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CF99" w14:textId="77777777" w:rsidR="007333D5" w:rsidRPr="00E078A8" w:rsidRDefault="007333D5" w:rsidP="009E6070">
      <w:pPr>
        <w:contextualSpacing/>
        <w:jc w:val="center"/>
        <w:rPr>
          <w:rFonts w:ascii="Times New Roman" w:hAnsi="Times New Roman" w:cs="Times New Roman"/>
          <w:b/>
          <w:bCs/>
          <w:sz w:val="28"/>
          <w:szCs w:val="28"/>
        </w:rPr>
      </w:pPr>
      <w:r w:rsidRPr="00E078A8">
        <w:rPr>
          <w:rFonts w:ascii="Times New Roman" w:hAnsi="Times New Roman" w:cs="Times New Roman"/>
          <w:b/>
          <w:bCs/>
          <w:sz w:val="28"/>
          <w:szCs w:val="28"/>
        </w:rPr>
        <w:t>Ectoparasite and bacterial population genetics and community structure indicate extent of bat movement across an island chain</w:t>
      </w:r>
    </w:p>
    <w:p w14:paraId="13E83AAE" w14:textId="65162769" w:rsidR="00AE7E66" w:rsidRPr="00AE7E66" w:rsidRDefault="00AE7E66" w:rsidP="009E6070">
      <w:pPr>
        <w:contextualSpacing/>
        <w:jc w:val="center"/>
        <w:rPr>
          <w:rFonts w:ascii="Times New Roman" w:hAnsi="Times New Roman" w:cs="Times New Roman"/>
        </w:rPr>
      </w:pPr>
      <w:r w:rsidRPr="00AE7E66">
        <w:rPr>
          <w:rFonts w:ascii="Times New Roman" w:hAnsi="Times New Roman" w:cs="Times New Roman"/>
        </w:rPr>
        <w:t xml:space="preserve">Clifton D. McKee, Alison J. Peel, David T. S. Hayman, Richard Suu-Ire, Yaa </w:t>
      </w:r>
      <w:proofErr w:type="spellStart"/>
      <w:r w:rsidRPr="00AE7E66">
        <w:rPr>
          <w:rFonts w:ascii="Times New Roman" w:hAnsi="Times New Roman" w:cs="Times New Roman"/>
        </w:rPr>
        <w:t>Ntiamoa</w:t>
      </w:r>
      <w:proofErr w:type="spellEnd"/>
      <w:r w:rsidRPr="00AE7E66">
        <w:rPr>
          <w:rFonts w:ascii="Times New Roman" w:hAnsi="Times New Roman" w:cs="Times New Roman"/>
        </w:rPr>
        <w:t xml:space="preserve">-Baidu, Andrew A. Cunningham, James L. N. Wood, Colleen T. Webb, Michael Y. </w:t>
      </w:r>
      <w:proofErr w:type="spellStart"/>
      <w:r w:rsidRPr="00AE7E66">
        <w:rPr>
          <w:rFonts w:ascii="Times New Roman" w:hAnsi="Times New Roman" w:cs="Times New Roman"/>
        </w:rPr>
        <w:t>Kosoy</w:t>
      </w:r>
      <w:proofErr w:type="spellEnd"/>
    </w:p>
    <w:p w14:paraId="61E4F256" w14:textId="77777777" w:rsidR="00F31851" w:rsidRDefault="00AE7E66" w:rsidP="009E6070">
      <w:pPr>
        <w:contextualSpacing/>
        <w:jc w:val="center"/>
        <w:rPr>
          <w:rFonts w:ascii="Times New Roman" w:hAnsi="Times New Roman" w:cs="Times New Roman"/>
          <w:i/>
          <w:iCs/>
        </w:rPr>
      </w:pPr>
      <w:r w:rsidRPr="00AE7E66">
        <w:rPr>
          <w:rFonts w:ascii="Times New Roman" w:hAnsi="Times New Roman" w:cs="Times New Roman"/>
          <w:i/>
          <w:iCs/>
        </w:rPr>
        <w:t>Supplementary Material</w:t>
      </w:r>
    </w:p>
    <w:p w14:paraId="3E7DA933" w14:textId="237530FC" w:rsidR="006A6753" w:rsidRDefault="006A6753" w:rsidP="009E6070">
      <w:pPr>
        <w:contextualSpacing/>
        <w:jc w:val="center"/>
        <w:rPr>
          <w:rFonts w:ascii="Times New Roman" w:eastAsia="Times New Roman" w:hAnsi="Times New Roman" w:cs="Times New Roman"/>
          <w:b/>
          <w:bCs/>
        </w:rPr>
      </w:pPr>
      <w:r>
        <w:rPr>
          <w:rFonts w:ascii="Times New Roman" w:eastAsia="Times New Roman" w:hAnsi="Times New Roman" w:cs="Times New Roman"/>
          <w:b/>
          <w:bCs/>
        </w:rPr>
        <w:br w:type="page"/>
      </w:r>
    </w:p>
    <w:p w14:paraId="18D20D7D" w14:textId="77777777" w:rsidR="00463FE0" w:rsidRPr="006A6753" w:rsidRDefault="00463FE0" w:rsidP="009E6070">
      <w:pPr>
        <w:contextualSpacing/>
        <w:jc w:val="both"/>
        <w:rPr>
          <w:rFonts w:ascii="Times New Roman" w:eastAsia="Times New Roman" w:hAnsi="Times New Roman" w:cs="Times New Roman"/>
          <w:i/>
          <w:iCs/>
        </w:rPr>
      </w:pPr>
      <w:r w:rsidRPr="006A6753">
        <w:rPr>
          <w:rFonts w:ascii="Times New Roman" w:eastAsia="Times New Roman" w:hAnsi="Times New Roman" w:cs="Times New Roman"/>
          <w:b/>
          <w:bCs/>
        </w:rPr>
        <w:lastRenderedPageBreak/>
        <w:t>Table S1.</w:t>
      </w:r>
      <w:r w:rsidRPr="006A6753">
        <w:rPr>
          <w:rFonts w:ascii="Times New Roman" w:eastAsia="Times New Roman" w:hAnsi="Times New Roman" w:cs="Times New Roman"/>
        </w:rPr>
        <w:t xml:space="preserve"> Oligonucleotide primers used for haplotyping of bat flies and bacterial detection with conventional PCR amplification. Sequences designated [F] are forward primers and those designated [R] are reverse primers.</w:t>
      </w:r>
    </w:p>
    <w:tbl>
      <w:tblPr>
        <w:tblW w:w="5000" w:type="pct"/>
        <w:tblCellMar>
          <w:top w:w="55" w:type="dxa"/>
          <w:left w:w="55" w:type="dxa"/>
          <w:bottom w:w="55" w:type="dxa"/>
          <w:right w:w="55" w:type="dxa"/>
        </w:tblCellMar>
        <w:tblLook w:val="0000" w:firstRow="0" w:lastRow="0" w:firstColumn="0" w:lastColumn="0" w:noHBand="0" w:noVBand="0"/>
      </w:tblPr>
      <w:tblGrid>
        <w:gridCol w:w="1528"/>
        <w:gridCol w:w="610"/>
        <w:gridCol w:w="634"/>
        <w:gridCol w:w="3847"/>
        <w:gridCol w:w="1030"/>
        <w:gridCol w:w="828"/>
        <w:gridCol w:w="877"/>
      </w:tblGrid>
      <w:tr w:rsidR="00463FE0" w:rsidRPr="006A6753" w14:paraId="244D6321" w14:textId="77777777" w:rsidTr="008B5E3D">
        <w:trPr>
          <w:tblHeader/>
        </w:trPr>
        <w:tc>
          <w:tcPr>
            <w:tcW w:w="818" w:type="pct"/>
            <w:tcBorders>
              <w:top w:val="single" w:sz="2" w:space="0" w:color="000000"/>
              <w:left w:val="single" w:sz="2" w:space="0" w:color="000000"/>
              <w:bottom w:val="single" w:sz="2" w:space="0" w:color="000000"/>
            </w:tcBorders>
            <w:shd w:val="clear" w:color="auto" w:fill="auto"/>
          </w:tcPr>
          <w:p w14:paraId="4D5C3765"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Target</w:t>
            </w:r>
          </w:p>
        </w:tc>
        <w:tc>
          <w:tcPr>
            <w:tcW w:w="327" w:type="pct"/>
            <w:tcBorders>
              <w:top w:val="single" w:sz="2" w:space="0" w:color="000000"/>
              <w:left w:val="single" w:sz="2" w:space="0" w:color="000000"/>
              <w:bottom w:val="single" w:sz="2" w:space="0" w:color="000000"/>
            </w:tcBorders>
            <w:shd w:val="clear" w:color="auto" w:fill="auto"/>
          </w:tcPr>
          <w:p w14:paraId="65C6065D"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Locus</w:t>
            </w:r>
          </w:p>
        </w:tc>
        <w:tc>
          <w:tcPr>
            <w:tcW w:w="340" w:type="pct"/>
            <w:tcBorders>
              <w:top w:val="single" w:sz="2" w:space="0" w:color="000000"/>
              <w:left w:val="single" w:sz="2" w:space="0" w:color="000000"/>
              <w:bottom w:val="single" w:sz="2" w:space="0" w:color="000000"/>
            </w:tcBorders>
            <w:shd w:val="clear" w:color="auto" w:fill="auto"/>
          </w:tcPr>
          <w:p w14:paraId="78EF1478"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PCR round</w:t>
            </w:r>
          </w:p>
        </w:tc>
        <w:tc>
          <w:tcPr>
            <w:tcW w:w="2057" w:type="pct"/>
            <w:tcBorders>
              <w:top w:val="single" w:sz="2" w:space="0" w:color="000000"/>
              <w:left w:val="single" w:sz="2" w:space="0" w:color="000000"/>
              <w:bottom w:val="single" w:sz="2" w:space="0" w:color="000000"/>
            </w:tcBorders>
            <w:shd w:val="clear" w:color="auto" w:fill="auto"/>
          </w:tcPr>
          <w:p w14:paraId="06F13503"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Primer sequence</w:t>
            </w:r>
          </w:p>
        </w:tc>
        <w:tc>
          <w:tcPr>
            <w:tcW w:w="551" w:type="pct"/>
            <w:tcBorders>
              <w:top w:val="single" w:sz="2" w:space="0" w:color="000000"/>
              <w:left w:val="single" w:sz="2" w:space="0" w:color="000000"/>
              <w:bottom w:val="single" w:sz="2" w:space="0" w:color="000000"/>
            </w:tcBorders>
            <w:shd w:val="clear" w:color="auto" w:fill="auto"/>
          </w:tcPr>
          <w:p w14:paraId="6E8B597A"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Primer name</w:t>
            </w:r>
          </w:p>
        </w:tc>
        <w:tc>
          <w:tcPr>
            <w:tcW w:w="443" w:type="pct"/>
            <w:tcBorders>
              <w:top w:val="single" w:sz="2" w:space="0" w:color="000000"/>
              <w:left w:val="single" w:sz="2" w:space="0" w:color="000000"/>
              <w:bottom w:val="single" w:sz="2" w:space="0" w:color="000000"/>
            </w:tcBorders>
            <w:shd w:val="clear" w:color="auto" w:fill="auto"/>
          </w:tcPr>
          <w:p w14:paraId="72F48FA8"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Product size (bp)</w:t>
            </w:r>
          </w:p>
        </w:tc>
        <w:tc>
          <w:tcPr>
            <w:tcW w:w="463" w:type="pct"/>
            <w:tcBorders>
              <w:top w:val="single" w:sz="2" w:space="0" w:color="000000"/>
              <w:left w:val="single" w:sz="2" w:space="0" w:color="000000"/>
              <w:bottom w:val="single" w:sz="2" w:space="0" w:color="000000"/>
              <w:right w:val="single" w:sz="2" w:space="0" w:color="000000"/>
            </w:tcBorders>
            <w:shd w:val="clear" w:color="auto" w:fill="auto"/>
          </w:tcPr>
          <w:p w14:paraId="2B38276E" w14:textId="77777777" w:rsidR="00463FE0" w:rsidRPr="00A15F80" w:rsidRDefault="00463FE0" w:rsidP="009E6070">
            <w:pPr>
              <w:contextualSpacing/>
              <w:jc w:val="both"/>
              <w:rPr>
                <w:rFonts w:ascii="Times New Roman" w:hAnsi="Times New Roman" w:cs="Times New Roman"/>
                <w:b/>
                <w:sz w:val="18"/>
                <w:szCs w:val="18"/>
              </w:rPr>
            </w:pPr>
            <w:r w:rsidRPr="00A15F80">
              <w:rPr>
                <w:rFonts w:ascii="Times New Roman" w:hAnsi="Times New Roman" w:cs="Times New Roman"/>
                <w:b/>
                <w:sz w:val="18"/>
                <w:szCs w:val="18"/>
              </w:rPr>
              <w:t>Reference</w:t>
            </w:r>
          </w:p>
        </w:tc>
      </w:tr>
      <w:tr w:rsidR="00463FE0" w:rsidRPr="006A6753" w14:paraId="120A2549" w14:textId="77777777" w:rsidTr="008B5E3D">
        <w:tc>
          <w:tcPr>
            <w:tcW w:w="818" w:type="pct"/>
            <w:vMerge w:val="restart"/>
            <w:tcBorders>
              <w:left w:val="single" w:sz="2" w:space="0" w:color="000000"/>
              <w:bottom w:val="single" w:sz="2" w:space="0" w:color="000000"/>
            </w:tcBorders>
            <w:shd w:val="clear" w:color="auto" w:fill="auto"/>
          </w:tcPr>
          <w:p w14:paraId="47E0BD5B" w14:textId="77777777" w:rsidR="00463FE0" w:rsidRPr="00A15F80" w:rsidRDefault="00463FE0" w:rsidP="009E6070">
            <w:pPr>
              <w:contextualSpacing/>
              <w:jc w:val="both"/>
              <w:rPr>
                <w:rFonts w:ascii="Times New Roman" w:hAnsi="Times New Roman" w:cs="Times New Roman"/>
                <w:i/>
                <w:sz w:val="18"/>
                <w:szCs w:val="18"/>
              </w:rPr>
            </w:pPr>
            <w:r w:rsidRPr="00A15F80">
              <w:rPr>
                <w:rFonts w:ascii="Times New Roman" w:hAnsi="Times New Roman" w:cs="Times New Roman"/>
                <w:i/>
                <w:sz w:val="18"/>
                <w:szCs w:val="18"/>
              </w:rPr>
              <w:t>Bartonella</w:t>
            </w:r>
          </w:p>
        </w:tc>
        <w:tc>
          <w:tcPr>
            <w:tcW w:w="327" w:type="pct"/>
            <w:vMerge w:val="restart"/>
            <w:tcBorders>
              <w:left w:val="single" w:sz="2" w:space="0" w:color="000000"/>
              <w:bottom w:val="single" w:sz="2" w:space="0" w:color="000000"/>
            </w:tcBorders>
            <w:shd w:val="clear" w:color="auto" w:fill="auto"/>
          </w:tcPr>
          <w:p w14:paraId="13CD3A22" w14:textId="77777777" w:rsidR="00463FE0" w:rsidRPr="00A15F80" w:rsidRDefault="00463FE0" w:rsidP="009E6070">
            <w:pPr>
              <w:contextualSpacing/>
              <w:jc w:val="both"/>
              <w:rPr>
                <w:rFonts w:ascii="Times New Roman" w:hAnsi="Times New Roman" w:cs="Times New Roman"/>
                <w:i/>
                <w:sz w:val="18"/>
                <w:szCs w:val="18"/>
              </w:rPr>
            </w:pPr>
            <w:proofErr w:type="spellStart"/>
            <w:r w:rsidRPr="00A15F80">
              <w:rPr>
                <w:rFonts w:ascii="Times New Roman" w:hAnsi="Times New Roman" w:cs="Times New Roman"/>
                <w:i/>
                <w:sz w:val="18"/>
                <w:szCs w:val="18"/>
              </w:rPr>
              <w:t>ftsZ</w:t>
            </w:r>
            <w:proofErr w:type="spellEnd"/>
          </w:p>
        </w:tc>
        <w:tc>
          <w:tcPr>
            <w:tcW w:w="340" w:type="pct"/>
            <w:vMerge w:val="restart"/>
            <w:tcBorders>
              <w:left w:val="single" w:sz="2" w:space="0" w:color="000000"/>
              <w:bottom w:val="single" w:sz="2" w:space="0" w:color="000000"/>
            </w:tcBorders>
            <w:shd w:val="clear" w:color="auto" w:fill="auto"/>
          </w:tcPr>
          <w:p w14:paraId="433BD74F"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w:t>
            </w:r>
          </w:p>
        </w:tc>
        <w:tc>
          <w:tcPr>
            <w:tcW w:w="2057" w:type="pct"/>
            <w:tcBorders>
              <w:left w:val="single" w:sz="2" w:space="0" w:color="000000"/>
              <w:bottom w:val="single" w:sz="2" w:space="0" w:color="000000"/>
            </w:tcBorders>
            <w:shd w:val="clear" w:color="auto" w:fill="auto"/>
          </w:tcPr>
          <w:p w14:paraId="69BFCAF0"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ATTAATCTGCAYCGGCCAGA [F]</w:t>
            </w:r>
          </w:p>
        </w:tc>
        <w:tc>
          <w:tcPr>
            <w:tcW w:w="551" w:type="pct"/>
            <w:tcBorders>
              <w:left w:val="single" w:sz="2" w:space="0" w:color="000000"/>
              <w:bottom w:val="single" w:sz="2" w:space="0" w:color="000000"/>
            </w:tcBorders>
            <w:shd w:val="clear" w:color="auto" w:fill="auto"/>
          </w:tcPr>
          <w:p w14:paraId="7DD93FD6"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Bfp1</w:t>
            </w:r>
          </w:p>
        </w:tc>
        <w:tc>
          <w:tcPr>
            <w:tcW w:w="443" w:type="pct"/>
            <w:vMerge w:val="restart"/>
            <w:tcBorders>
              <w:left w:val="single" w:sz="2" w:space="0" w:color="000000"/>
              <w:bottom w:val="single" w:sz="2" w:space="0" w:color="000000"/>
            </w:tcBorders>
            <w:shd w:val="clear" w:color="auto" w:fill="auto"/>
          </w:tcPr>
          <w:p w14:paraId="1272EF1A"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885</w:t>
            </w:r>
          </w:p>
        </w:tc>
        <w:tc>
          <w:tcPr>
            <w:tcW w:w="463" w:type="pct"/>
            <w:vMerge w:val="restart"/>
            <w:tcBorders>
              <w:left w:val="single" w:sz="2" w:space="0" w:color="000000"/>
              <w:bottom w:val="single" w:sz="2" w:space="0" w:color="000000"/>
              <w:right w:val="single" w:sz="2" w:space="0" w:color="000000"/>
            </w:tcBorders>
            <w:shd w:val="clear" w:color="auto" w:fill="auto"/>
          </w:tcPr>
          <w:p w14:paraId="5E4B83BF"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1</w:t>
            </w:r>
          </w:p>
        </w:tc>
      </w:tr>
      <w:tr w:rsidR="00463FE0" w:rsidRPr="006A6753" w14:paraId="2C322618" w14:textId="77777777" w:rsidTr="008B5E3D">
        <w:tc>
          <w:tcPr>
            <w:tcW w:w="818" w:type="pct"/>
            <w:vMerge/>
            <w:tcBorders>
              <w:left w:val="single" w:sz="2" w:space="0" w:color="000000"/>
              <w:bottom w:val="single" w:sz="2" w:space="0" w:color="000000"/>
            </w:tcBorders>
            <w:shd w:val="clear" w:color="auto" w:fill="auto"/>
          </w:tcPr>
          <w:p w14:paraId="2A450E67"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364657B1"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439EE5B6"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41DF4ABD"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ACVGADACACGAATAACACC [R]</w:t>
            </w:r>
          </w:p>
        </w:tc>
        <w:tc>
          <w:tcPr>
            <w:tcW w:w="551" w:type="pct"/>
            <w:tcBorders>
              <w:left w:val="single" w:sz="2" w:space="0" w:color="000000"/>
              <w:bottom w:val="single" w:sz="2" w:space="0" w:color="000000"/>
            </w:tcBorders>
            <w:shd w:val="clear" w:color="auto" w:fill="auto"/>
          </w:tcPr>
          <w:p w14:paraId="2E430369"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Bfp2</w:t>
            </w:r>
          </w:p>
        </w:tc>
        <w:tc>
          <w:tcPr>
            <w:tcW w:w="443" w:type="pct"/>
            <w:vMerge/>
            <w:tcBorders>
              <w:left w:val="single" w:sz="2" w:space="0" w:color="000000"/>
              <w:bottom w:val="single" w:sz="2" w:space="0" w:color="000000"/>
            </w:tcBorders>
            <w:shd w:val="clear" w:color="auto" w:fill="auto"/>
          </w:tcPr>
          <w:p w14:paraId="5BE6A950"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3AFA378E"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63E04043" w14:textId="77777777" w:rsidTr="008B5E3D">
        <w:tc>
          <w:tcPr>
            <w:tcW w:w="818" w:type="pct"/>
            <w:vMerge/>
            <w:tcBorders>
              <w:left w:val="single" w:sz="2" w:space="0" w:color="000000"/>
              <w:bottom w:val="single" w:sz="2" w:space="0" w:color="000000"/>
            </w:tcBorders>
            <w:shd w:val="clear" w:color="auto" w:fill="auto"/>
          </w:tcPr>
          <w:p w14:paraId="1AEC2297"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6FF7B359"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val="restart"/>
            <w:tcBorders>
              <w:left w:val="single" w:sz="2" w:space="0" w:color="000000"/>
              <w:bottom w:val="single" w:sz="2" w:space="0" w:color="000000"/>
            </w:tcBorders>
            <w:shd w:val="clear" w:color="auto" w:fill="auto"/>
          </w:tcPr>
          <w:p w14:paraId="0CA85BE4"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2</w:t>
            </w:r>
          </w:p>
        </w:tc>
        <w:tc>
          <w:tcPr>
            <w:tcW w:w="2057" w:type="pct"/>
            <w:tcBorders>
              <w:left w:val="single" w:sz="2" w:space="0" w:color="000000"/>
              <w:bottom w:val="single" w:sz="2" w:space="0" w:color="000000"/>
            </w:tcBorders>
            <w:shd w:val="clear" w:color="auto" w:fill="auto"/>
          </w:tcPr>
          <w:p w14:paraId="31D9E55D"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ATATCGCGGAATTGAAGCC [F]</w:t>
            </w:r>
          </w:p>
        </w:tc>
        <w:tc>
          <w:tcPr>
            <w:tcW w:w="551" w:type="pct"/>
            <w:tcBorders>
              <w:left w:val="single" w:sz="2" w:space="0" w:color="000000"/>
              <w:bottom w:val="single" w:sz="2" w:space="0" w:color="000000"/>
            </w:tcBorders>
            <w:shd w:val="clear" w:color="auto" w:fill="auto"/>
          </w:tcPr>
          <w:p w14:paraId="0F40E8B8" w14:textId="77777777" w:rsidR="00463FE0" w:rsidRPr="00A15F80" w:rsidRDefault="00463FE0" w:rsidP="009E6070">
            <w:pPr>
              <w:contextualSpacing/>
              <w:jc w:val="both"/>
              <w:rPr>
                <w:rFonts w:ascii="Times New Roman" w:hAnsi="Times New Roman" w:cs="Times New Roman"/>
                <w:sz w:val="18"/>
                <w:szCs w:val="18"/>
              </w:rPr>
            </w:pPr>
            <w:proofErr w:type="spellStart"/>
            <w:r w:rsidRPr="00A15F80">
              <w:rPr>
                <w:rFonts w:ascii="Times New Roman" w:hAnsi="Times New Roman" w:cs="Times New Roman"/>
                <w:sz w:val="18"/>
                <w:szCs w:val="18"/>
              </w:rPr>
              <w:t>ftsZ</w:t>
            </w:r>
            <w:proofErr w:type="spellEnd"/>
            <w:r w:rsidRPr="00A15F80">
              <w:rPr>
                <w:rFonts w:ascii="Times New Roman" w:hAnsi="Times New Roman" w:cs="Times New Roman"/>
                <w:sz w:val="18"/>
                <w:szCs w:val="18"/>
              </w:rPr>
              <w:t xml:space="preserve"> R83</w:t>
            </w:r>
          </w:p>
        </w:tc>
        <w:tc>
          <w:tcPr>
            <w:tcW w:w="443" w:type="pct"/>
            <w:vMerge w:val="restart"/>
            <w:tcBorders>
              <w:left w:val="single" w:sz="2" w:space="0" w:color="000000"/>
              <w:bottom w:val="single" w:sz="2" w:space="0" w:color="000000"/>
            </w:tcBorders>
            <w:shd w:val="clear" w:color="auto" w:fill="auto"/>
          </w:tcPr>
          <w:p w14:paraId="482C9CB5"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670</w:t>
            </w:r>
          </w:p>
        </w:tc>
        <w:tc>
          <w:tcPr>
            <w:tcW w:w="463" w:type="pct"/>
            <w:vMerge w:val="restart"/>
            <w:tcBorders>
              <w:left w:val="single" w:sz="2" w:space="0" w:color="000000"/>
              <w:bottom w:val="single" w:sz="2" w:space="0" w:color="000000"/>
              <w:right w:val="single" w:sz="2" w:space="0" w:color="000000"/>
            </w:tcBorders>
            <w:shd w:val="clear" w:color="auto" w:fill="auto"/>
          </w:tcPr>
          <w:p w14:paraId="728498A1"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2</w:t>
            </w:r>
          </w:p>
        </w:tc>
      </w:tr>
      <w:tr w:rsidR="00463FE0" w:rsidRPr="006A6753" w14:paraId="1243EE93" w14:textId="77777777" w:rsidTr="008B5E3D">
        <w:tc>
          <w:tcPr>
            <w:tcW w:w="818" w:type="pct"/>
            <w:vMerge/>
            <w:tcBorders>
              <w:left w:val="single" w:sz="2" w:space="0" w:color="000000"/>
              <w:bottom w:val="single" w:sz="2" w:space="0" w:color="000000"/>
            </w:tcBorders>
            <w:shd w:val="clear" w:color="auto" w:fill="auto"/>
          </w:tcPr>
          <w:p w14:paraId="2D0E3A36"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15DBE45D"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2FD486D9"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0745FC1E"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CGCATAGAAGTATCATCCA [R]</w:t>
            </w:r>
          </w:p>
        </w:tc>
        <w:tc>
          <w:tcPr>
            <w:tcW w:w="551" w:type="pct"/>
            <w:tcBorders>
              <w:left w:val="single" w:sz="2" w:space="0" w:color="000000"/>
              <w:bottom w:val="single" w:sz="2" w:space="0" w:color="000000"/>
            </w:tcBorders>
            <w:shd w:val="clear" w:color="auto" w:fill="auto"/>
          </w:tcPr>
          <w:p w14:paraId="22E5B0BD" w14:textId="77777777" w:rsidR="00463FE0" w:rsidRPr="00A15F80" w:rsidRDefault="00463FE0" w:rsidP="009E6070">
            <w:pPr>
              <w:contextualSpacing/>
              <w:jc w:val="both"/>
              <w:rPr>
                <w:rFonts w:ascii="Times New Roman" w:hAnsi="Times New Roman" w:cs="Times New Roman"/>
                <w:sz w:val="18"/>
                <w:szCs w:val="18"/>
              </w:rPr>
            </w:pPr>
            <w:proofErr w:type="spellStart"/>
            <w:r w:rsidRPr="00A15F80">
              <w:rPr>
                <w:rFonts w:ascii="Times New Roman" w:hAnsi="Times New Roman" w:cs="Times New Roman"/>
                <w:sz w:val="18"/>
                <w:szCs w:val="18"/>
              </w:rPr>
              <w:t>ftsZ</w:t>
            </w:r>
            <w:proofErr w:type="spellEnd"/>
            <w:r w:rsidRPr="00A15F80">
              <w:rPr>
                <w:rFonts w:ascii="Times New Roman" w:hAnsi="Times New Roman" w:cs="Times New Roman"/>
                <w:sz w:val="18"/>
                <w:szCs w:val="18"/>
              </w:rPr>
              <w:t xml:space="preserve"> L83</w:t>
            </w:r>
          </w:p>
        </w:tc>
        <w:tc>
          <w:tcPr>
            <w:tcW w:w="443" w:type="pct"/>
            <w:vMerge/>
            <w:tcBorders>
              <w:left w:val="single" w:sz="2" w:space="0" w:color="000000"/>
              <w:bottom w:val="single" w:sz="2" w:space="0" w:color="000000"/>
            </w:tcBorders>
            <w:shd w:val="clear" w:color="auto" w:fill="auto"/>
          </w:tcPr>
          <w:p w14:paraId="60BA1215"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5D549E26"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5525278F" w14:textId="77777777" w:rsidTr="008B5E3D">
        <w:tc>
          <w:tcPr>
            <w:tcW w:w="818" w:type="pct"/>
            <w:vMerge w:val="restart"/>
            <w:tcBorders>
              <w:left w:val="single" w:sz="2" w:space="0" w:color="000000"/>
              <w:bottom w:val="single" w:sz="2" w:space="0" w:color="000000"/>
            </w:tcBorders>
            <w:shd w:val="clear" w:color="auto" w:fill="auto"/>
          </w:tcPr>
          <w:p w14:paraId="53243DEA" w14:textId="77777777" w:rsidR="00463FE0" w:rsidRPr="00A15F80" w:rsidRDefault="00463FE0" w:rsidP="009E6070">
            <w:pPr>
              <w:contextualSpacing/>
              <w:jc w:val="both"/>
              <w:rPr>
                <w:rFonts w:ascii="Times New Roman" w:hAnsi="Times New Roman" w:cs="Times New Roman"/>
                <w:i/>
                <w:sz w:val="18"/>
                <w:szCs w:val="18"/>
              </w:rPr>
            </w:pPr>
            <w:r w:rsidRPr="00A15F80">
              <w:rPr>
                <w:rFonts w:ascii="Times New Roman" w:hAnsi="Times New Roman" w:cs="Times New Roman"/>
                <w:i/>
                <w:sz w:val="18"/>
                <w:szCs w:val="18"/>
              </w:rPr>
              <w:t>Bartonella</w:t>
            </w:r>
          </w:p>
        </w:tc>
        <w:tc>
          <w:tcPr>
            <w:tcW w:w="327" w:type="pct"/>
            <w:vMerge w:val="restart"/>
            <w:tcBorders>
              <w:left w:val="single" w:sz="2" w:space="0" w:color="000000"/>
              <w:bottom w:val="single" w:sz="2" w:space="0" w:color="000000"/>
            </w:tcBorders>
            <w:shd w:val="clear" w:color="auto" w:fill="auto"/>
          </w:tcPr>
          <w:p w14:paraId="306822E9" w14:textId="77777777" w:rsidR="00463FE0" w:rsidRPr="00A15F80" w:rsidRDefault="00463FE0" w:rsidP="009E6070">
            <w:pPr>
              <w:contextualSpacing/>
              <w:jc w:val="both"/>
              <w:rPr>
                <w:rFonts w:ascii="Times New Roman" w:hAnsi="Times New Roman" w:cs="Times New Roman"/>
                <w:i/>
                <w:sz w:val="18"/>
                <w:szCs w:val="18"/>
              </w:rPr>
            </w:pPr>
            <w:proofErr w:type="spellStart"/>
            <w:r w:rsidRPr="00A15F80">
              <w:rPr>
                <w:rFonts w:ascii="Times New Roman" w:hAnsi="Times New Roman" w:cs="Times New Roman"/>
                <w:i/>
                <w:sz w:val="18"/>
                <w:szCs w:val="18"/>
              </w:rPr>
              <w:t>gltA</w:t>
            </w:r>
            <w:proofErr w:type="spellEnd"/>
          </w:p>
        </w:tc>
        <w:tc>
          <w:tcPr>
            <w:tcW w:w="340" w:type="pct"/>
            <w:vMerge w:val="restart"/>
            <w:tcBorders>
              <w:left w:val="single" w:sz="2" w:space="0" w:color="000000"/>
              <w:bottom w:val="single" w:sz="2" w:space="0" w:color="000000"/>
            </w:tcBorders>
            <w:shd w:val="clear" w:color="auto" w:fill="auto"/>
          </w:tcPr>
          <w:p w14:paraId="26100383"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w:t>
            </w:r>
          </w:p>
        </w:tc>
        <w:tc>
          <w:tcPr>
            <w:tcW w:w="2057" w:type="pct"/>
            <w:tcBorders>
              <w:left w:val="single" w:sz="2" w:space="0" w:color="000000"/>
              <w:bottom w:val="single" w:sz="2" w:space="0" w:color="000000"/>
            </w:tcBorders>
            <w:shd w:val="clear" w:color="auto" w:fill="auto"/>
          </w:tcPr>
          <w:p w14:paraId="4F637B47"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GCTATGTCTGCATTCTATCA [F]</w:t>
            </w:r>
          </w:p>
        </w:tc>
        <w:tc>
          <w:tcPr>
            <w:tcW w:w="551" w:type="pct"/>
            <w:tcBorders>
              <w:left w:val="single" w:sz="2" w:space="0" w:color="000000"/>
              <w:bottom w:val="single" w:sz="2" w:space="0" w:color="000000"/>
            </w:tcBorders>
            <w:shd w:val="clear" w:color="auto" w:fill="auto"/>
          </w:tcPr>
          <w:p w14:paraId="367D1F98"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CS443f</w:t>
            </w:r>
          </w:p>
        </w:tc>
        <w:tc>
          <w:tcPr>
            <w:tcW w:w="443" w:type="pct"/>
            <w:vMerge w:val="restart"/>
            <w:tcBorders>
              <w:left w:val="single" w:sz="2" w:space="0" w:color="000000"/>
              <w:bottom w:val="single" w:sz="2" w:space="0" w:color="000000"/>
            </w:tcBorders>
            <w:shd w:val="clear" w:color="auto" w:fill="auto"/>
          </w:tcPr>
          <w:p w14:paraId="7931EB06"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767</w:t>
            </w:r>
          </w:p>
        </w:tc>
        <w:tc>
          <w:tcPr>
            <w:tcW w:w="463" w:type="pct"/>
            <w:vMerge w:val="restart"/>
            <w:tcBorders>
              <w:left w:val="single" w:sz="2" w:space="0" w:color="000000"/>
              <w:bottom w:val="single" w:sz="2" w:space="0" w:color="000000"/>
              <w:right w:val="single" w:sz="2" w:space="0" w:color="000000"/>
            </w:tcBorders>
            <w:shd w:val="clear" w:color="auto" w:fill="auto"/>
          </w:tcPr>
          <w:p w14:paraId="0B123919"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3, 4</w:t>
            </w:r>
          </w:p>
        </w:tc>
      </w:tr>
      <w:tr w:rsidR="00463FE0" w:rsidRPr="006A6753" w14:paraId="65804D5B" w14:textId="77777777" w:rsidTr="008B5E3D">
        <w:tc>
          <w:tcPr>
            <w:tcW w:w="818" w:type="pct"/>
            <w:vMerge/>
            <w:tcBorders>
              <w:left w:val="single" w:sz="2" w:space="0" w:color="000000"/>
              <w:bottom w:val="single" w:sz="2" w:space="0" w:color="000000"/>
            </w:tcBorders>
            <w:shd w:val="clear" w:color="auto" w:fill="auto"/>
          </w:tcPr>
          <w:p w14:paraId="0D6B6AA0"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6CE62F26"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55ABB964"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37F42372"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GATCYTCAATCATTTCTTTCCA [R]</w:t>
            </w:r>
          </w:p>
        </w:tc>
        <w:tc>
          <w:tcPr>
            <w:tcW w:w="551" w:type="pct"/>
            <w:tcBorders>
              <w:left w:val="single" w:sz="2" w:space="0" w:color="000000"/>
              <w:bottom w:val="single" w:sz="2" w:space="0" w:color="000000"/>
            </w:tcBorders>
            <w:shd w:val="clear" w:color="auto" w:fill="auto"/>
          </w:tcPr>
          <w:p w14:paraId="2C009865"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CS1210r</w:t>
            </w:r>
          </w:p>
        </w:tc>
        <w:tc>
          <w:tcPr>
            <w:tcW w:w="443" w:type="pct"/>
            <w:vMerge/>
            <w:tcBorders>
              <w:left w:val="single" w:sz="2" w:space="0" w:color="000000"/>
              <w:bottom w:val="single" w:sz="2" w:space="0" w:color="000000"/>
            </w:tcBorders>
            <w:shd w:val="clear" w:color="auto" w:fill="auto"/>
          </w:tcPr>
          <w:p w14:paraId="2DE31536"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7BB18D22"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79EFB0DC" w14:textId="77777777" w:rsidTr="008B5E3D">
        <w:tc>
          <w:tcPr>
            <w:tcW w:w="818" w:type="pct"/>
            <w:vMerge/>
            <w:tcBorders>
              <w:left w:val="single" w:sz="2" w:space="0" w:color="000000"/>
              <w:bottom w:val="single" w:sz="2" w:space="0" w:color="000000"/>
            </w:tcBorders>
            <w:shd w:val="clear" w:color="auto" w:fill="auto"/>
          </w:tcPr>
          <w:p w14:paraId="06248D94"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4358215C"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val="restart"/>
            <w:tcBorders>
              <w:left w:val="single" w:sz="2" w:space="0" w:color="000000"/>
              <w:bottom w:val="single" w:sz="2" w:space="0" w:color="000000"/>
            </w:tcBorders>
            <w:shd w:val="clear" w:color="auto" w:fill="auto"/>
          </w:tcPr>
          <w:p w14:paraId="2704A1E9"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2</w:t>
            </w:r>
          </w:p>
        </w:tc>
        <w:tc>
          <w:tcPr>
            <w:tcW w:w="2057" w:type="pct"/>
            <w:tcBorders>
              <w:left w:val="single" w:sz="2" w:space="0" w:color="000000"/>
              <w:bottom w:val="single" w:sz="2" w:space="0" w:color="000000"/>
            </w:tcBorders>
            <w:shd w:val="clear" w:color="auto" w:fill="auto"/>
          </w:tcPr>
          <w:p w14:paraId="77C4392A"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GGGGACCAGCTCATGGTGG [F]</w:t>
            </w:r>
          </w:p>
        </w:tc>
        <w:tc>
          <w:tcPr>
            <w:tcW w:w="551" w:type="pct"/>
            <w:tcBorders>
              <w:left w:val="single" w:sz="2" w:space="0" w:color="000000"/>
              <w:bottom w:val="single" w:sz="2" w:space="0" w:color="000000"/>
            </w:tcBorders>
            <w:shd w:val="clear" w:color="auto" w:fill="auto"/>
          </w:tcPr>
          <w:p w14:paraId="3DD1F213"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BhCS781.p</w:t>
            </w:r>
          </w:p>
        </w:tc>
        <w:tc>
          <w:tcPr>
            <w:tcW w:w="443" w:type="pct"/>
            <w:vMerge w:val="restart"/>
            <w:tcBorders>
              <w:left w:val="single" w:sz="2" w:space="0" w:color="000000"/>
              <w:bottom w:val="single" w:sz="2" w:space="0" w:color="000000"/>
            </w:tcBorders>
            <w:shd w:val="clear" w:color="auto" w:fill="auto"/>
          </w:tcPr>
          <w:p w14:paraId="3A409972"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356</w:t>
            </w:r>
          </w:p>
        </w:tc>
        <w:tc>
          <w:tcPr>
            <w:tcW w:w="463" w:type="pct"/>
            <w:vMerge w:val="restart"/>
            <w:tcBorders>
              <w:left w:val="single" w:sz="2" w:space="0" w:color="000000"/>
              <w:bottom w:val="single" w:sz="2" w:space="0" w:color="000000"/>
              <w:right w:val="single" w:sz="2" w:space="0" w:color="000000"/>
            </w:tcBorders>
            <w:shd w:val="clear" w:color="auto" w:fill="auto"/>
          </w:tcPr>
          <w:p w14:paraId="5B4B7C62"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3, 5</w:t>
            </w:r>
          </w:p>
        </w:tc>
      </w:tr>
      <w:tr w:rsidR="00463FE0" w:rsidRPr="006A6753" w14:paraId="044EE568" w14:textId="77777777" w:rsidTr="008B5E3D">
        <w:tc>
          <w:tcPr>
            <w:tcW w:w="818" w:type="pct"/>
            <w:vMerge/>
            <w:tcBorders>
              <w:left w:val="single" w:sz="2" w:space="0" w:color="000000"/>
              <w:bottom w:val="single" w:sz="2" w:space="0" w:color="000000"/>
            </w:tcBorders>
            <w:shd w:val="clear" w:color="auto" w:fill="auto"/>
          </w:tcPr>
          <w:p w14:paraId="7B60F263"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513FB394"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13D91919"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0AA48FE1"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AATGCAAAAAGAACAGTAAACA [R]</w:t>
            </w:r>
          </w:p>
        </w:tc>
        <w:tc>
          <w:tcPr>
            <w:tcW w:w="551" w:type="pct"/>
            <w:tcBorders>
              <w:left w:val="single" w:sz="2" w:space="0" w:color="000000"/>
              <w:bottom w:val="single" w:sz="2" w:space="0" w:color="000000"/>
            </w:tcBorders>
            <w:shd w:val="clear" w:color="auto" w:fill="auto"/>
          </w:tcPr>
          <w:p w14:paraId="66305C44"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BhCS1137.n</w:t>
            </w:r>
          </w:p>
        </w:tc>
        <w:tc>
          <w:tcPr>
            <w:tcW w:w="443" w:type="pct"/>
            <w:vMerge/>
            <w:tcBorders>
              <w:left w:val="single" w:sz="2" w:space="0" w:color="000000"/>
              <w:bottom w:val="single" w:sz="2" w:space="0" w:color="000000"/>
            </w:tcBorders>
            <w:shd w:val="clear" w:color="auto" w:fill="auto"/>
          </w:tcPr>
          <w:p w14:paraId="68507903"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723F5FE6"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57B8F7A8" w14:textId="77777777" w:rsidTr="008B5E3D">
        <w:tc>
          <w:tcPr>
            <w:tcW w:w="818" w:type="pct"/>
            <w:vMerge w:val="restart"/>
            <w:tcBorders>
              <w:left w:val="single" w:sz="2" w:space="0" w:color="000000"/>
              <w:bottom w:val="single" w:sz="2" w:space="0" w:color="000000"/>
            </w:tcBorders>
            <w:shd w:val="clear" w:color="auto" w:fill="auto"/>
          </w:tcPr>
          <w:p w14:paraId="61C37B28" w14:textId="77777777" w:rsidR="00463FE0" w:rsidRPr="00A15F80" w:rsidRDefault="00463FE0" w:rsidP="009E6070">
            <w:pPr>
              <w:contextualSpacing/>
              <w:jc w:val="both"/>
              <w:rPr>
                <w:rFonts w:ascii="Times New Roman" w:hAnsi="Times New Roman" w:cs="Times New Roman"/>
                <w:i/>
                <w:sz w:val="18"/>
                <w:szCs w:val="18"/>
              </w:rPr>
            </w:pPr>
            <w:r w:rsidRPr="00A15F80">
              <w:rPr>
                <w:rFonts w:ascii="Times New Roman" w:hAnsi="Times New Roman" w:cs="Times New Roman"/>
                <w:i/>
                <w:sz w:val="18"/>
                <w:szCs w:val="18"/>
              </w:rPr>
              <w:t>Bartonella</w:t>
            </w:r>
          </w:p>
        </w:tc>
        <w:tc>
          <w:tcPr>
            <w:tcW w:w="327" w:type="pct"/>
            <w:vMerge w:val="restart"/>
            <w:tcBorders>
              <w:left w:val="single" w:sz="2" w:space="0" w:color="000000"/>
              <w:bottom w:val="single" w:sz="2" w:space="0" w:color="000000"/>
            </w:tcBorders>
            <w:shd w:val="clear" w:color="auto" w:fill="auto"/>
          </w:tcPr>
          <w:p w14:paraId="23588619"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ITS</w:t>
            </w:r>
          </w:p>
        </w:tc>
        <w:tc>
          <w:tcPr>
            <w:tcW w:w="340" w:type="pct"/>
            <w:vMerge w:val="restart"/>
            <w:tcBorders>
              <w:left w:val="single" w:sz="2" w:space="0" w:color="000000"/>
              <w:bottom w:val="single" w:sz="2" w:space="0" w:color="000000"/>
            </w:tcBorders>
            <w:shd w:val="clear" w:color="auto" w:fill="auto"/>
          </w:tcPr>
          <w:p w14:paraId="161D3B63"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w:t>
            </w:r>
          </w:p>
        </w:tc>
        <w:tc>
          <w:tcPr>
            <w:tcW w:w="2057" w:type="pct"/>
            <w:tcBorders>
              <w:left w:val="single" w:sz="2" w:space="0" w:color="000000"/>
              <w:bottom w:val="single" w:sz="2" w:space="0" w:color="000000"/>
            </w:tcBorders>
            <w:shd w:val="clear" w:color="auto" w:fill="auto"/>
          </w:tcPr>
          <w:p w14:paraId="7A7BF152"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CTTCAGATGATGATCCCAAGCCTTCTGGCG [F]</w:t>
            </w:r>
          </w:p>
        </w:tc>
        <w:tc>
          <w:tcPr>
            <w:tcW w:w="551" w:type="pct"/>
            <w:tcBorders>
              <w:left w:val="single" w:sz="2" w:space="0" w:color="000000"/>
              <w:bottom w:val="single" w:sz="2" w:space="0" w:color="000000"/>
            </w:tcBorders>
            <w:shd w:val="clear" w:color="auto" w:fill="auto"/>
          </w:tcPr>
          <w:p w14:paraId="7FE5C501"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325s</w:t>
            </w:r>
          </w:p>
        </w:tc>
        <w:tc>
          <w:tcPr>
            <w:tcW w:w="443" w:type="pct"/>
            <w:vMerge w:val="restart"/>
            <w:tcBorders>
              <w:left w:val="single" w:sz="2" w:space="0" w:color="000000"/>
              <w:bottom w:val="single" w:sz="2" w:space="0" w:color="000000"/>
            </w:tcBorders>
            <w:shd w:val="clear" w:color="auto" w:fill="auto"/>
          </w:tcPr>
          <w:p w14:paraId="2CC3BF0F"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364-398</w:t>
            </w:r>
          </w:p>
        </w:tc>
        <w:tc>
          <w:tcPr>
            <w:tcW w:w="463" w:type="pct"/>
            <w:vMerge w:val="restart"/>
            <w:tcBorders>
              <w:left w:val="single" w:sz="2" w:space="0" w:color="000000"/>
              <w:bottom w:val="single" w:sz="2" w:space="0" w:color="000000"/>
              <w:right w:val="single" w:sz="2" w:space="0" w:color="000000"/>
            </w:tcBorders>
            <w:shd w:val="clear" w:color="auto" w:fill="auto"/>
          </w:tcPr>
          <w:p w14:paraId="6C857A7D"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6</w:t>
            </w:r>
          </w:p>
        </w:tc>
      </w:tr>
      <w:tr w:rsidR="00463FE0" w:rsidRPr="006A6753" w14:paraId="4016A922" w14:textId="77777777" w:rsidTr="008B5E3D">
        <w:tc>
          <w:tcPr>
            <w:tcW w:w="818" w:type="pct"/>
            <w:vMerge/>
            <w:tcBorders>
              <w:left w:val="single" w:sz="2" w:space="0" w:color="000000"/>
              <w:bottom w:val="single" w:sz="2" w:space="0" w:color="000000"/>
            </w:tcBorders>
            <w:shd w:val="clear" w:color="auto" w:fill="auto"/>
          </w:tcPr>
          <w:p w14:paraId="6E01D7BF"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57BEB3EB"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4A093030"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5D8A77E7"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GAACCGACGACCCCCTGCTTGCAAAGA [R]</w:t>
            </w:r>
          </w:p>
        </w:tc>
        <w:tc>
          <w:tcPr>
            <w:tcW w:w="551" w:type="pct"/>
            <w:tcBorders>
              <w:left w:val="single" w:sz="2" w:space="0" w:color="000000"/>
              <w:bottom w:val="single" w:sz="2" w:space="0" w:color="000000"/>
            </w:tcBorders>
            <w:shd w:val="clear" w:color="auto" w:fill="auto"/>
          </w:tcPr>
          <w:p w14:paraId="2426CA49"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1100as</w:t>
            </w:r>
          </w:p>
        </w:tc>
        <w:tc>
          <w:tcPr>
            <w:tcW w:w="443" w:type="pct"/>
            <w:vMerge/>
            <w:tcBorders>
              <w:left w:val="single" w:sz="2" w:space="0" w:color="000000"/>
              <w:bottom w:val="single" w:sz="2" w:space="0" w:color="000000"/>
            </w:tcBorders>
            <w:shd w:val="clear" w:color="auto" w:fill="auto"/>
          </w:tcPr>
          <w:p w14:paraId="7F2B2589"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354C02DD"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443012CF" w14:textId="77777777" w:rsidTr="008B5E3D">
        <w:tc>
          <w:tcPr>
            <w:tcW w:w="818" w:type="pct"/>
            <w:vMerge w:val="restart"/>
            <w:tcBorders>
              <w:left w:val="single" w:sz="2" w:space="0" w:color="000000"/>
              <w:bottom w:val="single" w:sz="2" w:space="0" w:color="000000"/>
            </w:tcBorders>
            <w:shd w:val="clear" w:color="auto" w:fill="auto"/>
          </w:tcPr>
          <w:p w14:paraId="406356D1"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Arthropod mitochondrial DNA</w:t>
            </w:r>
          </w:p>
        </w:tc>
        <w:tc>
          <w:tcPr>
            <w:tcW w:w="327" w:type="pct"/>
            <w:vMerge w:val="restart"/>
            <w:tcBorders>
              <w:left w:val="single" w:sz="2" w:space="0" w:color="000000"/>
              <w:bottom w:val="single" w:sz="2" w:space="0" w:color="000000"/>
            </w:tcBorders>
            <w:shd w:val="clear" w:color="auto" w:fill="auto"/>
          </w:tcPr>
          <w:p w14:paraId="3E06651F"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16S rRNA</w:t>
            </w:r>
          </w:p>
        </w:tc>
        <w:tc>
          <w:tcPr>
            <w:tcW w:w="340" w:type="pct"/>
            <w:vMerge w:val="restart"/>
            <w:tcBorders>
              <w:left w:val="single" w:sz="2" w:space="0" w:color="000000"/>
              <w:bottom w:val="single" w:sz="2" w:space="0" w:color="000000"/>
            </w:tcBorders>
            <w:shd w:val="clear" w:color="auto" w:fill="auto"/>
          </w:tcPr>
          <w:p w14:paraId="16621DE5"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w:t>
            </w:r>
          </w:p>
        </w:tc>
        <w:tc>
          <w:tcPr>
            <w:tcW w:w="2057" w:type="pct"/>
            <w:tcBorders>
              <w:left w:val="single" w:sz="2" w:space="0" w:color="000000"/>
              <w:bottom w:val="single" w:sz="2" w:space="0" w:color="000000"/>
            </w:tcBorders>
            <w:shd w:val="clear" w:color="auto" w:fill="auto"/>
          </w:tcPr>
          <w:p w14:paraId="4D21A68B"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TACGCTGTTATCCCTAA [F]</w:t>
            </w:r>
          </w:p>
        </w:tc>
        <w:tc>
          <w:tcPr>
            <w:tcW w:w="551" w:type="pct"/>
            <w:tcBorders>
              <w:left w:val="single" w:sz="2" w:space="0" w:color="000000"/>
              <w:bottom w:val="single" w:sz="2" w:space="0" w:color="000000"/>
            </w:tcBorders>
            <w:shd w:val="clear" w:color="auto" w:fill="auto"/>
          </w:tcPr>
          <w:p w14:paraId="1EFEFFDC"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LR-J-13007</w:t>
            </w:r>
          </w:p>
        </w:tc>
        <w:tc>
          <w:tcPr>
            <w:tcW w:w="443" w:type="pct"/>
            <w:vMerge w:val="restart"/>
            <w:tcBorders>
              <w:left w:val="single" w:sz="2" w:space="0" w:color="000000"/>
              <w:bottom w:val="single" w:sz="2" w:space="0" w:color="000000"/>
            </w:tcBorders>
            <w:shd w:val="clear" w:color="auto" w:fill="auto"/>
          </w:tcPr>
          <w:p w14:paraId="37AA5AD6"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411</w:t>
            </w:r>
          </w:p>
        </w:tc>
        <w:tc>
          <w:tcPr>
            <w:tcW w:w="463" w:type="pct"/>
            <w:vMerge w:val="restart"/>
            <w:tcBorders>
              <w:left w:val="single" w:sz="2" w:space="0" w:color="000000"/>
              <w:bottom w:val="single" w:sz="2" w:space="0" w:color="000000"/>
              <w:right w:val="single" w:sz="2" w:space="0" w:color="000000"/>
            </w:tcBorders>
            <w:shd w:val="clear" w:color="auto" w:fill="auto"/>
          </w:tcPr>
          <w:p w14:paraId="1D6B9B43"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7-9</w:t>
            </w:r>
          </w:p>
        </w:tc>
      </w:tr>
      <w:tr w:rsidR="00463FE0" w:rsidRPr="006A6753" w14:paraId="35471958" w14:textId="77777777" w:rsidTr="008B5E3D">
        <w:tc>
          <w:tcPr>
            <w:tcW w:w="818" w:type="pct"/>
            <w:vMerge/>
            <w:tcBorders>
              <w:left w:val="single" w:sz="2" w:space="0" w:color="000000"/>
              <w:bottom w:val="single" w:sz="2" w:space="0" w:color="000000"/>
            </w:tcBorders>
            <w:shd w:val="clear" w:color="auto" w:fill="auto"/>
          </w:tcPr>
          <w:p w14:paraId="034E7541"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73F50139"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193CD3E9"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4D9A40EC"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CGCCTGTTTATCAAAAACAT [R]</w:t>
            </w:r>
          </w:p>
        </w:tc>
        <w:tc>
          <w:tcPr>
            <w:tcW w:w="551" w:type="pct"/>
            <w:tcBorders>
              <w:left w:val="single" w:sz="2" w:space="0" w:color="000000"/>
              <w:bottom w:val="single" w:sz="2" w:space="0" w:color="000000"/>
            </w:tcBorders>
            <w:shd w:val="clear" w:color="auto" w:fill="auto"/>
          </w:tcPr>
          <w:p w14:paraId="31B98F2D"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LR-N-13398</w:t>
            </w:r>
          </w:p>
        </w:tc>
        <w:tc>
          <w:tcPr>
            <w:tcW w:w="443" w:type="pct"/>
            <w:vMerge/>
            <w:tcBorders>
              <w:left w:val="single" w:sz="2" w:space="0" w:color="000000"/>
              <w:bottom w:val="single" w:sz="2" w:space="0" w:color="000000"/>
            </w:tcBorders>
            <w:shd w:val="clear" w:color="auto" w:fill="auto"/>
          </w:tcPr>
          <w:p w14:paraId="36B68B56"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140C41DB"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59D3F3BD" w14:textId="77777777" w:rsidTr="008B5E3D">
        <w:tc>
          <w:tcPr>
            <w:tcW w:w="818" w:type="pct"/>
            <w:vMerge w:val="restart"/>
            <w:tcBorders>
              <w:left w:val="single" w:sz="2" w:space="0" w:color="000000"/>
              <w:bottom w:val="single" w:sz="2" w:space="0" w:color="000000"/>
            </w:tcBorders>
            <w:shd w:val="clear" w:color="auto" w:fill="auto"/>
          </w:tcPr>
          <w:p w14:paraId="03A413F2"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Arthropod mitochondrial DNA</w:t>
            </w:r>
          </w:p>
        </w:tc>
        <w:tc>
          <w:tcPr>
            <w:tcW w:w="327" w:type="pct"/>
            <w:vMerge w:val="restart"/>
            <w:tcBorders>
              <w:left w:val="single" w:sz="2" w:space="0" w:color="000000"/>
              <w:bottom w:val="single" w:sz="2" w:space="0" w:color="000000"/>
            </w:tcBorders>
            <w:shd w:val="clear" w:color="auto" w:fill="auto"/>
          </w:tcPr>
          <w:p w14:paraId="489DEFA0" w14:textId="77777777" w:rsidR="00463FE0" w:rsidRPr="00A15F80" w:rsidRDefault="00463FE0" w:rsidP="009E6070">
            <w:pPr>
              <w:contextualSpacing/>
              <w:jc w:val="both"/>
              <w:rPr>
                <w:rFonts w:ascii="Times New Roman" w:hAnsi="Times New Roman" w:cs="Times New Roman"/>
                <w:sz w:val="18"/>
                <w:szCs w:val="18"/>
              </w:rPr>
            </w:pPr>
            <w:proofErr w:type="spellStart"/>
            <w:r w:rsidRPr="00A15F80">
              <w:rPr>
                <w:rFonts w:ascii="Times New Roman" w:hAnsi="Times New Roman" w:cs="Times New Roman"/>
                <w:i/>
                <w:sz w:val="18"/>
                <w:szCs w:val="18"/>
              </w:rPr>
              <w:t>cytb</w:t>
            </w:r>
            <w:proofErr w:type="spellEnd"/>
          </w:p>
        </w:tc>
        <w:tc>
          <w:tcPr>
            <w:tcW w:w="340" w:type="pct"/>
            <w:vMerge w:val="restart"/>
            <w:tcBorders>
              <w:left w:val="single" w:sz="2" w:space="0" w:color="000000"/>
              <w:bottom w:val="single" w:sz="2" w:space="0" w:color="000000"/>
            </w:tcBorders>
            <w:shd w:val="clear" w:color="auto" w:fill="auto"/>
          </w:tcPr>
          <w:p w14:paraId="6DFE9641"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w:t>
            </w:r>
          </w:p>
        </w:tc>
        <w:tc>
          <w:tcPr>
            <w:tcW w:w="2057" w:type="pct"/>
            <w:tcBorders>
              <w:left w:val="single" w:sz="2" w:space="0" w:color="000000"/>
              <w:bottom w:val="single" w:sz="2" w:space="0" w:color="000000"/>
            </w:tcBorders>
            <w:shd w:val="clear" w:color="auto" w:fill="auto"/>
          </w:tcPr>
          <w:p w14:paraId="5AD7203E"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AGGRCAAATATCATTTTGAG [F]</w:t>
            </w:r>
          </w:p>
        </w:tc>
        <w:tc>
          <w:tcPr>
            <w:tcW w:w="551" w:type="pct"/>
            <w:tcBorders>
              <w:left w:val="single" w:sz="2" w:space="0" w:color="000000"/>
              <w:bottom w:val="single" w:sz="2" w:space="0" w:color="000000"/>
            </w:tcBorders>
            <w:shd w:val="clear" w:color="auto" w:fill="auto"/>
          </w:tcPr>
          <w:p w14:paraId="09FCC245"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A5</w:t>
            </w:r>
          </w:p>
        </w:tc>
        <w:tc>
          <w:tcPr>
            <w:tcW w:w="443" w:type="pct"/>
            <w:vMerge w:val="restart"/>
            <w:tcBorders>
              <w:left w:val="single" w:sz="2" w:space="0" w:color="000000"/>
              <w:bottom w:val="single" w:sz="2" w:space="0" w:color="000000"/>
            </w:tcBorders>
            <w:shd w:val="clear" w:color="auto" w:fill="auto"/>
          </w:tcPr>
          <w:p w14:paraId="40B57914"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387</w:t>
            </w:r>
          </w:p>
        </w:tc>
        <w:tc>
          <w:tcPr>
            <w:tcW w:w="463" w:type="pct"/>
            <w:vMerge w:val="restart"/>
            <w:tcBorders>
              <w:left w:val="single" w:sz="2" w:space="0" w:color="000000"/>
              <w:bottom w:val="single" w:sz="2" w:space="0" w:color="000000"/>
              <w:right w:val="single" w:sz="2" w:space="0" w:color="000000"/>
            </w:tcBorders>
            <w:shd w:val="clear" w:color="auto" w:fill="auto"/>
          </w:tcPr>
          <w:p w14:paraId="0CF2CDF5"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10</w:t>
            </w:r>
          </w:p>
        </w:tc>
      </w:tr>
      <w:tr w:rsidR="00463FE0" w:rsidRPr="006A6753" w14:paraId="55BE66E8" w14:textId="77777777" w:rsidTr="008B5E3D">
        <w:tc>
          <w:tcPr>
            <w:tcW w:w="818" w:type="pct"/>
            <w:vMerge/>
            <w:tcBorders>
              <w:left w:val="single" w:sz="2" w:space="0" w:color="000000"/>
              <w:bottom w:val="single" w:sz="2" w:space="0" w:color="000000"/>
            </w:tcBorders>
            <w:shd w:val="clear" w:color="auto" w:fill="auto"/>
          </w:tcPr>
          <w:p w14:paraId="333A7B4B" w14:textId="77777777" w:rsidR="00463FE0" w:rsidRPr="00A15F80" w:rsidRDefault="00463FE0" w:rsidP="009E6070">
            <w:pPr>
              <w:contextualSpacing/>
              <w:jc w:val="both"/>
              <w:rPr>
                <w:rFonts w:ascii="Times New Roman" w:hAnsi="Times New Roman" w:cs="Times New Roman"/>
                <w:sz w:val="18"/>
                <w:szCs w:val="18"/>
              </w:rPr>
            </w:pPr>
          </w:p>
        </w:tc>
        <w:tc>
          <w:tcPr>
            <w:tcW w:w="327" w:type="pct"/>
            <w:vMerge/>
            <w:tcBorders>
              <w:left w:val="single" w:sz="2" w:space="0" w:color="000000"/>
              <w:bottom w:val="single" w:sz="2" w:space="0" w:color="000000"/>
            </w:tcBorders>
            <w:shd w:val="clear" w:color="auto" w:fill="auto"/>
          </w:tcPr>
          <w:p w14:paraId="6598B9B8" w14:textId="77777777" w:rsidR="00463FE0" w:rsidRPr="00A15F80" w:rsidRDefault="00463FE0" w:rsidP="009E6070">
            <w:pPr>
              <w:contextualSpacing/>
              <w:jc w:val="both"/>
              <w:rPr>
                <w:rFonts w:ascii="Times New Roman" w:hAnsi="Times New Roman" w:cs="Times New Roman"/>
                <w:sz w:val="18"/>
                <w:szCs w:val="18"/>
              </w:rPr>
            </w:pPr>
          </w:p>
        </w:tc>
        <w:tc>
          <w:tcPr>
            <w:tcW w:w="340" w:type="pct"/>
            <w:vMerge/>
            <w:tcBorders>
              <w:left w:val="single" w:sz="2" w:space="0" w:color="000000"/>
              <w:bottom w:val="single" w:sz="2" w:space="0" w:color="000000"/>
            </w:tcBorders>
            <w:shd w:val="clear" w:color="auto" w:fill="auto"/>
          </w:tcPr>
          <w:p w14:paraId="2F19C101" w14:textId="77777777" w:rsidR="00463FE0" w:rsidRPr="00A15F80" w:rsidRDefault="00463FE0" w:rsidP="009E6070">
            <w:pPr>
              <w:contextualSpacing/>
              <w:jc w:val="both"/>
              <w:rPr>
                <w:rFonts w:ascii="Times New Roman" w:hAnsi="Times New Roman" w:cs="Times New Roman"/>
                <w:sz w:val="18"/>
                <w:szCs w:val="18"/>
              </w:rPr>
            </w:pPr>
          </w:p>
        </w:tc>
        <w:tc>
          <w:tcPr>
            <w:tcW w:w="2057" w:type="pct"/>
            <w:tcBorders>
              <w:left w:val="single" w:sz="2" w:space="0" w:color="000000"/>
              <w:bottom w:val="single" w:sz="2" w:space="0" w:color="000000"/>
            </w:tcBorders>
            <w:shd w:val="clear" w:color="auto" w:fill="auto"/>
          </w:tcPr>
          <w:p w14:paraId="0A0E1231"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AAATATCATTCTGGTTGAATATG [R]</w:t>
            </w:r>
          </w:p>
        </w:tc>
        <w:tc>
          <w:tcPr>
            <w:tcW w:w="551" w:type="pct"/>
            <w:tcBorders>
              <w:left w:val="single" w:sz="2" w:space="0" w:color="000000"/>
              <w:bottom w:val="single" w:sz="2" w:space="0" w:color="000000"/>
            </w:tcBorders>
            <w:shd w:val="clear" w:color="auto" w:fill="auto"/>
          </w:tcPr>
          <w:p w14:paraId="58DC9892"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B1.1</w:t>
            </w:r>
          </w:p>
        </w:tc>
        <w:tc>
          <w:tcPr>
            <w:tcW w:w="443" w:type="pct"/>
            <w:vMerge/>
            <w:tcBorders>
              <w:left w:val="single" w:sz="2" w:space="0" w:color="000000"/>
              <w:bottom w:val="single" w:sz="2" w:space="0" w:color="000000"/>
            </w:tcBorders>
            <w:shd w:val="clear" w:color="auto" w:fill="auto"/>
          </w:tcPr>
          <w:p w14:paraId="21D610C7" w14:textId="77777777" w:rsidR="00463FE0" w:rsidRPr="00A15F80" w:rsidRDefault="00463FE0" w:rsidP="009E6070">
            <w:pPr>
              <w:contextualSpacing/>
              <w:jc w:val="both"/>
              <w:rPr>
                <w:rFonts w:ascii="Times New Roman" w:hAnsi="Times New Roman" w:cs="Times New Roman"/>
                <w:sz w:val="18"/>
                <w:szCs w:val="18"/>
              </w:rPr>
            </w:pPr>
          </w:p>
        </w:tc>
        <w:tc>
          <w:tcPr>
            <w:tcW w:w="463" w:type="pct"/>
            <w:vMerge/>
            <w:tcBorders>
              <w:left w:val="single" w:sz="2" w:space="0" w:color="000000"/>
              <w:bottom w:val="single" w:sz="2" w:space="0" w:color="000000"/>
              <w:right w:val="single" w:sz="2" w:space="0" w:color="000000"/>
            </w:tcBorders>
            <w:shd w:val="clear" w:color="auto" w:fill="auto"/>
          </w:tcPr>
          <w:p w14:paraId="2C4E5FD0" w14:textId="77777777" w:rsidR="00463FE0" w:rsidRPr="00A15F80" w:rsidRDefault="00463FE0" w:rsidP="009E6070">
            <w:pPr>
              <w:contextualSpacing/>
              <w:jc w:val="both"/>
              <w:rPr>
                <w:rFonts w:ascii="Times New Roman" w:hAnsi="Times New Roman" w:cs="Times New Roman"/>
                <w:sz w:val="18"/>
                <w:szCs w:val="18"/>
                <w:vertAlign w:val="superscript"/>
              </w:rPr>
            </w:pPr>
          </w:p>
        </w:tc>
      </w:tr>
      <w:tr w:rsidR="00463FE0" w:rsidRPr="006A6753" w14:paraId="788F3592" w14:textId="77777777" w:rsidTr="008B5E3D">
        <w:tc>
          <w:tcPr>
            <w:tcW w:w="818" w:type="pct"/>
            <w:vMerge w:val="restart"/>
            <w:tcBorders>
              <w:left w:val="single" w:sz="2" w:space="0" w:color="000000"/>
              <w:bottom w:val="single" w:sz="2" w:space="0" w:color="000000"/>
            </w:tcBorders>
            <w:shd w:val="clear" w:color="auto" w:fill="auto"/>
          </w:tcPr>
          <w:p w14:paraId="047EC2E7" w14:textId="77777777" w:rsidR="00463FE0" w:rsidRPr="00A15F80" w:rsidRDefault="00463FE0" w:rsidP="009E6070">
            <w:pPr>
              <w:contextualSpacing/>
              <w:jc w:val="both"/>
              <w:rPr>
                <w:rFonts w:ascii="Times New Roman" w:hAnsi="Times New Roman" w:cs="Times New Roman"/>
                <w:i/>
                <w:sz w:val="18"/>
                <w:szCs w:val="18"/>
              </w:rPr>
            </w:pPr>
            <w:proofErr w:type="spellStart"/>
            <w:r w:rsidRPr="00A15F80">
              <w:rPr>
                <w:rFonts w:ascii="Times New Roman" w:hAnsi="Times New Roman" w:cs="Times New Roman"/>
                <w:i/>
                <w:sz w:val="18"/>
                <w:szCs w:val="18"/>
              </w:rPr>
              <w:t>Enterobacteriales</w:t>
            </w:r>
            <w:proofErr w:type="spellEnd"/>
          </w:p>
        </w:tc>
        <w:tc>
          <w:tcPr>
            <w:tcW w:w="327" w:type="pct"/>
            <w:vMerge w:val="restart"/>
            <w:tcBorders>
              <w:left w:val="single" w:sz="2" w:space="0" w:color="000000"/>
              <w:bottom w:val="single" w:sz="2" w:space="0" w:color="000000"/>
            </w:tcBorders>
            <w:shd w:val="clear" w:color="auto" w:fill="auto"/>
          </w:tcPr>
          <w:p w14:paraId="0E07CB9F"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16S rRNA</w:t>
            </w:r>
          </w:p>
        </w:tc>
        <w:tc>
          <w:tcPr>
            <w:tcW w:w="340" w:type="pct"/>
            <w:vMerge w:val="restart"/>
            <w:tcBorders>
              <w:left w:val="single" w:sz="2" w:space="0" w:color="000000"/>
              <w:bottom w:val="single" w:sz="2" w:space="0" w:color="000000"/>
            </w:tcBorders>
            <w:shd w:val="clear" w:color="auto" w:fill="auto"/>
          </w:tcPr>
          <w:p w14:paraId="5C1B52F9"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1</w:t>
            </w:r>
          </w:p>
        </w:tc>
        <w:tc>
          <w:tcPr>
            <w:tcW w:w="2057" w:type="pct"/>
            <w:tcBorders>
              <w:left w:val="single" w:sz="2" w:space="0" w:color="000000"/>
              <w:bottom w:val="single" w:sz="2" w:space="0" w:color="000000"/>
            </w:tcBorders>
            <w:shd w:val="clear" w:color="auto" w:fill="auto"/>
          </w:tcPr>
          <w:p w14:paraId="1F4B0DD9"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GGGTTGTAAAGTACTTTCAGTCGT [F]</w:t>
            </w:r>
          </w:p>
        </w:tc>
        <w:tc>
          <w:tcPr>
            <w:tcW w:w="551" w:type="pct"/>
            <w:tcBorders>
              <w:left w:val="single" w:sz="2" w:space="0" w:color="000000"/>
              <w:bottom w:val="single" w:sz="2" w:space="0" w:color="000000"/>
            </w:tcBorders>
            <w:shd w:val="clear" w:color="auto" w:fill="auto"/>
          </w:tcPr>
          <w:p w14:paraId="1D5F0D2F" w14:textId="77777777" w:rsidR="00463FE0" w:rsidRPr="00A15F80" w:rsidRDefault="00463FE0" w:rsidP="009E6070">
            <w:pPr>
              <w:contextualSpacing/>
              <w:jc w:val="both"/>
              <w:rPr>
                <w:rFonts w:ascii="Times New Roman" w:hAnsi="Times New Roman" w:cs="Times New Roman"/>
                <w:sz w:val="18"/>
                <w:szCs w:val="18"/>
              </w:rPr>
            </w:pPr>
            <w:proofErr w:type="spellStart"/>
            <w:r w:rsidRPr="00A15F80">
              <w:rPr>
                <w:rFonts w:ascii="Times New Roman" w:hAnsi="Times New Roman" w:cs="Times New Roman"/>
                <w:sz w:val="18"/>
                <w:szCs w:val="18"/>
              </w:rPr>
              <w:t>ArsF</w:t>
            </w:r>
            <w:proofErr w:type="spellEnd"/>
          </w:p>
        </w:tc>
        <w:tc>
          <w:tcPr>
            <w:tcW w:w="443" w:type="pct"/>
            <w:vMerge w:val="restart"/>
            <w:tcBorders>
              <w:left w:val="single" w:sz="2" w:space="0" w:color="000000"/>
              <w:bottom w:val="single" w:sz="2" w:space="0" w:color="000000"/>
            </w:tcBorders>
            <w:shd w:val="clear" w:color="auto" w:fill="auto"/>
          </w:tcPr>
          <w:p w14:paraId="62898543" w14:textId="77777777" w:rsidR="00463FE0" w:rsidRPr="00A15F80" w:rsidRDefault="00463FE0" w:rsidP="009E6070">
            <w:pPr>
              <w:contextualSpacing/>
              <w:jc w:val="both"/>
              <w:rPr>
                <w:rFonts w:ascii="Times New Roman" w:hAnsi="Times New Roman" w:cs="Times New Roman"/>
                <w:sz w:val="18"/>
                <w:szCs w:val="18"/>
              </w:rPr>
            </w:pPr>
            <w:r w:rsidRPr="00A15F80">
              <w:rPr>
                <w:rFonts w:ascii="Times New Roman" w:hAnsi="Times New Roman" w:cs="Times New Roman"/>
                <w:sz w:val="18"/>
                <w:szCs w:val="18"/>
              </w:rPr>
              <w:t>575</w:t>
            </w:r>
          </w:p>
        </w:tc>
        <w:tc>
          <w:tcPr>
            <w:tcW w:w="463" w:type="pct"/>
            <w:vMerge w:val="restart"/>
            <w:tcBorders>
              <w:left w:val="single" w:sz="2" w:space="0" w:color="000000"/>
              <w:bottom w:val="single" w:sz="2" w:space="0" w:color="000000"/>
              <w:right w:val="single" w:sz="2" w:space="0" w:color="000000"/>
            </w:tcBorders>
            <w:shd w:val="clear" w:color="auto" w:fill="auto"/>
          </w:tcPr>
          <w:p w14:paraId="50CA363A" w14:textId="77777777" w:rsidR="00463FE0" w:rsidRPr="00A15F80" w:rsidRDefault="00463FE0" w:rsidP="009E6070">
            <w:pPr>
              <w:contextualSpacing/>
              <w:jc w:val="both"/>
              <w:rPr>
                <w:rFonts w:ascii="Times New Roman" w:hAnsi="Times New Roman" w:cs="Times New Roman"/>
                <w:sz w:val="18"/>
                <w:szCs w:val="18"/>
                <w:vertAlign w:val="superscript"/>
              </w:rPr>
            </w:pPr>
            <w:r w:rsidRPr="00A15F80">
              <w:rPr>
                <w:rFonts w:ascii="Times New Roman" w:hAnsi="Times New Roman" w:cs="Times New Roman"/>
                <w:sz w:val="18"/>
                <w:szCs w:val="18"/>
                <w:vertAlign w:val="superscript"/>
              </w:rPr>
              <w:t>11</w:t>
            </w:r>
          </w:p>
        </w:tc>
      </w:tr>
      <w:tr w:rsidR="00463FE0" w:rsidRPr="006A6753" w14:paraId="0B018B1A" w14:textId="77777777" w:rsidTr="008B5E3D">
        <w:tc>
          <w:tcPr>
            <w:tcW w:w="818" w:type="pct"/>
            <w:vMerge/>
            <w:tcBorders>
              <w:left w:val="single" w:sz="2" w:space="0" w:color="000000"/>
              <w:bottom w:val="single" w:sz="2" w:space="0" w:color="000000"/>
            </w:tcBorders>
            <w:shd w:val="clear" w:color="auto" w:fill="auto"/>
          </w:tcPr>
          <w:p w14:paraId="29070E76" w14:textId="77777777" w:rsidR="00463FE0" w:rsidRPr="006A6753" w:rsidRDefault="00463FE0" w:rsidP="009E6070">
            <w:pPr>
              <w:contextualSpacing/>
              <w:jc w:val="both"/>
              <w:rPr>
                <w:rFonts w:ascii="Times New Roman" w:hAnsi="Times New Roman" w:cs="Times New Roman"/>
                <w:sz w:val="20"/>
                <w:szCs w:val="20"/>
              </w:rPr>
            </w:pPr>
          </w:p>
        </w:tc>
        <w:tc>
          <w:tcPr>
            <w:tcW w:w="327" w:type="pct"/>
            <w:vMerge/>
            <w:tcBorders>
              <w:left w:val="single" w:sz="2" w:space="0" w:color="000000"/>
              <w:bottom w:val="single" w:sz="2" w:space="0" w:color="000000"/>
            </w:tcBorders>
            <w:shd w:val="clear" w:color="auto" w:fill="auto"/>
          </w:tcPr>
          <w:p w14:paraId="0EC2986A" w14:textId="77777777" w:rsidR="00463FE0" w:rsidRPr="006A6753" w:rsidRDefault="00463FE0" w:rsidP="009E6070">
            <w:pPr>
              <w:contextualSpacing/>
              <w:jc w:val="both"/>
              <w:rPr>
                <w:rFonts w:ascii="Times New Roman" w:hAnsi="Times New Roman" w:cs="Times New Roman"/>
                <w:sz w:val="20"/>
                <w:szCs w:val="20"/>
              </w:rPr>
            </w:pPr>
          </w:p>
        </w:tc>
        <w:tc>
          <w:tcPr>
            <w:tcW w:w="340" w:type="pct"/>
            <w:vMerge/>
            <w:tcBorders>
              <w:left w:val="single" w:sz="2" w:space="0" w:color="000000"/>
              <w:bottom w:val="single" w:sz="2" w:space="0" w:color="000000"/>
            </w:tcBorders>
            <w:shd w:val="clear" w:color="auto" w:fill="auto"/>
          </w:tcPr>
          <w:p w14:paraId="5A5DE24A" w14:textId="77777777" w:rsidR="00463FE0" w:rsidRPr="006A6753" w:rsidRDefault="00463FE0" w:rsidP="009E6070">
            <w:pPr>
              <w:contextualSpacing/>
              <w:jc w:val="both"/>
              <w:rPr>
                <w:rFonts w:ascii="Times New Roman" w:hAnsi="Times New Roman" w:cs="Times New Roman"/>
                <w:sz w:val="20"/>
                <w:szCs w:val="20"/>
              </w:rPr>
            </w:pPr>
          </w:p>
        </w:tc>
        <w:tc>
          <w:tcPr>
            <w:tcW w:w="2057" w:type="pct"/>
            <w:tcBorders>
              <w:left w:val="single" w:sz="2" w:space="0" w:color="000000"/>
              <w:bottom w:val="single" w:sz="2" w:space="0" w:color="000000"/>
            </w:tcBorders>
            <w:shd w:val="clear" w:color="auto" w:fill="auto"/>
          </w:tcPr>
          <w:p w14:paraId="5EBF0B2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CCTYTATCTCTAAAGGMTTCGCTGGATG [R]</w:t>
            </w:r>
          </w:p>
        </w:tc>
        <w:tc>
          <w:tcPr>
            <w:tcW w:w="551" w:type="pct"/>
            <w:tcBorders>
              <w:left w:val="single" w:sz="2" w:space="0" w:color="000000"/>
              <w:bottom w:val="single" w:sz="2" w:space="0" w:color="000000"/>
            </w:tcBorders>
            <w:shd w:val="clear" w:color="auto" w:fill="auto"/>
          </w:tcPr>
          <w:p w14:paraId="621C6C1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ArsR3</w:t>
            </w:r>
          </w:p>
        </w:tc>
        <w:tc>
          <w:tcPr>
            <w:tcW w:w="443" w:type="pct"/>
            <w:vMerge/>
            <w:tcBorders>
              <w:left w:val="single" w:sz="2" w:space="0" w:color="000000"/>
              <w:bottom w:val="single" w:sz="2" w:space="0" w:color="000000"/>
            </w:tcBorders>
            <w:shd w:val="clear" w:color="auto" w:fill="auto"/>
          </w:tcPr>
          <w:p w14:paraId="776C0878" w14:textId="77777777" w:rsidR="00463FE0" w:rsidRPr="006A6753" w:rsidRDefault="00463FE0" w:rsidP="009E6070">
            <w:pPr>
              <w:contextualSpacing/>
              <w:jc w:val="both"/>
              <w:rPr>
                <w:rFonts w:ascii="Times New Roman" w:hAnsi="Times New Roman" w:cs="Times New Roman"/>
                <w:sz w:val="20"/>
                <w:szCs w:val="20"/>
              </w:rPr>
            </w:pPr>
          </w:p>
        </w:tc>
        <w:tc>
          <w:tcPr>
            <w:tcW w:w="463" w:type="pct"/>
            <w:vMerge/>
            <w:tcBorders>
              <w:left w:val="single" w:sz="2" w:space="0" w:color="000000"/>
              <w:bottom w:val="single" w:sz="2" w:space="0" w:color="000000"/>
              <w:right w:val="single" w:sz="2" w:space="0" w:color="000000"/>
            </w:tcBorders>
            <w:shd w:val="clear" w:color="auto" w:fill="auto"/>
          </w:tcPr>
          <w:p w14:paraId="068DDA6F" w14:textId="77777777" w:rsidR="00463FE0" w:rsidRPr="006A6753" w:rsidRDefault="00463FE0" w:rsidP="009E6070">
            <w:pPr>
              <w:contextualSpacing/>
              <w:jc w:val="both"/>
              <w:rPr>
                <w:rFonts w:ascii="Times New Roman" w:hAnsi="Times New Roman" w:cs="Times New Roman"/>
                <w:sz w:val="20"/>
                <w:szCs w:val="20"/>
              </w:rPr>
            </w:pPr>
          </w:p>
        </w:tc>
      </w:tr>
    </w:tbl>
    <w:p w14:paraId="55420F74"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eastAsia="Times New Roman" w:hAnsi="Times New Roman" w:cs="Times New Roman"/>
        </w:rPr>
        <w:t xml:space="preserve">References: </w:t>
      </w:r>
      <w:r w:rsidRPr="006A6753">
        <w:rPr>
          <w:rFonts w:ascii="Times New Roman" w:eastAsia="Times New Roman" w:hAnsi="Times New Roman" w:cs="Times New Roman"/>
          <w:vertAlign w:val="superscript"/>
        </w:rPr>
        <w:t>1</w:t>
      </w:r>
      <w:r w:rsidRPr="006A6753">
        <w:rPr>
          <w:rFonts w:ascii="Times New Roman" w:eastAsia="Times New Roman" w:hAnsi="Times New Roman" w:cs="Times New Roman"/>
        </w:rPr>
        <w:t xml:space="preserve">Zeaiter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{"citationID":"kco1bsvb","properties":{"formattedCitation":"(2002)","plainCitation":"(2002)","noteIndex":0},"citationItems":[{"id":1188,"uris":["http://zotero.org/users/5262963/items/FS528CSU"],"itemData":{"id":1188,"type":"article-journal","abstract":"Currently, 19 species are recognized in the genus Bartonella, 7 of which are involved in an increasing variety of human diseases. Development of molecular tools for detection, identification, and subtyping of strains and isolates has promoted research on Bartonella spp. We amplified and sequenced the portion of the ftsZ gene encoding the N-terminal region of the cell division protein for 13 Bartonella species: Bartonella alsatica, B. birtlesii, B. doshiae, B. elizabethae, B. grahami, B. koehlerae, B. schoenbuchensis, B. taylorii, B. tribocorum, Bartonella vinsonii subsp. arupensis, Bartonella vinsonii subsp. berkhoffii, Bartonella vinsonii subsp. vinsonii, and B. bovis Bermond et al.(“B. weissii”). Phylogenetically derived trees revealed four statistically supported groups, indicating that sequencing of the ftsZ gene is a useful tool for identifying evolutionary relationships among Bartonella species. Furthermore, we amplified and sequenced the portion of the ftsZ gene encoding the C-terminal region of the protein for 4 B. bacilliformis isolates, 14 B. clarridgeiae isolates, 14 B. quintana isolates, and 30 B. henselae isolates that were obtained from different geographic regions, hosts, and clinical specimens. B. clarridgeiae and B. quintana sequences were highly conserved, while those of the four B. bacilliformis isolates differed from the type strain at 5 positions. Among B. henselae strains isolated from cats and patients, only two genotypes were detected: Houston and Marseille. Among 80 clinical samples we detected Bartonella spp. in 35 (43.75%) and found the assay to be comparable to that of a combined intergenic-spacer-region- and pap31-based PCR assay. Our results show the usefulness of the portion of the ftsZ gene encoding the C-terminal region for diagnosis of Bartonella infections. More samples should be tested to study its usefulness for epidemiological investigations.","container-title":"Journal of Clinical Microbiology","DOI":"10.1128/jcm.40.10.3641-3647.2002","issue":"10","page":"3641-3647","title":"Genetic classification and differentiation of &lt;i&gt;Bartonella&lt;/i&gt; species based on comparison of partial &lt;i&gt;ftsZ&lt;/i&gt; gene sequences","volume":"40","author":[{"family":"Zeaiter","given":"Zaher"},{"family":"Liang","given":"Zhongxing"},{"family":"Raoult","given":"Didier"}],"issued":{"date-parts":[["2002"]]}},"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(2002)</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2</w:t>
      </w:r>
      <w:r w:rsidRPr="006A6753">
        <w:rPr>
          <w:rFonts w:ascii="Times New Roman" w:eastAsia="Times New Roman" w:hAnsi="Times New Roman" w:cs="Times New Roman"/>
        </w:rPr>
        <w:t xml:space="preserve">Colborn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{"citationID":"uMCyifLH","properties":{"formattedCitation":"(2010)","plainCitation":"(2010)","noteIndex":0},"citationItems":[{"id":1172,"uris":["http://zotero.org/users/5262963/items/622LWQXU"],"itemData":{"id":1172,"type":"article-journal","abstract":"We used a whole-genome scanning technique to identify the NADH dehydrogenase gamma subunit (nuoG) primer set that is sensitive and specific enough to detect a diverse number of Bartonella species in a wide range of environmental samples yet maintains minimal cross-reactivity to mammalian host and arthropod vector organisms.","container-title":"Journal of Clinical Microbiology","DOI":"10.1128/jcm.00470-10","issue":"12","page":"4630-4633","title":"Improved detection of &lt;i&gt;Bartonella&lt;/i&gt; DNA in mammalian hosts and arthropod vectors by real-time PCR using the NADH dehydrogenase gamma subunit (&lt;i&gt;nuoG&lt;/i&gt;)","volume":"48","author":[{"family":"Colborn","given":"James M."},{"family":"Kosoy","given":"Michael Y."},{"family":"Motin","given":"Vladimir L."},{"family":"Telepnev","given":"Maxim V."},{"family":"Valbuena","given":"Gustavo"},{"family":"Myint","given":"Khin S."},{"family":"Fofanov","given":"Yuri"},{"family":"Putonti","given":"Catherine"},{"family":"Feng","given":"Chen"},{"family":"Peruski","given":"Leonard"}],"issued":{"date-parts":[["2010"]]}},"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(2010)</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3</w:t>
      </w:r>
      <w:r w:rsidRPr="006A6753">
        <w:rPr>
          <w:rFonts w:ascii="Times New Roman" w:eastAsia="Times New Roman" w:hAnsi="Times New Roman" w:cs="Times New Roman"/>
        </w:rPr>
        <w:t xml:space="preserve">Birtles &amp; </w:t>
      </w:r>
      <w:proofErr w:type="spellStart"/>
      <w:r w:rsidRPr="006A6753">
        <w:rPr>
          <w:rFonts w:ascii="Times New Roman" w:eastAsia="Times New Roman" w:hAnsi="Times New Roman" w:cs="Times New Roman"/>
        </w:rPr>
        <w:t>Raoult</w:t>
      </w:r>
      <w:proofErr w:type="spellEnd"/>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{"citationID":"nFrjIMzT","properties":{"formattedCitation":"(1996)","plainCitation":"(1996)","noteIndex":0},"citationItems":[{"id":401,"uris":["http://zotero.org/users/5262963/items/6R7LBTEC"],"itemData":{"id":401,"type":"article-journal","abstract":"Nucleotide base sequence data were obtained for a 940-bp fragment of the citrate synthase-encoding gene (gltA) of representatives of the eight validly described Bartonella species and seven uncharacterized Bartonella strains obtained from small mammals. Complete 16S rRNA gene sequences were also determined for the uncharacterized strains, and these sequences revealed that each strain had a unique sequence which was very similar to the sequences of the previously recognized Bartonella species. A comparison of the gltA sequences of the different Bartonella species revealed that the levels of similarity between sequences were 83.8 to 93.5%, whereas comparisons of sequences obtained from different strains of the same species revealed that the levels of similarity were more than 99.8%. One of the uncharacterized strains had a gltA sequence that matched the sequence of Bartonella elizabethae, three uncharacterized strains had sequences which were more than 99.6% similar to each other (but less than 93.5% similar to any other sequence), and the remaining three uncharacterized strains each exhibited less than 93.5% sequence similarity to other Bartonella species or isolates. Phylogenetic trees were inferred from multiple alignments of both gltA and 16S ribosomal DNA (rDNA) sequences. Whereas the proposed intra-Bartonella architecture of trees inferred from 16S rDNA sequence data by using both distance matrix and parsimony methods had virtually no statistical support, the trees inferred from the gltA sequence data contained four well-supported lineages in the genus. The gltA-derived phylogeny appears to be more useful than the phylogeny derived from 16S rDNA sequence data for investigating the evolutionary relationships of Bartonella species, and the validity of the lineages identified by the gltA analysis is discussed in this paper.,","container-title":"International Journal of Systematic and Evolutionary Microbiology","DOI":"10.1099/00207713-46-4-891","ISSN":"1466-5034,","issue":"4","note":"publisher: Microbiology Society,","page":"891-897","source":"Microbiology Society Journals","title":"Comparison of partial citrate synthase gene (&lt;i&gt;gltA&lt;/i&gt;) sequences for phylogenetic analysis of &lt;i&gt;Bartonella&lt;/i&gt; species","volume":"46","author":[{"family":"Birtles","given":"Richard J."},{"family":"Raoult","given":"Didier"}],"issued":{"date-parts":[["1996"]]}},"label":"page","suppress-author":true}],"schema":"https://github.com/citation-style-language/schema/raw/master/csl-citation.json"}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(1996)</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4</w:t>
      </w:r>
      <w:r w:rsidRPr="006A6753">
        <w:rPr>
          <w:rFonts w:ascii="Times New Roman" w:eastAsia="Times New Roman" w:hAnsi="Times New Roman" w:cs="Times New Roman"/>
        </w:rPr>
        <w:t xml:space="preserve">Gundi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{"citationID":"uJLHQU69","properties":{"formattedCitation":"(2012)","plainCitation":"(2012)","noteIndex":0},"citationItems":[{"id":406,"uris":["http://zotero.org/users/5262963/items/S8YJEVPQ"],"itemData":{"id":406,"type":"article-journal","abstract":"Bartonella spp. were detected in rats (Rattus norvegicus) trapped in downtown Los Angeles, California, USA. Of 200 rats tested, putative human pathogens, B. rochalimae and B. tribocorum were found in 37 (18.5%) and 115 (57.5%) rats, respectively. These bacteria among rodents in a densely populated urban area are a public health concern.","container-title":"Emerging Infectious Diseases","DOI":"10.3201/eid1804.110816","ISSN":"1080-6059","issue":"4","language":"eng","note":"PMID: 22469313\nPMCID: PMC3309692","page":"631-633","source":"PubMed","title":"&lt;i&gt;Bartonella&lt;/i&gt; spp. in rats and zoonoses, Los Angeles, California, USA","volume":"18","author":[{"family":"Gundi","given":"Vijay A. K. B."},{"family":"Billeter","given":"Sarah A."},{"family":"Rood","given":"Michael P."},{"family":"Kosoy","given":"Michael Y."}],"issued":{"date-parts":[["2012",4]]}},"label":"page","suppress-author":true}],"schema":"https://github.com/citation-style-language/schema/raw/master/csl-citation.json"}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(2012)</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5</w:t>
      </w:r>
      <w:r w:rsidRPr="006A6753">
        <w:rPr>
          <w:rFonts w:ascii="Times New Roman" w:eastAsia="Times New Roman" w:hAnsi="Times New Roman" w:cs="Times New Roman"/>
        </w:rPr>
        <w:t xml:space="preserve">Norman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{"citationID":"Ww99jaaB","properties":{"formattedCitation":"(1995)","plainCitation":"(1995)","noteIndex":0},"citationItems":[{"id":399,"uris":["http://zotero.org/users/5262963/items/LHKT8NFW"],"itemData":{"id":399,"type":"article-journal","abstract":"The citrate synthase gene (gltA) of Bartonella henselae was cloned and sequenced to compare genetic divergence among alpha and gamma branches of the class Proteobacteria and to develop enhanced genotypic reagents for B. henselae identification. B. henselae gltA is 1,293 nucleotides in length and 63 to 66% homologous with corresponding gene sequences of Rickettsia prowazekii, Escherichia coli, and Coxiella burnetii. The observed genetic variability suggests that gltA sequences can provide a useful means for studying moderate divergence among related bacteria. Oligonucleotides specific for B. henselae gltA were evaluated for the ability to prime PCR amplification within the alpha and gamma branches of the proteobacteria. Under the conditions used, only B. henselae, Bartonella quintana, and R. prowazekii template DNAs yielded amplification products (approximately 380 bp). DNAs from 28 Bartonella-like isolates of feline origin were amplified by B. henselae primers and analyzed for restriction fragment length polymorphism. The resulting patterns for all 28 isolates were similar or identical to that of the recognized B. henselae strain. Current studies are aimed at optimization of PCR conditions for specificity and sensitivity of amplification of Bartonella sequences from clinical isolates.","container-title":"Journal of Clinical Microbiology","DOI":"10.1128/jcm.33.7.1797-1803.1995","issue":"7","note":"publisher: American Society for Microbiology","page":"1797-1803","source":"journals.asm.org (Atypon)","title":"Differentiation of &lt;i&gt;Bartonella&lt;/i&gt;-like isolates at the species level by PCR-restriction fragment length polymorphism in the citrate synthase gene","volume":"33","author":[{"family":"Norman","given":"A F"},{"family":"Regnery","given":"R"},{"family":"Jameson","given":"P"},{"family":"Greene","given":"C"},{"family":"Krause","given":"D C"}],"issued":{"date-parts":[["1995",7]]}},"label":"page","suppress-author":true}],"schema":"https://github.com/citation-style-language/schema/raw/master/csl-citation.json"}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(1995)</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6</w:t>
      </w:r>
      <w:r w:rsidRPr="006A6753">
        <w:rPr>
          <w:rFonts w:ascii="Times New Roman" w:eastAsia="Times New Roman" w:hAnsi="Times New Roman" w:cs="Times New Roman"/>
        </w:rPr>
        <w:t xml:space="preserve">Diniz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{"citationID":"FV5PvEIy","properties":{"formattedCitation":"(2007)","plainCitation":"(2007)","noteIndex":0},"citationItems":[{"id":1175,"uris":["http://zotero.org/users/5262963/items/FL353ZLT"],"itemData":{"id":1175,"type":"article-journal","abstract":"Veterinary Research, a journal on Animal Infection","container-title":"Veterinary Research","DOI":"10.1051/vetres:2007023","ISSN":"0928-4249, 1297-9716","issue":"5","language":"en","page":"697-710","title":"Canine bartonellosis: serological and molecular prevalence in Brazil and evidence of co-infection with &lt;i&gt;Bartonella henselae&lt;/i&gt; and &lt;i&gt;Bartonella vinsonii&lt;/i&gt; subsp. &lt;i&gt;berkhoffii&lt;/i&gt;","title-short":"Canine bartonellosis","volume":"38","author":[{"family":"Diniz","given":"Pedro Paulo Vissotto De Paiva"},{"family":"Maggi","given":"Ricardo Guillermo"},{"family":"Schwartz","given":"Denise Saretta"},{"family":"Cadenas","given":"María Belén"},{"family":"Bradley","given":"Julie Meredith"},{"family":"Hegarty","given":"Barbara"},{"family":"Breitschwerdt","given":"Edward Bealmear"}],"issued":{"date-parts":[["2007"]]}},"label":"page","suppress-author":true}],"schema":"https://github.com/citation-style-language/schema/raw/master/csl-citation.json"}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(2007)</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7</w:t>
      </w:r>
      <w:r w:rsidRPr="006A6753">
        <w:rPr>
          <w:rFonts w:ascii="Times New Roman" w:eastAsia="Times New Roman" w:hAnsi="Times New Roman" w:cs="Times New Roman"/>
        </w:rPr>
        <w:t xml:space="preserve">Simon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{"citationID":"x6XsXho7","properties":{"formattedCitation":"(1994)","plainCitation":"(1994)","noteIndex":0},"citationItems":[{"id":1184,"uris":["http://zotero.org/users/5262963/items/LUIX4373"],"itemData":{"id":1184,"type":"article-journal","abstract":"DNA-sequence data from the mitochondrial genome are being used with increasing frequency to estimate phylogenetic relationships among animal taxa. The advantage to using DNA-sequence data is that many of the processes governing the evolution and inheritance of DNA are already understood. DNA data, however, do not guarantee the correct phylogenetic tree because of problems associated with shared ancestral polymorphisms and multiple substitutions at single nucleotide sites. Knowledge of evolutionary processes can be used to improve estimates of patterns of relationships and can help to assess the phylogenetic usefulness of individual genes and nucleotides. This article reviews molecular processes, discusses the correction of genetic distances and the weighting of DNA data, and provides an assessment of the phylogenetic usefulness of specific mitochondrial genes. The Appendix presents a compilation of conserved polymerase chain reaction primers that can be used to amplify virtually any gene in the mitochondrial genome. DNA data sets vary tremendously in degree of phylogenetic usefulness. Correction or weighting (or both) of DNA-sequence data based on level of variability can improve results in some cases. Gene choice is of critical importance. For studies of relationships among closely related species, the use of ribosomal genes can be problematic, whereas unconstrained sites in protein coding genes appear to have fewer problems. In addition, information from studies of amino acid substitutions in rapidly evolving genes may help to decipher close relationships. For intermediate levels of divergence where silent sites contain many multiple hits, amino acid changes can be useful for construction phylogenetic relationships. For deep levels of divergence, protein coding genes may be saturated at the amino acid level and highly conserved regions of ribosomal RNA and transfer RNA genes may be useful. Because of the arbitrariness of taxonomic categories, no sweeping generalizations can be made about the taxonomic rank at which particular genes are useful. As more DNA-sequence data accumulate, we will be able to gain an even better understanding of the way in which genes and species evolve.","container-title":"Annals of the Entomological Society of America","DOI":"10.1093/aesa/87.6.651","ISSN":"0013-8746","issue":"6","page":"651-701","title":"Evolution, weighting, and phylogenetic utility of mitochondrial gene sequences and a compilation of conserved polymerase chain reaction primers","volume":"87","author":[{"family":"Simon","given":"Chris"},{"family":"Frati","given":"Francesco"},{"family":"Beckenbach","given":"Andrew"},{"family":"Crespi","given":"Bernie"},{"family":"Liu","given":"Hong"},{"family":"Flook","given":"Paul"}],"issued":{"date-parts":[["1994"]]}},"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(1994)</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8</w:t>
      </w:r>
      <w:r w:rsidRPr="006A6753">
        <w:rPr>
          <w:rFonts w:ascii="Times New Roman" w:eastAsia="Times New Roman" w:hAnsi="Times New Roman" w:cs="Times New Roman"/>
        </w:rPr>
        <w:t xml:space="preserve">Kambhampati &amp; Smith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{"citationID":"PgqUXayI","properties":{"formattedCitation":"(1995)","plainCitation":"(1995)","noteIndex":0},"citationItems":[{"id":1181,"uris":["http://zotero.org/users/5262963/items/5WRALGFC"],"itemData":{"id":1181,"type":"article-journal","abstract":"Insect mitochondrial genome (mtDNA) analysis is a powerful tool for the study of population genetics and phylogenetics. In the past few years primer sequences for the PCR amplification of various insect mtDNA genes have been published. The objectives of this study were (1) present new primer sequences for six insect mitochondrial genes and (2) test primers designed in our laboratory and some previously published primers on a wide range of insects to determine if amplification of the target fragment could be obtained. The primers for the amplification of the two ribosomal RNA gene (16S and 12S rRNA) fragments are universal for insects and related groups; the primers for NADH5 and NADH4 dehydrogenase gene fragments and cytochrome c oxidase I gene fragment are applicable broadly.","container-title":"Insect Molecular Biology","DOI":"10.1111/j.1365-2583.1995.tb00028.x","ISSN":"1365-2583","issue":"4","language":"en","page":"233-236","title":"PCR primers for the amplification of four insect mitochondrial gene fragments","volume":"4","author":[{"family":"Kambhampati","given":"S."},{"family":"Smith","given":"P. T."}],"issued":{"date-parts":[["1995"]]}},"label":"page","suppress-author":true}],"schema":"https://github.com/citation-style-language/schema/raw/master/csl-citation.json"}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(1995)</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9</w:t>
      </w:r>
      <w:r w:rsidRPr="006A6753">
        <w:rPr>
          <w:rFonts w:ascii="Times New Roman" w:eastAsia="Times New Roman" w:hAnsi="Times New Roman" w:cs="Times New Roman"/>
        </w:rPr>
        <w:t xml:space="preserve">Szalanski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{"citationID":"qgjNt8o4","properties":{"formattedCitation":"(2004)","plainCitation":"(2004)","noteIndex":0},"citationItems":[{"id":1186,"uris":["http://zotero.org/users/5262963/items/7LN4GAL8"],"itemData":{"id":1186,"type":"article-journal","abstract":"Formosan subterranean termite, Coptotermes formosanus Shriaki, is a serious pest of structures in portions of United States. A 467-bp region of the mtDNA 16S rRNA gene was subjected to DNA sequencing from 12 Coptotermes species, including 64 populations of C. formosanus. Genetic diversity among species ranged from 1.8% to 7.0%, with C. formosanus at least 3.0% divergent to the other Coptotermes taxa. No genetic variation was detected among the C. formosanus populations for this marker making it ideal for diagnostics. Comparison of nucleotide sequence of mitochondrial rRNA 16S was used to design polymerase chain reaction (PCR) primers specific for C. formosanus. The diagnostic assay consists of two independent PCR runs of the 16S primer pair along with the C. formosanus primer set. PCR product from samples that are not C. formosanus can be subjected to DNA sequencing and compared with the database of termite 16S sequences on GenBank for identification. This technique provides a non-morphological method to identify field collected termites and may facilitate future quarantine programs for C. formosanus.","container-title":"Florida Entomologist","DOI":"10.1653/0015-4040(2004)087[0145:MDOTFS]2.0.CO;2","ISSN":"0015-4040, 1938-5102","issue":"2","page":"145-151","title":"Molecular diagnostics of the Formosan subterranean termite (Isoptera: Rhinotermitidae)","title-short":"MOLECULAR DIAGNOSTICS OF THE FORMOSAN SUBTERRANEAN TERMITE (ISOPTERA","volume":"87","author":[{"family":"Szalanski","given":"Allen L."},{"family":"Austin","given":"James W."},{"family":"Scheffrahn","given":"Rudolf H."},{"family":"Messenger","given":"Matt T."}],"issued":{"date-parts":[["2004"]]}},"label":"page","suppress-author":true}],"schema":"https://github.com/citation-style-language/schema/raw/master/csl-citation.json"}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(2004)</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10</w:t>
      </w:r>
      <w:r w:rsidRPr="006A6753">
        <w:rPr>
          <w:rFonts w:ascii="Times New Roman" w:eastAsia="Times New Roman" w:hAnsi="Times New Roman" w:cs="Times New Roman"/>
        </w:rPr>
        <w:t xml:space="preserve">Dittmar de la Cruz &amp; Whiting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{"citationID":"u8V42kbM","properties":{"formattedCitation":"(2003)","plainCitation":"(2003)","noteIndex":0},"citationItems":[{"id":1177,"uris":["http://zotero.org/users/5262963/items/TKW66G8Q"],"itemData":{"id":1177,"type":"article-journal","abstract":"In this paper we discuss the potential usefulness of determining the phylogeographic and phylogenetic patterns of a vector for understanding the spread of pathogens or insecticide resistance. We do so using the example of Pulex simulans in Peru. Six populations from six different localities were investigated. Mitochondrial DNA sequences were obtained and branching patterns were inferred using phylogenetic reconstruction methods and nested clade analyses. Ten different haplotypes were discovered. Phylogenetic analysis revealed P. simulans in Peru as a monophyletic group, containing clades that were generally not geographically correlated. The data suggest that P. simulans is not a single genetic entity but rather that this species shows a high degree of intraspecific variation. Restricted gene flow with long distance dispersal coupled with range expansion and long distance colonization are likely to have contributed to the observed patterns of variation.","container-title":"Parasitology Research","DOI":"10.1007/s00436-003-0879-5","ISSN":"1432-1955","language":"en","page":"55-59","title":"Genetic and phylogeographic structure of populations of &lt;i&gt;Pulex simulans&lt;/i&gt; (Siphonaptera) in Peru inferred from two genes (&lt;i&gt;CytB&lt;/i&gt; and &lt;i&gt;CoII&lt;/i&gt;)","volume":"91","author":[{"family":"Dittmar de la Cruz","given":"Katharina"},{"family":"Whiting","given":"Michael F."}],"issued":{"date-parts":[["2003"]]}},"label":"page","suppress-author":true}],"schema":"https://github.com/citation-style-language/schema/raw/master/csl-citation.json"}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(2003)</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xml:space="preserve">; </w:t>
      </w:r>
      <w:r w:rsidRPr="006A6753">
        <w:rPr>
          <w:rFonts w:ascii="Times New Roman" w:eastAsia="Times New Roman" w:hAnsi="Times New Roman" w:cs="Times New Roman"/>
          <w:vertAlign w:val="superscript"/>
        </w:rPr>
        <w:t>11</w:t>
      </w:r>
      <w:r w:rsidRPr="006A6753">
        <w:rPr>
          <w:rFonts w:ascii="Times New Roman" w:eastAsia="Times New Roman" w:hAnsi="Times New Roman" w:cs="Times New Roman"/>
        </w:rPr>
        <w:t xml:space="preserve">Duron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{"citationID":"U4uWg0np","properties":{"formattedCitation":"(2008)","plainCitation":"(2008)","noteIndex":0},"citationItems":[{"id":1179,"uris":["http://zotero.org/users/5262963/items/QEKBSQUV"],"itemData":{"id":1179,"type":"article-journal","abstract":"Inherited bacteria have come to be recognised as important components of arthropod biology. In addition to mutualistic symbioses, a range of other inherited bacteria are known to act either as reproductive parasites or as secondary symbionts. Whilst the incidence of the α-proteobacterium Wolbachia is relatively well established, the current knowledge of other inherited bacteria is much weaker. Here, we tested 136 arthropod species for a range of inherited bacteria known to demonstrate reproductive parasitism, sampling each species more intensively than in past surveys.","container-title":"BMC Biology","DOI":"10.1186/1741-7007-6-27","ISSN":"1741-7007","language":"en","page":"27","title":"The diversity of reproductive parasites among arthropods: &lt;i&gt;Wolbachia&lt;/i&gt; do not walk alone","title-short":"The diversity of reproductive parasites among arthropods","volume":"6","author":[{"family":"Duron","given":"Olivier"},{"family":"Bouchon","given":"Didier"},{"family":"Boutin","given":"Sébastien"},{"family":"Bellamy","given":"Lawrence"},{"family":"Zhou","given":"Liqin"},{"family":"Engelstädter","given":"Jan"},{"family":"Hurst","given":"Gregory D."}],"issued":{"date-parts":[["2008"]]}},"label":"page","suppress-author":true}],"schema":"https://github.com/citation-style-language/schema/raw/master/csl-citation.json"}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(2008)</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w:t>
      </w:r>
    </w:p>
    <w:p w14:paraId="6257B905"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hAnsi="Times New Roman" w:cs="Times New Roman"/>
        </w:rPr>
        <w:br w:type="page"/>
      </w:r>
    </w:p>
    <w:p w14:paraId="5A61D386" w14:textId="77777777" w:rsidR="00463FE0" w:rsidRPr="006A6753" w:rsidRDefault="00463FE0" w:rsidP="009E6070">
      <w:pPr>
        <w:contextualSpacing/>
        <w:jc w:val="both"/>
        <w:rPr>
          <w:rFonts w:ascii="Times New Roman" w:eastAsia="Times New Roman" w:hAnsi="Times New Roman" w:cs="Times New Roman"/>
          <w:i/>
          <w:iCs/>
        </w:rPr>
      </w:pPr>
      <w:r w:rsidRPr="006A6753">
        <w:rPr>
          <w:rFonts w:ascii="Times New Roman" w:eastAsia="Times New Roman" w:hAnsi="Times New Roman" w:cs="Times New Roman"/>
          <w:b/>
          <w:bCs/>
        </w:rPr>
        <w:lastRenderedPageBreak/>
        <w:t>Table S2.</w:t>
      </w:r>
      <w:r w:rsidRPr="006A6753">
        <w:rPr>
          <w:rFonts w:ascii="Times New Roman" w:eastAsia="Times New Roman" w:hAnsi="Times New Roman" w:cs="Times New Roman"/>
        </w:rPr>
        <w:t xml:space="preserve"> Thermocycler protocols used for conventional PCR amplification.</w:t>
      </w:r>
    </w:p>
    <w:tbl>
      <w:tblPr>
        <w:tblW w:w="5000" w:type="pct"/>
        <w:tblCellMar>
          <w:top w:w="55" w:type="dxa"/>
          <w:left w:w="55" w:type="dxa"/>
          <w:bottom w:w="55" w:type="dxa"/>
          <w:right w:w="55" w:type="dxa"/>
        </w:tblCellMar>
        <w:tblLook w:val="0000" w:firstRow="0" w:lastRow="0" w:firstColumn="0" w:lastColumn="0" w:noHBand="0" w:noVBand="0"/>
      </w:tblPr>
      <w:tblGrid>
        <w:gridCol w:w="2366"/>
        <w:gridCol w:w="877"/>
        <w:gridCol w:w="992"/>
        <w:gridCol w:w="5119"/>
      </w:tblGrid>
      <w:tr w:rsidR="00463FE0" w:rsidRPr="006A6753" w14:paraId="3A62571B" w14:textId="77777777" w:rsidTr="008B5E3D">
        <w:tc>
          <w:tcPr>
            <w:tcW w:w="1265" w:type="pct"/>
            <w:tcBorders>
              <w:top w:val="single" w:sz="2" w:space="0" w:color="000000"/>
              <w:left w:val="single" w:sz="2" w:space="0" w:color="000000"/>
              <w:bottom w:val="single" w:sz="2" w:space="0" w:color="000000"/>
            </w:tcBorders>
            <w:shd w:val="clear" w:color="auto" w:fill="auto"/>
          </w:tcPr>
          <w:p w14:paraId="75FCAC4B"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Target</w:t>
            </w:r>
          </w:p>
        </w:tc>
        <w:tc>
          <w:tcPr>
            <w:tcW w:w="469" w:type="pct"/>
            <w:tcBorders>
              <w:top w:val="single" w:sz="2" w:space="0" w:color="000000"/>
              <w:left w:val="single" w:sz="2" w:space="0" w:color="000000"/>
              <w:bottom w:val="single" w:sz="2" w:space="0" w:color="000000"/>
            </w:tcBorders>
            <w:shd w:val="clear" w:color="auto" w:fill="auto"/>
          </w:tcPr>
          <w:p w14:paraId="796AB9AC"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Locus</w:t>
            </w:r>
          </w:p>
        </w:tc>
        <w:tc>
          <w:tcPr>
            <w:tcW w:w="530" w:type="pct"/>
            <w:tcBorders>
              <w:top w:val="single" w:sz="2" w:space="0" w:color="000000"/>
              <w:left w:val="single" w:sz="2" w:space="0" w:color="000000"/>
              <w:bottom w:val="single" w:sz="2" w:space="0" w:color="000000"/>
            </w:tcBorders>
            <w:shd w:val="clear" w:color="auto" w:fill="auto"/>
          </w:tcPr>
          <w:p w14:paraId="0E61E237"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PCR round</w:t>
            </w:r>
          </w:p>
        </w:tc>
        <w:tc>
          <w:tcPr>
            <w:tcW w:w="2737" w:type="pct"/>
            <w:tcBorders>
              <w:top w:val="single" w:sz="2" w:space="0" w:color="000000"/>
              <w:left w:val="single" w:sz="2" w:space="0" w:color="000000"/>
              <w:bottom w:val="single" w:sz="2" w:space="0" w:color="000000"/>
              <w:right w:val="single" w:sz="2" w:space="0" w:color="000000"/>
            </w:tcBorders>
            <w:shd w:val="clear" w:color="auto" w:fill="auto"/>
          </w:tcPr>
          <w:p w14:paraId="5C300CA7"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Thermal program</w:t>
            </w:r>
          </w:p>
        </w:tc>
      </w:tr>
      <w:tr w:rsidR="00463FE0" w:rsidRPr="006A6753" w14:paraId="16E83925" w14:textId="77777777" w:rsidTr="008B5E3D">
        <w:tc>
          <w:tcPr>
            <w:tcW w:w="1265" w:type="pct"/>
            <w:vMerge w:val="restart"/>
            <w:tcBorders>
              <w:left w:val="single" w:sz="2" w:space="0" w:color="000000"/>
              <w:bottom w:val="single" w:sz="2" w:space="0" w:color="000000"/>
            </w:tcBorders>
            <w:shd w:val="clear" w:color="auto" w:fill="auto"/>
          </w:tcPr>
          <w:p w14:paraId="69B48AFC" w14:textId="77777777" w:rsidR="00463FE0" w:rsidRPr="006A6753" w:rsidRDefault="00463FE0" w:rsidP="009E6070">
            <w:pPr>
              <w:contextualSpacing/>
              <w:jc w:val="both"/>
              <w:rPr>
                <w:rFonts w:ascii="Times New Roman" w:hAnsi="Times New Roman" w:cs="Times New Roman"/>
                <w:i/>
                <w:sz w:val="20"/>
                <w:szCs w:val="20"/>
              </w:rPr>
            </w:pPr>
            <w:r w:rsidRPr="006A6753">
              <w:rPr>
                <w:rFonts w:ascii="Times New Roman" w:hAnsi="Times New Roman" w:cs="Times New Roman"/>
                <w:i/>
                <w:sz w:val="20"/>
                <w:szCs w:val="20"/>
              </w:rPr>
              <w:t>Bartonella</w:t>
            </w:r>
          </w:p>
        </w:tc>
        <w:tc>
          <w:tcPr>
            <w:tcW w:w="469" w:type="pct"/>
            <w:vMerge w:val="restart"/>
            <w:tcBorders>
              <w:left w:val="single" w:sz="2" w:space="0" w:color="000000"/>
              <w:bottom w:val="single" w:sz="2" w:space="0" w:color="000000"/>
            </w:tcBorders>
            <w:shd w:val="clear" w:color="auto" w:fill="auto"/>
          </w:tcPr>
          <w:p w14:paraId="4E44E021" w14:textId="77777777" w:rsidR="00463FE0" w:rsidRPr="006A6753" w:rsidRDefault="00463FE0" w:rsidP="009E6070">
            <w:pPr>
              <w:contextualSpacing/>
              <w:jc w:val="both"/>
              <w:rPr>
                <w:rFonts w:ascii="Times New Roman" w:hAnsi="Times New Roman" w:cs="Times New Roman"/>
                <w:i/>
                <w:sz w:val="20"/>
                <w:szCs w:val="20"/>
              </w:rPr>
            </w:pPr>
            <w:proofErr w:type="spellStart"/>
            <w:r w:rsidRPr="006A6753">
              <w:rPr>
                <w:rFonts w:ascii="Times New Roman" w:hAnsi="Times New Roman" w:cs="Times New Roman"/>
                <w:i/>
                <w:sz w:val="20"/>
                <w:szCs w:val="20"/>
              </w:rPr>
              <w:t>ftsZ</w:t>
            </w:r>
            <w:proofErr w:type="spellEnd"/>
          </w:p>
        </w:tc>
        <w:tc>
          <w:tcPr>
            <w:tcW w:w="530" w:type="pct"/>
            <w:tcBorders>
              <w:left w:val="single" w:sz="2" w:space="0" w:color="000000"/>
              <w:bottom w:val="single" w:sz="2" w:space="0" w:color="000000"/>
            </w:tcBorders>
            <w:shd w:val="clear" w:color="auto" w:fill="auto"/>
          </w:tcPr>
          <w:p w14:paraId="4357321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737" w:type="pct"/>
            <w:tcBorders>
              <w:left w:val="single" w:sz="2" w:space="0" w:color="000000"/>
              <w:bottom w:val="single" w:sz="2" w:space="0" w:color="000000"/>
              <w:right w:val="single" w:sz="2" w:space="0" w:color="000000"/>
            </w:tcBorders>
            <w:shd w:val="clear" w:color="auto" w:fill="auto"/>
          </w:tcPr>
          <w:p w14:paraId="032AAAD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4:00, (95°C 0:30, 55°C 0:30, 72°C 1:00)x40, 72°C 10:00, 4°C ∞</w:t>
            </w:r>
          </w:p>
        </w:tc>
      </w:tr>
      <w:tr w:rsidR="00463FE0" w:rsidRPr="006A6753" w14:paraId="3A461D96" w14:textId="77777777" w:rsidTr="008B5E3D">
        <w:tc>
          <w:tcPr>
            <w:tcW w:w="1265" w:type="pct"/>
            <w:vMerge/>
            <w:tcBorders>
              <w:left w:val="single" w:sz="2" w:space="0" w:color="000000"/>
              <w:bottom w:val="single" w:sz="2" w:space="0" w:color="000000"/>
            </w:tcBorders>
            <w:shd w:val="clear" w:color="auto" w:fill="auto"/>
          </w:tcPr>
          <w:p w14:paraId="65E507C6" w14:textId="77777777" w:rsidR="00463FE0" w:rsidRPr="006A6753" w:rsidRDefault="00463FE0" w:rsidP="009E6070">
            <w:pPr>
              <w:contextualSpacing/>
              <w:jc w:val="both"/>
              <w:rPr>
                <w:rFonts w:ascii="Times New Roman" w:hAnsi="Times New Roman" w:cs="Times New Roman"/>
                <w:sz w:val="20"/>
                <w:szCs w:val="20"/>
              </w:rPr>
            </w:pPr>
          </w:p>
        </w:tc>
        <w:tc>
          <w:tcPr>
            <w:tcW w:w="469" w:type="pct"/>
            <w:vMerge/>
            <w:tcBorders>
              <w:left w:val="single" w:sz="2" w:space="0" w:color="000000"/>
              <w:bottom w:val="single" w:sz="2" w:space="0" w:color="000000"/>
            </w:tcBorders>
            <w:shd w:val="clear" w:color="auto" w:fill="auto"/>
          </w:tcPr>
          <w:p w14:paraId="1E6824C7" w14:textId="77777777" w:rsidR="00463FE0" w:rsidRPr="006A6753" w:rsidRDefault="00463FE0" w:rsidP="009E6070">
            <w:pPr>
              <w:contextualSpacing/>
              <w:jc w:val="both"/>
              <w:rPr>
                <w:rFonts w:ascii="Times New Roman" w:hAnsi="Times New Roman" w:cs="Times New Roman"/>
                <w:sz w:val="20"/>
                <w:szCs w:val="20"/>
              </w:rPr>
            </w:pPr>
          </w:p>
        </w:tc>
        <w:tc>
          <w:tcPr>
            <w:tcW w:w="530" w:type="pct"/>
            <w:tcBorders>
              <w:left w:val="single" w:sz="2" w:space="0" w:color="000000"/>
              <w:bottom w:val="single" w:sz="2" w:space="0" w:color="000000"/>
            </w:tcBorders>
            <w:shd w:val="clear" w:color="auto" w:fill="auto"/>
          </w:tcPr>
          <w:p w14:paraId="1C57A4B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2737" w:type="pct"/>
            <w:tcBorders>
              <w:left w:val="single" w:sz="2" w:space="0" w:color="000000"/>
              <w:bottom w:val="single" w:sz="2" w:space="0" w:color="000000"/>
              <w:right w:val="single" w:sz="2" w:space="0" w:color="000000"/>
            </w:tcBorders>
            <w:shd w:val="clear" w:color="auto" w:fill="auto"/>
          </w:tcPr>
          <w:p w14:paraId="6956995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4:00, (95°C 0:30, 55°C 0:30, 72°C 1:00)x40, 72°C 10:00, 4°C ∞</w:t>
            </w:r>
          </w:p>
        </w:tc>
      </w:tr>
      <w:tr w:rsidR="00463FE0" w:rsidRPr="006A6753" w14:paraId="74043456" w14:textId="77777777" w:rsidTr="008B5E3D">
        <w:tc>
          <w:tcPr>
            <w:tcW w:w="1265" w:type="pct"/>
            <w:vMerge w:val="restart"/>
            <w:tcBorders>
              <w:left w:val="single" w:sz="2" w:space="0" w:color="000000"/>
              <w:bottom w:val="single" w:sz="2" w:space="0" w:color="000000"/>
            </w:tcBorders>
            <w:shd w:val="clear" w:color="auto" w:fill="auto"/>
          </w:tcPr>
          <w:p w14:paraId="2EE9E20E" w14:textId="77777777" w:rsidR="00463FE0" w:rsidRPr="006A6753" w:rsidRDefault="00463FE0" w:rsidP="009E6070">
            <w:pPr>
              <w:contextualSpacing/>
              <w:jc w:val="both"/>
              <w:rPr>
                <w:rFonts w:ascii="Times New Roman" w:hAnsi="Times New Roman" w:cs="Times New Roman"/>
                <w:i/>
                <w:sz w:val="20"/>
                <w:szCs w:val="20"/>
              </w:rPr>
            </w:pPr>
            <w:r w:rsidRPr="006A6753">
              <w:rPr>
                <w:rFonts w:ascii="Times New Roman" w:hAnsi="Times New Roman" w:cs="Times New Roman"/>
                <w:i/>
                <w:sz w:val="20"/>
                <w:szCs w:val="20"/>
              </w:rPr>
              <w:t>Bartonella</w:t>
            </w:r>
          </w:p>
        </w:tc>
        <w:tc>
          <w:tcPr>
            <w:tcW w:w="469" w:type="pct"/>
            <w:vMerge w:val="restart"/>
            <w:tcBorders>
              <w:left w:val="single" w:sz="2" w:space="0" w:color="000000"/>
              <w:bottom w:val="single" w:sz="2" w:space="0" w:color="000000"/>
            </w:tcBorders>
            <w:shd w:val="clear" w:color="auto" w:fill="auto"/>
          </w:tcPr>
          <w:p w14:paraId="5D91EF67" w14:textId="77777777" w:rsidR="00463FE0" w:rsidRPr="006A6753" w:rsidRDefault="00463FE0" w:rsidP="009E6070">
            <w:pPr>
              <w:contextualSpacing/>
              <w:jc w:val="both"/>
              <w:rPr>
                <w:rFonts w:ascii="Times New Roman" w:hAnsi="Times New Roman" w:cs="Times New Roman"/>
                <w:i/>
                <w:sz w:val="20"/>
                <w:szCs w:val="20"/>
              </w:rPr>
            </w:pPr>
            <w:proofErr w:type="spellStart"/>
            <w:r w:rsidRPr="006A6753">
              <w:rPr>
                <w:rFonts w:ascii="Times New Roman" w:hAnsi="Times New Roman" w:cs="Times New Roman"/>
                <w:i/>
                <w:sz w:val="20"/>
                <w:szCs w:val="20"/>
              </w:rPr>
              <w:t>gltA</w:t>
            </w:r>
            <w:proofErr w:type="spellEnd"/>
          </w:p>
        </w:tc>
        <w:tc>
          <w:tcPr>
            <w:tcW w:w="530" w:type="pct"/>
            <w:tcBorders>
              <w:left w:val="single" w:sz="2" w:space="0" w:color="000000"/>
              <w:bottom w:val="single" w:sz="2" w:space="0" w:color="000000"/>
            </w:tcBorders>
            <w:shd w:val="clear" w:color="auto" w:fill="auto"/>
          </w:tcPr>
          <w:p w14:paraId="429A24B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737" w:type="pct"/>
            <w:tcBorders>
              <w:left w:val="single" w:sz="2" w:space="0" w:color="000000"/>
              <w:bottom w:val="single" w:sz="2" w:space="0" w:color="000000"/>
              <w:right w:val="single" w:sz="2" w:space="0" w:color="000000"/>
            </w:tcBorders>
            <w:shd w:val="clear" w:color="auto" w:fill="auto"/>
          </w:tcPr>
          <w:p w14:paraId="2E7FB30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2:00, (95°C 0:30, 48°C 0:30, 72°C 2:00)x40, 72°C 7:00, 4°C ∞</w:t>
            </w:r>
          </w:p>
        </w:tc>
      </w:tr>
      <w:tr w:rsidR="00463FE0" w:rsidRPr="006A6753" w14:paraId="37848156" w14:textId="77777777" w:rsidTr="008B5E3D">
        <w:tc>
          <w:tcPr>
            <w:tcW w:w="1265" w:type="pct"/>
            <w:vMerge/>
            <w:tcBorders>
              <w:left w:val="single" w:sz="2" w:space="0" w:color="000000"/>
              <w:bottom w:val="single" w:sz="2" w:space="0" w:color="000000"/>
            </w:tcBorders>
            <w:shd w:val="clear" w:color="auto" w:fill="auto"/>
          </w:tcPr>
          <w:p w14:paraId="6058BFCD" w14:textId="77777777" w:rsidR="00463FE0" w:rsidRPr="006A6753" w:rsidRDefault="00463FE0" w:rsidP="009E6070">
            <w:pPr>
              <w:contextualSpacing/>
              <w:jc w:val="both"/>
              <w:rPr>
                <w:rFonts w:ascii="Times New Roman" w:hAnsi="Times New Roman" w:cs="Times New Roman"/>
                <w:sz w:val="20"/>
                <w:szCs w:val="20"/>
              </w:rPr>
            </w:pPr>
          </w:p>
        </w:tc>
        <w:tc>
          <w:tcPr>
            <w:tcW w:w="469" w:type="pct"/>
            <w:vMerge/>
            <w:tcBorders>
              <w:left w:val="single" w:sz="2" w:space="0" w:color="000000"/>
              <w:bottom w:val="single" w:sz="2" w:space="0" w:color="000000"/>
            </w:tcBorders>
            <w:shd w:val="clear" w:color="auto" w:fill="auto"/>
          </w:tcPr>
          <w:p w14:paraId="47C2FF5A" w14:textId="77777777" w:rsidR="00463FE0" w:rsidRPr="006A6753" w:rsidRDefault="00463FE0" w:rsidP="009E6070">
            <w:pPr>
              <w:contextualSpacing/>
              <w:jc w:val="both"/>
              <w:rPr>
                <w:rFonts w:ascii="Times New Roman" w:hAnsi="Times New Roman" w:cs="Times New Roman"/>
                <w:sz w:val="20"/>
                <w:szCs w:val="20"/>
              </w:rPr>
            </w:pPr>
          </w:p>
        </w:tc>
        <w:tc>
          <w:tcPr>
            <w:tcW w:w="530" w:type="pct"/>
            <w:tcBorders>
              <w:left w:val="single" w:sz="2" w:space="0" w:color="000000"/>
              <w:bottom w:val="single" w:sz="2" w:space="0" w:color="000000"/>
            </w:tcBorders>
            <w:shd w:val="clear" w:color="auto" w:fill="auto"/>
          </w:tcPr>
          <w:p w14:paraId="1ECAFE6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2737" w:type="pct"/>
            <w:tcBorders>
              <w:left w:val="single" w:sz="2" w:space="0" w:color="000000"/>
              <w:bottom w:val="single" w:sz="2" w:space="0" w:color="000000"/>
              <w:right w:val="single" w:sz="2" w:space="0" w:color="000000"/>
            </w:tcBorders>
            <w:shd w:val="clear" w:color="auto" w:fill="auto"/>
          </w:tcPr>
          <w:p w14:paraId="6C8EA60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3:00, (95°C 0:30, 55°C 0:30, 72°C 0:30)x40, 72°C 7:00, 4°C ∞</w:t>
            </w:r>
          </w:p>
        </w:tc>
      </w:tr>
      <w:tr w:rsidR="00463FE0" w:rsidRPr="006A6753" w14:paraId="31E43709" w14:textId="77777777" w:rsidTr="008B5E3D">
        <w:tc>
          <w:tcPr>
            <w:tcW w:w="1265" w:type="pct"/>
            <w:tcBorders>
              <w:left w:val="single" w:sz="2" w:space="0" w:color="000000"/>
              <w:bottom w:val="single" w:sz="2" w:space="0" w:color="000000"/>
            </w:tcBorders>
            <w:shd w:val="clear" w:color="auto" w:fill="auto"/>
          </w:tcPr>
          <w:p w14:paraId="7162809A" w14:textId="77777777" w:rsidR="00463FE0" w:rsidRPr="006A6753" w:rsidRDefault="00463FE0" w:rsidP="009E6070">
            <w:pPr>
              <w:contextualSpacing/>
              <w:jc w:val="both"/>
              <w:rPr>
                <w:rFonts w:ascii="Times New Roman" w:hAnsi="Times New Roman" w:cs="Times New Roman"/>
                <w:i/>
                <w:sz w:val="20"/>
                <w:szCs w:val="20"/>
              </w:rPr>
            </w:pPr>
            <w:r w:rsidRPr="006A6753">
              <w:rPr>
                <w:rFonts w:ascii="Times New Roman" w:hAnsi="Times New Roman" w:cs="Times New Roman"/>
                <w:i/>
                <w:sz w:val="20"/>
                <w:szCs w:val="20"/>
              </w:rPr>
              <w:t>Bartonella</w:t>
            </w:r>
          </w:p>
        </w:tc>
        <w:tc>
          <w:tcPr>
            <w:tcW w:w="469" w:type="pct"/>
            <w:tcBorders>
              <w:left w:val="single" w:sz="2" w:space="0" w:color="000000"/>
              <w:bottom w:val="single" w:sz="2" w:space="0" w:color="000000"/>
            </w:tcBorders>
            <w:shd w:val="clear" w:color="auto" w:fill="auto"/>
          </w:tcPr>
          <w:p w14:paraId="6AEC954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ITS</w:t>
            </w:r>
          </w:p>
        </w:tc>
        <w:tc>
          <w:tcPr>
            <w:tcW w:w="530" w:type="pct"/>
            <w:tcBorders>
              <w:left w:val="single" w:sz="2" w:space="0" w:color="000000"/>
              <w:bottom w:val="single" w:sz="2" w:space="0" w:color="000000"/>
            </w:tcBorders>
            <w:shd w:val="clear" w:color="auto" w:fill="auto"/>
          </w:tcPr>
          <w:p w14:paraId="112765B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737" w:type="pct"/>
            <w:tcBorders>
              <w:left w:val="single" w:sz="2" w:space="0" w:color="000000"/>
              <w:bottom w:val="single" w:sz="2" w:space="0" w:color="000000"/>
              <w:right w:val="single" w:sz="2" w:space="0" w:color="000000"/>
            </w:tcBorders>
            <w:shd w:val="clear" w:color="auto" w:fill="auto"/>
          </w:tcPr>
          <w:p w14:paraId="2F74E0E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3:00, (95°C 0:30, 66°C 0:30, 72°C 0:30)x55, 72°C 5:00, 4°C ∞</w:t>
            </w:r>
          </w:p>
        </w:tc>
      </w:tr>
      <w:tr w:rsidR="00463FE0" w:rsidRPr="006A6753" w14:paraId="63AF914A" w14:textId="77777777" w:rsidTr="008B5E3D">
        <w:tc>
          <w:tcPr>
            <w:tcW w:w="1265" w:type="pct"/>
            <w:tcBorders>
              <w:left w:val="single" w:sz="2" w:space="0" w:color="000000"/>
              <w:bottom w:val="single" w:sz="2" w:space="0" w:color="000000"/>
            </w:tcBorders>
            <w:shd w:val="clear" w:color="auto" w:fill="auto"/>
          </w:tcPr>
          <w:p w14:paraId="1B20348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Arthropod mitochondrial DNA</w:t>
            </w:r>
          </w:p>
        </w:tc>
        <w:tc>
          <w:tcPr>
            <w:tcW w:w="469" w:type="pct"/>
            <w:tcBorders>
              <w:left w:val="single" w:sz="2" w:space="0" w:color="000000"/>
              <w:bottom w:val="single" w:sz="2" w:space="0" w:color="000000"/>
            </w:tcBorders>
            <w:shd w:val="clear" w:color="auto" w:fill="auto"/>
          </w:tcPr>
          <w:p w14:paraId="3D8CEEB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16S rRNA</w:t>
            </w:r>
          </w:p>
        </w:tc>
        <w:tc>
          <w:tcPr>
            <w:tcW w:w="530" w:type="pct"/>
            <w:tcBorders>
              <w:left w:val="single" w:sz="2" w:space="0" w:color="000000"/>
              <w:bottom w:val="single" w:sz="2" w:space="0" w:color="000000"/>
            </w:tcBorders>
            <w:shd w:val="clear" w:color="auto" w:fill="auto"/>
          </w:tcPr>
          <w:p w14:paraId="62AEFF7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737" w:type="pct"/>
            <w:tcBorders>
              <w:left w:val="single" w:sz="2" w:space="0" w:color="000000"/>
              <w:bottom w:val="single" w:sz="2" w:space="0" w:color="000000"/>
              <w:right w:val="single" w:sz="2" w:space="0" w:color="000000"/>
            </w:tcBorders>
            <w:shd w:val="clear" w:color="auto" w:fill="auto"/>
          </w:tcPr>
          <w:p w14:paraId="6E8AF39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3:00, (95°C 0:45, 46°C 0:45, 72°C 0:45)x55, 72°C 7:00, 4°C ∞</w:t>
            </w:r>
          </w:p>
        </w:tc>
      </w:tr>
      <w:tr w:rsidR="00463FE0" w:rsidRPr="006A6753" w14:paraId="66E1009A" w14:textId="77777777" w:rsidTr="008B5E3D">
        <w:tc>
          <w:tcPr>
            <w:tcW w:w="1265" w:type="pct"/>
            <w:tcBorders>
              <w:left w:val="single" w:sz="2" w:space="0" w:color="000000"/>
              <w:bottom w:val="single" w:sz="2" w:space="0" w:color="000000"/>
            </w:tcBorders>
            <w:shd w:val="clear" w:color="auto" w:fill="auto"/>
          </w:tcPr>
          <w:p w14:paraId="6165AEF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 xml:space="preserve">Arthropod mitochondrial DNA </w:t>
            </w:r>
          </w:p>
        </w:tc>
        <w:tc>
          <w:tcPr>
            <w:tcW w:w="469" w:type="pct"/>
            <w:tcBorders>
              <w:left w:val="single" w:sz="2" w:space="0" w:color="000000"/>
              <w:bottom w:val="single" w:sz="2" w:space="0" w:color="000000"/>
            </w:tcBorders>
            <w:shd w:val="clear" w:color="auto" w:fill="auto"/>
          </w:tcPr>
          <w:p w14:paraId="14F5B623" w14:textId="77777777" w:rsidR="00463FE0" w:rsidRPr="006A6753" w:rsidRDefault="00463FE0" w:rsidP="009E6070">
            <w:pPr>
              <w:contextualSpacing/>
              <w:jc w:val="both"/>
              <w:rPr>
                <w:rFonts w:ascii="Times New Roman" w:hAnsi="Times New Roman" w:cs="Times New Roman"/>
                <w:i/>
                <w:iCs/>
                <w:sz w:val="20"/>
                <w:szCs w:val="20"/>
              </w:rPr>
            </w:pPr>
            <w:proofErr w:type="spellStart"/>
            <w:r w:rsidRPr="006A6753">
              <w:rPr>
                <w:rFonts w:ascii="Times New Roman" w:hAnsi="Times New Roman" w:cs="Times New Roman"/>
                <w:i/>
                <w:iCs/>
                <w:sz w:val="20"/>
                <w:szCs w:val="20"/>
              </w:rPr>
              <w:t>cytb</w:t>
            </w:r>
            <w:proofErr w:type="spellEnd"/>
          </w:p>
        </w:tc>
        <w:tc>
          <w:tcPr>
            <w:tcW w:w="530" w:type="pct"/>
            <w:tcBorders>
              <w:left w:val="single" w:sz="2" w:space="0" w:color="000000"/>
              <w:bottom w:val="single" w:sz="2" w:space="0" w:color="000000"/>
            </w:tcBorders>
            <w:shd w:val="clear" w:color="auto" w:fill="auto"/>
          </w:tcPr>
          <w:p w14:paraId="31591AF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737" w:type="pct"/>
            <w:tcBorders>
              <w:left w:val="single" w:sz="2" w:space="0" w:color="000000"/>
              <w:bottom w:val="single" w:sz="2" w:space="0" w:color="000000"/>
              <w:right w:val="single" w:sz="2" w:space="0" w:color="000000"/>
            </w:tcBorders>
            <w:shd w:val="clear" w:color="auto" w:fill="auto"/>
          </w:tcPr>
          <w:p w14:paraId="426CE6D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12:00, (95°C 0:30, 40°C 0:30, 72°C 2:00)x55, 72°C 7:00, 4°C ∞</w:t>
            </w:r>
          </w:p>
        </w:tc>
      </w:tr>
      <w:tr w:rsidR="00463FE0" w:rsidRPr="006A6753" w14:paraId="0C8EE55B" w14:textId="77777777" w:rsidTr="008B5E3D">
        <w:tc>
          <w:tcPr>
            <w:tcW w:w="1265" w:type="pct"/>
            <w:tcBorders>
              <w:left w:val="single" w:sz="2" w:space="0" w:color="000000"/>
              <w:bottom w:val="single" w:sz="2" w:space="0" w:color="000000"/>
            </w:tcBorders>
            <w:shd w:val="clear" w:color="auto" w:fill="auto"/>
          </w:tcPr>
          <w:p w14:paraId="60E0F1C1" w14:textId="77777777" w:rsidR="00463FE0" w:rsidRPr="006A6753" w:rsidRDefault="00463FE0" w:rsidP="009E6070">
            <w:pPr>
              <w:contextualSpacing/>
              <w:jc w:val="both"/>
              <w:rPr>
                <w:rFonts w:ascii="Times New Roman" w:hAnsi="Times New Roman" w:cs="Times New Roman"/>
                <w:i/>
                <w:sz w:val="20"/>
                <w:szCs w:val="20"/>
              </w:rPr>
            </w:pPr>
            <w:proofErr w:type="spellStart"/>
            <w:r w:rsidRPr="006A6753">
              <w:rPr>
                <w:rFonts w:ascii="Times New Roman" w:hAnsi="Times New Roman" w:cs="Times New Roman"/>
                <w:i/>
                <w:sz w:val="20"/>
                <w:szCs w:val="20"/>
              </w:rPr>
              <w:t>Enterobacteriales</w:t>
            </w:r>
            <w:proofErr w:type="spellEnd"/>
          </w:p>
        </w:tc>
        <w:tc>
          <w:tcPr>
            <w:tcW w:w="469" w:type="pct"/>
            <w:tcBorders>
              <w:left w:val="single" w:sz="2" w:space="0" w:color="000000"/>
              <w:bottom w:val="single" w:sz="2" w:space="0" w:color="000000"/>
            </w:tcBorders>
            <w:shd w:val="clear" w:color="auto" w:fill="auto"/>
          </w:tcPr>
          <w:p w14:paraId="30A762D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16S rRNA</w:t>
            </w:r>
          </w:p>
        </w:tc>
        <w:tc>
          <w:tcPr>
            <w:tcW w:w="530" w:type="pct"/>
            <w:tcBorders>
              <w:left w:val="single" w:sz="2" w:space="0" w:color="000000"/>
              <w:bottom w:val="single" w:sz="2" w:space="0" w:color="000000"/>
            </w:tcBorders>
            <w:shd w:val="clear" w:color="auto" w:fill="auto"/>
          </w:tcPr>
          <w:p w14:paraId="208790E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737" w:type="pct"/>
            <w:tcBorders>
              <w:left w:val="single" w:sz="2" w:space="0" w:color="000000"/>
              <w:bottom w:val="single" w:sz="2" w:space="0" w:color="000000"/>
              <w:right w:val="single" w:sz="2" w:space="0" w:color="000000"/>
            </w:tcBorders>
            <w:shd w:val="clear" w:color="auto" w:fill="auto"/>
          </w:tcPr>
          <w:p w14:paraId="0BCE834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95°C 2:00, (95°C 0:30, 52°C 0:30, 72°C 1:30)x55, 72°C 5:00, 4°C ∞</w:t>
            </w:r>
          </w:p>
        </w:tc>
      </w:tr>
    </w:tbl>
    <w:p w14:paraId="61018E20"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hAnsi="Times New Roman" w:cs="Times New Roman"/>
        </w:rPr>
        <w:br w:type="page"/>
      </w:r>
    </w:p>
    <w:p w14:paraId="13B65910"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eastAsia="Times New Roman" w:hAnsi="Times New Roman" w:cs="Times New Roman"/>
          <w:b/>
          <w:bCs/>
        </w:rPr>
        <w:lastRenderedPageBreak/>
        <w:t>Table S3.</w:t>
      </w:r>
      <w:r w:rsidRPr="006A6753">
        <w:rPr>
          <w:rFonts w:ascii="Times New Roman" w:eastAsia="Times New Roman" w:hAnsi="Times New Roman" w:cs="Times New Roman"/>
        </w:rPr>
        <w:t xml:space="preserve"> Counts of bat fly and bat fly </w:t>
      </w:r>
      <w:proofErr w:type="spellStart"/>
      <w:r>
        <w:rPr>
          <w:rFonts w:ascii="Times New Roman" w:eastAsia="Times New Roman" w:hAnsi="Times New Roman" w:cs="Times New Roman"/>
          <w:i/>
          <w:iCs/>
        </w:rPr>
        <w:t>Enterobacterales</w:t>
      </w:r>
      <w:proofErr w:type="spellEnd"/>
      <w:r w:rsidRPr="006A6753">
        <w:rPr>
          <w:rFonts w:ascii="Times New Roman" w:eastAsia="Times New Roman" w:hAnsi="Times New Roman" w:cs="Times New Roman"/>
        </w:rPr>
        <w:t xml:space="preserve"> symbiont</w:t>
      </w:r>
      <w:r>
        <w:rPr>
          <w:rFonts w:ascii="Times New Roman" w:eastAsia="Times New Roman" w:hAnsi="Times New Roman" w:cs="Times New Roman"/>
        </w:rPr>
        <w:t xml:space="preserve"> haplotypes</w:t>
      </w:r>
      <w:r w:rsidRPr="006A6753">
        <w:rPr>
          <w:rFonts w:ascii="Times New Roman" w:eastAsia="Times New Roman" w:hAnsi="Times New Roman" w:cs="Times New Roman"/>
        </w:rPr>
        <w:t xml:space="preserve"> detected at each sampling location. Counts were used for calculation of relative abundance in Figure 3B,D,F.</w:t>
      </w:r>
    </w:p>
    <w:tbl>
      <w:tblPr>
        <w:tblW w:w="5000" w:type="pct"/>
        <w:tblCellMar>
          <w:top w:w="55" w:type="dxa"/>
          <w:left w:w="55" w:type="dxa"/>
          <w:bottom w:w="55" w:type="dxa"/>
          <w:right w:w="55" w:type="dxa"/>
        </w:tblCellMar>
        <w:tblLook w:val="0000" w:firstRow="0" w:lastRow="0" w:firstColumn="0" w:lastColumn="0" w:noHBand="0" w:noVBand="0"/>
      </w:tblPr>
      <w:tblGrid>
        <w:gridCol w:w="3365"/>
        <w:gridCol w:w="1875"/>
        <w:gridCol w:w="1415"/>
        <w:gridCol w:w="1377"/>
        <w:gridCol w:w="1322"/>
      </w:tblGrid>
      <w:tr w:rsidR="00463FE0" w:rsidRPr="006A6753" w14:paraId="4AC703E0" w14:textId="77777777" w:rsidTr="008B5E3D">
        <w:tc>
          <w:tcPr>
            <w:tcW w:w="1838" w:type="pct"/>
            <w:tcBorders>
              <w:top w:val="single" w:sz="2" w:space="0" w:color="000000"/>
              <w:left w:val="single" w:sz="2" w:space="0" w:color="000000"/>
              <w:bottom w:val="single" w:sz="2" w:space="0" w:color="000000"/>
            </w:tcBorders>
            <w:shd w:val="clear" w:color="auto" w:fill="auto"/>
          </w:tcPr>
          <w:p w14:paraId="558382D1"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Locus</w:t>
            </w:r>
          </w:p>
        </w:tc>
        <w:tc>
          <w:tcPr>
            <w:tcW w:w="1042" w:type="pct"/>
            <w:tcBorders>
              <w:top w:val="single" w:sz="2" w:space="0" w:color="000000"/>
              <w:left w:val="single" w:sz="2" w:space="0" w:color="000000"/>
              <w:bottom w:val="single" w:sz="2" w:space="0" w:color="000000"/>
            </w:tcBorders>
            <w:shd w:val="clear" w:color="auto" w:fill="auto"/>
          </w:tcPr>
          <w:p w14:paraId="313E7B1F" w14:textId="77777777" w:rsidR="00463FE0" w:rsidRPr="006A6753" w:rsidRDefault="00463FE0" w:rsidP="009E6070">
            <w:pPr>
              <w:contextualSpacing/>
              <w:jc w:val="both"/>
              <w:rPr>
                <w:rFonts w:ascii="Times New Roman" w:hAnsi="Times New Roman" w:cs="Times New Roman"/>
                <w:b/>
                <w:sz w:val="20"/>
                <w:szCs w:val="20"/>
              </w:rPr>
            </w:pPr>
            <w:r>
              <w:rPr>
                <w:rFonts w:ascii="Times New Roman" w:hAnsi="Times New Roman" w:cs="Times New Roman"/>
                <w:b/>
                <w:sz w:val="20"/>
                <w:szCs w:val="20"/>
              </w:rPr>
              <w:t>Bat fly species</w:t>
            </w:r>
          </w:p>
        </w:tc>
        <w:tc>
          <w:tcPr>
            <w:tcW w:w="796" w:type="pct"/>
            <w:tcBorders>
              <w:top w:val="single" w:sz="2" w:space="0" w:color="000000"/>
              <w:left w:val="single" w:sz="2" w:space="0" w:color="000000"/>
              <w:bottom w:val="single" w:sz="2" w:space="0" w:color="000000"/>
            </w:tcBorders>
            <w:shd w:val="clear" w:color="auto" w:fill="auto"/>
          </w:tcPr>
          <w:p w14:paraId="45061D04"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Haplotype</w:t>
            </w:r>
          </w:p>
        </w:tc>
        <w:tc>
          <w:tcPr>
            <w:tcW w:w="775" w:type="pct"/>
            <w:tcBorders>
              <w:top w:val="single" w:sz="2" w:space="0" w:color="000000"/>
              <w:left w:val="single" w:sz="2" w:space="0" w:color="000000"/>
              <w:bottom w:val="single" w:sz="2" w:space="0" w:color="000000"/>
            </w:tcBorders>
            <w:shd w:val="clear" w:color="auto" w:fill="auto"/>
          </w:tcPr>
          <w:p w14:paraId="16940A9B" w14:textId="77777777" w:rsidR="00463FE0" w:rsidRPr="006A6753" w:rsidRDefault="00463FE0" w:rsidP="009E6070">
            <w:pPr>
              <w:contextualSpacing/>
              <w:jc w:val="both"/>
              <w:rPr>
                <w:rFonts w:ascii="Times New Roman" w:hAnsi="Times New Roman" w:cs="Times New Roman"/>
                <w:b/>
                <w:sz w:val="20"/>
                <w:szCs w:val="20"/>
              </w:rPr>
            </w:pPr>
            <w:r>
              <w:rPr>
                <w:rFonts w:ascii="Times New Roman" w:hAnsi="Times New Roman" w:cs="Times New Roman"/>
                <w:b/>
                <w:sz w:val="20"/>
                <w:szCs w:val="20"/>
              </w:rPr>
              <w:t>Sampling l</w:t>
            </w:r>
            <w:r w:rsidRPr="006A6753">
              <w:rPr>
                <w:rFonts w:ascii="Times New Roman" w:hAnsi="Times New Roman" w:cs="Times New Roman"/>
                <w:b/>
                <w:sz w:val="20"/>
                <w:szCs w:val="20"/>
              </w:rPr>
              <w:t>ocation</w:t>
            </w:r>
          </w:p>
        </w:tc>
        <w:tc>
          <w:tcPr>
            <w:tcW w:w="549" w:type="pct"/>
            <w:tcBorders>
              <w:top w:val="single" w:sz="2" w:space="0" w:color="000000"/>
              <w:left w:val="single" w:sz="2" w:space="0" w:color="000000"/>
              <w:bottom w:val="single" w:sz="2" w:space="0" w:color="000000"/>
              <w:right w:val="single" w:sz="2" w:space="0" w:color="000000"/>
            </w:tcBorders>
            <w:shd w:val="clear" w:color="auto" w:fill="auto"/>
          </w:tcPr>
          <w:p w14:paraId="4867A237" w14:textId="77777777" w:rsidR="00463FE0" w:rsidRPr="006A6753" w:rsidRDefault="00463FE0" w:rsidP="009E6070">
            <w:pPr>
              <w:contextualSpacing/>
              <w:jc w:val="both"/>
              <w:rPr>
                <w:rFonts w:ascii="Times New Roman" w:hAnsi="Times New Roman" w:cs="Times New Roman"/>
                <w:b/>
                <w:sz w:val="20"/>
                <w:szCs w:val="20"/>
              </w:rPr>
            </w:pPr>
            <w:r>
              <w:rPr>
                <w:rFonts w:ascii="Times New Roman" w:hAnsi="Times New Roman" w:cs="Times New Roman"/>
                <w:b/>
                <w:sz w:val="20"/>
                <w:szCs w:val="20"/>
              </w:rPr>
              <w:t>Counts of bat flies with mitochondrial or bacterial symbiont haplotype</w:t>
            </w:r>
          </w:p>
        </w:tc>
      </w:tr>
      <w:tr w:rsidR="00463FE0" w:rsidRPr="006A6753" w14:paraId="765E2AF9" w14:textId="77777777" w:rsidTr="008B5E3D">
        <w:tc>
          <w:tcPr>
            <w:tcW w:w="1838" w:type="pct"/>
            <w:vMerge w:val="restart"/>
            <w:tcBorders>
              <w:left w:val="single" w:sz="2" w:space="0" w:color="000000"/>
              <w:bottom w:val="single" w:sz="2" w:space="0" w:color="000000"/>
            </w:tcBorders>
            <w:shd w:val="clear" w:color="auto" w:fill="auto"/>
          </w:tcPr>
          <w:p w14:paraId="4FEC97CB"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ectoparasite m</w:t>
            </w:r>
            <w:r w:rsidRPr="006A6753">
              <w:rPr>
                <w:rFonts w:ascii="Times New Roman" w:hAnsi="Times New Roman" w:cs="Times New Roman"/>
                <w:sz w:val="20"/>
                <w:szCs w:val="20"/>
              </w:rPr>
              <w:t>itochondrial 16S rRNA</w:t>
            </w:r>
          </w:p>
        </w:tc>
        <w:tc>
          <w:tcPr>
            <w:tcW w:w="1042" w:type="pct"/>
            <w:vMerge w:val="restart"/>
            <w:tcBorders>
              <w:left w:val="single" w:sz="2" w:space="0" w:color="000000"/>
              <w:bottom w:val="single" w:sz="2" w:space="0" w:color="000000"/>
            </w:tcBorders>
            <w:shd w:val="clear" w:color="auto" w:fill="auto"/>
          </w:tcPr>
          <w:p w14:paraId="42882468"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C. </w:t>
            </w:r>
            <w:proofErr w:type="spellStart"/>
            <w:r w:rsidRPr="006A6753">
              <w:rPr>
                <w:rFonts w:ascii="Times New Roman" w:hAnsi="Times New Roman" w:cs="Times New Roman"/>
                <w:i/>
                <w:iCs/>
                <w:sz w:val="20"/>
                <w:szCs w:val="20"/>
              </w:rPr>
              <w:t>greefi</w:t>
            </w:r>
            <w:proofErr w:type="spellEnd"/>
          </w:p>
        </w:tc>
        <w:tc>
          <w:tcPr>
            <w:tcW w:w="796" w:type="pct"/>
            <w:vMerge w:val="restart"/>
            <w:tcBorders>
              <w:left w:val="single" w:sz="2" w:space="0" w:color="000000"/>
              <w:bottom w:val="single" w:sz="2" w:space="0" w:color="000000"/>
            </w:tcBorders>
            <w:shd w:val="clear" w:color="auto" w:fill="auto"/>
          </w:tcPr>
          <w:p w14:paraId="7BE9859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48B5F912"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549" w:type="pct"/>
            <w:tcBorders>
              <w:left w:val="single" w:sz="2" w:space="0" w:color="000000"/>
              <w:bottom w:val="single" w:sz="2" w:space="0" w:color="000000"/>
              <w:right w:val="single" w:sz="2" w:space="0" w:color="000000"/>
            </w:tcBorders>
            <w:shd w:val="clear" w:color="auto" w:fill="auto"/>
          </w:tcPr>
          <w:p w14:paraId="082108E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81</w:t>
            </w:r>
          </w:p>
        </w:tc>
      </w:tr>
      <w:tr w:rsidR="00463FE0" w:rsidRPr="006A6753" w14:paraId="46529D0B" w14:textId="77777777" w:rsidTr="008B5E3D">
        <w:tc>
          <w:tcPr>
            <w:tcW w:w="1838" w:type="pct"/>
            <w:vMerge/>
            <w:tcBorders>
              <w:left w:val="single" w:sz="2" w:space="0" w:color="000000"/>
              <w:bottom w:val="single" w:sz="2" w:space="0" w:color="000000"/>
            </w:tcBorders>
            <w:shd w:val="clear" w:color="auto" w:fill="auto"/>
          </w:tcPr>
          <w:p w14:paraId="15A39C1A"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40A85ED9"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164B76AA"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6814045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Bioko</w:t>
            </w:r>
          </w:p>
        </w:tc>
        <w:tc>
          <w:tcPr>
            <w:tcW w:w="549" w:type="pct"/>
            <w:tcBorders>
              <w:left w:val="single" w:sz="2" w:space="0" w:color="000000"/>
              <w:bottom w:val="single" w:sz="2" w:space="0" w:color="000000"/>
              <w:right w:val="single" w:sz="2" w:space="0" w:color="000000"/>
            </w:tcBorders>
            <w:shd w:val="clear" w:color="auto" w:fill="auto"/>
          </w:tcPr>
          <w:p w14:paraId="62F75A5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38</w:t>
            </w:r>
          </w:p>
        </w:tc>
      </w:tr>
      <w:tr w:rsidR="00463FE0" w:rsidRPr="006A6753" w14:paraId="1326B38B" w14:textId="77777777" w:rsidTr="008B5E3D">
        <w:tc>
          <w:tcPr>
            <w:tcW w:w="1838" w:type="pct"/>
            <w:vMerge/>
            <w:tcBorders>
              <w:left w:val="single" w:sz="2" w:space="0" w:color="000000"/>
              <w:bottom w:val="single" w:sz="2" w:space="0" w:color="000000"/>
            </w:tcBorders>
            <w:shd w:val="clear" w:color="auto" w:fill="auto"/>
          </w:tcPr>
          <w:p w14:paraId="6A5F811E"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6CE938BB"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4A326029"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099FD30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5370382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41</w:t>
            </w:r>
          </w:p>
        </w:tc>
      </w:tr>
      <w:tr w:rsidR="00463FE0" w:rsidRPr="006A6753" w14:paraId="3A447033" w14:textId="77777777" w:rsidTr="008B5E3D">
        <w:tc>
          <w:tcPr>
            <w:tcW w:w="1838" w:type="pct"/>
            <w:vMerge/>
            <w:tcBorders>
              <w:left w:val="single" w:sz="2" w:space="0" w:color="000000"/>
              <w:bottom w:val="single" w:sz="2" w:space="0" w:color="000000"/>
            </w:tcBorders>
            <w:shd w:val="clear" w:color="auto" w:fill="auto"/>
          </w:tcPr>
          <w:p w14:paraId="4EC295A4"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19F38C9F"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2F6673A6"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086F708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549" w:type="pct"/>
            <w:tcBorders>
              <w:left w:val="single" w:sz="2" w:space="0" w:color="000000"/>
              <w:bottom w:val="single" w:sz="2" w:space="0" w:color="000000"/>
              <w:right w:val="single" w:sz="2" w:space="0" w:color="000000"/>
            </w:tcBorders>
            <w:shd w:val="clear" w:color="auto" w:fill="auto"/>
          </w:tcPr>
          <w:p w14:paraId="363C16D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55</w:t>
            </w:r>
          </w:p>
        </w:tc>
      </w:tr>
      <w:tr w:rsidR="00463FE0" w:rsidRPr="006A6753" w14:paraId="14BC3DDB" w14:textId="77777777" w:rsidTr="008B5E3D">
        <w:tc>
          <w:tcPr>
            <w:tcW w:w="1838" w:type="pct"/>
            <w:vMerge/>
            <w:tcBorders>
              <w:left w:val="single" w:sz="2" w:space="0" w:color="000000"/>
              <w:bottom w:val="single" w:sz="2" w:space="0" w:color="000000"/>
            </w:tcBorders>
            <w:shd w:val="clear" w:color="auto" w:fill="auto"/>
          </w:tcPr>
          <w:p w14:paraId="6E911C4E"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4FF7DCFD"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72E5AB1A"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6FE1F27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549" w:type="pct"/>
            <w:tcBorders>
              <w:left w:val="single" w:sz="2" w:space="0" w:color="000000"/>
              <w:bottom w:val="single" w:sz="2" w:space="0" w:color="000000"/>
              <w:right w:val="single" w:sz="2" w:space="0" w:color="000000"/>
            </w:tcBorders>
            <w:shd w:val="clear" w:color="auto" w:fill="auto"/>
          </w:tcPr>
          <w:p w14:paraId="4A1EA56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93</w:t>
            </w:r>
          </w:p>
        </w:tc>
      </w:tr>
      <w:tr w:rsidR="00463FE0" w:rsidRPr="006A6753" w14:paraId="152A7C6E" w14:textId="77777777" w:rsidTr="008B5E3D">
        <w:tc>
          <w:tcPr>
            <w:tcW w:w="1838" w:type="pct"/>
            <w:vMerge/>
            <w:tcBorders>
              <w:left w:val="single" w:sz="2" w:space="0" w:color="000000"/>
              <w:bottom w:val="single" w:sz="2" w:space="0" w:color="000000"/>
            </w:tcBorders>
            <w:shd w:val="clear" w:color="auto" w:fill="auto"/>
          </w:tcPr>
          <w:p w14:paraId="149DC172"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val="restart"/>
            <w:tcBorders>
              <w:left w:val="single" w:sz="2" w:space="0" w:color="000000"/>
              <w:bottom w:val="single" w:sz="2" w:space="0" w:color="000000"/>
            </w:tcBorders>
            <w:shd w:val="clear" w:color="auto" w:fill="auto"/>
          </w:tcPr>
          <w:p w14:paraId="0312DF73"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E. </w:t>
            </w:r>
            <w:proofErr w:type="spellStart"/>
            <w:r w:rsidRPr="006A6753">
              <w:rPr>
                <w:rFonts w:ascii="Times New Roman" w:hAnsi="Times New Roman" w:cs="Times New Roman"/>
                <w:i/>
                <w:iCs/>
                <w:sz w:val="20"/>
                <w:szCs w:val="20"/>
              </w:rPr>
              <w:t>africana</w:t>
            </w:r>
            <w:proofErr w:type="spellEnd"/>
          </w:p>
        </w:tc>
        <w:tc>
          <w:tcPr>
            <w:tcW w:w="796" w:type="pct"/>
            <w:vMerge w:val="restart"/>
            <w:tcBorders>
              <w:left w:val="single" w:sz="2" w:space="0" w:color="000000"/>
              <w:bottom w:val="single" w:sz="2" w:space="0" w:color="000000"/>
            </w:tcBorders>
            <w:shd w:val="clear" w:color="auto" w:fill="auto"/>
          </w:tcPr>
          <w:p w14:paraId="0612F8A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20D8CE4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386EFE9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25</w:t>
            </w:r>
          </w:p>
        </w:tc>
      </w:tr>
      <w:tr w:rsidR="00463FE0" w:rsidRPr="006A6753" w14:paraId="5DBB3E39" w14:textId="77777777" w:rsidTr="008B5E3D">
        <w:tc>
          <w:tcPr>
            <w:tcW w:w="1838" w:type="pct"/>
            <w:vMerge/>
            <w:tcBorders>
              <w:left w:val="single" w:sz="2" w:space="0" w:color="000000"/>
              <w:bottom w:val="single" w:sz="2" w:space="0" w:color="000000"/>
            </w:tcBorders>
            <w:shd w:val="clear" w:color="auto" w:fill="auto"/>
          </w:tcPr>
          <w:p w14:paraId="19F44A5A"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4BD50FA0"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47C5380E"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74043D2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Nigeria</w:t>
            </w:r>
          </w:p>
        </w:tc>
        <w:tc>
          <w:tcPr>
            <w:tcW w:w="549" w:type="pct"/>
            <w:tcBorders>
              <w:left w:val="single" w:sz="2" w:space="0" w:color="000000"/>
              <w:bottom w:val="single" w:sz="2" w:space="0" w:color="000000"/>
              <w:right w:val="single" w:sz="2" w:space="0" w:color="000000"/>
            </w:tcBorders>
            <w:shd w:val="clear" w:color="auto" w:fill="auto"/>
          </w:tcPr>
          <w:p w14:paraId="61AA4F9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7</w:t>
            </w:r>
          </w:p>
        </w:tc>
      </w:tr>
      <w:tr w:rsidR="00463FE0" w:rsidRPr="006A6753" w14:paraId="3A0B8130" w14:textId="77777777" w:rsidTr="008B5E3D">
        <w:tc>
          <w:tcPr>
            <w:tcW w:w="1838" w:type="pct"/>
            <w:vMerge/>
            <w:tcBorders>
              <w:left w:val="single" w:sz="2" w:space="0" w:color="000000"/>
              <w:bottom w:val="single" w:sz="2" w:space="0" w:color="000000"/>
            </w:tcBorders>
            <w:shd w:val="clear" w:color="auto" w:fill="auto"/>
          </w:tcPr>
          <w:p w14:paraId="734EF4A9"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370CDD13"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val="restart"/>
            <w:tcBorders>
              <w:left w:val="single" w:sz="2" w:space="0" w:color="000000"/>
              <w:bottom w:val="single" w:sz="2" w:space="0" w:color="000000"/>
            </w:tcBorders>
            <w:shd w:val="clear" w:color="auto" w:fill="auto"/>
          </w:tcPr>
          <w:p w14:paraId="0389E81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775" w:type="pct"/>
            <w:tcBorders>
              <w:left w:val="single" w:sz="2" w:space="0" w:color="000000"/>
              <w:bottom w:val="single" w:sz="2" w:space="0" w:color="000000"/>
            </w:tcBorders>
            <w:shd w:val="clear" w:color="auto" w:fill="auto"/>
          </w:tcPr>
          <w:p w14:paraId="5C9A5B9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549" w:type="pct"/>
            <w:tcBorders>
              <w:left w:val="single" w:sz="2" w:space="0" w:color="000000"/>
              <w:bottom w:val="single" w:sz="2" w:space="0" w:color="000000"/>
              <w:right w:val="single" w:sz="2" w:space="0" w:color="000000"/>
            </w:tcBorders>
            <w:shd w:val="clear" w:color="auto" w:fill="auto"/>
          </w:tcPr>
          <w:p w14:paraId="28B81BB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w:t>
            </w:r>
          </w:p>
        </w:tc>
      </w:tr>
      <w:tr w:rsidR="00463FE0" w:rsidRPr="006A6753" w14:paraId="10ADCBE5" w14:textId="77777777" w:rsidTr="008B5E3D">
        <w:tc>
          <w:tcPr>
            <w:tcW w:w="1838" w:type="pct"/>
            <w:vMerge/>
            <w:tcBorders>
              <w:left w:val="single" w:sz="2" w:space="0" w:color="000000"/>
              <w:bottom w:val="single" w:sz="2" w:space="0" w:color="000000"/>
            </w:tcBorders>
            <w:shd w:val="clear" w:color="auto" w:fill="auto"/>
          </w:tcPr>
          <w:p w14:paraId="6667DC23"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3975126B"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5B505555"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33E67C2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549" w:type="pct"/>
            <w:tcBorders>
              <w:left w:val="single" w:sz="2" w:space="0" w:color="000000"/>
              <w:bottom w:val="single" w:sz="2" w:space="0" w:color="000000"/>
              <w:right w:val="single" w:sz="2" w:space="0" w:color="000000"/>
            </w:tcBorders>
            <w:shd w:val="clear" w:color="auto" w:fill="auto"/>
          </w:tcPr>
          <w:p w14:paraId="2C3537E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r>
      <w:tr w:rsidR="00463FE0" w:rsidRPr="006A6753" w14:paraId="11FEA55D" w14:textId="77777777" w:rsidTr="008B5E3D">
        <w:tc>
          <w:tcPr>
            <w:tcW w:w="1838" w:type="pct"/>
            <w:vMerge/>
            <w:tcBorders>
              <w:left w:val="single" w:sz="2" w:space="0" w:color="000000"/>
              <w:bottom w:val="single" w:sz="2" w:space="0" w:color="000000"/>
            </w:tcBorders>
            <w:shd w:val="clear" w:color="auto" w:fill="auto"/>
          </w:tcPr>
          <w:p w14:paraId="7673CE27" w14:textId="77777777" w:rsidR="00463FE0" w:rsidRPr="006A6753" w:rsidRDefault="00463FE0" w:rsidP="009E6070">
            <w:pPr>
              <w:contextualSpacing/>
              <w:jc w:val="both"/>
              <w:rPr>
                <w:rFonts w:ascii="Times New Roman" w:hAnsi="Times New Roman" w:cs="Times New Roman"/>
                <w:sz w:val="20"/>
                <w:szCs w:val="20"/>
              </w:rPr>
            </w:pPr>
          </w:p>
        </w:tc>
        <w:tc>
          <w:tcPr>
            <w:tcW w:w="1042" w:type="pct"/>
            <w:tcBorders>
              <w:left w:val="single" w:sz="2" w:space="0" w:color="000000"/>
              <w:bottom w:val="single" w:sz="2" w:space="0" w:color="000000"/>
            </w:tcBorders>
            <w:shd w:val="clear" w:color="auto" w:fill="auto"/>
          </w:tcPr>
          <w:p w14:paraId="53B8B6B0"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D. </w:t>
            </w:r>
            <w:proofErr w:type="spellStart"/>
            <w:r w:rsidRPr="006A6753">
              <w:rPr>
                <w:rFonts w:ascii="Times New Roman" w:hAnsi="Times New Roman" w:cs="Times New Roman"/>
                <w:i/>
                <w:iCs/>
                <w:sz w:val="20"/>
                <w:szCs w:val="20"/>
              </w:rPr>
              <w:t>biannulata</w:t>
            </w:r>
            <w:proofErr w:type="spellEnd"/>
          </w:p>
        </w:tc>
        <w:tc>
          <w:tcPr>
            <w:tcW w:w="796" w:type="pct"/>
            <w:tcBorders>
              <w:left w:val="single" w:sz="2" w:space="0" w:color="000000"/>
              <w:bottom w:val="single" w:sz="2" w:space="0" w:color="000000"/>
            </w:tcBorders>
            <w:shd w:val="clear" w:color="auto" w:fill="auto"/>
          </w:tcPr>
          <w:p w14:paraId="704555F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2F00421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37F375E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r>
      <w:tr w:rsidR="00463FE0" w:rsidRPr="006A6753" w14:paraId="4F698748" w14:textId="77777777" w:rsidTr="008B5E3D">
        <w:tc>
          <w:tcPr>
            <w:tcW w:w="1838" w:type="pct"/>
            <w:vMerge w:val="restart"/>
            <w:tcBorders>
              <w:left w:val="single" w:sz="2" w:space="0" w:color="000000"/>
              <w:bottom w:val="single" w:sz="2" w:space="0" w:color="000000"/>
            </w:tcBorders>
            <w:shd w:val="clear" w:color="auto" w:fill="auto"/>
          </w:tcPr>
          <w:p w14:paraId="711AAC16"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ectoparasite m</w:t>
            </w:r>
            <w:r w:rsidRPr="006A6753">
              <w:rPr>
                <w:rFonts w:ascii="Times New Roman" w:hAnsi="Times New Roman" w:cs="Times New Roman"/>
                <w:sz w:val="20"/>
                <w:szCs w:val="20"/>
              </w:rPr>
              <w:t xml:space="preserve">itochondrial </w:t>
            </w:r>
            <w:proofErr w:type="spellStart"/>
            <w:r w:rsidRPr="006A6753">
              <w:rPr>
                <w:rFonts w:ascii="Times New Roman" w:hAnsi="Times New Roman" w:cs="Times New Roman"/>
                <w:i/>
                <w:iCs/>
                <w:sz w:val="20"/>
                <w:szCs w:val="20"/>
              </w:rPr>
              <w:t>cytb</w:t>
            </w:r>
            <w:proofErr w:type="spellEnd"/>
          </w:p>
        </w:tc>
        <w:tc>
          <w:tcPr>
            <w:tcW w:w="1042" w:type="pct"/>
            <w:vMerge w:val="restart"/>
            <w:tcBorders>
              <w:left w:val="single" w:sz="2" w:space="0" w:color="000000"/>
              <w:bottom w:val="single" w:sz="2" w:space="0" w:color="000000"/>
            </w:tcBorders>
            <w:shd w:val="clear" w:color="auto" w:fill="auto"/>
          </w:tcPr>
          <w:p w14:paraId="2748B6E3"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C. </w:t>
            </w:r>
            <w:proofErr w:type="spellStart"/>
            <w:r w:rsidRPr="006A6753">
              <w:rPr>
                <w:rFonts w:ascii="Times New Roman" w:hAnsi="Times New Roman" w:cs="Times New Roman"/>
                <w:i/>
                <w:iCs/>
                <w:sz w:val="20"/>
                <w:szCs w:val="20"/>
              </w:rPr>
              <w:t>greefi</w:t>
            </w:r>
            <w:proofErr w:type="spellEnd"/>
          </w:p>
        </w:tc>
        <w:tc>
          <w:tcPr>
            <w:tcW w:w="796" w:type="pct"/>
            <w:vMerge w:val="restart"/>
            <w:tcBorders>
              <w:left w:val="single" w:sz="2" w:space="0" w:color="000000"/>
              <w:bottom w:val="single" w:sz="2" w:space="0" w:color="000000"/>
            </w:tcBorders>
            <w:shd w:val="clear" w:color="auto" w:fill="auto"/>
          </w:tcPr>
          <w:p w14:paraId="2B9CF5B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3F8B1964"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549" w:type="pct"/>
            <w:tcBorders>
              <w:left w:val="single" w:sz="2" w:space="0" w:color="000000"/>
              <w:bottom w:val="single" w:sz="2" w:space="0" w:color="000000"/>
              <w:right w:val="single" w:sz="2" w:space="0" w:color="000000"/>
            </w:tcBorders>
            <w:shd w:val="clear" w:color="auto" w:fill="auto"/>
          </w:tcPr>
          <w:p w14:paraId="5659D5B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r>
      <w:tr w:rsidR="00463FE0" w:rsidRPr="006A6753" w14:paraId="3A25F6D1" w14:textId="77777777" w:rsidTr="008B5E3D">
        <w:tc>
          <w:tcPr>
            <w:tcW w:w="1838" w:type="pct"/>
            <w:vMerge/>
            <w:tcBorders>
              <w:left w:val="single" w:sz="2" w:space="0" w:color="000000"/>
              <w:bottom w:val="single" w:sz="2" w:space="0" w:color="000000"/>
            </w:tcBorders>
            <w:shd w:val="clear" w:color="auto" w:fill="auto"/>
          </w:tcPr>
          <w:p w14:paraId="1E77A3E9"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6ED7D172"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688AFE45"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374980A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Bioko</w:t>
            </w:r>
          </w:p>
        </w:tc>
        <w:tc>
          <w:tcPr>
            <w:tcW w:w="549" w:type="pct"/>
            <w:tcBorders>
              <w:left w:val="single" w:sz="2" w:space="0" w:color="000000"/>
              <w:bottom w:val="single" w:sz="2" w:space="0" w:color="000000"/>
              <w:right w:val="single" w:sz="2" w:space="0" w:color="000000"/>
            </w:tcBorders>
            <w:shd w:val="clear" w:color="auto" w:fill="auto"/>
          </w:tcPr>
          <w:p w14:paraId="19D9232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w:t>
            </w:r>
          </w:p>
        </w:tc>
      </w:tr>
      <w:tr w:rsidR="00463FE0" w:rsidRPr="006A6753" w14:paraId="7D69DDEA" w14:textId="77777777" w:rsidTr="008B5E3D">
        <w:tc>
          <w:tcPr>
            <w:tcW w:w="1838" w:type="pct"/>
            <w:vMerge/>
            <w:tcBorders>
              <w:left w:val="single" w:sz="2" w:space="0" w:color="000000"/>
              <w:bottom w:val="single" w:sz="2" w:space="0" w:color="000000"/>
            </w:tcBorders>
            <w:shd w:val="clear" w:color="auto" w:fill="auto"/>
          </w:tcPr>
          <w:p w14:paraId="5D7A887D"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40D31813"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7D4F639F"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69ADB8F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489E568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25</w:t>
            </w:r>
          </w:p>
        </w:tc>
      </w:tr>
      <w:tr w:rsidR="00463FE0" w:rsidRPr="006A6753" w14:paraId="7B0FE693" w14:textId="77777777" w:rsidTr="008B5E3D">
        <w:tc>
          <w:tcPr>
            <w:tcW w:w="1838" w:type="pct"/>
            <w:vMerge/>
            <w:tcBorders>
              <w:left w:val="single" w:sz="2" w:space="0" w:color="000000"/>
              <w:bottom w:val="single" w:sz="2" w:space="0" w:color="000000"/>
            </w:tcBorders>
            <w:shd w:val="clear" w:color="auto" w:fill="auto"/>
          </w:tcPr>
          <w:p w14:paraId="617363A6"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22C2CB12"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25F53D5E"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4C40121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549" w:type="pct"/>
            <w:tcBorders>
              <w:left w:val="single" w:sz="2" w:space="0" w:color="000000"/>
              <w:bottom w:val="single" w:sz="2" w:space="0" w:color="000000"/>
              <w:right w:val="single" w:sz="2" w:space="0" w:color="000000"/>
            </w:tcBorders>
            <w:shd w:val="clear" w:color="auto" w:fill="auto"/>
          </w:tcPr>
          <w:p w14:paraId="5102FF7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w:t>
            </w:r>
          </w:p>
        </w:tc>
      </w:tr>
      <w:tr w:rsidR="00463FE0" w:rsidRPr="006A6753" w14:paraId="09025E24" w14:textId="77777777" w:rsidTr="008B5E3D">
        <w:tc>
          <w:tcPr>
            <w:tcW w:w="1838" w:type="pct"/>
            <w:vMerge/>
            <w:tcBorders>
              <w:left w:val="single" w:sz="2" w:space="0" w:color="000000"/>
              <w:bottom w:val="single" w:sz="2" w:space="0" w:color="000000"/>
            </w:tcBorders>
            <w:shd w:val="clear" w:color="auto" w:fill="auto"/>
          </w:tcPr>
          <w:p w14:paraId="2C0D8DE3"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1F091A4E"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3B42D7D6"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0E5EFAB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549" w:type="pct"/>
            <w:tcBorders>
              <w:left w:val="single" w:sz="2" w:space="0" w:color="000000"/>
              <w:bottom w:val="single" w:sz="2" w:space="0" w:color="000000"/>
              <w:right w:val="single" w:sz="2" w:space="0" w:color="000000"/>
            </w:tcBorders>
            <w:shd w:val="clear" w:color="auto" w:fill="auto"/>
          </w:tcPr>
          <w:p w14:paraId="6CC6283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32</w:t>
            </w:r>
          </w:p>
        </w:tc>
      </w:tr>
      <w:tr w:rsidR="00463FE0" w:rsidRPr="006A6753" w14:paraId="39391A98" w14:textId="77777777" w:rsidTr="008B5E3D">
        <w:tc>
          <w:tcPr>
            <w:tcW w:w="1838" w:type="pct"/>
            <w:vMerge/>
            <w:tcBorders>
              <w:left w:val="single" w:sz="2" w:space="0" w:color="000000"/>
              <w:bottom w:val="single" w:sz="2" w:space="0" w:color="000000"/>
            </w:tcBorders>
            <w:shd w:val="clear" w:color="auto" w:fill="auto"/>
          </w:tcPr>
          <w:p w14:paraId="3AE2448C"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156C94EA" w14:textId="77777777" w:rsidR="00463FE0" w:rsidRPr="006A6753" w:rsidRDefault="00463FE0" w:rsidP="009E6070">
            <w:pPr>
              <w:contextualSpacing/>
              <w:jc w:val="both"/>
              <w:rPr>
                <w:rFonts w:ascii="Times New Roman" w:hAnsi="Times New Roman" w:cs="Times New Roman"/>
                <w:sz w:val="20"/>
                <w:szCs w:val="20"/>
              </w:rPr>
            </w:pPr>
          </w:p>
        </w:tc>
        <w:tc>
          <w:tcPr>
            <w:tcW w:w="796" w:type="pct"/>
            <w:tcBorders>
              <w:left w:val="single" w:sz="2" w:space="0" w:color="000000"/>
              <w:bottom w:val="single" w:sz="2" w:space="0" w:color="000000"/>
            </w:tcBorders>
            <w:shd w:val="clear" w:color="auto" w:fill="auto"/>
          </w:tcPr>
          <w:p w14:paraId="019997A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775" w:type="pct"/>
            <w:tcBorders>
              <w:left w:val="single" w:sz="2" w:space="0" w:color="000000"/>
              <w:bottom w:val="single" w:sz="2" w:space="0" w:color="000000"/>
            </w:tcBorders>
            <w:shd w:val="clear" w:color="auto" w:fill="auto"/>
          </w:tcPr>
          <w:p w14:paraId="7C5A7497"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549" w:type="pct"/>
            <w:tcBorders>
              <w:left w:val="single" w:sz="2" w:space="0" w:color="000000"/>
              <w:bottom w:val="single" w:sz="2" w:space="0" w:color="000000"/>
              <w:right w:val="single" w:sz="2" w:space="0" w:color="000000"/>
            </w:tcBorders>
            <w:shd w:val="clear" w:color="auto" w:fill="auto"/>
          </w:tcPr>
          <w:p w14:paraId="3537D02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8</w:t>
            </w:r>
          </w:p>
        </w:tc>
      </w:tr>
      <w:tr w:rsidR="00463FE0" w:rsidRPr="006A6753" w14:paraId="46734932" w14:textId="77777777" w:rsidTr="008B5E3D">
        <w:tc>
          <w:tcPr>
            <w:tcW w:w="1838" w:type="pct"/>
            <w:vMerge/>
            <w:tcBorders>
              <w:left w:val="single" w:sz="2" w:space="0" w:color="000000"/>
              <w:bottom w:val="single" w:sz="2" w:space="0" w:color="000000"/>
            </w:tcBorders>
            <w:shd w:val="clear" w:color="auto" w:fill="auto"/>
          </w:tcPr>
          <w:p w14:paraId="5EBE1C6C"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val="restart"/>
            <w:tcBorders>
              <w:left w:val="single" w:sz="2" w:space="0" w:color="000000"/>
              <w:bottom w:val="single" w:sz="2" w:space="0" w:color="000000"/>
            </w:tcBorders>
            <w:shd w:val="clear" w:color="auto" w:fill="auto"/>
          </w:tcPr>
          <w:p w14:paraId="3E5547F5"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E. </w:t>
            </w:r>
            <w:proofErr w:type="spellStart"/>
            <w:r w:rsidRPr="006A6753">
              <w:rPr>
                <w:rFonts w:ascii="Times New Roman" w:hAnsi="Times New Roman" w:cs="Times New Roman"/>
                <w:i/>
                <w:iCs/>
                <w:sz w:val="20"/>
                <w:szCs w:val="20"/>
              </w:rPr>
              <w:t>africana</w:t>
            </w:r>
            <w:proofErr w:type="spellEnd"/>
          </w:p>
        </w:tc>
        <w:tc>
          <w:tcPr>
            <w:tcW w:w="796" w:type="pct"/>
            <w:tcBorders>
              <w:left w:val="single" w:sz="2" w:space="0" w:color="000000"/>
              <w:bottom w:val="single" w:sz="2" w:space="0" w:color="000000"/>
            </w:tcBorders>
            <w:shd w:val="clear" w:color="auto" w:fill="auto"/>
          </w:tcPr>
          <w:p w14:paraId="68B64AF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34677C3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0116101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15</w:t>
            </w:r>
          </w:p>
        </w:tc>
      </w:tr>
      <w:tr w:rsidR="00463FE0" w:rsidRPr="006A6753" w14:paraId="73EB6DA1" w14:textId="77777777" w:rsidTr="008B5E3D">
        <w:tc>
          <w:tcPr>
            <w:tcW w:w="1838" w:type="pct"/>
            <w:vMerge/>
            <w:tcBorders>
              <w:left w:val="single" w:sz="2" w:space="0" w:color="000000"/>
              <w:bottom w:val="single" w:sz="2" w:space="0" w:color="000000"/>
            </w:tcBorders>
            <w:shd w:val="clear" w:color="auto" w:fill="auto"/>
          </w:tcPr>
          <w:p w14:paraId="4FCBE805"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5C90D97D" w14:textId="77777777" w:rsidR="00463FE0" w:rsidRPr="006A6753" w:rsidRDefault="00463FE0" w:rsidP="009E6070">
            <w:pPr>
              <w:contextualSpacing/>
              <w:jc w:val="both"/>
              <w:rPr>
                <w:rFonts w:ascii="Times New Roman" w:hAnsi="Times New Roman" w:cs="Times New Roman"/>
                <w:sz w:val="20"/>
                <w:szCs w:val="20"/>
              </w:rPr>
            </w:pPr>
          </w:p>
        </w:tc>
        <w:tc>
          <w:tcPr>
            <w:tcW w:w="796" w:type="pct"/>
            <w:tcBorders>
              <w:left w:val="single" w:sz="2" w:space="0" w:color="000000"/>
              <w:bottom w:val="single" w:sz="2" w:space="0" w:color="000000"/>
            </w:tcBorders>
            <w:shd w:val="clear" w:color="auto" w:fill="auto"/>
          </w:tcPr>
          <w:p w14:paraId="3BF469C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775" w:type="pct"/>
            <w:tcBorders>
              <w:left w:val="single" w:sz="2" w:space="0" w:color="000000"/>
              <w:bottom w:val="single" w:sz="2" w:space="0" w:color="000000"/>
            </w:tcBorders>
            <w:shd w:val="clear" w:color="auto" w:fill="auto"/>
          </w:tcPr>
          <w:p w14:paraId="2A8BABB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4B46BDC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w:t>
            </w:r>
          </w:p>
        </w:tc>
      </w:tr>
      <w:tr w:rsidR="00463FE0" w:rsidRPr="006A6753" w14:paraId="43C92250" w14:textId="77777777" w:rsidTr="008B5E3D">
        <w:tc>
          <w:tcPr>
            <w:tcW w:w="1838" w:type="pct"/>
            <w:vMerge/>
            <w:tcBorders>
              <w:left w:val="single" w:sz="2" w:space="0" w:color="000000"/>
              <w:bottom w:val="single" w:sz="2" w:space="0" w:color="000000"/>
            </w:tcBorders>
            <w:shd w:val="clear" w:color="auto" w:fill="auto"/>
          </w:tcPr>
          <w:p w14:paraId="29D9C0BC"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21C3C0E5" w14:textId="77777777" w:rsidR="00463FE0" w:rsidRPr="006A6753" w:rsidRDefault="00463FE0" w:rsidP="009E6070">
            <w:pPr>
              <w:contextualSpacing/>
              <w:jc w:val="both"/>
              <w:rPr>
                <w:rFonts w:ascii="Times New Roman" w:hAnsi="Times New Roman" w:cs="Times New Roman"/>
                <w:sz w:val="20"/>
                <w:szCs w:val="20"/>
              </w:rPr>
            </w:pPr>
          </w:p>
        </w:tc>
        <w:tc>
          <w:tcPr>
            <w:tcW w:w="796" w:type="pct"/>
            <w:tcBorders>
              <w:left w:val="single" w:sz="2" w:space="0" w:color="000000"/>
              <w:bottom w:val="single" w:sz="2" w:space="0" w:color="000000"/>
            </w:tcBorders>
            <w:shd w:val="clear" w:color="auto" w:fill="auto"/>
          </w:tcPr>
          <w:p w14:paraId="6DCBC77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c>
          <w:tcPr>
            <w:tcW w:w="775" w:type="pct"/>
            <w:tcBorders>
              <w:left w:val="single" w:sz="2" w:space="0" w:color="000000"/>
              <w:bottom w:val="single" w:sz="2" w:space="0" w:color="000000"/>
            </w:tcBorders>
            <w:shd w:val="clear" w:color="auto" w:fill="auto"/>
          </w:tcPr>
          <w:p w14:paraId="3DAF010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7DC6842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r>
      <w:tr w:rsidR="00463FE0" w:rsidRPr="006A6753" w14:paraId="589CA47F" w14:textId="77777777" w:rsidTr="008B5E3D">
        <w:tc>
          <w:tcPr>
            <w:tcW w:w="1838" w:type="pct"/>
            <w:vMerge/>
            <w:tcBorders>
              <w:left w:val="single" w:sz="2" w:space="0" w:color="000000"/>
              <w:bottom w:val="single" w:sz="2" w:space="0" w:color="000000"/>
            </w:tcBorders>
            <w:shd w:val="clear" w:color="auto" w:fill="auto"/>
          </w:tcPr>
          <w:p w14:paraId="16363600"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38C256CC" w14:textId="77777777" w:rsidR="00463FE0" w:rsidRPr="006A6753" w:rsidRDefault="00463FE0" w:rsidP="009E6070">
            <w:pPr>
              <w:contextualSpacing/>
              <w:jc w:val="both"/>
              <w:rPr>
                <w:rFonts w:ascii="Times New Roman" w:hAnsi="Times New Roman" w:cs="Times New Roman"/>
                <w:sz w:val="20"/>
                <w:szCs w:val="20"/>
              </w:rPr>
            </w:pPr>
          </w:p>
        </w:tc>
        <w:tc>
          <w:tcPr>
            <w:tcW w:w="796" w:type="pct"/>
            <w:tcBorders>
              <w:left w:val="single" w:sz="2" w:space="0" w:color="000000"/>
              <w:bottom w:val="single" w:sz="2" w:space="0" w:color="000000"/>
            </w:tcBorders>
            <w:shd w:val="clear" w:color="auto" w:fill="auto"/>
          </w:tcPr>
          <w:p w14:paraId="12889DD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w:t>
            </w:r>
          </w:p>
        </w:tc>
        <w:tc>
          <w:tcPr>
            <w:tcW w:w="775" w:type="pct"/>
            <w:tcBorders>
              <w:left w:val="single" w:sz="2" w:space="0" w:color="000000"/>
              <w:bottom w:val="single" w:sz="2" w:space="0" w:color="000000"/>
            </w:tcBorders>
            <w:shd w:val="clear" w:color="auto" w:fill="auto"/>
          </w:tcPr>
          <w:p w14:paraId="1E1AF5E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0B58616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18</w:t>
            </w:r>
          </w:p>
        </w:tc>
      </w:tr>
      <w:tr w:rsidR="00463FE0" w:rsidRPr="006A6753" w14:paraId="0D5B3364" w14:textId="77777777" w:rsidTr="008B5E3D">
        <w:tc>
          <w:tcPr>
            <w:tcW w:w="1838" w:type="pct"/>
            <w:vMerge/>
            <w:tcBorders>
              <w:left w:val="single" w:sz="2" w:space="0" w:color="000000"/>
              <w:bottom w:val="single" w:sz="2" w:space="0" w:color="000000"/>
            </w:tcBorders>
            <w:shd w:val="clear" w:color="auto" w:fill="auto"/>
          </w:tcPr>
          <w:p w14:paraId="0C5F8950"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48236820"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val="restart"/>
            <w:tcBorders>
              <w:left w:val="single" w:sz="2" w:space="0" w:color="000000"/>
              <w:bottom w:val="single" w:sz="2" w:space="0" w:color="000000"/>
            </w:tcBorders>
            <w:shd w:val="clear" w:color="auto" w:fill="auto"/>
          </w:tcPr>
          <w:p w14:paraId="115E77F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5</w:t>
            </w:r>
          </w:p>
        </w:tc>
        <w:tc>
          <w:tcPr>
            <w:tcW w:w="775" w:type="pct"/>
            <w:tcBorders>
              <w:left w:val="single" w:sz="2" w:space="0" w:color="000000"/>
              <w:bottom w:val="single" w:sz="2" w:space="0" w:color="000000"/>
            </w:tcBorders>
            <w:shd w:val="clear" w:color="auto" w:fill="auto"/>
          </w:tcPr>
          <w:p w14:paraId="702CADC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549" w:type="pct"/>
            <w:tcBorders>
              <w:left w:val="single" w:sz="2" w:space="0" w:color="000000"/>
              <w:bottom w:val="single" w:sz="2" w:space="0" w:color="000000"/>
              <w:right w:val="single" w:sz="2" w:space="0" w:color="000000"/>
            </w:tcBorders>
            <w:shd w:val="clear" w:color="auto" w:fill="auto"/>
          </w:tcPr>
          <w:p w14:paraId="7D1442F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w:t>
            </w:r>
          </w:p>
        </w:tc>
      </w:tr>
      <w:tr w:rsidR="00463FE0" w:rsidRPr="006A6753" w14:paraId="548AAF4A" w14:textId="77777777" w:rsidTr="008B5E3D">
        <w:tc>
          <w:tcPr>
            <w:tcW w:w="1838" w:type="pct"/>
            <w:vMerge/>
            <w:tcBorders>
              <w:left w:val="single" w:sz="2" w:space="0" w:color="000000"/>
              <w:bottom w:val="single" w:sz="2" w:space="0" w:color="000000"/>
            </w:tcBorders>
            <w:shd w:val="clear" w:color="auto" w:fill="auto"/>
          </w:tcPr>
          <w:p w14:paraId="7ECF3574"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6E4290D5"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0ABB3896"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4B769A0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549" w:type="pct"/>
            <w:tcBorders>
              <w:left w:val="single" w:sz="2" w:space="0" w:color="000000"/>
              <w:bottom w:val="single" w:sz="2" w:space="0" w:color="000000"/>
              <w:right w:val="single" w:sz="2" w:space="0" w:color="000000"/>
            </w:tcBorders>
            <w:shd w:val="clear" w:color="auto" w:fill="auto"/>
          </w:tcPr>
          <w:p w14:paraId="2000AA1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r>
      <w:tr w:rsidR="00463FE0" w:rsidRPr="006A6753" w14:paraId="0116D737" w14:textId="77777777" w:rsidTr="008B5E3D">
        <w:tc>
          <w:tcPr>
            <w:tcW w:w="1838" w:type="pct"/>
            <w:vMerge w:val="restart"/>
            <w:tcBorders>
              <w:left w:val="single" w:sz="2" w:space="0" w:color="000000"/>
              <w:bottom w:val="single" w:sz="2" w:space="0" w:color="000000"/>
            </w:tcBorders>
            <w:shd w:val="clear" w:color="auto" w:fill="auto"/>
          </w:tcPr>
          <w:p w14:paraId="67738FC9" w14:textId="77777777" w:rsidR="00463FE0" w:rsidRPr="006A6753" w:rsidRDefault="00463FE0" w:rsidP="009E6070">
            <w:pPr>
              <w:contextualSpacing/>
              <w:jc w:val="both"/>
              <w:rPr>
                <w:rFonts w:ascii="Times New Roman" w:hAnsi="Times New Roman" w:cs="Times New Roman"/>
                <w:sz w:val="20"/>
                <w:szCs w:val="20"/>
              </w:rPr>
            </w:pPr>
            <w:proofErr w:type="spellStart"/>
            <w:r w:rsidRPr="006D2F5C">
              <w:rPr>
                <w:rFonts w:ascii="Times New Roman" w:hAnsi="Times New Roman" w:cs="Times New Roman"/>
                <w:i/>
                <w:iCs/>
                <w:sz w:val="20"/>
                <w:szCs w:val="20"/>
              </w:rPr>
              <w:t>Enterobacterales</w:t>
            </w:r>
            <w:proofErr w:type="spellEnd"/>
            <w:r>
              <w:rPr>
                <w:rFonts w:ascii="Times New Roman" w:hAnsi="Times New Roman" w:cs="Times New Roman"/>
                <w:sz w:val="20"/>
                <w:szCs w:val="20"/>
              </w:rPr>
              <w:t xml:space="preserve"> symbiont</w:t>
            </w:r>
            <w:r w:rsidRPr="006A6753">
              <w:rPr>
                <w:rFonts w:ascii="Times New Roman" w:hAnsi="Times New Roman" w:cs="Times New Roman"/>
                <w:sz w:val="20"/>
                <w:szCs w:val="20"/>
              </w:rPr>
              <w:t xml:space="preserve"> 16S rRNA</w:t>
            </w:r>
          </w:p>
        </w:tc>
        <w:tc>
          <w:tcPr>
            <w:tcW w:w="1042" w:type="pct"/>
            <w:vMerge w:val="restart"/>
            <w:tcBorders>
              <w:left w:val="single" w:sz="2" w:space="0" w:color="000000"/>
              <w:bottom w:val="single" w:sz="2" w:space="0" w:color="000000"/>
            </w:tcBorders>
            <w:shd w:val="clear" w:color="auto" w:fill="auto"/>
          </w:tcPr>
          <w:p w14:paraId="575FED0E"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C. </w:t>
            </w:r>
            <w:proofErr w:type="spellStart"/>
            <w:r w:rsidRPr="006A6753">
              <w:rPr>
                <w:rFonts w:ascii="Times New Roman" w:hAnsi="Times New Roman" w:cs="Times New Roman"/>
                <w:i/>
                <w:iCs/>
                <w:sz w:val="20"/>
                <w:szCs w:val="20"/>
              </w:rPr>
              <w:t>greefi</w:t>
            </w:r>
            <w:proofErr w:type="spellEnd"/>
          </w:p>
        </w:tc>
        <w:tc>
          <w:tcPr>
            <w:tcW w:w="796" w:type="pct"/>
            <w:vMerge w:val="restart"/>
            <w:tcBorders>
              <w:left w:val="single" w:sz="2" w:space="0" w:color="000000"/>
              <w:bottom w:val="single" w:sz="2" w:space="0" w:color="000000"/>
            </w:tcBorders>
            <w:shd w:val="clear" w:color="auto" w:fill="auto"/>
          </w:tcPr>
          <w:p w14:paraId="1616268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6AD0C6DB"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549" w:type="pct"/>
            <w:tcBorders>
              <w:left w:val="single" w:sz="2" w:space="0" w:color="000000"/>
              <w:bottom w:val="single" w:sz="2" w:space="0" w:color="000000"/>
              <w:right w:val="single" w:sz="2" w:space="0" w:color="000000"/>
            </w:tcBorders>
            <w:shd w:val="clear" w:color="auto" w:fill="auto"/>
          </w:tcPr>
          <w:p w14:paraId="6669BA2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r>
      <w:tr w:rsidR="00463FE0" w:rsidRPr="006A6753" w14:paraId="7A4E5B44" w14:textId="77777777" w:rsidTr="008B5E3D">
        <w:tc>
          <w:tcPr>
            <w:tcW w:w="1838" w:type="pct"/>
            <w:vMerge/>
            <w:tcBorders>
              <w:left w:val="single" w:sz="2" w:space="0" w:color="000000"/>
              <w:bottom w:val="single" w:sz="2" w:space="0" w:color="000000"/>
            </w:tcBorders>
            <w:shd w:val="clear" w:color="auto" w:fill="auto"/>
          </w:tcPr>
          <w:p w14:paraId="644B0E2D"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2E6BD334"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799244AF"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7B61E2C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75452FF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12</w:t>
            </w:r>
          </w:p>
        </w:tc>
      </w:tr>
      <w:tr w:rsidR="00463FE0" w:rsidRPr="006A6753" w14:paraId="37341CBA" w14:textId="77777777" w:rsidTr="008B5E3D">
        <w:tc>
          <w:tcPr>
            <w:tcW w:w="1838" w:type="pct"/>
            <w:vMerge/>
            <w:tcBorders>
              <w:left w:val="single" w:sz="2" w:space="0" w:color="000000"/>
              <w:bottom w:val="single" w:sz="2" w:space="0" w:color="000000"/>
            </w:tcBorders>
            <w:shd w:val="clear" w:color="auto" w:fill="auto"/>
          </w:tcPr>
          <w:p w14:paraId="2B102AA1"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26401DC2"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04C268F5"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31412B7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549" w:type="pct"/>
            <w:tcBorders>
              <w:left w:val="single" w:sz="2" w:space="0" w:color="000000"/>
              <w:bottom w:val="single" w:sz="2" w:space="0" w:color="000000"/>
              <w:right w:val="single" w:sz="2" w:space="0" w:color="000000"/>
            </w:tcBorders>
            <w:shd w:val="clear" w:color="auto" w:fill="auto"/>
          </w:tcPr>
          <w:p w14:paraId="2C2C368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r>
      <w:tr w:rsidR="00463FE0" w:rsidRPr="006A6753" w14:paraId="6A49EAC8" w14:textId="77777777" w:rsidTr="008B5E3D">
        <w:tc>
          <w:tcPr>
            <w:tcW w:w="1838" w:type="pct"/>
            <w:vMerge/>
            <w:tcBorders>
              <w:left w:val="single" w:sz="2" w:space="0" w:color="000000"/>
              <w:bottom w:val="single" w:sz="2" w:space="0" w:color="000000"/>
            </w:tcBorders>
            <w:shd w:val="clear" w:color="auto" w:fill="auto"/>
          </w:tcPr>
          <w:p w14:paraId="653EDCF1"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37AEED6E"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4CD773AB"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007D57B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549" w:type="pct"/>
            <w:tcBorders>
              <w:left w:val="single" w:sz="2" w:space="0" w:color="000000"/>
              <w:bottom w:val="single" w:sz="2" w:space="0" w:color="000000"/>
              <w:right w:val="single" w:sz="2" w:space="0" w:color="000000"/>
            </w:tcBorders>
            <w:shd w:val="clear" w:color="auto" w:fill="auto"/>
          </w:tcPr>
          <w:p w14:paraId="639BC7B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5</w:t>
            </w:r>
          </w:p>
        </w:tc>
      </w:tr>
      <w:tr w:rsidR="00463FE0" w:rsidRPr="006A6753" w14:paraId="6CDB7840" w14:textId="77777777" w:rsidTr="008B5E3D">
        <w:tc>
          <w:tcPr>
            <w:tcW w:w="1838" w:type="pct"/>
            <w:vMerge/>
            <w:tcBorders>
              <w:left w:val="single" w:sz="2" w:space="0" w:color="000000"/>
              <w:bottom w:val="single" w:sz="2" w:space="0" w:color="000000"/>
            </w:tcBorders>
            <w:shd w:val="clear" w:color="auto" w:fill="auto"/>
          </w:tcPr>
          <w:p w14:paraId="30C0F983"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val="restart"/>
            <w:tcBorders>
              <w:left w:val="single" w:sz="2" w:space="0" w:color="000000"/>
              <w:bottom w:val="single" w:sz="2" w:space="0" w:color="000000"/>
            </w:tcBorders>
            <w:shd w:val="clear" w:color="auto" w:fill="auto"/>
          </w:tcPr>
          <w:p w14:paraId="7630DDEB"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E. </w:t>
            </w:r>
            <w:proofErr w:type="spellStart"/>
            <w:r w:rsidRPr="006A6753">
              <w:rPr>
                <w:rFonts w:ascii="Times New Roman" w:hAnsi="Times New Roman" w:cs="Times New Roman"/>
                <w:i/>
                <w:iCs/>
                <w:sz w:val="20"/>
                <w:szCs w:val="20"/>
              </w:rPr>
              <w:t>africana</w:t>
            </w:r>
            <w:proofErr w:type="spellEnd"/>
          </w:p>
        </w:tc>
        <w:tc>
          <w:tcPr>
            <w:tcW w:w="796" w:type="pct"/>
            <w:tcBorders>
              <w:left w:val="single" w:sz="2" w:space="0" w:color="000000"/>
              <w:bottom w:val="single" w:sz="2" w:space="0" w:color="000000"/>
            </w:tcBorders>
            <w:shd w:val="clear" w:color="auto" w:fill="auto"/>
          </w:tcPr>
          <w:p w14:paraId="4BBE7D9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775" w:type="pct"/>
            <w:tcBorders>
              <w:left w:val="single" w:sz="2" w:space="0" w:color="000000"/>
              <w:bottom w:val="single" w:sz="2" w:space="0" w:color="000000"/>
            </w:tcBorders>
            <w:shd w:val="clear" w:color="auto" w:fill="auto"/>
          </w:tcPr>
          <w:p w14:paraId="65E45E5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549" w:type="pct"/>
            <w:tcBorders>
              <w:left w:val="single" w:sz="2" w:space="0" w:color="000000"/>
              <w:bottom w:val="single" w:sz="2" w:space="0" w:color="000000"/>
              <w:right w:val="single" w:sz="2" w:space="0" w:color="000000"/>
            </w:tcBorders>
            <w:shd w:val="clear" w:color="auto" w:fill="auto"/>
          </w:tcPr>
          <w:p w14:paraId="05035B8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11</w:t>
            </w:r>
          </w:p>
        </w:tc>
      </w:tr>
      <w:tr w:rsidR="00463FE0" w:rsidRPr="006A6753" w14:paraId="7410573B" w14:textId="77777777" w:rsidTr="008B5E3D">
        <w:tc>
          <w:tcPr>
            <w:tcW w:w="1838" w:type="pct"/>
            <w:vMerge/>
            <w:tcBorders>
              <w:left w:val="single" w:sz="2" w:space="0" w:color="000000"/>
              <w:bottom w:val="single" w:sz="2" w:space="0" w:color="000000"/>
            </w:tcBorders>
            <w:shd w:val="clear" w:color="auto" w:fill="auto"/>
          </w:tcPr>
          <w:p w14:paraId="3AA11527"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50B55435"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val="restart"/>
            <w:tcBorders>
              <w:left w:val="single" w:sz="2" w:space="0" w:color="000000"/>
              <w:bottom w:val="single" w:sz="2" w:space="0" w:color="000000"/>
            </w:tcBorders>
            <w:shd w:val="clear" w:color="auto" w:fill="auto"/>
          </w:tcPr>
          <w:p w14:paraId="576C435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775" w:type="pct"/>
            <w:tcBorders>
              <w:left w:val="single" w:sz="2" w:space="0" w:color="000000"/>
              <w:bottom w:val="single" w:sz="2" w:space="0" w:color="000000"/>
            </w:tcBorders>
            <w:shd w:val="clear" w:color="auto" w:fill="auto"/>
          </w:tcPr>
          <w:p w14:paraId="6F5FD1B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549" w:type="pct"/>
            <w:tcBorders>
              <w:left w:val="single" w:sz="2" w:space="0" w:color="000000"/>
              <w:bottom w:val="single" w:sz="2" w:space="0" w:color="000000"/>
              <w:right w:val="single" w:sz="2" w:space="0" w:color="000000"/>
            </w:tcBorders>
            <w:shd w:val="clear" w:color="auto" w:fill="auto"/>
          </w:tcPr>
          <w:p w14:paraId="49FC6DE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r>
      <w:tr w:rsidR="00463FE0" w:rsidRPr="006A6753" w14:paraId="4C775B5D" w14:textId="77777777" w:rsidTr="008B5E3D">
        <w:tc>
          <w:tcPr>
            <w:tcW w:w="1838" w:type="pct"/>
            <w:vMerge/>
            <w:tcBorders>
              <w:left w:val="single" w:sz="2" w:space="0" w:color="000000"/>
              <w:bottom w:val="single" w:sz="2" w:space="0" w:color="000000"/>
            </w:tcBorders>
            <w:shd w:val="clear" w:color="auto" w:fill="auto"/>
          </w:tcPr>
          <w:p w14:paraId="31EF745C" w14:textId="77777777" w:rsidR="00463FE0" w:rsidRPr="006A6753" w:rsidRDefault="00463FE0" w:rsidP="009E6070">
            <w:pPr>
              <w:contextualSpacing/>
              <w:jc w:val="both"/>
              <w:rPr>
                <w:rFonts w:ascii="Times New Roman" w:hAnsi="Times New Roman" w:cs="Times New Roman"/>
                <w:sz w:val="20"/>
                <w:szCs w:val="20"/>
              </w:rPr>
            </w:pPr>
          </w:p>
        </w:tc>
        <w:tc>
          <w:tcPr>
            <w:tcW w:w="1042" w:type="pct"/>
            <w:vMerge/>
            <w:tcBorders>
              <w:left w:val="single" w:sz="2" w:space="0" w:color="000000"/>
              <w:bottom w:val="single" w:sz="2" w:space="0" w:color="000000"/>
            </w:tcBorders>
            <w:shd w:val="clear" w:color="auto" w:fill="auto"/>
          </w:tcPr>
          <w:p w14:paraId="4A4FC610" w14:textId="77777777" w:rsidR="00463FE0" w:rsidRPr="006A6753" w:rsidRDefault="00463FE0" w:rsidP="009E6070">
            <w:pPr>
              <w:contextualSpacing/>
              <w:jc w:val="both"/>
              <w:rPr>
                <w:rFonts w:ascii="Times New Roman" w:hAnsi="Times New Roman" w:cs="Times New Roman"/>
                <w:sz w:val="20"/>
                <w:szCs w:val="20"/>
              </w:rPr>
            </w:pPr>
          </w:p>
        </w:tc>
        <w:tc>
          <w:tcPr>
            <w:tcW w:w="796" w:type="pct"/>
            <w:vMerge/>
            <w:tcBorders>
              <w:left w:val="single" w:sz="2" w:space="0" w:color="000000"/>
              <w:bottom w:val="single" w:sz="2" w:space="0" w:color="000000"/>
            </w:tcBorders>
            <w:shd w:val="clear" w:color="auto" w:fill="auto"/>
          </w:tcPr>
          <w:p w14:paraId="716E2914" w14:textId="77777777" w:rsidR="00463FE0" w:rsidRPr="006A6753" w:rsidRDefault="00463FE0" w:rsidP="009E6070">
            <w:pPr>
              <w:contextualSpacing/>
              <w:jc w:val="both"/>
              <w:rPr>
                <w:rFonts w:ascii="Times New Roman" w:hAnsi="Times New Roman" w:cs="Times New Roman"/>
                <w:sz w:val="20"/>
                <w:szCs w:val="20"/>
              </w:rPr>
            </w:pPr>
          </w:p>
        </w:tc>
        <w:tc>
          <w:tcPr>
            <w:tcW w:w="775" w:type="pct"/>
            <w:tcBorders>
              <w:left w:val="single" w:sz="2" w:space="0" w:color="000000"/>
              <w:bottom w:val="single" w:sz="2" w:space="0" w:color="000000"/>
            </w:tcBorders>
            <w:shd w:val="clear" w:color="auto" w:fill="auto"/>
          </w:tcPr>
          <w:p w14:paraId="2A2AD93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549" w:type="pct"/>
            <w:tcBorders>
              <w:left w:val="single" w:sz="2" w:space="0" w:color="000000"/>
              <w:bottom w:val="single" w:sz="2" w:space="0" w:color="000000"/>
              <w:right w:val="single" w:sz="2" w:space="0" w:color="000000"/>
            </w:tcBorders>
            <w:shd w:val="clear" w:color="auto" w:fill="auto"/>
          </w:tcPr>
          <w:p w14:paraId="48DC74B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r>
    </w:tbl>
    <w:p w14:paraId="19F8DD6C"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hAnsi="Times New Roman" w:cs="Times New Roman"/>
        </w:rPr>
        <w:br w:type="page"/>
      </w:r>
    </w:p>
    <w:p w14:paraId="7B533B84" w14:textId="77777777" w:rsidR="00463FE0" w:rsidRPr="003B69ED" w:rsidRDefault="00463FE0"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lastRenderedPageBreak/>
        <w:t>Table S4.</w:t>
      </w:r>
      <w:r>
        <w:rPr>
          <w:rFonts w:ascii="Times New Roman" w:eastAsia="Times New Roman" w:hAnsi="Times New Roman" w:cs="Times New Roman"/>
        </w:rPr>
        <w:t xml:space="preserve"> </w:t>
      </w:r>
      <w:r w:rsidRPr="005911CF">
        <w:rPr>
          <w:rFonts w:ascii="Times New Roman" w:hAnsi="Times New Roman" w:cs="Times New Roman"/>
          <w:i/>
          <w:iCs/>
        </w:rPr>
        <w:t>Bartonella</w:t>
      </w:r>
      <w:r w:rsidRPr="005911CF">
        <w:rPr>
          <w:rFonts w:ascii="Times New Roman" w:hAnsi="Times New Roman" w:cs="Times New Roman"/>
        </w:rPr>
        <w:t xml:space="preserve"> infection prevalence in bat flies</w:t>
      </w:r>
      <w:r>
        <w:rPr>
          <w:rFonts w:ascii="Times New Roman" w:hAnsi="Times New Roman" w:cs="Times New Roman"/>
        </w:rPr>
        <w:t xml:space="preserve"> across sampling years by species</w:t>
      </w:r>
      <w:r w:rsidRPr="005911CF">
        <w:rPr>
          <w:rFonts w:ascii="Times New Roman" w:hAnsi="Times New Roman" w:cs="Times New Roman"/>
        </w:rPr>
        <w:t>.</w:t>
      </w:r>
      <w:r>
        <w:rPr>
          <w:rFonts w:ascii="Times New Roman" w:hAnsi="Times New Roman" w:cs="Times New Roman"/>
        </w:rPr>
        <w:t xml:space="preserve"> </w:t>
      </w:r>
      <w:r w:rsidRPr="005911CF">
        <w:rPr>
          <w:rFonts w:ascii="Times New Roman" w:hAnsi="Times New Roman" w:cs="Times New Roman"/>
        </w:rPr>
        <w:t>Samples were considered</w:t>
      </w:r>
      <w:r w:rsidRPr="005911CF">
        <w:rPr>
          <w:rFonts w:ascii="Times New Roman" w:hAnsi="Times New Roman" w:cs="Times New Roman"/>
          <w:i/>
          <w:iCs/>
        </w:rPr>
        <w:t xml:space="preserve"> </w:t>
      </w:r>
      <w:r w:rsidRPr="005911CF">
        <w:rPr>
          <w:rFonts w:ascii="Times New Roman" w:hAnsi="Times New Roman" w:cs="Times New Roman"/>
        </w:rPr>
        <w:t>positive for</w:t>
      </w:r>
      <w:r w:rsidRPr="005911CF">
        <w:rPr>
          <w:rFonts w:ascii="Times New Roman" w:hAnsi="Times New Roman" w:cs="Times New Roman"/>
          <w:i/>
          <w:iCs/>
        </w:rPr>
        <w:t xml:space="preserve"> Bartonella</w:t>
      </w:r>
      <w:r w:rsidRPr="005911CF">
        <w:rPr>
          <w:rFonts w:ascii="Times New Roman" w:hAnsi="Times New Roman" w:cs="Times New Roman"/>
        </w:rPr>
        <w:t xml:space="preserve"> bacteria</w:t>
      </w:r>
      <w:r w:rsidRPr="005911CF">
        <w:rPr>
          <w:rFonts w:ascii="Times New Roman" w:hAnsi="Times New Roman" w:cs="Times New Roman"/>
          <w:i/>
          <w:iCs/>
        </w:rPr>
        <w:t xml:space="preserve"> </w:t>
      </w:r>
      <w:r w:rsidRPr="005911CF">
        <w:rPr>
          <w:rFonts w:ascii="Times New Roman" w:hAnsi="Times New Roman" w:cs="Times New Roman"/>
        </w:rPr>
        <w:t xml:space="preserve">if one or more genetic markers produced a sequence confirmed as </w:t>
      </w:r>
      <w:r w:rsidRPr="005911CF">
        <w:rPr>
          <w:rFonts w:ascii="Times New Roman" w:hAnsi="Times New Roman" w:cs="Times New Roman"/>
          <w:i/>
          <w:iCs/>
        </w:rPr>
        <w:t>Bartonella</w:t>
      </w:r>
      <w:r w:rsidRPr="005911CF">
        <w:rPr>
          <w:rFonts w:ascii="Times New Roman" w:hAnsi="Times New Roman" w:cs="Times New Roman"/>
        </w:rPr>
        <w:t>. Binomial 95% confidence intervals for prevalence were estimated using Wilson score intervals.</w:t>
      </w:r>
      <w:r>
        <w:rPr>
          <w:rFonts w:ascii="Times New Roman" w:hAnsi="Times New Roman" w:cs="Times New Roman"/>
        </w:rPr>
        <w:t xml:space="preserve"> Differences for </w:t>
      </w:r>
      <w:proofErr w:type="spellStart"/>
      <w:r>
        <w:rPr>
          <w:rFonts w:ascii="Times New Roman" w:hAnsi="Times New Roman" w:cs="Times New Roman"/>
          <w:i/>
          <w:iCs/>
        </w:rPr>
        <w:t>Dipseliopoda</w:t>
      </w:r>
      <w:proofErr w:type="spellEnd"/>
      <w:r>
        <w:rPr>
          <w:rFonts w:ascii="Times New Roman" w:hAnsi="Times New Roman" w:cs="Times New Roman"/>
          <w:i/>
          <w:iCs/>
        </w:rPr>
        <w:t xml:space="preserve"> </w:t>
      </w:r>
      <w:proofErr w:type="spellStart"/>
      <w:r>
        <w:rPr>
          <w:rFonts w:ascii="Times New Roman" w:hAnsi="Times New Roman" w:cs="Times New Roman"/>
          <w:i/>
          <w:iCs/>
        </w:rPr>
        <w:t>biannulata</w:t>
      </w:r>
      <w:proofErr w:type="spellEnd"/>
      <w:r>
        <w:rPr>
          <w:rFonts w:ascii="Times New Roman" w:hAnsi="Times New Roman" w:cs="Times New Roman"/>
        </w:rPr>
        <w:t xml:space="preserve"> were not exampled because only one specimen was collected in 2016.</w:t>
      </w:r>
    </w:p>
    <w:tbl>
      <w:tblPr>
        <w:tblW w:w="5000" w:type="pct"/>
        <w:tblCellMar>
          <w:top w:w="55" w:type="dxa"/>
          <w:left w:w="55" w:type="dxa"/>
          <w:bottom w:w="55" w:type="dxa"/>
          <w:right w:w="55" w:type="dxa"/>
        </w:tblCellMar>
        <w:tblLook w:val="0000" w:firstRow="0" w:lastRow="0" w:firstColumn="0" w:lastColumn="0" w:noHBand="0" w:noVBand="0"/>
      </w:tblPr>
      <w:tblGrid>
        <w:gridCol w:w="1919"/>
        <w:gridCol w:w="2054"/>
        <w:gridCol w:w="1368"/>
        <w:gridCol w:w="833"/>
        <w:gridCol w:w="1717"/>
        <w:gridCol w:w="1463"/>
      </w:tblGrid>
      <w:tr w:rsidR="00463FE0" w:rsidRPr="005911CF" w14:paraId="37D820E9" w14:textId="77777777" w:rsidTr="008B5E3D">
        <w:tc>
          <w:tcPr>
            <w:tcW w:w="1026" w:type="pct"/>
            <w:tcBorders>
              <w:top w:val="single" w:sz="2" w:space="0" w:color="000000"/>
              <w:left w:val="single" w:sz="2" w:space="0" w:color="000000"/>
              <w:bottom w:val="single" w:sz="2" w:space="0" w:color="000000"/>
            </w:tcBorders>
            <w:shd w:val="clear" w:color="auto" w:fill="auto"/>
          </w:tcPr>
          <w:p w14:paraId="431F3B80" w14:textId="77777777" w:rsidR="00463FE0" w:rsidRPr="005911CF" w:rsidRDefault="00463FE0" w:rsidP="009E6070">
            <w:pPr>
              <w:contextualSpacing/>
              <w:jc w:val="both"/>
              <w:rPr>
                <w:rFonts w:ascii="Times New Roman" w:hAnsi="Times New Roman" w:cs="Times New Roman"/>
                <w:b/>
                <w:sz w:val="20"/>
                <w:szCs w:val="20"/>
              </w:rPr>
            </w:pPr>
            <w:r w:rsidRPr="005911CF">
              <w:rPr>
                <w:rFonts w:ascii="Times New Roman" w:hAnsi="Times New Roman" w:cs="Times New Roman"/>
                <w:b/>
                <w:sz w:val="20"/>
                <w:szCs w:val="20"/>
              </w:rPr>
              <w:t>Bat host species</w:t>
            </w:r>
          </w:p>
        </w:tc>
        <w:tc>
          <w:tcPr>
            <w:tcW w:w="1098" w:type="pct"/>
            <w:tcBorders>
              <w:top w:val="single" w:sz="2" w:space="0" w:color="000000"/>
              <w:left w:val="single" w:sz="2" w:space="0" w:color="000000"/>
              <w:bottom w:val="single" w:sz="2" w:space="0" w:color="000000"/>
            </w:tcBorders>
            <w:shd w:val="clear" w:color="auto" w:fill="auto"/>
          </w:tcPr>
          <w:p w14:paraId="203A83C8" w14:textId="77777777" w:rsidR="00463FE0" w:rsidRPr="005911CF" w:rsidRDefault="00463FE0" w:rsidP="009E6070">
            <w:pPr>
              <w:contextualSpacing/>
              <w:jc w:val="both"/>
              <w:rPr>
                <w:rFonts w:ascii="Times New Roman" w:hAnsi="Times New Roman" w:cs="Times New Roman"/>
                <w:b/>
                <w:sz w:val="20"/>
                <w:szCs w:val="20"/>
              </w:rPr>
            </w:pPr>
            <w:r w:rsidRPr="005911CF">
              <w:rPr>
                <w:rFonts w:ascii="Times New Roman" w:hAnsi="Times New Roman" w:cs="Times New Roman"/>
                <w:b/>
                <w:sz w:val="20"/>
                <w:szCs w:val="20"/>
              </w:rPr>
              <w:t>Bat fly species</w:t>
            </w:r>
          </w:p>
        </w:tc>
        <w:tc>
          <w:tcPr>
            <w:tcW w:w="731" w:type="pct"/>
            <w:tcBorders>
              <w:top w:val="single" w:sz="2" w:space="0" w:color="000000"/>
              <w:left w:val="single" w:sz="2" w:space="0" w:color="000000"/>
              <w:bottom w:val="single" w:sz="2" w:space="0" w:color="000000"/>
            </w:tcBorders>
            <w:shd w:val="clear" w:color="auto" w:fill="auto"/>
          </w:tcPr>
          <w:p w14:paraId="7FDE40CE" w14:textId="77777777" w:rsidR="00463FE0" w:rsidRPr="005911CF" w:rsidRDefault="00463FE0" w:rsidP="009E6070">
            <w:pPr>
              <w:contextualSpacing/>
              <w:jc w:val="both"/>
              <w:rPr>
                <w:rFonts w:ascii="Times New Roman" w:hAnsi="Times New Roman" w:cs="Times New Roman"/>
                <w:b/>
                <w:sz w:val="20"/>
                <w:szCs w:val="20"/>
              </w:rPr>
            </w:pPr>
            <w:r>
              <w:rPr>
                <w:rFonts w:ascii="Times New Roman" w:hAnsi="Times New Roman" w:cs="Times New Roman"/>
                <w:b/>
                <w:sz w:val="20"/>
                <w:szCs w:val="20"/>
              </w:rPr>
              <w:t>Sampling year</w:t>
            </w:r>
          </w:p>
        </w:tc>
        <w:tc>
          <w:tcPr>
            <w:tcW w:w="445" w:type="pct"/>
            <w:tcBorders>
              <w:top w:val="single" w:sz="2" w:space="0" w:color="000000"/>
              <w:left w:val="single" w:sz="2" w:space="0" w:color="000000"/>
              <w:bottom w:val="single" w:sz="2" w:space="0" w:color="000000"/>
            </w:tcBorders>
            <w:shd w:val="clear" w:color="auto" w:fill="auto"/>
          </w:tcPr>
          <w:p w14:paraId="0C692509" w14:textId="77777777" w:rsidR="00463FE0" w:rsidRPr="005911CF" w:rsidRDefault="00463FE0" w:rsidP="009E6070">
            <w:pPr>
              <w:contextualSpacing/>
              <w:jc w:val="both"/>
              <w:rPr>
                <w:rFonts w:ascii="Times New Roman" w:hAnsi="Times New Roman" w:cs="Times New Roman"/>
                <w:b/>
                <w:sz w:val="20"/>
                <w:szCs w:val="20"/>
              </w:rPr>
            </w:pPr>
            <w:r w:rsidRPr="005911CF">
              <w:rPr>
                <w:rFonts w:ascii="Times New Roman" w:hAnsi="Times New Roman" w:cs="Times New Roman"/>
                <w:b/>
                <w:sz w:val="20"/>
                <w:szCs w:val="20"/>
              </w:rPr>
              <w:t>Samples</w:t>
            </w:r>
          </w:p>
        </w:tc>
        <w:tc>
          <w:tcPr>
            <w:tcW w:w="918" w:type="pct"/>
            <w:tcBorders>
              <w:top w:val="single" w:sz="2" w:space="0" w:color="000000"/>
              <w:left w:val="single" w:sz="2" w:space="0" w:color="000000"/>
              <w:bottom w:val="single" w:sz="2" w:space="0" w:color="000000"/>
            </w:tcBorders>
            <w:shd w:val="clear" w:color="auto" w:fill="auto"/>
          </w:tcPr>
          <w:p w14:paraId="38BE8A09" w14:textId="77777777" w:rsidR="00463FE0" w:rsidRPr="005911CF" w:rsidRDefault="00463FE0" w:rsidP="009E6070">
            <w:pPr>
              <w:contextualSpacing/>
              <w:jc w:val="both"/>
              <w:rPr>
                <w:rFonts w:ascii="Times New Roman" w:hAnsi="Times New Roman" w:cs="Times New Roman"/>
                <w:b/>
                <w:sz w:val="20"/>
                <w:szCs w:val="20"/>
              </w:rPr>
            </w:pPr>
            <w:r w:rsidRPr="005911CF">
              <w:rPr>
                <w:rFonts w:ascii="Times New Roman" w:hAnsi="Times New Roman" w:cs="Times New Roman"/>
                <w:b/>
                <w:i/>
                <w:iCs/>
                <w:sz w:val="20"/>
                <w:szCs w:val="20"/>
              </w:rPr>
              <w:t>Bartonella</w:t>
            </w:r>
            <w:r w:rsidRPr="005911CF">
              <w:rPr>
                <w:rFonts w:ascii="Times New Roman" w:hAnsi="Times New Roman" w:cs="Times New Roman"/>
                <w:b/>
                <w:sz w:val="20"/>
                <w:szCs w:val="20"/>
              </w:rPr>
              <w:t xml:space="preserve"> positive</w:t>
            </w:r>
          </w:p>
        </w:tc>
        <w:tc>
          <w:tcPr>
            <w:tcW w:w="782" w:type="pct"/>
            <w:tcBorders>
              <w:top w:val="single" w:sz="2" w:space="0" w:color="000000"/>
              <w:left w:val="single" w:sz="2" w:space="0" w:color="000000"/>
              <w:bottom w:val="single" w:sz="2" w:space="0" w:color="000000"/>
              <w:right w:val="single" w:sz="2" w:space="0" w:color="000000"/>
            </w:tcBorders>
            <w:shd w:val="clear" w:color="auto" w:fill="auto"/>
          </w:tcPr>
          <w:p w14:paraId="00C244DA" w14:textId="77777777" w:rsidR="00463FE0" w:rsidRPr="005911CF" w:rsidRDefault="00463FE0" w:rsidP="009E6070">
            <w:pPr>
              <w:contextualSpacing/>
              <w:jc w:val="both"/>
              <w:rPr>
                <w:rFonts w:ascii="Times New Roman" w:hAnsi="Times New Roman" w:cs="Times New Roman"/>
                <w:b/>
                <w:sz w:val="20"/>
                <w:szCs w:val="20"/>
              </w:rPr>
            </w:pPr>
            <w:r w:rsidRPr="005911CF">
              <w:rPr>
                <w:rFonts w:ascii="Times New Roman" w:hAnsi="Times New Roman" w:cs="Times New Roman"/>
                <w:b/>
                <w:sz w:val="20"/>
                <w:szCs w:val="20"/>
              </w:rPr>
              <w:t>Prevalence</w:t>
            </w:r>
          </w:p>
        </w:tc>
      </w:tr>
      <w:tr w:rsidR="00463FE0" w:rsidRPr="005911CF" w14:paraId="792D1D96" w14:textId="77777777" w:rsidTr="008B5E3D">
        <w:tc>
          <w:tcPr>
            <w:tcW w:w="1026" w:type="pct"/>
            <w:vMerge w:val="restart"/>
            <w:tcBorders>
              <w:left w:val="single" w:sz="2" w:space="0" w:color="000000"/>
              <w:bottom w:val="single" w:sz="2" w:space="0" w:color="000000"/>
            </w:tcBorders>
            <w:shd w:val="clear" w:color="auto" w:fill="auto"/>
          </w:tcPr>
          <w:p w14:paraId="79734995" w14:textId="77777777" w:rsidR="00463FE0" w:rsidRPr="005911CF" w:rsidRDefault="00463FE0" w:rsidP="009E6070">
            <w:pPr>
              <w:contextualSpacing/>
              <w:jc w:val="both"/>
              <w:rPr>
                <w:rFonts w:ascii="Times New Roman" w:hAnsi="Times New Roman" w:cs="Times New Roman"/>
                <w:i/>
                <w:iCs/>
                <w:sz w:val="20"/>
                <w:szCs w:val="20"/>
              </w:rPr>
            </w:pPr>
            <w:r w:rsidRPr="005911CF">
              <w:rPr>
                <w:rFonts w:ascii="Times New Roman" w:hAnsi="Times New Roman" w:cs="Times New Roman"/>
                <w:i/>
                <w:iCs/>
                <w:sz w:val="20"/>
                <w:szCs w:val="20"/>
              </w:rPr>
              <w:t xml:space="preserve">Eidolon </w:t>
            </w:r>
            <w:proofErr w:type="spellStart"/>
            <w:r w:rsidRPr="005911CF">
              <w:rPr>
                <w:rFonts w:ascii="Times New Roman" w:hAnsi="Times New Roman" w:cs="Times New Roman"/>
                <w:i/>
                <w:iCs/>
                <w:sz w:val="20"/>
                <w:szCs w:val="20"/>
              </w:rPr>
              <w:t>helvum</w:t>
            </w:r>
            <w:proofErr w:type="spellEnd"/>
          </w:p>
        </w:tc>
        <w:tc>
          <w:tcPr>
            <w:tcW w:w="1098" w:type="pct"/>
            <w:vMerge w:val="restart"/>
            <w:tcBorders>
              <w:left w:val="single" w:sz="2" w:space="0" w:color="000000"/>
              <w:bottom w:val="single" w:sz="2" w:space="0" w:color="000000"/>
            </w:tcBorders>
            <w:shd w:val="clear" w:color="auto" w:fill="auto"/>
          </w:tcPr>
          <w:p w14:paraId="56DAD49C" w14:textId="77777777" w:rsidR="00463FE0" w:rsidRPr="005911CF" w:rsidRDefault="00463FE0" w:rsidP="009E6070">
            <w:pPr>
              <w:contextualSpacing/>
              <w:jc w:val="both"/>
              <w:rPr>
                <w:rFonts w:ascii="Times New Roman" w:hAnsi="Times New Roman" w:cs="Times New Roman"/>
                <w:i/>
                <w:iCs/>
                <w:sz w:val="20"/>
                <w:szCs w:val="20"/>
              </w:rPr>
            </w:pPr>
            <w:proofErr w:type="spellStart"/>
            <w:r w:rsidRPr="005911CF">
              <w:rPr>
                <w:rFonts w:ascii="Times New Roman" w:hAnsi="Times New Roman" w:cs="Times New Roman"/>
                <w:i/>
                <w:iCs/>
                <w:sz w:val="20"/>
                <w:szCs w:val="20"/>
              </w:rPr>
              <w:t>Cyclopodia</w:t>
            </w:r>
            <w:proofErr w:type="spellEnd"/>
            <w:r w:rsidRPr="005911CF">
              <w:rPr>
                <w:rFonts w:ascii="Times New Roman" w:hAnsi="Times New Roman" w:cs="Times New Roman"/>
                <w:i/>
                <w:iCs/>
                <w:sz w:val="20"/>
                <w:szCs w:val="20"/>
              </w:rPr>
              <w:t xml:space="preserve"> </w:t>
            </w:r>
            <w:proofErr w:type="spellStart"/>
            <w:r w:rsidRPr="005911CF">
              <w:rPr>
                <w:rFonts w:ascii="Times New Roman" w:hAnsi="Times New Roman" w:cs="Times New Roman"/>
                <w:i/>
                <w:iCs/>
                <w:sz w:val="20"/>
                <w:szCs w:val="20"/>
              </w:rPr>
              <w:t>greefi</w:t>
            </w:r>
            <w:proofErr w:type="spellEnd"/>
          </w:p>
        </w:tc>
        <w:tc>
          <w:tcPr>
            <w:tcW w:w="731" w:type="pct"/>
            <w:tcBorders>
              <w:left w:val="single" w:sz="2" w:space="0" w:color="000000"/>
              <w:bottom w:val="single" w:sz="2" w:space="0" w:color="000000"/>
            </w:tcBorders>
            <w:shd w:val="clear" w:color="auto" w:fill="auto"/>
          </w:tcPr>
          <w:p w14:paraId="241B4BB3"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2009</w:t>
            </w:r>
          </w:p>
        </w:tc>
        <w:tc>
          <w:tcPr>
            <w:tcW w:w="445" w:type="pct"/>
            <w:tcBorders>
              <w:left w:val="single" w:sz="2" w:space="0" w:color="000000"/>
              <w:bottom w:val="single" w:sz="2" w:space="0" w:color="000000"/>
            </w:tcBorders>
            <w:shd w:val="clear" w:color="auto" w:fill="auto"/>
          </w:tcPr>
          <w:p w14:paraId="4633E280"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49</w:t>
            </w:r>
          </w:p>
        </w:tc>
        <w:tc>
          <w:tcPr>
            <w:tcW w:w="918" w:type="pct"/>
            <w:tcBorders>
              <w:left w:val="single" w:sz="2" w:space="0" w:color="000000"/>
              <w:bottom w:val="single" w:sz="2" w:space="0" w:color="000000"/>
            </w:tcBorders>
            <w:shd w:val="clear" w:color="auto" w:fill="auto"/>
          </w:tcPr>
          <w:p w14:paraId="4F85257C"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40</w:t>
            </w:r>
          </w:p>
        </w:tc>
        <w:tc>
          <w:tcPr>
            <w:tcW w:w="782" w:type="pct"/>
            <w:tcBorders>
              <w:left w:val="single" w:sz="2" w:space="0" w:color="000000"/>
              <w:bottom w:val="single" w:sz="2" w:space="0" w:color="000000"/>
              <w:right w:val="single" w:sz="2" w:space="0" w:color="000000"/>
            </w:tcBorders>
            <w:shd w:val="clear" w:color="auto" w:fill="auto"/>
          </w:tcPr>
          <w:p w14:paraId="41FBEFD9" w14:textId="77777777" w:rsidR="00463FE0" w:rsidRPr="005911CF" w:rsidRDefault="00463FE0" w:rsidP="009E6070">
            <w:pPr>
              <w:contextualSpacing/>
              <w:jc w:val="both"/>
              <w:rPr>
                <w:rFonts w:ascii="Times New Roman" w:hAnsi="Times New Roman" w:cs="Times New Roman"/>
                <w:sz w:val="20"/>
                <w:szCs w:val="20"/>
              </w:rPr>
            </w:pPr>
            <w:r w:rsidRPr="005911CF">
              <w:rPr>
                <w:rFonts w:ascii="Times New Roman" w:hAnsi="Times New Roman" w:cs="Times New Roman"/>
                <w:sz w:val="20"/>
                <w:szCs w:val="20"/>
              </w:rPr>
              <w:t>0.8</w:t>
            </w:r>
            <w:r>
              <w:rPr>
                <w:rFonts w:ascii="Times New Roman" w:hAnsi="Times New Roman" w:cs="Times New Roman"/>
                <w:sz w:val="20"/>
                <w:szCs w:val="20"/>
              </w:rPr>
              <w:t>2</w:t>
            </w:r>
            <w:r w:rsidRPr="005911CF">
              <w:rPr>
                <w:rFonts w:ascii="Times New Roman" w:hAnsi="Times New Roman" w:cs="Times New Roman"/>
                <w:sz w:val="20"/>
                <w:szCs w:val="20"/>
              </w:rPr>
              <w:t xml:space="preserve"> (0.</w:t>
            </w:r>
            <w:r>
              <w:rPr>
                <w:rFonts w:ascii="Times New Roman" w:hAnsi="Times New Roman" w:cs="Times New Roman"/>
                <w:sz w:val="20"/>
                <w:szCs w:val="20"/>
              </w:rPr>
              <w:t>69</w:t>
            </w:r>
            <w:r w:rsidRPr="005911CF">
              <w:rPr>
                <w:rFonts w:ascii="Times New Roman" w:hAnsi="Times New Roman" w:cs="Times New Roman"/>
                <w:sz w:val="20"/>
                <w:szCs w:val="20"/>
              </w:rPr>
              <w:t>–0.</w:t>
            </w:r>
            <w:r>
              <w:rPr>
                <w:rFonts w:ascii="Times New Roman" w:hAnsi="Times New Roman" w:cs="Times New Roman"/>
                <w:sz w:val="20"/>
                <w:szCs w:val="20"/>
              </w:rPr>
              <w:t>9</w:t>
            </w:r>
            <w:r w:rsidRPr="005911CF">
              <w:rPr>
                <w:rFonts w:ascii="Times New Roman" w:hAnsi="Times New Roman" w:cs="Times New Roman"/>
                <w:sz w:val="20"/>
                <w:szCs w:val="20"/>
              </w:rPr>
              <w:t>)</w:t>
            </w:r>
          </w:p>
        </w:tc>
      </w:tr>
      <w:tr w:rsidR="00463FE0" w:rsidRPr="005911CF" w14:paraId="1B5CD2F0" w14:textId="77777777" w:rsidTr="008B5E3D">
        <w:tc>
          <w:tcPr>
            <w:tcW w:w="1026" w:type="pct"/>
            <w:vMerge/>
            <w:tcBorders>
              <w:left w:val="single" w:sz="2" w:space="0" w:color="000000"/>
              <w:bottom w:val="single" w:sz="2" w:space="0" w:color="000000"/>
            </w:tcBorders>
            <w:shd w:val="clear" w:color="auto" w:fill="auto"/>
          </w:tcPr>
          <w:p w14:paraId="52D507D1" w14:textId="77777777" w:rsidR="00463FE0" w:rsidRPr="005911CF" w:rsidRDefault="00463FE0" w:rsidP="009E6070">
            <w:pPr>
              <w:contextualSpacing/>
              <w:jc w:val="both"/>
              <w:rPr>
                <w:rFonts w:ascii="Times New Roman" w:hAnsi="Times New Roman" w:cs="Times New Roman"/>
                <w:sz w:val="20"/>
                <w:szCs w:val="20"/>
              </w:rPr>
            </w:pPr>
          </w:p>
        </w:tc>
        <w:tc>
          <w:tcPr>
            <w:tcW w:w="1098" w:type="pct"/>
            <w:vMerge/>
            <w:tcBorders>
              <w:left w:val="single" w:sz="2" w:space="0" w:color="000000"/>
              <w:bottom w:val="single" w:sz="2" w:space="0" w:color="000000"/>
            </w:tcBorders>
            <w:shd w:val="clear" w:color="auto" w:fill="auto"/>
          </w:tcPr>
          <w:p w14:paraId="5199AE5F" w14:textId="77777777" w:rsidR="00463FE0" w:rsidRPr="005911CF" w:rsidRDefault="00463FE0" w:rsidP="009E6070">
            <w:pPr>
              <w:contextualSpacing/>
              <w:jc w:val="both"/>
              <w:rPr>
                <w:rFonts w:ascii="Times New Roman" w:hAnsi="Times New Roman" w:cs="Times New Roman"/>
                <w:sz w:val="20"/>
                <w:szCs w:val="20"/>
              </w:rPr>
            </w:pPr>
          </w:p>
        </w:tc>
        <w:tc>
          <w:tcPr>
            <w:tcW w:w="731" w:type="pct"/>
            <w:tcBorders>
              <w:left w:val="single" w:sz="2" w:space="0" w:color="000000"/>
              <w:bottom w:val="single" w:sz="2" w:space="0" w:color="000000"/>
            </w:tcBorders>
            <w:shd w:val="clear" w:color="auto" w:fill="auto"/>
          </w:tcPr>
          <w:p w14:paraId="0FC35D5D"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2010</w:t>
            </w:r>
          </w:p>
        </w:tc>
        <w:tc>
          <w:tcPr>
            <w:tcW w:w="445" w:type="pct"/>
            <w:tcBorders>
              <w:left w:val="single" w:sz="2" w:space="0" w:color="000000"/>
              <w:bottom w:val="single" w:sz="2" w:space="0" w:color="000000"/>
            </w:tcBorders>
            <w:shd w:val="clear" w:color="auto" w:fill="auto"/>
          </w:tcPr>
          <w:p w14:paraId="54E16D02"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551</w:t>
            </w:r>
          </w:p>
        </w:tc>
        <w:tc>
          <w:tcPr>
            <w:tcW w:w="918" w:type="pct"/>
            <w:tcBorders>
              <w:left w:val="single" w:sz="2" w:space="0" w:color="000000"/>
              <w:bottom w:val="single" w:sz="2" w:space="0" w:color="000000"/>
            </w:tcBorders>
            <w:shd w:val="clear" w:color="auto" w:fill="auto"/>
          </w:tcPr>
          <w:p w14:paraId="671FD6B7"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436</w:t>
            </w:r>
          </w:p>
        </w:tc>
        <w:tc>
          <w:tcPr>
            <w:tcW w:w="782" w:type="pct"/>
            <w:tcBorders>
              <w:left w:val="single" w:sz="2" w:space="0" w:color="000000"/>
              <w:bottom w:val="single" w:sz="2" w:space="0" w:color="000000"/>
              <w:right w:val="single" w:sz="2" w:space="0" w:color="000000"/>
            </w:tcBorders>
            <w:shd w:val="clear" w:color="auto" w:fill="auto"/>
          </w:tcPr>
          <w:p w14:paraId="4B7D2763" w14:textId="77777777" w:rsidR="00463FE0" w:rsidRPr="005911CF" w:rsidRDefault="00463FE0" w:rsidP="009E6070">
            <w:pPr>
              <w:contextualSpacing/>
              <w:jc w:val="both"/>
              <w:rPr>
                <w:rFonts w:ascii="Times New Roman" w:hAnsi="Times New Roman" w:cs="Times New Roman"/>
                <w:sz w:val="20"/>
                <w:szCs w:val="20"/>
              </w:rPr>
            </w:pPr>
            <w:r w:rsidRPr="005911CF">
              <w:rPr>
                <w:rFonts w:ascii="Times New Roman" w:hAnsi="Times New Roman" w:cs="Times New Roman"/>
                <w:sz w:val="20"/>
                <w:szCs w:val="20"/>
              </w:rPr>
              <w:t>0.</w:t>
            </w:r>
            <w:r>
              <w:rPr>
                <w:rFonts w:ascii="Times New Roman" w:hAnsi="Times New Roman" w:cs="Times New Roman"/>
                <w:sz w:val="20"/>
                <w:szCs w:val="20"/>
              </w:rPr>
              <w:t>79</w:t>
            </w:r>
            <w:r w:rsidRPr="005911CF">
              <w:rPr>
                <w:rFonts w:ascii="Times New Roman" w:hAnsi="Times New Roman" w:cs="Times New Roman"/>
                <w:sz w:val="20"/>
                <w:szCs w:val="20"/>
              </w:rPr>
              <w:t xml:space="preserve"> (0.</w:t>
            </w:r>
            <w:r>
              <w:rPr>
                <w:rFonts w:ascii="Times New Roman" w:hAnsi="Times New Roman" w:cs="Times New Roman"/>
                <w:sz w:val="20"/>
                <w:szCs w:val="20"/>
              </w:rPr>
              <w:t>76</w:t>
            </w:r>
            <w:r w:rsidRPr="005911CF">
              <w:rPr>
                <w:rFonts w:ascii="Times New Roman" w:hAnsi="Times New Roman" w:cs="Times New Roman"/>
                <w:sz w:val="20"/>
                <w:szCs w:val="20"/>
              </w:rPr>
              <w:t>–0.</w:t>
            </w:r>
            <w:r>
              <w:rPr>
                <w:rFonts w:ascii="Times New Roman" w:hAnsi="Times New Roman" w:cs="Times New Roman"/>
                <w:sz w:val="20"/>
                <w:szCs w:val="20"/>
              </w:rPr>
              <w:t>82</w:t>
            </w:r>
            <w:r w:rsidRPr="005911CF">
              <w:rPr>
                <w:rFonts w:ascii="Times New Roman" w:hAnsi="Times New Roman" w:cs="Times New Roman"/>
                <w:sz w:val="20"/>
                <w:szCs w:val="20"/>
              </w:rPr>
              <w:t>)</w:t>
            </w:r>
          </w:p>
        </w:tc>
      </w:tr>
      <w:tr w:rsidR="00463FE0" w:rsidRPr="005911CF" w14:paraId="5BA5C561" w14:textId="77777777" w:rsidTr="008B5E3D">
        <w:tc>
          <w:tcPr>
            <w:tcW w:w="1026" w:type="pct"/>
            <w:vMerge/>
            <w:tcBorders>
              <w:left w:val="single" w:sz="2" w:space="0" w:color="000000"/>
              <w:bottom w:val="single" w:sz="2" w:space="0" w:color="000000"/>
            </w:tcBorders>
            <w:shd w:val="clear" w:color="auto" w:fill="auto"/>
          </w:tcPr>
          <w:p w14:paraId="53151016" w14:textId="77777777" w:rsidR="00463FE0" w:rsidRPr="005911CF" w:rsidRDefault="00463FE0" w:rsidP="009E6070">
            <w:pPr>
              <w:contextualSpacing/>
              <w:jc w:val="both"/>
              <w:rPr>
                <w:rFonts w:ascii="Times New Roman" w:hAnsi="Times New Roman" w:cs="Times New Roman"/>
                <w:sz w:val="20"/>
                <w:szCs w:val="20"/>
              </w:rPr>
            </w:pPr>
          </w:p>
        </w:tc>
        <w:tc>
          <w:tcPr>
            <w:tcW w:w="1098" w:type="pct"/>
            <w:vMerge/>
            <w:tcBorders>
              <w:left w:val="single" w:sz="2" w:space="0" w:color="000000"/>
              <w:bottom w:val="single" w:sz="2" w:space="0" w:color="000000"/>
            </w:tcBorders>
            <w:shd w:val="clear" w:color="auto" w:fill="auto"/>
          </w:tcPr>
          <w:p w14:paraId="6A170018" w14:textId="77777777" w:rsidR="00463FE0" w:rsidRPr="005911CF" w:rsidRDefault="00463FE0" w:rsidP="009E6070">
            <w:pPr>
              <w:contextualSpacing/>
              <w:jc w:val="both"/>
              <w:rPr>
                <w:rFonts w:ascii="Times New Roman" w:hAnsi="Times New Roman" w:cs="Times New Roman"/>
                <w:sz w:val="20"/>
                <w:szCs w:val="20"/>
              </w:rPr>
            </w:pPr>
          </w:p>
        </w:tc>
        <w:tc>
          <w:tcPr>
            <w:tcW w:w="731" w:type="pct"/>
            <w:tcBorders>
              <w:left w:val="single" w:sz="2" w:space="0" w:color="000000"/>
              <w:bottom w:val="single" w:sz="2" w:space="0" w:color="000000"/>
            </w:tcBorders>
            <w:shd w:val="clear" w:color="auto" w:fill="auto"/>
          </w:tcPr>
          <w:p w14:paraId="0F6B8C56"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2012</w:t>
            </w:r>
          </w:p>
        </w:tc>
        <w:tc>
          <w:tcPr>
            <w:tcW w:w="445" w:type="pct"/>
            <w:tcBorders>
              <w:left w:val="single" w:sz="2" w:space="0" w:color="000000"/>
              <w:bottom w:val="single" w:sz="2" w:space="0" w:color="000000"/>
            </w:tcBorders>
            <w:shd w:val="clear" w:color="auto" w:fill="auto"/>
          </w:tcPr>
          <w:p w14:paraId="2BF37D22"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18</w:t>
            </w:r>
          </w:p>
        </w:tc>
        <w:tc>
          <w:tcPr>
            <w:tcW w:w="918" w:type="pct"/>
            <w:tcBorders>
              <w:left w:val="single" w:sz="2" w:space="0" w:color="000000"/>
              <w:bottom w:val="single" w:sz="2" w:space="0" w:color="000000"/>
            </w:tcBorders>
            <w:shd w:val="clear" w:color="auto" w:fill="auto"/>
          </w:tcPr>
          <w:p w14:paraId="37145C8A"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14</w:t>
            </w:r>
          </w:p>
        </w:tc>
        <w:tc>
          <w:tcPr>
            <w:tcW w:w="782" w:type="pct"/>
            <w:tcBorders>
              <w:left w:val="single" w:sz="2" w:space="0" w:color="000000"/>
              <w:bottom w:val="single" w:sz="2" w:space="0" w:color="000000"/>
              <w:right w:val="single" w:sz="2" w:space="0" w:color="000000"/>
            </w:tcBorders>
            <w:shd w:val="clear" w:color="auto" w:fill="auto"/>
          </w:tcPr>
          <w:p w14:paraId="232EF626" w14:textId="77777777" w:rsidR="00463FE0" w:rsidRPr="005911CF" w:rsidRDefault="00463FE0" w:rsidP="009E6070">
            <w:pPr>
              <w:contextualSpacing/>
              <w:jc w:val="both"/>
              <w:rPr>
                <w:rFonts w:ascii="Times New Roman" w:hAnsi="Times New Roman" w:cs="Times New Roman"/>
                <w:sz w:val="20"/>
                <w:szCs w:val="20"/>
              </w:rPr>
            </w:pPr>
            <w:r w:rsidRPr="005911CF">
              <w:rPr>
                <w:rFonts w:ascii="Times New Roman" w:hAnsi="Times New Roman" w:cs="Times New Roman"/>
                <w:sz w:val="20"/>
                <w:szCs w:val="20"/>
              </w:rPr>
              <w:t>0.</w:t>
            </w:r>
            <w:r>
              <w:rPr>
                <w:rFonts w:ascii="Times New Roman" w:hAnsi="Times New Roman" w:cs="Times New Roman"/>
                <w:sz w:val="20"/>
                <w:szCs w:val="20"/>
              </w:rPr>
              <w:t>78</w:t>
            </w:r>
            <w:r w:rsidRPr="005911CF">
              <w:rPr>
                <w:rFonts w:ascii="Times New Roman" w:hAnsi="Times New Roman" w:cs="Times New Roman"/>
                <w:sz w:val="20"/>
                <w:szCs w:val="20"/>
              </w:rPr>
              <w:t xml:space="preserve"> (0.</w:t>
            </w:r>
            <w:r>
              <w:rPr>
                <w:rFonts w:ascii="Times New Roman" w:hAnsi="Times New Roman" w:cs="Times New Roman"/>
                <w:sz w:val="20"/>
                <w:szCs w:val="20"/>
              </w:rPr>
              <w:t>55</w:t>
            </w:r>
            <w:r w:rsidRPr="005911CF">
              <w:rPr>
                <w:rFonts w:ascii="Times New Roman" w:hAnsi="Times New Roman" w:cs="Times New Roman"/>
                <w:sz w:val="20"/>
                <w:szCs w:val="20"/>
              </w:rPr>
              <w:t>–0.</w:t>
            </w:r>
            <w:r>
              <w:rPr>
                <w:rFonts w:ascii="Times New Roman" w:hAnsi="Times New Roman" w:cs="Times New Roman"/>
                <w:sz w:val="20"/>
                <w:szCs w:val="20"/>
              </w:rPr>
              <w:t>91</w:t>
            </w:r>
            <w:r w:rsidRPr="005911CF">
              <w:rPr>
                <w:rFonts w:ascii="Times New Roman" w:hAnsi="Times New Roman" w:cs="Times New Roman"/>
                <w:sz w:val="20"/>
                <w:szCs w:val="20"/>
              </w:rPr>
              <w:t>)</w:t>
            </w:r>
          </w:p>
        </w:tc>
      </w:tr>
      <w:tr w:rsidR="00463FE0" w:rsidRPr="005911CF" w14:paraId="601F432E" w14:textId="77777777" w:rsidTr="008B5E3D">
        <w:tc>
          <w:tcPr>
            <w:tcW w:w="1026" w:type="pct"/>
            <w:vMerge/>
            <w:tcBorders>
              <w:left w:val="single" w:sz="2" w:space="0" w:color="000000"/>
              <w:bottom w:val="single" w:sz="2" w:space="0" w:color="000000"/>
            </w:tcBorders>
            <w:shd w:val="clear" w:color="auto" w:fill="auto"/>
          </w:tcPr>
          <w:p w14:paraId="0191EF36" w14:textId="77777777" w:rsidR="00463FE0" w:rsidRPr="005911CF" w:rsidRDefault="00463FE0" w:rsidP="009E6070">
            <w:pPr>
              <w:contextualSpacing/>
              <w:jc w:val="both"/>
              <w:rPr>
                <w:rFonts w:ascii="Times New Roman" w:hAnsi="Times New Roman" w:cs="Times New Roman"/>
                <w:sz w:val="20"/>
                <w:szCs w:val="20"/>
              </w:rPr>
            </w:pPr>
          </w:p>
        </w:tc>
        <w:tc>
          <w:tcPr>
            <w:tcW w:w="1098" w:type="pct"/>
            <w:vMerge/>
            <w:tcBorders>
              <w:left w:val="single" w:sz="2" w:space="0" w:color="000000"/>
              <w:bottom w:val="single" w:sz="2" w:space="0" w:color="000000"/>
            </w:tcBorders>
            <w:shd w:val="clear" w:color="auto" w:fill="auto"/>
          </w:tcPr>
          <w:p w14:paraId="56929D58" w14:textId="77777777" w:rsidR="00463FE0" w:rsidRPr="005911CF" w:rsidRDefault="00463FE0" w:rsidP="009E6070">
            <w:pPr>
              <w:contextualSpacing/>
              <w:jc w:val="both"/>
              <w:rPr>
                <w:rFonts w:ascii="Times New Roman" w:hAnsi="Times New Roman" w:cs="Times New Roman"/>
                <w:sz w:val="20"/>
                <w:szCs w:val="20"/>
              </w:rPr>
            </w:pPr>
          </w:p>
        </w:tc>
        <w:tc>
          <w:tcPr>
            <w:tcW w:w="731" w:type="pct"/>
            <w:tcBorders>
              <w:left w:val="single" w:sz="2" w:space="0" w:color="000000"/>
              <w:bottom w:val="single" w:sz="2" w:space="0" w:color="000000"/>
            </w:tcBorders>
            <w:shd w:val="clear" w:color="auto" w:fill="auto"/>
          </w:tcPr>
          <w:p w14:paraId="51AB11AF"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2016</w:t>
            </w:r>
          </w:p>
        </w:tc>
        <w:tc>
          <w:tcPr>
            <w:tcW w:w="445" w:type="pct"/>
            <w:tcBorders>
              <w:left w:val="single" w:sz="2" w:space="0" w:color="000000"/>
              <w:bottom w:val="single" w:sz="2" w:space="0" w:color="000000"/>
            </w:tcBorders>
            <w:shd w:val="clear" w:color="auto" w:fill="auto"/>
          </w:tcPr>
          <w:p w14:paraId="2AD24E47"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90</w:t>
            </w:r>
          </w:p>
        </w:tc>
        <w:tc>
          <w:tcPr>
            <w:tcW w:w="918" w:type="pct"/>
            <w:tcBorders>
              <w:left w:val="single" w:sz="2" w:space="0" w:color="000000"/>
              <w:bottom w:val="single" w:sz="2" w:space="0" w:color="000000"/>
            </w:tcBorders>
            <w:shd w:val="clear" w:color="auto" w:fill="auto"/>
          </w:tcPr>
          <w:p w14:paraId="6111BC41"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76</w:t>
            </w:r>
          </w:p>
        </w:tc>
        <w:tc>
          <w:tcPr>
            <w:tcW w:w="782" w:type="pct"/>
            <w:tcBorders>
              <w:left w:val="single" w:sz="2" w:space="0" w:color="000000"/>
              <w:bottom w:val="single" w:sz="2" w:space="0" w:color="000000"/>
              <w:right w:val="single" w:sz="2" w:space="0" w:color="000000"/>
            </w:tcBorders>
            <w:shd w:val="clear" w:color="auto" w:fill="auto"/>
          </w:tcPr>
          <w:p w14:paraId="006FE7E1" w14:textId="77777777" w:rsidR="00463FE0" w:rsidRPr="005911CF" w:rsidRDefault="00463FE0" w:rsidP="009E6070">
            <w:pPr>
              <w:contextualSpacing/>
              <w:jc w:val="both"/>
              <w:rPr>
                <w:rFonts w:ascii="Times New Roman" w:hAnsi="Times New Roman" w:cs="Times New Roman"/>
                <w:sz w:val="20"/>
                <w:szCs w:val="20"/>
              </w:rPr>
            </w:pPr>
            <w:r w:rsidRPr="005911CF">
              <w:rPr>
                <w:rFonts w:ascii="Times New Roman" w:hAnsi="Times New Roman" w:cs="Times New Roman"/>
                <w:sz w:val="20"/>
                <w:szCs w:val="20"/>
              </w:rPr>
              <w:t>0.8</w:t>
            </w:r>
            <w:r>
              <w:rPr>
                <w:rFonts w:ascii="Times New Roman" w:hAnsi="Times New Roman" w:cs="Times New Roman"/>
                <w:sz w:val="20"/>
                <w:szCs w:val="20"/>
              </w:rPr>
              <w:t>4</w:t>
            </w:r>
            <w:r w:rsidRPr="005911CF">
              <w:rPr>
                <w:rFonts w:ascii="Times New Roman" w:hAnsi="Times New Roman" w:cs="Times New Roman"/>
                <w:sz w:val="20"/>
                <w:szCs w:val="20"/>
              </w:rPr>
              <w:t xml:space="preserve"> (0.</w:t>
            </w:r>
            <w:r>
              <w:rPr>
                <w:rFonts w:ascii="Times New Roman" w:hAnsi="Times New Roman" w:cs="Times New Roman"/>
                <w:sz w:val="20"/>
                <w:szCs w:val="20"/>
              </w:rPr>
              <w:t>76</w:t>
            </w:r>
            <w:r w:rsidRPr="005911CF">
              <w:rPr>
                <w:rFonts w:ascii="Times New Roman" w:hAnsi="Times New Roman" w:cs="Times New Roman"/>
                <w:sz w:val="20"/>
                <w:szCs w:val="20"/>
              </w:rPr>
              <w:t>–0.</w:t>
            </w:r>
            <w:r>
              <w:rPr>
                <w:rFonts w:ascii="Times New Roman" w:hAnsi="Times New Roman" w:cs="Times New Roman"/>
                <w:sz w:val="20"/>
                <w:szCs w:val="20"/>
              </w:rPr>
              <w:t>91</w:t>
            </w:r>
            <w:r w:rsidRPr="005911CF">
              <w:rPr>
                <w:rFonts w:ascii="Times New Roman" w:hAnsi="Times New Roman" w:cs="Times New Roman"/>
                <w:sz w:val="20"/>
                <w:szCs w:val="20"/>
              </w:rPr>
              <w:t>)</w:t>
            </w:r>
          </w:p>
        </w:tc>
      </w:tr>
      <w:tr w:rsidR="00463FE0" w:rsidRPr="005911CF" w14:paraId="2179F357" w14:textId="77777777" w:rsidTr="008B5E3D">
        <w:tc>
          <w:tcPr>
            <w:tcW w:w="1026" w:type="pct"/>
            <w:vMerge w:val="restart"/>
            <w:tcBorders>
              <w:left w:val="single" w:sz="2" w:space="0" w:color="000000"/>
              <w:bottom w:val="single" w:sz="2" w:space="0" w:color="000000"/>
            </w:tcBorders>
            <w:shd w:val="clear" w:color="auto" w:fill="auto"/>
          </w:tcPr>
          <w:p w14:paraId="2A612E81" w14:textId="77777777" w:rsidR="00463FE0" w:rsidRPr="005911CF" w:rsidRDefault="00463FE0" w:rsidP="009E6070">
            <w:pPr>
              <w:contextualSpacing/>
              <w:jc w:val="both"/>
              <w:rPr>
                <w:rFonts w:ascii="Times New Roman" w:hAnsi="Times New Roman" w:cs="Times New Roman"/>
                <w:i/>
                <w:iCs/>
                <w:sz w:val="20"/>
                <w:szCs w:val="20"/>
              </w:rPr>
            </w:pPr>
            <w:r w:rsidRPr="005911CF">
              <w:rPr>
                <w:rFonts w:ascii="Times New Roman" w:hAnsi="Times New Roman" w:cs="Times New Roman"/>
                <w:i/>
                <w:iCs/>
                <w:sz w:val="20"/>
                <w:szCs w:val="20"/>
              </w:rPr>
              <w:t xml:space="preserve">Rousettus </w:t>
            </w:r>
            <w:proofErr w:type="spellStart"/>
            <w:r w:rsidRPr="005911CF">
              <w:rPr>
                <w:rFonts w:ascii="Times New Roman" w:hAnsi="Times New Roman" w:cs="Times New Roman"/>
                <w:i/>
                <w:iCs/>
                <w:sz w:val="20"/>
                <w:szCs w:val="20"/>
              </w:rPr>
              <w:t>aegyptiacus</w:t>
            </w:r>
            <w:proofErr w:type="spellEnd"/>
          </w:p>
        </w:tc>
        <w:tc>
          <w:tcPr>
            <w:tcW w:w="1098" w:type="pct"/>
            <w:vMerge w:val="restart"/>
            <w:tcBorders>
              <w:left w:val="single" w:sz="2" w:space="0" w:color="000000"/>
              <w:bottom w:val="single" w:sz="2" w:space="0" w:color="000000"/>
            </w:tcBorders>
            <w:shd w:val="clear" w:color="auto" w:fill="auto"/>
          </w:tcPr>
          <w:p w14:paraId="6D41D44A" w14:textId="77777777" w:rsidR="00463FE0" w:rsidRPr="005911CF" w:rsidRDefault="00463FE0" w:rsidP="009E6070">
            <w:pPr>
              <w:contextualSpacing/>
              <w:jc w:val="both"/>
              <w:rPr>
                <w:rFonts w:ascii="Times New Roman" w:hAnsi="Times New Roman" w:cs="Times New Roman"/>
                <w:i/>
                <w:iCs/>
                <w:sz w:val="20"/>
                <w:szCs w:val="20"/>
              </w:rPr>
            </w:pPr>
            <w:proofErr w:type="spellStart"/>
            <w:r w:rsidRPr="005911CF">
              <w:rPr>
                <w:rFonts w:ascii="Times New Roman" w:hAnsi="Times New Roman" w:cs="Times New Roman"/>
                <w:i/>
                <w:iCs/>
                <w:sz w:val="20"/>
                <w:szCs w:val="20"/>
              </w:rPr>
              <w:t>Eucampsipoda</w:t>
            </w:r>
            <w:proofErr w:type="spellEnd"/>
            <w:r w:rsidRPr="005911CF">
              <w:rPr>
                <w:rFonts w:ascii="Times New Roman" w:hAnsi="Times New Roman" w:cs="Times New Roman"/>
                <w:i/>
                <w:iCs/>
                <w:sz w:val="20"/>
                <w:szCs w:val="20"/>
              </w:rPr>
              <w:t xml:space="preserve"> </w:t>
            </w:r>
            <w:proofErr w:type="spellStart"/>
            <w:r w:rsidRPr="005911CF">
              <w:rPr>
                <w:rFonts w:ascii="Times New Roman" w:hAnsi="Times New Roman" w:cs="Times New Roman"/>
                <w:i/>
                <w:iCs/>
                <w:sz w:val="20"/>
                <w:szCs w:val="20"/>
              </w:rPr>
              <w:t>africana</w:t>
            </w:r>
            <w:proofErr w:type="spellEnd"/>
          </w:p>
        </w:tc>
        <w:tc>
          <w:tcPr>
            <w:tcW w:w="731" w:type="pct"/>
            <w:tcBorders>
              <w:left w:val="single" w:sz="2" w:space="0" w:color="000000"/>
              <w:bottom w:val="single" w:sz="2" w:space="0" w:color="000000"/>
            </w:tcBorders>
            <w:shd w:val="clear" w:color="auto" w:fill="auto"/>
          </w:tcPr>
          <w:p w14:paraId="117A1B63"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2010</w:t>
            </w:r>
          </w:p>
        </w:tc>
        <w:tc>
          <w:tcPr>
            <w:tcW w:w="445" w:type="pct"/>
            <w:tcBorders>
              <w:left w:val="single" w:sz="2" w:space="0" w:color="000000"/>
              <w:bottom w:val="single" w:sz="2" w:space="0" w:color="000000"/>
            </w:tcBorders>
            <w:shd w:val="clear" w:color="auto" w:fill="auto"/>
          </w:tcPr>
          <w:p w14:paraId="14796C3A"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11</w:t>
            </w:r>
          </w:p>
        </w:tc>
        <w:tc>
          <w:tcPr>
            <w:tcW w:w="918" w:type="pct"/>
            <w:tcBorders>
              <w:left w:val="single" w:sz="2" w:space="0" w:color="000000"/>
              <w:bottom w:val="single" w:sz="2" w:space="0" w:color="000000"/>
            </w:tcBorders>
            <w:shd w:val="clear" w:color="auto" w:fill="auto"/>
          </w:tcPr>
          <w:p w14:paraId="11399695"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5</w:t>
            </w:r>
          </w:p>
        </w:tc>
        <w:tc>
          <w:tcPr>
            <w:tcW w:w="782" w:type="pct"/>
            <w:tcBorders>
              <w:left w:val="single" w:sz="2" w:space="0" w:color="000000"/>
              <w:bottom w:val="single" w:sz="2" w:space="0" w:color="000000"/>
              <w:right w:val="single" w:sz="2" w:space="0" w:color="000000"/>
            </w:tcBorders>
            <w:shd w:val="clear" w:color="auto" w:fill="auto"/>
          </w:tcPr>
          <w:p w14:paraId="69529DBB" w14:textId="77777777" w:rsidR="00463FE0" w:rsidRPr="005911CF" w:rsidRDefault="00463FE0" w:rsidP="009E6070">
            <w:pPr>
              <w:contextualSpacing/>
              <w:jc w:val="both"/>
              <w:rPr>
                <w:rFonts w:ascii="Times New Roman" w:hAnsi="Times New Roman" w:cs="Times New Roman"/>
                <w:sz w:val="20"/>
                <w:szCs w:val="20"/>
              </w:rPr>
            </w:pPr>
            <w:r w:rsidRPr="005911CF">
              <w:rPr>
                <w:rFonts w:ascii="Times New Roman" w:hAnsi="Times New Roman" w:cs="Times New Roman"/>
                <w:sz w:val="20"/>
                <w:szCs w:val="20"/>
              </w:rPr>
              <w:t>0.4</w:t>
            </w:r>
            <w:r>
              <w:rPr>
                <w:rFonts w:ascii="Times New Roman" w:hAnsi="Times New Roman" w:cs="Times New Roman"/>
                <w:sz w:val="20"/>
                <w:szCs w:val="20"/>
              </w:rPr>
              <w:t>5</w:t>
            </w:r>
            <w:r w:rsidRPr="005911CF">
              <w:rPr>
                <w:rFonts w:ascii="Times New Roman" w:hAnsi="Times New Roman" w:cs="Times New Roman"/>
                <w:sz w:val="20"/>
                <w:szCs w:val="20"/>
              </w:rPr>
              <w:t xml:space="preserve"> (0.2</w:t>
            </w:r>
            <w:r>
              <w:rPr>
                <w:rFonts w:ascii="Times New Roman" w:hAnsi="Times New Roman" w:cs="Times New Roman"/>
                <w:sz w:val="20"/>
                <w:szCs w:val="20"/>
              </w:rPr>
              <w:t>1</w:t>
            </w:r>
            <w:r w:rsidRPr="005911CF">
              <w:rPr>
                <w:rFonts w:ascii="Times New Roman" w:hAnsi="Times New Roman" w:cs="Times New Roman"/>
                <w:sz w:val="20"/>
                <w:szCs w:val="20"/>
              </w:rPr>
              <w:t>–0.</w:t>
            </w:r>
            <w:r>
              <w:rPr>
                <w:rFonts w:ascii="Times New Roman" w:hAnsi="Times New Roman" w:cs="Times New Roman"/>
                <w:sz w:val="20"/>
                <w:szCs w:val="20"/>
              </w:rPr>
              <w:t>72</w:t>
            </w:r>
            <w:r w:rsidRPr="005911CF">
              <w:rPr>
                <w:rFonts w:ascii="Times New Roman" w:hAnsi="Times New Roman" w:cs="Times New Roman"/>
                <w:sz w:val="20"/>
                <w:szCs w:val="20"/>
              </w:rPr>
              <w:t>)</w:t>
            </w:r>
          </w:p>
        </w:tc>
      </w:tr>
      <w:tr w:rsidR="00463FE0" w:rsidRPr="005911CF" w14:paraId="28679DCF" w14:textId="77777777" w:rsidTr="008B5E3D">
        <w:tc>
          <w:tcPr>
            <w:tcW w:w="1026" w:type="pct"/>
            <w:vMerge/>
            <w:tcBorders>
              <w:left w:val="single" w:sz="2" w:space="0" w:color="000000"/>
              <w:bottom w:val="single" w:sz="2" w:space="0" w:color="000000"/>
            </w:tcBorders>
            <w:shd w:val="clear" w:color="auto" w:fill="auto"/>
          </w:tcPr>
          <w:p w14:paraId="5E79135D" w14:textId="77777777" w:rsidR="00463FE0" w:rsidRPr="005911CF" w:rsidRDefault="00463FE0" w:rsidP="009E6070">
            <w:pPr>
              <w:contextualSpacing/>
              <w:jc w:val="both"/>
              <w:rPr>
                <w:rFonts w:ascii="Times New Roman" w:hAnsi="Times New Roman" w:cs="Times New Roman"/>
                <w:sz w:val="20"/>
                <w:szCs w:val="20"/>
              </w:rPr>
            </w:pPr>
          </w:p>
        </w:tc>
        <w:tc>
          <w:tcPr>
            <w:tcW w:w="1098" w:type="pct"/>
            <w:vMerge/>
            <w:tcBorders>
              <w:left w:val="single" w:sz="2" w:space="0" w:color="000000"/>
              <w:bottom w:val="single" w:sz="2" w:space="0" w:color="000000"/>
            </w:tcBorders>
            <w:shd w:val="clear" w:color="auto" w:fill="auto"/>
          </w:tcPr>
          <w:p w14:paraId="65E8D0EB" w14:textId="77777777" w:rsidR="00463FE0" w:rsidRPr="005911CF" w:rsidRDefault="00463FE0" w:rsidP="009E6070">
            <w:pPr>
              <w:contextualSpacing/>
              <w:jc w:val="both"/>
              <w:rPr>
                <w:rFonts w:ascii="Times New Roman" w:hAnsi="Times New Roman" w:cs="Times New Roman"/>
                <w:sz w:val="20"/>
                <w:szCs w:val="20"/>
              </w:rPr>
            </w:pPr>
          </w:p>
        </w:tc>
        <w:tc>
          <w:tcPr>
            <w:tcW w:w="731" w:type="pct"/>
            <w:tcBorders>
              <w:left w:val="single" w:sz="2" w:space="0" w:color="000000"/>
              <w:bottom w:val="single" w:sz="2" w:space="0" w:color="000000"/>
            </w:tcBorders>
            <w:shd w:val="clear" w:color="auto" w:fill="auto"/>
          </w:tcPr>
          <w:p w14:paraId="2FA3A40F"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2012</w:t>
            </w:r>
          </w:p>
        </w:tc>
        <w:tc>
          <w:tcPr>
            <w:tcW w:w="445" w:type="pct"/>
            <w:tcBorders>
              <w:left w:val="single" w:sz="2" w:space="0" w:color="000000"/>
              <w:bottom w:val="single" w:sz="2" w:space="0" w:color="000000"/>
            </w:tcBorders>
            <w:shd w:val="clear" w:color="auto" w:fill="auto"/>
          </w:tcPr>
          <w:p w14:paraId="33D9A160"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22</w:t>
            </w:r>
          </w:p>
        </w:tc>
        <w:tc>
          <w:tcPr>
            <w:tcW w:w="918" w:type="pct"/>
            <w:tcBorders>
              <w:left w:val="single" w:sz="2" w:space="0" w:color="000000"/>
              <w:bottom w:val="single" w:sz="2" w:space="0" w:color="000000"/>
            </w:tcBorders>
            <w:shd w:val="clear" w:color="auto" w:fill="auto"/>
          </w:tcPr>
          <w:p w14:paraId="3F10B61E"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7</w:t>
            </w:r>
          </w:p>
        </w:tc>
        <w:tc>
          <w:tcPr>
            <w:tcW w:w="782" w:type="pct"/>
            <w:tcBorders>
              <w:left w:val="single" w:sz="2" w:space="0" w:color="000000"/>
              <w:bottom w:val="single" w:sz="2" w:space="0" w:color="000000"/>
              <w:right w:val="single" w:sz="2" w:space="0" w:color="000000"/>
            </w:tcBorders>
            <w:shd w:val="clear" w:color="auto" w:fill="auto"/>
          </w:tcPr>
          <w:p w14:paraId="7F27795B" w14:textId="77777777" w:rsidR="00463FE0" w:rsidRPr="005911CF" w:rsidRDefault="00463FE0" w:rsidP="009E6070">
            <w:pPr>
              <w:contextualSpacing/>
              <w:jc w:val="both"/>
              <w:rPr>
                <w:rFonts w:ascii="Times New Roman" w:hAnsi="Times New Roman" w:cs="Times New Roman"/>
                <w:sz w:val="20"/>
                <w:szCs w:val="20"/>
              </w:rPr>
            </w:pPr>
            <w:r w:rsidRPr="005911CF">
              <w:rPr>
                <w:rFonts w:ascii="Times New Roman" w:hAnsi="Times New Roman" w:cs="Times New Roman"/>
                <w:sz w:val="20"/>
                <w:szCs w:val="20"/>
              </w:rPr>
              <w:t>0.</w:t>
            </w:r>
            <w:r>
              <w:rPr>
                <w:rFonts w:ascii="Times New Roman" w:hAnsi="Times New Roman" w:cs="Times New Roman"/>
                <w:sz w:val="20"/>
                <w:szCs w:val="20"/>
              </w:rPr>
              <w:t>32</w:t>
            </w:r>
            <w:r w:rsidRPr="005911CF">
              <w:rPr>
                <w:rFonts w:ascii="Times New Roman" w:hAnsi="Times New Roman" w:cs="Times New Roman"/>
                <w:sz w:val="20"/>
                <w:szCs w:val="20"/>
              </w:rPr>
              <w:t xml:space="preserve"> (0.</w:t>
            </w:r>
            <w:r>
              <w:rPr>
                <w:rFonts w:ascii="Times New Roman" w:hAnsi="Times New Roman" w:cs="Times New Roman"/>
                <w:sz w:val="20"/>
                <w:szCs w:val="20"/>
              </w:rPr>
              <w:t>16</w:t>
            </w:r>
            <w:r w:rsidRPr="005911CF">
              <w:rPr>
                <w:rFonts w:ascii="Times New Roman" w:hAnsi="Times New Roman" w:cs="Times New Roman"/>
                <w:sz w:val="20"/>
                <w:szCs w:val="20"/>
              </w:rPr>
              <w:t>–0.</w:t>
            </w:r>
            <w:r>
              <w:rPr>
                <w:rFonts w:ascii="Times New Roman" w:hAnsi="Times New Roman" w:cs="Times New Roman"/>
                <w:sz w:val="20"/>
                <w:szCs w:val="20"/>
              </w:rPr>
              <w:t>53</w:t>
            </w:r>
            <w:r w:rsidRPr="005911CF">
              <w:rPr>
                <w:rFonts w:ascii="Times New Roman" w:hAnsi="Times New Roman" w:cs="Times New Roman"/>
                <w:sz w:val="20"/>
                <w:szCs w:val="20"/>
              </w:rPr>
              <w:t>)</w:t>
            </w:r>
          </w:p>
        </w:tc>
      </w:tr>
      <w:tr w:rsidR="00463FE0" w:rsidRPr="005911CF" w14:paraId="2C89145E" w14:textId="77777777" w:rsidTr="008B5E3D">
        <w:tc>
          <w:tcPr>
            <w:tcW w:w="1026" w:type="pct"/>
            <w:vMerge/>
            <w:tcBorders>
              <w:left w:val="single" w:sz="2" w:space="0" w:color="000000"/>
              <w:bottom w:val="single" w:sz="2" w:space="0" w:color="000000"/>
            </w:tcBorders>
            <w:shd w:val="clear" w:color="auto" w:fill="auto"/>
          </w:tcPr>
          <w:p w14:paraId="2A1DCA85" w14:textId="77777777" w:rsidR="00463FE0" w:rsidRPr="005911CF" w:rsidRDefault="00463FE0" w:rsidP="009E6070">
            <w:pPr>
              <w:contextualSpacing/>
              <w:jc w:val="both"/>
              <w:rPr>
                <w:rFonts w:ascii="Times New Roman" w:hAnsi="Times New Roman" w:cs="Times New Roman"/>
                <w:sz w:val="20"/>
                <w:szCs w:val="20"/>
              </w:rPr>
            </w:pPr>
          </w:p>
        </w:tc>
        <w:tc>
          <w:tcPr>
            <w:tcW w:w="1098" w:type="pct"/>
            <w:vMerge/>
            <w:tcBorders>
              <w:left w:val="single" w:sz="2" w:space="0" w:color="000000"/>
              <w:bottom w:val="single" w:sz="2" w:space="0" w:color="000000"/>
            </w:tcBorders>
            <w:shd w:val="clear" w:color="auto" w:fill="auto"/>
          </w:tcPr>
          <w:p w14:paraId="53EF0C42" w14:textId="77777777" w:rsidR="00463FE0" w:rsidRPr="005911CF" w:rsidRDefault="00463FE0" w:rsidP="009E6070">
            <w:pPr>
              <w:contextualSpacing/>
              <w:jc w:val="both"/>
              <w:rPr>
                <w:rFonts w:ascii="Times New Roman" w:hAnsi="Times New Roman" w:cs="Times New Roman"/>
                <w:sz w:val="20"/>
                <w:szCs w:val="20"/>
              </w:rPr>
            </w:pPr>
          </w:p>
        </w:tc>
        <w:tc>
          <w:tcPr>
            <w:tcW w:w="731" w:type="pct"/>
            <w:tcBorders>
              <w:left w:val="single" w:sz="2" w:space="0" w:color="000000"/>
              <w:bottom w:val="single" w:sz="2" w:space="0" w:color="000000"/>
            </w:tcBorders>
            <w:shd w:val="clear" w:color="auto" w:fill="auto"/>
          </w:tcPr>
          <w:p w14:paraId="14B625CF"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2016</w:t>
            </w:r>
          </w:p>
        </w:tc>
        <w:tc>
          <w:tcPr>
            <w:tcW w:w="445" w:type="pct"/>
            <w:tcBorders>
              <w:left w:val="single" w:sz="2" w:space="0" w:color="000000"/>
              <w:bottom w:val="single" w:sz="2" w:space="0" w:color="000000"/>
            </w:tcBorders>
            <w:shd w:val="clear" w:color="auto" w:fill="auto"/>
          </w:tcPr>
          <w:p w14:paraId="2AD523E8"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23</w:t>
            </w:r>
          </w:p>
        </w:tc>
        <w:tc>
          <w:tcPr>
            <w:tcW w:w="918" w:type="pct"/>
            <w:tcBorders>
              <w:left w:val="single" w:sz="2" w:space="0" w:color="000000"/>
              <w:bottom w:val="single" w:sz="2" w:space="0" w:color="000000"/>
            </w:tcBorders>
            <w:shd w:val="clear" w:color="auto" w:fill="auto"/>
          </w:tcPr>
          <w:p w14:paraId="4DCF4D7A"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12</w:t>
            </w:r>
          </w:p>
        </w:tc>
        <w:tc>
          <w:tcPr>
            <w:tcW w:w="782" w:type="pct"/>
            <w:tcBorders>
              <w:left w:val="single" w:sz="2" w:space="0" w:color="000000"/>
              <w:bottom w:val="single" w:sz="2" w:space="0" w:color="000000"/>
              <w:right w:val="single" w:sz="2" w:space="0" w:color="000000"/>
            </w:tcBorders>
            <w:shd w:val="clear" w:color="auto" w:fill="auto"/>
          </w:tcPr>
          <w:p w14:paraId="24DC2520" w14:textId="77777777" w:rsidR="00463FE0" w:rsidRPr="005911CF"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0.52</w:t>
            </w:r>
            <w:r w:rsidRPr="005911CF">
              <w:rPr>
                <w:rFonts w:ascii="Times New Roman" w:hAnsi="Times New Roman" w:cs="Times New Roman"/>
                <w:sz w:val="20"/>
                <w:szCs w:val="20"/>
              </w:rPr>
              <w:t xml:space="preserve"> (0.</w:t>
            </w:r>
            <w:r>
              <w:rPr>
                <w:rFonts w:ascii="Times New Roman" w:hAnsi="Times New Roman" w:cs="Times New Roman"/>
                <w:sz w:val="20"/>
                <w:szCs w:val="20"/>
              </w:rPr>
              <w:t>33</w:t>
            </w:r>
            <w:r w:rsidRPr="005911CF">
              <w:rPr>
                <w:rFonts w:ascii="Times New Roman" w:hAnsi="Times New Roman" w:cs="Times New Roman"/>
                <w:sz w:val="20"/>
                <w:szCs w:val="20"/>
              </w:rPr>
              <w:t>–</w:t>
            </w:r>
            <w:r>
              <w:rPr>
                <w:rFonts w:ascii="Times New Roman" w:hAnsi="Times New Roman" w:cs="Times New Roman"/>
                <w:sz w:val="20"/>
                <w:szCs w:val="20"/>
              </w:rPr>
              <w:t>0.71</w:t>
            </w:r>
            <w:r w:rsidRPr="005911CF">
              <w:rPr>
                <w:rFonts w:ascii="Times New Roman" w:hAnsi="Times New Roman" w:cs="Times New Roman"/>
                <w:sz w:val="20"/>
                <w:szCs w:val="20"/>
              </w:rPr>
              <w:t>)</w:t>
            </w:r>
          </w:p>
        </w:tc>
      </w:tr>
    </w:tbl>
    <w:p w14:paraId="21DF2887" w14:textId="77777777" w:rsidR="00463FE0" w:rsidRDefault="00463FE0" w:rsidP="009E6070">
      <w:pPr>
        <w:contextualSpacing/>
        <w:jc w:val="both"/>
        <w:rPr>
          <w:rFonts w:ascii="Times New Roman" w:eastAsia="Times New Roman" w:hAnsi="Times New Roman" w:cs="Times New Roman"/>
          <w:b/>
          <w:bCs/>
        </w:rPr>
      </w:pPr>
    </w:p>
    <w:p w14:paraId="0922765F" w14:textId="77777777" w:rsidR="00463FE0" w:rsidRDefault="00463FE0" w:rsidP="009E6070">
      <w:pPr>
        <w:contextualSpacing/>
        <w:jc w:val="both"/>
        <w:rPr>
          <w:rFonts w:ascii="Times New Roman" w:eastAsia="Times New Roman" w:hAnsi="Times New Roman" w:cs="Times New Roman"/>
          <w:b/>
          <w:bCs/>
        </w:rPr>
      </w:pPr>
      <w:r>
        <w:rPr>
          <w:rFonts w:ascii="Times New Roman" w:eastAsia="Times New Roman" w:hAnsi="Times New Roman" w:cs="Times New Roman"/>
          <w:b/>
          <w:bCs/>
        </w:rPr>
        <w:br w:type="page"/>
      </w:r>
    </w:p>
    <w:p w14:paraId="0A23DE40" w14:textId="77777777" w:rsidR="00463FE0" w:rsidRPr="006A6753" w:rsidRDefault="00463FE0" w:rsidP="009E6070">
      <w:pPr>
        <w:contextualSpacing/>
        <w:jc w:val="both"/>
        <w:rPr>
          <w:rFonts w:ascii="Times New Roman" w:eastAsia="Times New Roman" w:hAnsi="Times New Roman" w:cs="Times New Roman"/>
          <w:i/>
          <w:iCs/>
        </w:rPr>
      </w:pPr>
      <w:r w:rsidRPr="006A6753">
        <w:rPr>
          <w:rFonts w:ascii="Times New Roman" w:eastAsia="Times New Roman" w:hAnsi="Times New Roman" w:cs="Times New Roman"/>
          <w:b/>
          <w:bCs/>
        </w:rPr>
        <w:lastRenderedPageBreak/>
        <w:t>Table S</w:t>
      </w:r>
      <w:r>
        <w:rPr>
          <w:rFonts w:ascii="Times New Roman" w:eastAsia="Times New Roman" w:hAnsi="Times New Roman" w:cs="Times New Roman"/>
          <w:b/>
          <w:bCs/>
        </w:rPr>
        <w:t>5</w:t>
      </w:r>
      <w:r w:rsidRPr="006A6753">
        <w:rPr>
          <w:rFonts w:ascii="Times New Roman" w:eastAsia="Times New Roman" w:hAnsi="Times New Roman" w:cs="Times New Roman"/>
          <w:b/>
          <w:bCs/>
        </w:rPr>
        <w:t>.</w:t>
      </w:r>
      <w:r w:rsidRPr="006A6753">
        <w:rPr>
          <w:rFonts w:ascii="Times New Roman" w:eastAsia="Times New Roman" w:hAnsi="Times New Roman" w:cs="Times New Roman"/>
        </w:rPr>
        <w:t xml:space="preserve"> Counts of </w:t>
      </w:r>
      <w:r w:rsidRPr="006A6753">
        <w:rPr>
          <w:rFonts w:ascii="Times New Roman" w:eastAsia="Times New Roman" w:hAnsi="Times New Roman" w:cs="Times New Roman"/>
          <w:i/>
          <w:iCs/>
        </w:rPr>
        <w:t>Bartonella</w:t>
      </w:r>
      <w:r w:rsidRPr="006A6753">
        <w:rPr>
          <w:rFonts w:ascii="Times New Roman" w:eastAsia="Times New Roman" w:hAnsi="Times New Roman" w:cs="Times New Roman"/>
        </w:rPr>
        <w:t xml:space="preserve"> </w:t>
      </w:r>
      <w:r>
        <w:rPr>
          <w:rFonts w:ascii="Times New Roman" w:eastAsia="Times New Roman" w:hAnsi="Times New Roman" w:cs="Times New Roman"/>
        </w:rPr>
        <w:t>genogroups</w:t>
      </w:r>
      <w:r w:rsidRPr="006A6753">
        <w:rPr>
          <w:rFonts w:ascii="Times New Roman" w:eastAsia="Times New Roman" w:hAnsi="Times New Roman" w:cs="Times New Roman"/>
        </w:rPr>
        <w:t xml:space="preserve"> detected in bat flies across locations. Counts are based on the presence of sequences representing a given </w:t>
      </w:r>
      <w:r>
        <w:rPr>
          <w:rFonts w:ascii="Times New Roman" w:eastAsia="Times New Roman" w:hAnsi="Times New Roman" w:cs="Times New Roman"/>
        </w:rPr>
        <w:t>genogroup</w:t>
      </w:r>
      <w:r w:rsidRPr="006A6753">
        <w:rPr>
          <w:rFonts w:ascii="Times New Roman" w:eastAsia="Times New Roman" w:hAnsi="Times New Roman" w:cs="Times New Roman"/>
        </w:rPr>
        <w:t xml:space="preserve"> from any of three genetic loci used for detection (ITS, </w:t>
      </w:r>
      <w:proofErr w:type="spellStart"/>
      <w:r w:rsidRPr="006A6753">
        <w:rPr>
          <w:rFonts w:ascii="Times New Roman" w:eastAsia="Times New Roman" w:hAnsi="Times New Roman" w:cs="Times New Roman"/>
          <w:i/>
          <w:iCs/>
        </w:rPr>
        <w:t>ftsZ</w:t>
      </w:r>
      <w:proofErr w:type="spellEnd"/>
      <w:r w:rsidRPr="006A6753">
        <w:rPr>
          <w:rFonts w:ascii="Times New Roman" w:eastAsia="Times New Roman" w:hAnsi="Times New Roman" w:cs="Times New Roman"/>
        </w:rPr>
        <w:t xml:space="preserve">, </w:t>
      </w:r>
      <w:proofErr w:type="spellStart"/>
      <w:r w:rsidRPr="006A6753">
        <w:rPr>
          <w:rFonts w:ascii="Times New Roman" w:eastAsia="Times New Roman" w:hAnsi="Times New Roman" w:cs="Times New Roman"/>
          <w:i/>
          <w:iCs/>
        </w:rPr>
        <w:t>gltA</w:t>
      </w:r>
      <w:proofErr w:type="spellEnd"/>
      <w:r w:rsidRPr="006A6753">
        <w:rPr>
          <w:rFonts w:ascii="Times New Roman" w:eastAsia="Times New Roman" w:hAnsi="Times New Roman" w:cs="Times New Roman"/>
        </w:rPr>
        <w:t>). Counts were used for calculation of relative abundance in Figure 4A and community dissimilarity in Figure 5.</w:t>
      </w:r>
    </w:p>
    <w:tbl>
      <w:tblPr>
        <w:tblW w:w="5000" w:type="pct"/>
        <w:tblCellMar>
          <w:top w:w="55" w:type="dxa"/>
          <w:left w:w="55" w:type="dxa"/>
          <w:bottom w:w="55" w:type="dxa"/>
          <w:right w:w="55" w:type="dxa"/>
        </w:tblCellMar>
        <w:tblLook w:val="0000" w:firstRow="0" w:lastRow="0" w:firstColumn="0" w:lastColumn="0" w:noHBand="0" w:noVBand="0"/>
      </w:tblPr>
      <w:tblGrid>
        <w:gridCol w:w="1756"/>
        <w:gridCol w:w="1592"/>
        <w:gridCol w:w="1096"/>
        <w:gridCol w:w="415"/>
        <w:gridCol w:w="415"/>
        <w:gridCol w:w="415"/>
        <w:gridCol w:w="415"/>
        <w:gridCol w:w="494"/>
        <w:gridCol w:w="494"/>
        <w:gridCol w:w="548"/>
        <w:gridCol w:w="548"/>
        <w:gridCol w:w="1166"/>
      </w:tblGrid>
      <w:tr w:rsidR="00463FE0" w:rsidRPr="006A6753" w14:paraId="2402C1E1" w14:textId="77777777" w:rsidTr="008B5E3D">
        <w:tc>
          <w:tcPr>
            <w:tcW w:w="938" w:type="pct"/>
            <w:tcBorders>
              <w:top w:val="single" w:sz="2" w:space="0" w:color="000000"/>
              <w:left w:val="single" w:sz="2" w:space="0" w:color="000000"/>
              <w:bottom w:val="single" w:sz="2" w:space="0" w:color="000000"/>
            </w:tcBorders>
            <w:shd w:val="clear" w:color="auto" w:fill="auto"/>
          </w:tcPr>
          <w:p w14:paraId="1D11F885"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Bat host species</w:t>
            </w:r>
          </w:p>
        </w:tc>
        <w:tc>
          <w:tcPr>
            <w:tcW w:w="851" w:type="pct"/>
            <w:tcBorders>
              <w:top w:val="single" w:sz="2" w:space="0" w:color="000000"/>
              <w:left w:val="single" w:sz="2" w:space="0" w:color="000000"/>
              <w:bottom w:val="single" w:sz="2" w:space="0" w:color="000000"/>
            </w:tcBorders>
            <w:shd w:val="clear" w:color="auto" w:fill="auto"/>
          </w:tcPr>
          <w:p w14:paraId="5577D3CB"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Bat fly species</w:t>
            </w:r>
          </w:p>
        </w:tc>
        <w:tc>
          <w:tcPr>
            <w:tcW w:w="586" w:type="pct"/>
            <w:tcBorders>
              <w:top w:val="single" w:sz="2" w:space="0" w:color="000000"/>
              <w:left w:val="single" w:sz="2" w:space="0" w:color="000000"/>
              <w:bottom w:val="single" w:sz="2" w:space="0" w:color="000000"/>
            </w:tcBorders>
            <w:shd w:val="clear" w:color="auto" w:fill="auto"/>
          </w:tcPr>
          <w:p w14:paraId="7104E58A"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Location</w:t>
            </w:r>
          </w:p>
        </w:tc>
        <w:tc>
          <w:tcPr>
            <w:tcW w:w="222" w:type="pct"/>
            <w:tcBorders>
              <w:top w:val="single" w:sz="2" w:space="0" w:color="000000"/>
              <w:left w:val="single" w:sz="2" w:space="0" w:color="000000"/>
              <w:bottom w:val="single" w:sz="2" w:space="0" w:color="000000"/>
            </w:tcBorders>
            <w:shd w:val="clear" w:color="auto" w:fill="auto"/>
          </w:tcPr>
          <w:p w14:paraId="63E6D452"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E1</w:t>
            </w:r>
          </w:p>
        </w:tc>
        <w:tc>
          <w:tcPr>
            <w:tcW w:w="222" w:type="pct"/>
            <w:tcBorders>
              <w:top w:val="single" w:sz="2" w:space="0" w:color="000000"/>
              <w:left w:val="single" w:sz="2" w:space="0" w:color="000000"/>
              <w:bottom w:val="single" w:sz="2" w:space="0" w:color="000000"/>
            </w:tcBorders>
            <w:shd w:val="clear" w:color="auto" w:fill="auto"/>
          </w:tcPr>
          <w:p w14:paraId="296C2AED"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E2</w:t>
            </w:r>
          </w:p>
        </w:tc>
        <w:tc>
          <w:tcPr>
            <w:tcW w:w="222" w:type="pct"/>
            <w:tcBorders>
              <w:top w:val="single" w:sz="2" w:space="0" w:color="000000"/>
              <w:left w:val="single" w:sz="2" w:space="0" w:color="000000"/>
              <w:bottom w:val="single" w:sz="2" w:space="0" w:color="000000"/>
            </w:tcBorders>
            <w:shd w:val="clear" w:color="auto" w:fill="auto"/>
          </w:tcPr>
          <w:p w14:paraId="35B79779"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E3</w:t>
            </w:r>
          </w:p>
        </w:tc>
        <w:tc>
          <w:tcPr>
            <w:tcW w:w="222" w:type="pct"/>
            <w:tcBorders>
              <w:top w:val="single" w:sz="2" w:space="0" w:color="000000"/>
              <w:left w:val="single" w:sz="2" w:space="0" w:color="000000"/>
              <w:bottom w:val="single" w:sz="2" w:space="0" w:color="000000"/>
            </w:tcBorders>
            <w:shd w:val="clear" w:color="auto" w:fill="auto"/>
          </w:tcPr>
          <w:p w14:paraId="5F3ABA79"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E4</w:t>
            </w:r>
          </w:p>
        </w:tc>
        <w:tc>
          <w:tcPr>
            <w:tcW w:w="264" w:type="pct"/>
            <w:tcBorders>
              <w:top w:val="single" w:sz="2" w:space="0" w:color="000000"/>
              <w:left w:val="single" w:sz="2" w:space="0" w:color="000000"/>
              <w:bottom w:val="single" w:sz="2" w:space="0" w:color="000000"/>
            </w:tcBorders>
            <w:shd w:val="clear" w:color="auto" w:fill="auto"/>
          </w:tcPr>
          <w:p w14:paraId="6B1092AA"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E5</w:t>
            </w:r>
          </w:p>
        </w:tc>
        <w:tc>
          <w:tcPr>
            <w:tcW w:w="264" w:type="pct"/>
            <w:tcBorders>
              <w:top w:val="single" w:sz="2" w:space="0" w:color="000000"/>
              <w:left w:val="single" w:sz="2" w:space="0" w:color="000000"/>
              <w:bottom w:val="single" w:sz="2" w:space="0" w:color="000000"/>
            </w:tcBorders>
            <w:shd w:val="clear" w:color="auto" w:fill="auto"/>
          </w:tcPr>
          <w:p w14:paraId="75D7745F" w14:textId="77777777" w:rsidR="00463FE0" w:rsidRPr="006A6753" w:rsidRDefault="00463FE0" w:rsidP="009E6070">
            <w:pPr>
              <w:contextualSpacing/>
              <w:jc w:val="both"/>
              <w:rPr>
                <w:rFonts w:ascii="Times New Roman" w:hAnsi="Times New Roman" w:cs="Times New Roman"/>
                <w:b/>
                <w:sz w:val="20"/>
                <w:szCs w:val="20"/>
              </w:rPr>
            </w:pPr>
            <w:proofErr w:type="spellStart"/>
            <w:r w:rsidRPr="006A6753">
              <w:rPr>
                <w:rFonts w:ascii="Times New Roman" w:hAnsi="Times New Roman" w:cs="Times New Roman"/>
                <w:b/>
                <w:sz w:val="20"/>
                <w:szCs w:val="20"/>
              </w:rPr>
              <w:t>Ew</w:t>
            </w:r>
            <w:proofErr w:type="spellEnd"/>
          </w:p>
        </w:tc>
        <w:tc>
          <w:tcPr>
            <w:tcW w:w="293" w:type="pct"/>
            <w:tcBorders>
              <w:top w:val="single" w:sz="2" w:space="0" w:color="000000"/>
              <w:left w:val="single" w:sz="2" w:space="0" w:color="000000"/>
              <w:bottom w:val="single" w:sz="2" w:space="0" w:color="000000"/>
            </w:tcBorders>
            <w:shd w:val="clear" w:color="auto" w:fill="auto"/>
          </w:tcPr>
          <w:p w14:paraId="65986103"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Eh6</w:t>
            </w:r>
          </w:p>
        </w:tc>
        <w:tc>
          <w:tcPr>
            <w:tcW w:w="293" w:type="pct"/>
            <w:tcBorders>
              <w:top w:val="single" w:sz="2" w:space="0" w:color="000000"/>
              <w:left w:val="single" w:sz="2" w:space="0" w:color="000000"/>
              <w:bottom w:val="single" w:sz="2" w:space="0" w:color="000000"/>
            </w:tcBorders>
            <w:shd w:val="clear" w:color="auto" w:fill="auto"/>
          </w:tcPr>
          <w:p w14:paraId="21CE9DB6"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Eh7</w:t>
            </w:r>
          </w:p>
        </w:tc>
        <w:tc>
          <w:tcPr>
            <w:tcW w:w="623" w:type="pct"/>
            <w:tcBorders>
              <w:top w:val="single" w:sz="2" w:space="0" w:color="000000"/>
              <w:left w:val="single" w:sz="2" w:space="0" w:color="000000"/>
              <w:bottom w:val="single" w:sz="2" w:space="0" w:color="000000"/>
              <w:right w:val="single" w:sz="2" w:space="0" w:color="000000"/>
            </w:tcBorders>
            <w:shd w:val="clear" w:color="auto" w:fill="auto"/>
          </w:tcPr>
          <w:p w14:paraId="0E851EFE" w14:textId="77777777" w:rsidR="00463FE0" w:rsidRPr="006A6753" w:rsidRDefault="00463FE0" w:rsidP="009E6070">
            <w:pPr>
              <w:contextualSpacing/>
              <w:jc w:val="both"/>
              <w:rPr>
                <w:rFonts w:ascii="Times New Roman" w:hAnsi="Times New Roman" w:cs="Times New Roman"/>
                <w:b/>
                <w:i/>
                <w:sz w:val="20"/>
                <w:szCs w:val="20"/>
              </w:rPr>
            </w:pPr>
            <w:r w:rsidRPr="006A6753">
              <w:rPr>
                <w:rFonts w:ascii="Times New Roman" w:hAnsi="Times New Roman" w:cs="Times New Roman"/>
                <w:b/>
                <w:i/>
                <w:sz w:val="20"/>
                <w:szCs w:val="20"/>
              </w:rPr>
              <w:t xml:space="preserve">B. </w:t>
            </w:r>
            <w:proofErr w:type="spellStart"/>
            <w:r w:rsidRPr="006A6753">
              <w:rPr>
                <w:rFonts w:ascii="Times New Roman" w:hAnsi="Times New Roman" w:cs="Times New Roman"/>
                <w:b/>
                <w:i/>
                <w:sz w:val="20"/>
                <w:szCs w:val="20"/>
              </w:rPr>
              <w:t>rousetti</w:t>
            </w:r>
            <w:proofErr w:type="spellEnd"/>
          </w:p>
        </w:tc>
      </w:tr>
      <w:tr w:rsidR="00463FE0" w:rsidRPr="006A6753" w14:paraId="0716647E" w14:textId="77777777" w:rsidTr="008B5E3D">
        <w:tc>
          <w:tcPr>
            <w:tcW w:w="938" w:type="pct"/>
            <w:vMerge w:val="restart"/>
            <w:tcBorders>
              <w:left w:val="single" w:sz="2" w:space="0" w:color="000000"/>
              <w:bottom w:val="single" w:sz="2" w:space="0" w:color="000000"/>
            </w:tcBorders>
            <w:shd w:val="clear" w:color="auto" w:fill="auto"/>
          </w:tcPr>
          <w:p w14:paraId="18D492C8"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E. </w:t>
            </w:r>
            <w:proofErr w:type="spellStart"/>
            <w:r w:rsidRPr="006A6753">
              <w:rPr>
                <w:rFonts w:ascii="Times New Roman" w:hAnsi="Times New Roman" w:cs="Times New Roman"/>
                <w:i/>
                <w:iCs/>
                <w:sz w:val="20"/>
                <w:szCs w:val="20"/>
              </w:rPr>
              <w:t>helvum</w:t>
            </w:r>
            <w:proofErr w:type="spellEnd"/>
          </w:p>
        </w:tc>
        <w:tc>
          <w:tcPr>
            <w:tcW w:w="851" w:type="pct"/>
            <w:vMerge w:val="restart"/>
            <w:tcBorders>
              <w:left w:val="single" w:sz="2" w:space="0" w:color="000000"/>
              <w:bottom w:val="single" w:sz="2" w:space="0" w:color="000000"/>
            </w:tcBorders>
            <w:shd w:val="clear" w:color="auto" w:fill="auto"/>
          </w:tcPr>
          <w:p w14:paraId="2E0FC56B"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C. </w:t>
            </w:r>
            <w:proofErr w:type="spellStart"/>
            <w:r w:rsidRPr="006A6753">
              <w:rPr>
                <w:rFonts w:ascii="Times New Roman" w:hAnsi="Times New Roman" w:cs="Times New Roman"/>
                <w:i/>
                <w:iCs/>
                <w:sz w:val="20"/>
                <w:szCs w:val="20"/>
              </w:rPr>
              <w:t>greefi</w:t>
            </w:r>
            <w:proofErr w:type="spellEnd"/>
          </w:p>
        </w:tc>
        <w:tc>
          <w:tcPr>
            <w:tcW w:w="586" w:type="pct"/>
            <w:tcBorders>
              <w:left w:val="single" w:sz="2" w:space="0" w:color="000000"/>
              <w:bottom w:val="single" w:sz="2" w:space="0" w:color="000000"/>
            </w:tcBorders>
            <w:shd w:val="clear" w:color="auto" w:fill="auto"/>
          </w:tcPr>
          <w:p w14:paraId="2E156DA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222" w:type="pct"/>
            <w:tcBorders>
              <w:left w:val="single" w:sz="2" w:space="0" w:color="000000"/>
              <w:bottom w:val="single" w:sz="2" w:space="0" w:color="000000"/>
            </w:tcBorders>
            <w:shd w:val="clear" w:color="auto" w:fill="auto"/>
          </w:tcPr>
          <w:p w14:paraId="071C094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c>
          <w:tcPr>
            <w:tcW w:w="222" w:type="pct"/>
            <w:tcBorders>
              <w:left w:val="single" w:sz="2" w:space="0" w:color="000000"/>
              <w:bottom w:val="single" w:sz="2" w:space="0" w:color="000000"/>
            </w:tcBorders>
            <w:shd w:val="clear" w:color="auto" w:fill="auto"/>
          </w:tcPr>
          <w:p w14:paraId="599C43A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16</w:t>
            </w:r>
          </w:p>
        </w:tc>
        <w:tc>
          <w:tcPr>
            <w:tcW w:w="222" w:type="pct"/>
            <w:tcBorders>
              <w:left w:val="single" w:sz="2" w:space="0" w:color="000000"/>
              <w:bottom w:val="single" w:sz="2" w:space="0" w:color="000000"/>
            </w:tcBorders>
            <w:shd w:val="clear" w:color="auto" w:fill="auto"/>
          </w:tcPr>
          <w:p w14:paraId="5ADB4DB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11</w:t>
            </w:r>
          </w:p>
        </w:tc>
        <w:tc>
          <w:tcPr>
            <w:tcW w:w="222" w:type="pct"/>
            <w:tcBorders>
              <w:left w:val="single" w:sz="2" w:space="0" w:color="000000"/>
              <w:bottom w:val="single" w:sz="2" w:space="0" w:color="000000"/>
            </w:tcBorders>
            <w:shd w:val="clear" w:color="auto" w:fill="auto"/>
          </w:tcPr>
          <w:p w14:paraId="2A41DB66"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36</w:t>
            </w:r>
          </w:p>
        </w:tc>
        <w:tc>
          <w:tcPr>
            <w:tcW w:w="264" w:type="pct"/>
            <w:tcBorders>
              <w:left w:val="single" w:sz="2" w:space="0" w:color="000000"/>
              <w:bottom w:val="single" w:sz="2" w:space="0" w:color="000000"/>
            </w:tcBorders>
            <w:shd w:val="clear" w:color="auto" w:fill="auto"/>
          </w:tcPr>
          <w:p w14:paraId="3B8A9113"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30</w:t>
            </w:r>
          </w:p>
        </w:tc>
        <w:tc>
          <w:tcPr>
            <w:tcW w:w="264" w:type="pct"/>
            <w:tcBorders>
              <w:left w:val="single" w:sz="2" w:space="0" w:color="000000"/>
              <w:bottom w:val="single" w:sz="2" w:space="0" w:color="000000"/>
            </w:tcBorders>
            <w:shd w:val="clear" w:color="auto" w:fill="auto"/>
          </w:tcPr>
          <w:p w14:paraId="4DEC688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60</w:t>
            </w:r>
          </w:p>
        </w:tc>
        <w:tc>
          <w:tcPr>
            <w:tcW w:w="293" w:type="pct"/>
            <w:tcBorders>
              <w:left w:val="single" w:sz="2" w:space="0" w:color="000000"/>
              <w:bottom w:val="single" w:sz="2" w:space="0" w:color="000000"/>
            </w:tcBorders>
            <w:shd w:val="clear" w:color="auto" w:fill="auto"/>
          </w:tcPr>
          <w:p w14:paraId="01721E9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120B644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623" w:type="pct"/>
            <w:tcBorders>
              <w:left w:val="single" w:sz="2" w:space="0" w:color="000000"/>
              <w:bottom w:val="single" w:sz="2" w:space="0" w:color="000000"/>
              <w:right w:val="single" w:sz="2" w:space="0" w:color="000000"/>
            </w:tcBorders>
            <w:shd w:val="clear" w:color="auto" w:fill="auto"/>
          </w:tcPr>
          <w:p w14:paraId="5A12320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r>
      <w:tr w:rsidR="00463FE0" w:rsidRPr="006A6753" w14:paraId="19E10858" w14:textId="77777777" w:rsidTr="008B5E3D">
        <w:tc>
          <w:tcPr>
            <w:tcW w:w="938" w:type="pct"/>
            <w:vMerge/>
            <w:tcBorders>
              <w:left w:val="single" w:sz="2" w:space="0" w:color="000000"/>
              <w:bottom w:val="single" w:sz="2" w:space="0" w:color="000000"/>
            </w:tcBorders>
            <w:shd w:val="clear" w:color="auto" w:fill="auto"/>
          </w:tcPr>
          <w:p w14:paraId="0119F012" w14:textId="77777777" w:rsidR="00463FE0" w:rsidRPr="006A6753" w:rsidRDefault="00463FE0" w:rsidP="009E6070">
            <w:pPr>
              <w:contextualSpacing/>
              <w:jc w:val="both"/>
              <w:rPr>
                <w:rFonts w:ascii="Times New Roman" w:hAnsi="Times New Roman" w:cs="Times New Roman"/>
                <w:sz w:val="20"/>
                <w:szCs w:val="20"/>
              </w:rPr>
            </w:pPr>
          </w:p>
        </w:tc>
        <w:tc>
          <w:tcPr>
            <w:tcW w:w="851" w:type="pct"/>
            <w:vMerge/>
            <w:tcBorders>
              <w:left w:val="single" w:sz="2" w:space="0" w:color="000000"/>
              <w:bottom w:val="single" w:sz="2" w:space="0" w:color="000000"/>
            </w:tcBorders>
            <w:shd w:val="clear" w:color="auto" w:fill="auto"/>
          </w:tcPr>
          <w:p w14:paraId="5B1BA227" w14:textId="77777777" w:rsidR="00463FE0" w:rsidRPr="006A6753" w:rsidRDefault="00463FE0" w:rsidP="009E6070">
            <w:pPr>
              <w:contextualSpacing/>
              <w:jc w:val="both"/>
              <w:rPr>
                <w:rFonts w:ascii="Times New Roman" w:hAnsi="Times New Roman" w:cs="Times New Roman"/>
                <w:sz w:val="20"/>
                <w:szCs w:val="20"/>
              </w:rPr>
            </w:pPr>
          </w:p>
        </w:tc>
        <w:tc>
          <w:tcPr>
            <w:tcW w:w="586" w:type="pct"/>
            <w:tcBorders>
              <w:left w:val="single" w:sz="2" w:space="0" w:color="000000"/>
              <w:bottom w:val="single" w:sz="2" w:space="0" w:color="000000"/>
            </w:tcBorders>
            <w:shd w:val="clear" w:color="auto" w:fill="auto"/>
          </w:tcPr>
          <w:p w14:paraId="4E28942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Bioko</w:t>
            </w:r>
          </w:p>
        </w:tc>
        <w:tc>
          <w:tcPr>
            <w:tcW w:w="222" w:type="pct"/>
            <w:tcBorders>
              <w:left w:val="single" w:sz="2" w:space="0" w:color="000000"/>
              <w:bottom w:val="single" w:sz="2" w:space="0" w:color="000000"/>
            </w:tcBorders>
            <w:shd w:val="clear" w:color="auto" w:fill="auto"/>
          </w:tcPr>
          <w:p w14:paraId="05C957C5" w14:textId="77777777" w:rsidR="00463FE0" w:rsidRPr="006A6753" w:rsidRDefault="00463FE0" w:rsidP="009E6070">
            <w:pPr>
              <w:tabs>
                <w:tab w:val="left" w:pos="182"/>
                <w:tab w:val="right" w:pos="310"/>
              </w:tabs>
              <w:contextualSpacing/>
              <w:jc w:val="both"/>
              <w:rPr>
                <w:rFonts w:ascii="Times New Roman" w:hAnsi="Times New Roman" w:cs="Times New Roman"/>
                <w:sz w:val="20"/>
                <w:szCs w:val="20"/>
              </w:rPr>
            </w:pPr>
            <w:r w:rsidRPr="006A6753">
              <w:rPr>
                <w:rFonts w:ascii="Times New Roman" w:hAnsi="Times New Roman" w:cs="Times New Roman"/>
                <w:sz w:val="20"/>
                <w:szCs w:val="20"/>
              </w:rPr>
              <w:tab/>
              <w:t>5</w:t>
            </w:r>
          </w:p>
        </w:tc>
        <w:tc>
          <w:tcPr>
            <w:tcW w:w="222" w:type="pct"/>
            <w:tcBorders>
              <w:left w:val="single" w:sz="2" w:space="0" w:color="000000"/>
              <w:bottom w:val="single" w:sz="2" w:space="0" w:color="000000"/>
            </w:tcBorders>
            <w:shd w:val="clear" w:color="auto" w:fill="auto"/>
          </w:tcPr>
          <w:p w14:paraId="1838D6B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c>
          <w:tcPr>
            <w:tcW w:w="222" w:type="pct"/>
            <w:tcBorders>
              <w:left w:val="single" w:sz="2" w:space="0" w:color="000000"/>
              <w:bottom w:val="single" w:sz="2" w:space="0" w:color="000000"/>
            </w:tcBorders>
            <w:shd w:val="clear" w:color="auto" w:fill="auto"/>
          </w:tcPr>
          <w:p w14:paraId="5792F70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7</w:t>
            </w:r>
          </w:p>
        </w:tc>
        <w:tc>
          <w:tcPr>
            <w:tcW w:w="222" w:type="pct"/>
            <w:tcBorders>
              <w:left w:val="single" w:sz="2" w:space="0" w:color="000000"/>
              <w:bottom w:val="single" w:sz="2" w:space="0" w:color="000000"/>
            </w:tcBorders>
            <w:shd w:val="clear" w:color="auto" w:fill="auto"/>
          </w:tcPr>
          <w:p w14:paraId="3C1B0C9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30</w:t>
            </w:r>
          </w:p>
        </w:tc>
        <w:tc>
          <w:tcPr>
            <w:tcW w:w="264" w:type="pct"/>
            <w:tcBorders>
              <w:left w:val="single" w:sz="2" w:space="0" w:color="000000"/>
              <w:bottom w:val="single" w:sz="2" w:space="0" w:color="000000"/>
            </w:tcBorders>
            <w:shd w:val="clear" w:color="auto" w:fill="auto"/>
          </w:tcPr>
          <w:p w14:paraId="74BE3F1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36</w:t>
            </w:r>
          </w:p>
        </w:tc>
        <w:tc>
          <w:tcPr>
            <w:tcW w:w="264" w:type="pct"/>
            <w:tcBorders>
              <w:left w:val="single" w:sz="2" w:space="0" w:color="000000"/>
              <w:bottom w:val="single" w:sz="2" w:space="0" w:color="000000"/>
            </w:tcBorders>
            <w:shd w:val="clear" w:color="auto" w:fill="auto"/>
          </w:tcPr>
          <w:p w14:paraId="418821F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60</w:t>
            </w:r>
          </w:p>
        </w:tc>
        <w:tc>
          <w:tcPr>
            <w:tcW w:w="293" w:type="pct"/>
            <w:tcBorders>
              <w:left w:val="single" w:sz="2" w:space="0" w:color="000000"/>
              <w:bottom w:val="single" w:sz="2" w:space="0" w:color="000000"/>
            </w:tcBorders>
            <w:shd w:val="clear" w:color="auto" w:fill="auto"/>
          </w:tcPr>
          <w:p w14:paraId="1E8BBFE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93" w:type="pct"/>
            <w:tcBorders>
              <w:left w:val="single" w:sz="2" w:space="0" w:color="000000"/>
              <w:bottom w:val="single" w:sz="2" w:space="0" w:color="000000"/>
            </w:tcBorders>
            <w:shd w:val="clear" w:color="auto" w:fill="auto"/>
          </w:tcPr>
          <w:p w14:paraId="724D92C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623" w:type="pct"/>
            <w:tcBorders>
              <w:left w:val="single" w:sz="2" w:space="0" w:color="000000"/>
              <w:bottom w:val="single" w:sz="2" w:space="0" w:color="000000"/>
              <w:right w:val="single" w:sz="2" w:space="0" w:color="000000"/>
            </w:tcBorders>
            <w:shd w:val="clear" w:color="auto" w:fill="auto"/>
          </w:tcPr>
          <w:p w14:paraId="2503B26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r>
      <w:tr w:rsidR="00463FE0" w:rsidRPr="006A6753" w14:paraId="30EEFFC1" w14:textId="77777777" w:rsidTr="008B5E3D">
        <w:tc>
          <w:tcPr>
            <w:tcW w:w="938" w:type="pct"/>
            <w:vMerge/>
            <w:tcBorders>
              <w:left w:val="single" w:sz="2" w:space="0" w:color="000000"/>
              <w:bottom w:val="single" w:sz="2" w:space="0" w:color="000000"/>
            </w:tcBorders>
            <w:shd w:val="clear" w:color="auto" w:fill="auto"/>
          </w:tcPr>
          <w:p w14:paraId="6909DE66" w14:textId="77777777" w:rsidR="00463FE0" w:rsidRPr="006A6753" w:rsidRDefault="00463FE0" w:rsidP="009E6070">
            <w:pPr>
              <w:contextualSpacing/>
              <w:jc w:val="both"/>
              <w:rPr>
                <w:rFonts w:ascii="Times New Roman" w:hAnsi="Times New Roman" w:cs="Times New Roman"/>
                <w:sz w:val="20"/>
                <w:szCs w:val="20"/>
              </w:rPr>
            </w:pPr>
          </w:p>
        </w:tc>
        <w:tc>
          <w:tcPr>
            <w:tcW w:w="851" w:type="pct"/>
            <w:vMerge/>
            <w:tcBorders>
              <w:left w:val="single" w:sz="2" w:space="0" w:color="000000"/>
              <w:bottom w:val="single" w:sz="2" w:space="0" w:color="000000"/>
            </w:tcBorders>
            <w:shd w:val="clear" w:color="auto" w:fill="auto"/>
          </w:tcPr>
          <w:p w14:paraId="3AA5E55E" w14:textId="77777777" w:rsidR="00463FE0" w:rsidRPr="006A6753" w:rsidRDefault="00463FE0" w:rsidP="009E6070">
            <w:pPr>
              <w:contextualSpacing/>
              <w:jc w:val="both"/>
              <w:rPr>
                <w:rFonts w:ascii="Times New Roman" w:hAnsi="Times New Roman" w:cs="Times New Roman"/>
                <w:sz w:val="20"/>
                <w:szCs w:val="20"/>
              </w:rPr>
            </w:pPr>
          </w:p>
        </w:tc>
        <w:tc>
          <w:tcPr>
            <w:tcW w:w="586" w:type="pct"/>
            <w:tcBorders>
              <w:left w:val="single" w:sz="2" w:space="0" w:color="000000"/>
              <w:bottom w:val="single" w:sz="2" w:space="0" w:color="000000"/>
            </w:tcBorders>
            <w:shd w:val="clear" w:color="auto" w:fill="auto"/>
          </w:tcPr>
          <w:p w14:paraId="095D19B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222" w:type="pct"/>
            <w:tcBorders>
              <w:left w:val="single" w:sz="2" w:space="0" w:color="000000"/>
              <w:bottom w:val="single" w:sz="2" w:space="0" w:color="000000"/>
            </w:tcBorders>
            <w:shd w:val="clear" w:color="auto" w:fill="auto"/>
          </w:tcPr>
          <w:p w14:paraId="53B08820"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13</w:t>
            </w:r>
          </w:p>
        </w:tc>
        <w:tc>
          <w:tcPr>
            <w:tcW w:w="222" w:type="pct"/>
            <w:tcBorders>
              <w:left w:val="single" w:sz="2" w:space="0" w:color="000000"/>
              <w:bottom w:val="single" w:sz="2" w:space="0" w:color="000000"/>
            </w:tcBorders>
            <w:shd w:val="clear" w:color="auto" w:fill="auto"/>
          </w:tcPr>
          <w:p w14:paraId="36631D20"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16</w:t>
            </w:r>
          </w:p>
        </w:tc>
        <w:tc>
          <w:tcPr>
            <w:tcW w:w="222" w:type="pct"/>
            <w:tcBorders>
              <w:left w:val="single" w:sz="2" w:space="0" w:color="000000"/>
              <w:bottom w:val="single" w:sz="2" w:space="0" w:color="000000"/>
            </w:tcBorders>
            <w:shd w:val="clear" w:color="auto" w:fill="auto"/>
          </w:tcPr>
          <w:p w14:paraId="136124E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222" w:type="pct"/>
            <w:tcBorders>
              <w:left w:val="single" w:sz="2" w:space="0" w:color="000000"/>
              <w:bottom w:val="single" w:sz="2" w:space="0" w:color="000000"/>
            </w:tcBorders>
            <w:shd w:val="clear" w:color="auto" w:fill="auto"/>
          </w:tcPr>
          <w:p w14:paraId="10D06D7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21</w:t>
            </w:r>
          </w:p>
        </w:tc>
        <w:tc>
          <w:tcPr>
            <w:tcW w:w="264" w:type="pct"/>
            <w:tcBorders>
              <w:left w:val="single" w:sz="2" w:space="0" w:color="000000"/>
              <w:bottom w:val="single" w:sz="2" w:space="0" w:color="000000"/>
            </w:tcBorders>
            <w:shd w:val="clear" w:color="auto" w:fill="auto"/>
          </w:tcPr>
          <w:p w14:paraId="2703F14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19</w:t>
            </w:r>
          </w:p>
        </w:tc>
        <w:tc>
          <w:tcPr>
            <w:tcW w:w="264" w:type="pct"/>
            <w:tcBorders>
              <w:left w:val="single" w:sz="2" w:space="0" w:color="000000"/>
              <w:bottom w:val="single" w:sz="2" w:space="0" w:color="000000"/>
            </w:tcBorders>
            <w:shd w:val="clear" w:color="auto" w:fill="auto"/>
          </w:tcPr>
          <w:p w14:paraId="5D4D01F8"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27</w:t>
            </w:r>
          </w:p>
        </w:tc>
        <w:tc>
          <w:tcPr>
            <w:tcW w:w="293" w:type="pct"/>
            <w:tcBorders>
              <w:left w:val="single" w:sz="2" w:space="0" w:color="000000"/>
              <w:bottom w:val="single" w:sz="2" w:space="0" w:color="000000"/>
            </w:tcBorders>
            <w:shd w:val="clear" w:color="auto" w:fill="auto"/>
          </w:tcPr>
          <w:p w14:paraId="6E516F9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4533E92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w:t>
            </w:r>
          </w:p>
        </w:tc>
        <w:tc>
          <w:tcPr>
            <w:tcW w:w="623" w:type="pct"/>
            <w:tcBorders>
              <w:left w:val="single" w:sz="2" w:space="0" w:color="000000"/>
              <w:bottom w:val="single" w:sz="2" w:space="0" w:color="000000"/>
              <w:right w:val="single" w:sz="2" w:space="0" w:color="000000"/>
            </w:tcBorders>
            <w:shd w:val="clear" w:color="auto" w:fill="auto"/>
          </w:tcPr>
          <w:p w14:paraId="73842E3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r>
      <w:tr w:rsidR="00463FE0" w:rsidRPr="006A6753" w14:paraId="7BC05BD3" w14:textId="77777777" w:rsidTr="008B5E3D">
        <w:tc>
          <w:tcPr>
            <w:tcW w:w="938" w:type="pct"/>
            <w:vMerge/>
            <w:tcBorders>
              <w:left w:val="single" w:sz="2" w:space="0" w:color="000000"/>
              <w:bottom w:val="single" w:sz="2" w:space="0" w:color="000000"/>
            </w:tcBorders>
            <w:shd w:val="clear" w:color="auto" w:fill="auto"/>
          </w:tcPr>
          <w:p w14:paraId="5BD65312" w14:textId="77777777" w:rsidR="00463FE0" w:rsidRPr="006A6753" w:rsidRDefault="00463FE0" w:rsidP="009E6070">
            <w:pPr>
              <w:contextualSpacing/>
              <w:jc w:val="both"/>
              <w:rPr>
                <w:rFonts w:ascii="Times New Roman" w:hAnsi="Times New Roman" w:cs="Times New Roman"/>
                <w:sz w:val="20"/>
                <w:szCs w:val="20"/>
              </w:rPr>
            </w:pPr>
          </w:p>
        </w:tc>
        <w:tc>
          <w:tcPr>
            <w:tcW w:w="851" w:type="pct"/>
            <w:vMerge/>
            <w:tcBorders>
              <w:left w:val="single" w:sz="2" w:space="0" w:color="000000"/>
              <w:bottom w:val="single" w:sz="2" w:space="0" w:color="000000"/>
            </w:tcBorders>
            <w:shd w:val="clear" w:color="auto" w:fill="auto"/>
          </w:tcPr>
          <w:p w14:paraId="483DD013" w14:textId="77777777" w:rsidR="00463FE0" w:rsidRPr="006A6753" w:rsidRDefault="00463FE0" w:rsidP="009E6070">
            <w:pPr>
              <w:contextualSpacing/>
              <w:jc w:val="both"/>
              <w:rPr>
                <w:rFonts w:ascii="Times New Roman" w:hAnsi="Times New Roman" w:cs="Times New Roman"/>
                <w:sz w:val="20"/>
                <w:szCs w:val="20"/>
              </w:rPr>
            </w:pPr>
          </w:p>
        </w:tc>
        <w:tc>
          <w:tcPr>
            <w:tcW w:w="586" w:type="pct"/>
            <w:tcBorders>
              <w:left w:val="single" w:sz="2" w:space="0" w:color="000000"/>
              <w:bottom w:val="single" w:sz="2" w:space="0" w:color="000000"/>
            </w:tcBorders>
            <w:shd w:val="clear" w:color="auto" w:fill="auto"/>
          </w:tcPr>
          <w:p w14:paraId="0664506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222" w:type="pct"/>
            <w:tcBorders>
              <w:left w:val="single" w:sz="2" w:space="0" w:color="000000"/>
              <w:bottom w:val="single" w:sz="2" w:space="0" w:color="000000"/>
            </w:tcBorders>
            <w:shd w:val="clear" w:color="auto" w:fill="auto"/>
          </w:tcPr>
          <w:p w14:paraId="516C6D28"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17</w:t>
            </w:r>
          </w:p>
        </w:tc>
        <w:tc>
          <w:tcPr>
            <w:tcW w:w="222" w:type="pct"/>
            <w:tcBorders>
              <w:left w:val="single" w:sz="2" w:space="0" w:color="000000"/>
              <w:bottom w:val="single" w:sz="2" w:space="0" w:color="000000"/>
            </w:tcBorders>
            <w:shd w:val="clear" w:color="auto" w:fill="auto"/>
          </w:tcPr>
          <w:p w14:paraId="47A4822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43</w:t>
            </w:r>
          </w:p>
        </w:tc>
        <w:tc>
          <w:tcPr>
            <w:tcW w:w="222" w:type="pct"/>
            <w:tcBorders>
              <w:left w:val="single" w:sz="2" w:space="0" w:color="000000"/>
              <w:bottom w:val="single" w:sz="2" w:space="0" w:color="000000"/>
            </w:tcBorders>
            <w:shd w:val="clear" w:color="auto" w:fill="auto"/>
          </w:tcPr>
          <w:p w14:paraId="0D21FE3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w:t>
            </w:r>
          </w:p>
        </w:tc>
        <w:tc>
          <w:tcPr>
            <w:tcW w:w="222" w:type="pct"/>
            <w:tcBorders>
              <w:left w:val="single" w:sz="2" w:space="0" w:color="000000"/>
              <w:bottom w:val="single" w:sz="2" w:space="0" w:color="000000"/>
            </w:tcBorders>
            <w:shd w:val="clear" w:color="auto" w:fill="auto"/>
          </w:tcPr>
          <w:p w14:paraId="6C225AF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29</w:t>
            </w:r>
          </w:p>
        </w:tc>
        <w:tc>
          <w:tcPr>
            <w:tcW w:w="264" w:type="pct"/>
            <w:tcBorders>
              <w:left w:val="single" w:sz="2" w:space="0" w:color="000000"/>
              <w:bottom w:val="single" w:sz="2" w:space="0" w:color="000000"/>
            </w:tcBorders>
            <w:shd w:val="clear" w:color="auto" w:fill="auto"/>
          </w:tcPr>
          <w:p w14:paraId="7D08D7DF"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48</w:t>
            </w:r>
          </w:p>
        </w:tc>
        <w:tc>
          <w:tcPr>
            <w:tcW w:w="264" w:type="pct"/>
            <w:tcBorders>
              <w:left w:val="single" w:sz="2" w:space="0" w:color="000000"/>
              <w:bottom w:val="single" w:sz="2" w:space="0" w:color="000000"/>
            </w:tcBorders>
            <w:shd w:val="clear" w:color="auto" w:fill="auto"/>
          </w:tcPr>
          <w:p w14:paraId="574E88E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45</w:t>
            </w:r>
          </w:p>
        </w:tc>
        <w:tc>
          <w:tcPr>
            <w:tcW w:w="293" w:type="pct"/>
            <w:tcBorders>
              <w:left w:val="single" w:sz="2" w:space="0" w:color="000000"/>
              <w:bottom w:val="single" w:sz="2" w:space="0" w:color="000000"/>
            </w:tcBorders>
            <w:shd w:val="clear" w:color="auto" w:fill="auto"/>
          </w:tcPr>
          <w:p w14:paraId="7AE7391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13854CF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w:t>
            </w:r>
          </w:p>
        </w:tc>
        <w:tc>
          <w:tcPr>
            <w:tcW w:w="623" w:type="pct"/>
            <w:tcBorders>
              <w:left w:val="single" w:sz="2" w:space="0" w:color="000000"/>
              <w:bottom w:val="single" w:sz="2" w:space="0" w:color="000000"/>
              <w:right w:val="single" w:sz="2" w:space="0" w:color="000000"/>
            </w:tcBorders>
            <w:shd w:val="clear" w:color="auto" w:fill="auto"/>
          </w:tcPr>
          <w:p w14:paraId="7BE7840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r>
      <w:tr w:rsidR="00463FE0" w:rsidRPr="006A6753" w14:paraId="13C8ED50" w14:textId="77777777" w:rsidTr="008B5E3D">
        <w:tc>
          <w:tcPr>
            <w:tcW w:w="938" w:type="pct"/>
            <w:vMerge/>
            <w:tcBorders>
              <w:left w:val="single" w:sz="2" w:space="0" w:color="000000"/>
              <w:bottom w:val="single" w:sz="2" w:space="0" w:color="000000"/>
            </w:tcBorders>
            <w:shd w:val="clear" w:color="auto" w:fill="auto"/>
          </w:tcPr>
          <w:p w14:paraId="1D8FADDB" w14:textId="77777777" w:rsidR="00463FE0" w:rsidRPr="006A6753" w:rsidRDefault="00463FE0" w:rsidP="009E6070">
            <w:pPr>
              <w:contextualSpacing/>
              <w:jc w:val="both"/>
              <w:rPr>
                <w:rFonts w:ascii="Times New Roman" w:hAnsi="Times New Roman" w:cs="Times New Roman"/>
                <w:sz w:val="20"/>
                <w:szCs w:val="20"/>
              </w:rPr>
            </w:pPr>
          </w:p>
        </w:tc>
        <w:tc>
          <w:tcPr>
            <w:tcW w:w="851" w:type="pct"/>
            <w:vMerge/>
            <w:tcBorders>
              <w:left w:val="single" w:sz="2" w:space="0" w:color="000000"/>
              <w:bottom w:val="single" w:sz="2" w:space="0" w:color="000000"/>
            </w:tcBorders>
            <w:shd w:val="clear" w:color="auto" w:fill="auto"/>
          </w:tcPr>
          <w:p w14:paraId="2C0D7C4F" w14:textId="77777777" w:rsidR="00463FE0" w:rsidRPr="006A6753" w:rsidRDefault="00463FE0" w:rsidP="009E6070">
            <w:pPr>
              <w:contextualSpacing/>
              <w:jc w:val="both"/>
              <w:rPr>
                <w:rFonts w:ascii="Times New Roman" w:hAnsi="Times New Roman" w:cs="Times New Roman"/>
                <w:sz w:val="20"/>
                <w:szCs w:val="20"/>
              </w:rPr>
            </w:pPr>
          </w:p>
        </w:tc>
        <w:tc>
          <w:tcPr>
            <w:tcW w:w="586" w:type="pct"/>
            <w:tcBorders>
              <w:left w:val="single" w:sz="2" w:space="0" w:color="000000"/>
              <w:bottom w:val="single" w:sz="2" w:space="0" w:color="000000"/>
            </w:tcBorders>
            <w:shd w:val="clear" w:color="auto" w:fill="auto"/>
          </w:tcPr>
          <w:p w14:paraId="1C669CB2"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222" w:type="pct"/>
            <w:tcBorders>
              <w:left w:val="single" w:sz="2" w:space="0" w:color="000000"/>
              <w:bottom w:val="single" w:sz="2" w:space="0" w:color="000000"/>
            </w:tcBorders>
            <w:shd w:val="clear" w:color="auto" w:fill="auto"/>
          </w:tcPr>
          <w:p w14:paraId="279622C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13</w:t>
            </w:r>
          </w:p>
        </w:tc>
        <w:tc>
          <w:tcPr>
            <w:tcW w:w="222" w:type="pct"/>
            <w:tcBorders>
              <w:left w:val="single" w:sz="2" w:space="0" w:color="000000"/>
              <w:bottom w:val="single" w:sz="2" w:space="0" w:color="000000"/>
            </w:tcBorders>
            <w:shd w:val="clear" w:color="auto" w:fill="auto"/>
          </w:tcPr>
          <w:p w14:paraId="45C0ABB2"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25</w:t>
            </w:r>
          </w:p>
        </w:tc>
        <w:tc>
          <w:tcPr>
            <w:tcW w:w="222" w:type="pct"/>
            <w:tcBorders>
              <w:left w:val="single" w:sz="2" w:space="0" w:color="000000"/>
              <w:bottom w:val="single" w:sz="2" w:space="0" w:color="000000"/>
            </w:tcBorders>
            <w:shd w:val="clear" w:color="auto" w:fill="auto"/>
          </w:tcPr>
          <w:p w14:paraId="0B87942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7</w:t>
            </w:r>
          </w:p>
        </w:tc>
        <w:tc>
          <w:tcPr>
            <w:tcW w:w="222" w:type="pct"/>
            <w:tcBorders>
              <w:left w:val="single" w:sz="2" w:space="0" w:color="000000"/>
              <w:bottom w:val="single" w:sz="2" w:space="0" w:color="000000"/>
            </w:tcBorders>
            <w:shd w:val="clear" w:color="auto" w:fill="auto"/>
          </w:tcPr>
          <w:p w14:paraId="6B4A358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w:t>
            </w:r>
          </w:p>
        </w:tc>
        <w:tc>
          <w:tcPr>
            <w:tcW w:w="264" w:type="pct"/>
            <w:tcBorders>
              <w:left w:val="single" w:sz="2" w:space="0" w:color="000000"/>
              <w:bottom w:val="single" w:sz="2" w:space="0" w:color="000000"/>
            </w:tcBorders>
            <w:shd w:val="clear" w:color="auto" w:fill="auto"/>
          </w:tcPr>
          <w:p w14:paraId="18F4C58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59</w:t>
            </w:r>
          </w:p>
        </w:tc>
        <w:tc>
          <w:tcPr>
            <w:tcW w:w="264" w:type="pct"/>
            <w:tcBorders>
              <w:left w:val="single" w:sz="2" w:space="0" w:color="000000"/>
              <w:bottom w:val="single" w:sz="2" w:space="0" w:color="000000"/>
            </w:tcBorders>
            <w:shd w:val="clear" w:color="auto" w:fill="auto"/>
          </w:tcPr>
          <w:p w14:paraId="014A902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69</w:t>
            </w:r>
          </w:p>
        </w:tc>
        <w:tc>
          <w:tcPr>
            <w:tcW w:w="293" w:type="pct"/>
            <w:tcBorders>
              <w:left w:val="single" w:sz="2" w:space="0" w:color="000000"/>
              <w:bottom w:val="single" w:sz="2" w:space="0" w:color="000000"/>
            </w:tcBorders>
            <w:shd w:val="clear" w:color="auto" w:fill="auto"/>
          </w:tcPr>
          <w:p w14:paraId="2489064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37C2B10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623" w:type="pct"/>
            <w:tcBorders>
              <w:left w:val="single" w:sz="2" w:space="0" w:color="000000"/>
              <w:bottom w:val="single" w:sz="2" w:space="0" w:color="000000"/>
              <w:right w:val="single" w:sz="2" w:space="0" w:color="000000"/>
            </w:tcBorders>
            <w:shd w:val="clear" w:color="auto" w:fill="auto"/>
          </w:tcPr>
          <w:p w14:paraId="430E39B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r>
      <w:tr w:rsidR="00463FE0" w:rsidRPr="006A6753" w14:paraId="19E55C94" w14:textId="77777777" w:rsidTr="008B5E3D">
        <w:tc>
          <w:tcPr>
            <w:tcW w:w="938" w:type="pct"/>
            <w:vMerge w:val="restart"/>
            <w:tcBorders>
              <w:left w:val="single" w:sz="2" w:space="0" w:color="000000"/>
              <w:bottom w:val="single" w:sz="2" w:space="0" w:color="000000"/>
            </w:tcBorders>
            <w:shd w:val="clear" w:color="auto" w:fill="auto"/>
          </w:tcPr>
          <w:p w14:paraId="1E44C2A6"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R. </w:t>
            </w:r>
            <w:proofErr w:type="spellStart"/>
            <w:r w:rsidRPr="006A6753">
              <w:rPr>
                <w:rFonts w:ascii="Times New Roman" w:hAnsi="Times New Roman" w:cs="Times New Roman"/>
                <w:i/>
                <w:iCs/>
                <w:sz w:val="20"/>
                <w:szCs w:val="20"/>
              </w:rPr>
              <w:t>aegyptiacus</w:t>
            </w:r>
            <w:proofErr w:type="spellEnd"/>
          </w:p>
        </w:tc>
        <w:tc>
          <w:tcPr>
            <w:tcW w:w="851" w:type="pct"/>
            <w:vMerge w:val="restart"/>
            <w:tcBorders>
              <w:left w:val="single" w:sz="2" w:space="0" w:color="000000"/>
              <w:bottom w:val="single" w:sz="2" w:space="0" w:color="000000"/>
            </w:tcBorders>
            <w:shd w:val="clear" w:color="auto" w:fill="auto"/>
          </w:tcPr>
          <w:p w14:paraId="4EEC10B4"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E. </w:t>
            </w:r>
            <w:proofErr w:type="spellStart"/>
            <w:r w:rsidRPr="006A6753">
              <w:rPr>
                <w:rFonts w:ascii="Times New Roman" w:hAnsi="Times New Roman" w:cs="Times New Roman"/>
                <w:i/>
                <w:iCs/>
                <w:sz w:val="20"/>
                <w:szCs w:val="20"/>
              </w:rPr>
              <w:t>africana</w:t>
            </w:r>
            <w:proofErr w:type="spellEnd"/>
          </w:p>
        </w:tc>
        <w:tc>
          <w:tcPr>
            <w:tcW w:w="586" w:type="pct"/>
            <w:tcBorders>
              <w:left w:val="single" w:sz="2" w:space="0" w:color="000000"/>
              <w:bottom w:val="single" w:sz="2" w:space="0" w:color="000000"/>
            </w:tcBorders>
            <w:shd w:val="clear" w:color="auto" w:fill="auto"/>
          </w:tcPr>
          <w:p w14:paraId="51499E4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222" w:type="pct"/>
            <w:tcBorders>
              <w:left w:val="single" w:sz="2" w:space="0" w:color="000000"/>
              <w:bottom w:val="single" w:sz="2" w:space="0" w:color="000000"/>
            </w:tcBorders>
            <w:shd w:val="clear" w:color="auto" w:fill="auto"/>
          </w:tcPr>
          <w:p w14:paraId="104A28A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0805F86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6817D65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7587C88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64" w:type="pct"/>
            <w:tcBorders>
              <w:left w:val="single" w:sz="2" w:space="0" w:color="000000"/>
              <w:bottom w:val="single" w:sz="2" w:space="0" w:color="000000"/>
            </w:tcBorders>
            <w:shd w:val="clear" w:color="auto" w:fill="auto"/>
          </w:tcPr>
          <w:p w14:paraId="752426C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64" w:type="pct"/>
            <w:tcBorders>
              <w:left w:val="single" w:sz="2" w:space="0" w:color="000000"/>
              <w:bottom w:val="single" w:sz="2" w:space="0" w:color="000000"/>
            </w:tcBorders>
            <w:shd w:val="clear" w:color="auto" w:fill="auto"/>
          </w:tcPr>
          <w:p w14:paraId="06F15ED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74CF316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4BA6D5B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623" w:type="pct"/>
            <w:tcBorders>
              <w:left w:val="single" w:sz="2" w:space="0" w:color="000000"/>
              <w:bottom w:val="single" w:sz="2" w:space="0" w:color="000000"/>
              <w:right w:val="single" w:sz="2" w:space="0" w:color="000000"/>
            </w:tcBorders>
            <w:shd w:val="clear" w:color="auto" w:fill="auto"/>
          </w:tcPr>
          <w:p w14:paraId="5A62C326" w14:textId="77777777" w:rsidR="00463FE0" w:rsidRPr="006A6753" w:rsidRDefault="00463FE0" w:rsidP="009E6070">
            <w:pPr>
              <w:tabs>
                <w:tab w:val="center" w:pos="535"/>
                <w:tab w:val="right" w:pos="1070"/>
              </w:tabs>
              <w:contextualSpacing/>
              <w:jc w:val="both"/>
              <w:rPr>
                <w:rFonts w:ascii="Times New Roman" w:hAnsi="Times New Roman" w:cs="Times New Roman"/>
                <w:sz w:val="20"/>
                <w:szCs w:val="20"/>
              </w:rPr>
            </w:pPr>
            <w:r w:rsidRPr="006A6753">
              <w:rPr>
                <w:rFonts w:ascii="Times New Roman" w:hAnsi="Times New Roman" w:cs="Times New Roman"/>
                <w:sz w:val="20"/>
                <w:szCs w:val="20"/>
              </w:rPr>
              <w:tab/>
            </w:r>
            <w:r w:rsidRPr="006A6753">
              <w:rPr>
                <w:rFonts w:ascii="Times New Roman" w:hAnsi="Times New Roman" w:cs="Times New Roman"/>
                <w:sz w:val="20"/>
                <w:szCs w:val="20"/>
              </w:rPr>
              <w:tab/>
              <w:t>19</w:t>
            </w:r>
          </w:p>
        </w:tc>
      </w:tr>
      <w:tr w:rsidR="00463FE0" w:rsidRPr="006A6753" w14:paraId="3D93B180" w14:textId="77777777" w:rsidTr="008B5E3D">
        <w:tc>
          <w:tcPr>
            <w:tcW w:w="938" w:type="pct"/>
            <w:vMerge/>
            <w:tcBorders>
              <w:left w:val="single" w:sz="2" w:space="0" w:color="000000"/>
              <w:bottom w:val="single" w:sz="2" w:space="0" w:color="000000"/>
            </w:tcBorders>
            <w:shd w:val="clear" w:color="auto" w:fill="auto"/>
          </w:tcPr>
          <w:p w14:paraId="0F1D5018" w14:textId="77777777" w:rsidR="00463FE0" w:rsidRPr="006A6753" w:rsidRDefault="00463FE0" w:rsidP="009E6070">
            <w:pPr>
              <w:contextualSpacing/>
              <w:jc w:val="both"/>
              <w:rPr>
                <w:rFonts w:ascii="Times New Roman" w:hAnsi="Times New Roman" w:cs="Times New Roman"/>
                <w:sz w:val="20"/>
                <w:szCs w:val="20"/>
              </w:rPr>
            </w:pPr>
          </w:p>
        </w:tc>
        <w:tc>
          <w:tcPr>
            <w:tcW w:w="851" w:type="pct"/>
            <w:vMerge/>
            <w:tcBorders>
              <w:left w:val="single" w:sz="2" w:space="0" w:color="000000"/>
              <w:bottom w:val="single" w:sz="2" w:space="0" w:color="000000"/>
            </w:tcBorders>
            <w:shd w:val="clear" w:color="auto" w:fill="auto"/>
          </w:tcPr>
          <w:p w14:paraId="72965047" w14:textId="77777777" w:rsidR="00463FE0" w:rsidRPr="006A6753" w:rsidRDefault="00463FE0" w:rsidP="009E6070">
            <w:pPr>
              <w:contextualSpacing/>
              <w:jc w:val="both"/>
              <w:rPr>
                <w:rFonts w:ascii="Times New Roman" w:hAnsi="Times New Roman" w:cs="Times New Roman"/>
                <w:sz w:val="20"/>
                <w:szCs w:val="20"/>
              </w:rPr>
            </w:pPr>
          </w:p>
        </w:tc>
        <w:tc>
          <w:tcPr>
            <w:tcW w:w="586" w:type="pct"/>
            <w:tcBorders>
              <w:left w:val="single" w:sz="2" w:space="0" w:color="000000"/>
              <w:bottom w:val="single" w:sz="2" w:space="0" w:color="000000"/>
            </w:tcBorders>
            <w:shd w:val="clear" w:color="auto" w:fill="auto"/>
          </w:tcPr>
          <w:p w14:paraId="0B92B06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222" w:type="pct"/>
            <w:tcBorders>
              <w:left w:val="single" w:sz="2" w:space="0" w:color="000000"/>
              <w:bottom w:val="single" w:sz="2" w:space="0" w:color="000000"/>
            </w:tcBorders>
            <w:shd w:val="clear" w:color="auto" w:fill="auto"/>
          </w:tcPr>
          <w:p w14:paraId="1586159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53F7283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4BCE57B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4608C95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64" w:type="pct"/>
            <w:tcBorders>
              <w:left w:val="single" w:sz="2" w:space="0" w:color="000000"/>
              <w:bottom w:val="single" w:sz="2" w:space="0" w:color="000000"/>
            </w:tcBorders>
            <w:shd w:val="clear" w:color="auto" w:fill="auto"/>
          </w:tcPr>
          <w:p w14:paraId="5A2227F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64" w:type="pct"/>
            <w:tcBorders>
              <w:left w:val="single" w:sz="2" w:space="0" w:color="000000"/>
              <w:bottom w:val="single" w:sz="2" w:space="0" w:color="000000"/>
            </w:tcBorders>
            <w:shd w:val="clear" w:color="auto" w:fill="auto"/>
          </w:tcPr>
          <w:p w14:paraId="6B6307A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5128F62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2B78B68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623" w:type="pct"/>
            <w:tcBorders>
              <w:left w:val="single" w:sz="2" w:space="0" w:color="000000"/>
              <w:bottom w:val="single" w:sz="2" w:space="0" w:color="000000"/>
              <w:right w:val="single" w:sz="2" w:space="0" w:color="000000"/>
            </w:tcBorders>
            <w:shd w:val="clear" w:color="auto" w:fill="auto"/>
          </w:tcPr>
          <w:p w14:paraId="50FE0F0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w:t>
            </w:r>
          </w:p>
        </w:tc>
      </w:tr>
      <w:tr w:rsidR="00463FE0" w:rsidRPr="006A6753" w14:paraId="515BE27B" w14:textId="77777777" w:rsidTr="008B5E3D">
        <w:tc>
          <w:tcPr>
            <w:tcW w:w="938" w:type="pct"/>
            <w:vMerge/>
            <w:tcBorders>
              <w:left w:val="single" w:sz="2" w:space="0" w:color="000000"/>
              <w:bottom w:val="single" w:sz="2" w:space="0" w:color="000000"/>
            </w:tcBorders>
            <w:shd w:val="clear" w:color="auto" w:fill="auto"/>
          </w:tcPr>
          <w:p w14:paraId="660D3E2F" w14:textId="77777777" w:rsidR="00463FE0" w:rsidRPr="006A6753" w:rsidRDefault="00463FE0" w:rsidP="009E6070">
            <w:pPr>
              <w:contextualSpacing/>
              <w:jc w:val="both"/>
              <w:rPr>
                <w:rFonts w:ascii="Times New Roman" w:hAnsi="Times New Roman" w:cs="Times New Roman"/>
                <w:sz w:val="20"/>
                <w:szCs w:val="20"/>
              </w:rPr>
            </w:pPr>
          </w:p>
        </w:tc>
        <w:tc>
          <w:tcPr>
            <w:tcW w:w="851" w:type="pct"/>
            <w:vMerge/>
            <w:tcBorders>
              <w:left w:val="single" w:sz="2" w:space="0" w:color="000000"/>
              <w:bottom w:val="single" w:sz="2" w:space="0" w:color="000000"/>
            </w:tcBorders>
            <w:shd w:val="clear" w:color="auto" w:fill="auto"/>
          </w:tcPr>
          <w:p w14:paraId="2517843E" w14:textId="77777777" w:rsidR="00463FE0" w:rsidRPr="006A6753" w:rsidRDefault="00463FE0" w:rsidP="009E6070">
            <w:pPr>
              <w:contextualSpacing/>
              <w:jc w:val="both"/>
              <w:rPr>
                <w:rFonts w:ascii="Times New Roman" w:hAnsi="Times New Roman" w:cs="Times New Roman"/>
                <w:sz w:val="20"/>
                <w:szCs w:val="20"/>
              </w:rPr>
            </w:pPr>
          </w:p>
        </w:tc>
        <w:tc>
          <w:tcPr>
            <w:tcW w:w="586" w:type="pct"/>
            <w:tcBorders>
              <w:left w:val="single" w:sz="2" w:space="0" w:color="000000"/>
              <w:bottom w:val="single" w:sz="2" w:space="0" w:color="000000"/>
            </w:tcBorders>
            <w:shd w:val="clear" w:color="auto" w:fill="auto"/>
          </w:tcPr>
          <w:p w14:paraId="1238F8F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222" w:type="pct"/>
            <w:tcBorders>
              <w:left w:val="single" w:sz="2" w:space="0" w:color="000000"/>
              <w:bottom w:val="single" w:sz="2" w:space="0" w:color="000000"/>
            </w:tcBorders>
            <w:shd w:val="clear" w:color="auto" w:fill="auto"/>
          </w:tcPr>
          <w:p w14:paraId="2EB40FA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4CC906B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5713187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22" w:type="pct"/>
            <w:tcBorders>
              <w:left w:val="single" w:sz="2" w:space="0" w:color="000000"/>
              <w:bottom w:val="single" w:sz="2" w:space="0" w:color="000000"/>
            </w:tcBorders>
            <w:shd w:val="clear" w:color="auto" w:fill="auto"/>
          </w:tcPr>
          <w:p w14:paraId="129E1E0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64" w:type="pct"/>
            <w:tcBorders>
              <w:left w:val="single" w:sz="2" w:space="0" w:color="000000"/>
              <w:bottom w:val="single" w:sz="2" w:space="0" w:color="000000"/>
            </w:tcBorders>
            <w:shd w:val="clear" w:color="auto" w:fill="auto"/>
          </w:tcPr>
          <w:p w14:paraId="56F24D4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64" w:type="pct"/>
            <w:tcBorders>
              <w:left w:val="single" w:sz="2" w:space="0" w:color="000000"/>
              <w:bottom w:val="single" w:sz="2" w:space="0" w:color="000000"/>
            </w:tcBorders>
            <w:shd w:val="clear" w:color="auto" w:fill="auto"/>
          </w:tcPr>
          <w:p w14:paraId="288C789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2FFBD94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293" w:type="pct"/>
            <w:tcBorders>
              <w:left w:val="single" w:sz="2" w:space="0" w:color="000000"/>
              <w:bottom w:val="single" w:sz="2" w:space="0" w:color="000000"/>
            </w:tcBorders>
            <w:shd w:val="clear" w:color="auto" w:fill="auto"/>
          </w:tcPr>
          <w:p w14:paraId="6BCA719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623" w:type="pct"/>
            <w:tcBorders>
              <w:left w:val="single" w:sz="2" w:space="0" w:color="000000"/>
              <w:bottom w:val="single" w:sz="2" w:space="0" w:color="000000"/>
              <w:right w:val="single" w:sz="2" w:space="0" w:color="000000"/>
            </w:tcBorders>
            <w:shd w:val="clear" w:color="auto" w:fill="auto"/>
          </w:tcPr>
          <w:p w14:paraId="5075C6E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r>
    </w:tbl>
    <w:p w14:paraId="4D0C77BA"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hAnsi="Times New Roman" w:cs="Times New Roman"/>
        </w:rPr>
        <w:br w:type="page"/>
      </w:r>
    </w:p>
    <w:p w14:paraId="7259FBC0" w14:textId="292F4464" w:rsidR="00463FE0" w:rsidRPr="006A6753" w:rsidRDefault="00463FE0" w:rsidP="009E6070">
      <w:pPr>
        <w:contextualSpacing/>
        <w:jc w:val="both"/>
        <w:rPr>
          <w:rFonts w:ascii="Times New Roman" w:eastAsia="Times New Roman" w:hAnsi="Times New Roman" w:cs="Times New Roman"/>
          <w:i/>
          <w:iCs/>
        </w:rPr>
      </w:pPr>
      <w:r w:rsidRPr="006A6753">
        <w:rPr>
          <w:rFonts w:ascii="Times New Roman" w:eastAsia="Times New Roman" w:hAnsi="Times New Roman" w:cs="Times New Roman"/>
          <w:b/>
          <w:bCs/>
        </w:rPr>
        <w:lastRenderedPageBreak/>
        <w:t>Table S</w:t>
      </w:r>
      <w:r>
        <w:rPr>
          <w:rFonts w:ascii="Times New Roman" w:eastAsia="Times New Roman" w:hAnsi="Times New Roman" w:cs="Times New Roman"/>
          <w:b/>
          <w:bCs/>
        </w:rPr>
        <w:t>6</w:t>
      </w:r>
      <w:r w:rsidRPr="006A6753">
        <w:rPr>
          <w:rFonts w:ascii="Times New Roman" w:eastAsia="Times New Roman" w:hAnsi="Times New Roman" w:cs="Times New Roman"/>
          <w:b/>
          <w:bCs/>
        </w:rPr>
        <w:t>.</w:t>
      </w:r>
      <w:r w:rsidRPr="006A6753">
        <w:rPr>
          <w:rFonts w:ascii="Times New Roman" w:eastAsia="Times New Roman" w:hAnsi="Times New Roman" w:cs="Times New Roman"/>
        </w:rPr>
        <w:t xml:space="preserve"> Age distribution of </w:t>
      </w:r>
      <w:r w:rsidRPr="006A6753">
        <w:rPr>
          <w:rFonts w:ascii="Times New Roman" w:eastAsia="Times New Roman" w:hAnsi="Times New Roman" w:cs="Times New Roman"/>
          <w:i/>
          <w:iCs/>
        </w:rPr>
        <w:t xml:space="preserve">E. </w:t>
      </w:r>
      <w:proofErr w:type="spellStart"/>
      <w:r w:rsidRPr="006A6753">
        <w:rPr>
          <w:rFonts w:ascii="Times New Roman" w:eastAsia="Times New Roman" w:hAnsi="Times New Roman" w:cs="Times New Roman"/>
          <w:i/>
          <w:iCs/>
        </w:rPr>
        <w:t>helvum</w:t>
      </w:r>
      <w:proofErr w:type="spellEnd"/>
      <w:r w:rsidRPr="006A6753">
        <w:rPr>
          <w:rFonts w:ascii="Times New Roman" w:eastAsia="Times New Roman" w:hAnsi="Times New Roman" w:cs="Times New Roman"/>
          <w:i/>
          <w:iCs/>
        </w:rPr>
        <w:t xml:space="preserve"> </w:t>
      </w:r>
      <w:r w:rsidRPr="006A6753">
        <w:rPr>
          <w:rFonts w:ascii="Times New Roman" w:eastAsia="Times New Roman" w:hAnsi="Times New Roman" w:cs="Times New Roman"/>
        </w:rPr>
        <w:t>populations sampled for bat flies. Ages are abbreviated N – neonate, J – juvenile, SI – sexually immature adult, and A – sexually mature adult. Counts were used for calculation of relative abundance in Figure 4C. Note that many individuals captured on Bioko island in May 2010 were free-flying dependent young that were less than two months old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{"citationID":"Vz3QptXt","properties":{"formattedCitation":"(Peel {\\i{}et al.}, 2017)","plainCitation":"(Peel et al., 2017)","noteIndex":0},"citationItems":[{"id":1295,"uris":["http://zotero.org/users/5262963/items/YAZH6YE2"],"itemData":{"id":1295,"type":"article-journal","abstract":"The straw-coloured fruit bat, Eidolon helvum, is a common and conspicuous migratory species, with an extensive distribution across sub-Saharan Africa, yet hunting and habitat loss are thought to be resulting in decline in some areas. Eidolon helvum is also a known reservoir\nfor potentially zoonotic viruses. Despite E. helvum's importance, ecological and behavioural traits are poorly described for this species. Here we present extensive data on the distribution, migration patterns, roost size, age and sex composition of 29 E. helvum roosts from nine\ncountries across tropical Africa, including roosts not previously described in the literature. Roost age and sex composition were dependent on timing of sampling relative to the annual birth pulse. Rather than a single 'breeding season' as is frequently reported for this species, regional\nasynchrony of reproductive timing was observed across study sites (with birth pulses variably starting in March, April, September, November or December). Considered together with its genetic panmixia, we conclude that the species has a fluid, fission-fusion social structure, resulting in different\nroost 'types' at different times of the year relative to seasonal reproduction. Bat-human interactions also varied across the species' geographical range. In the absence of significant hunting, large urban colonies were generally tolerated, yet in regions with high hunting pressure, bats tended\nto roost in remote or protected sites. The extensive quantitative and qualitative data presented in this manuscript are also valuable for a wide range of studies and provide an historical snapshot as its populations become increasingly threatened.","container-title":"Acta Chiropterologica","DOI":"10.3161/15081109ACC2017.19.1.006","issue":"1","page":"77-92","title":"How does Africa's most hunted bat vary across the continent? Population traits of the straw-coloured fruit bat (&lt;i&gt;Eidolon helvum&lt;/i&gt;) and its interactions with humans","title-short":"How does Africa's most hunted bat vary across the continent?","volume":"19","author":[{"family":"Peel","given":"Alison J."},{"family":"Wood","given":"James L. N."},{"family":"Baker","given":"Kate S."},{"family":"Breed","given":"Andrew C."},{"family":"Carvalho","given":"Arlindo","non-dropping-particle":"de"},{"family":"Fernández-Loras","given":"Andrés"},{"family":"Gabrieli","given":"Harrison Sadiki"},{"family":"Gembu","given":"Guy-Crispin"},{"family":"Kakengi","given":"Victor A."},{"family":"Kaliba","given":"Potiphar M."},{"family":"Kityo","given":"Robert M."},{"family":"Lembo","given":"Tiziana"},{"family":"Mba","given":"Fidel Esono"},{"family":"Ramos","given":"Daniel"},{"family":"Rodriguez-Prieto","given":"Iñaki"},{"family":"Suu-Ire","given":"Richard"},{"family":"Cunningham","given":"Andrew A."},{"family":"Hayman","given":"David T. S."}],"issued":{"date-parts":[["2017"]]}}}],"schema":"https://github.com/citation-style-language/schema/raw/master/csl-citation.json"} </w:instrText>
      </w:r>
      <w:r w:rsidRPr="006A6753">
        <w:rPr>
          <w:rFonts w:ascii="Times New Roman" w:eastAsia="Times New Roman" w:hAnsi="Times New Roman" w:cs="Times New Roman"/>
        </w:rPr>
        <w:fldChar w:fldCharType="separate"/>
      </w:r>
      <w:r w:rsidR="00C30795" w:rsidRPr="00C30795">
        <w:rPr>
          <w:rFonts w:ascii="Times New Roman" w:hAnsi="Times New Roman" w:cs="Times New Roman"/>
          <w:kern w:val="0"/>
        </w:rPr>
        <w:t xml:space="preserve">Peel </w:t>
      </w:r>
      <w:r w:rsidR="00C30795" w:rsidRPr="00C30795">
        <w:rPr>
          <w:rFonts w:ascii="Times New Roman" w:hAnsi="Times New Roman" w:cs="Times New Roman"/>
          <w:i/>
          <w:iCs/>
          <w:kern w:val="0"/>
        </w:rPr>
        <w:t>et al.</w:t>
      </w:r>
      <w:r w:rsidR="00C30795" w:rsidRPr="00C30795">
        <w:rPr>
          <w:rFonts w:ascii="Times New Roman" w:hAnsi="Times New Roman" w:cs="Times New Roman"/>
          <w:kern w:val="0"/>
        </w:rPr>
        <w:t>, 2017</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 below the age cutoff for juveniles), so are thus lumped with other neonates.</w:t>
      </w:r>
    </w:p>
    <w:tbl>
      <w:tblPr>
        <w:tblW w:w="5000" w:type="pct"/>
        <w:tblCellMar>
          <w:top w:w="55" w:type="dxa"/>
          <w:left w:w="55" w:type="dxa"/>
          <w:bottom w:w="55" w:type="dxa"/>
          <w:right w:w="55" w:type="dxa"/>
        </w:tblCellMar>
        <w:tblLook w:val="0000" w:firstRow="0" w:lastRow="0" w:firstColumn="0" w:lastColumn="0" w:noHBand="0" w:noVBand="0"/>
      </w:tblPr>
      <w:tblGrid>
        <w:gridCol w:w="1885"/>
        <w:gridCol w:w="3134"/>
        <w:gridCol w:w="644"/>
        <w:gridCol w:w="644"/>
        <w:gridCol w:w="851"/>
        <w:gridCol w:w="1059"/>
        <w:gridCol w:w="1137"/>
      </w:tblGrid>
      <w:tr w:rsidR="00463FE0" w:rsidRPr="006A6753" w14:paraId="004AA619" w14:textId="77777777" w:rsidTr="008B5E3D">
        <w:tc>
          <w:tcPr>
            <w:tcW w:w="1008" w:type="pct"/>
            <w:tcBorders>
              <w:top w:val="single" w:sz="2" w:space="0" w:color="000000"/>
              <w:left w:val="single" w:sz="2" w:space="0" w:color="000000"/>
              <w:bottom w:val="single" w:sz="2" w:space="0" w:color="000000"/>
            </w:tcBorders>
            <w:shd w:val="clear" w:color="auto" w:fill="auto"/>
          </w:tcPr>
          <w:p w14:paraId="011BE526"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Location</w:t>
            </w:r>
          </w:p>
        </w:tc>
        <w:tc>
          <w:tcPr>
            <w:tcW w:w="1675" w:type="pct"/>
            <w:tcBorders>
              <w:top w:val="single" w:sz="2" w:space="0" w:color="000000"/>
              <w:left w:val="single" w:sz="2" w:space="0" w:color="000000"/>
              <w:bottom w:val="single" w:sz="2" w:space="0" w:color="000000"/>
            </w:tcBorders>
            <w:shd w:val="clear" w:color="auto" w:fill="auto"/>
          </w:tcPr>
          <w:p w14:paraId="2632819A"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Years sampled</w:t>
            </w:r>
          </w:p>
        </w:tc>
        <w:tc>
          <w:tcPr>
            <w:tcW w:w="344" w:type="pct"/>
            <w:tcBorders>
              <w:top w:val="single" w:sz="2" w:space="0" w:color="000000"/>
              <w:left w:val="single" w:sz="2" w:space="0" w:color="000000"/>
              <w:bottom w:val="single" w:sz="2" w:space="0" w:color="000000"/>
            </w:tcBorders>
            <w:shd w:val="clear" w:color="auto" w:fill="auto"/>
          </w:tcPr>
          <w:p w14:paraId="7AA2BD85"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N</w:t>
            </w:r>
          </w:p>
        </w:tc>
        <w:tc>
          <w:tcPr>
            <w:tcW w:w="344" w:type="pct"/>
            <w:tcBorders>
              <w:top w:val="single" w:sz="2" w:space="0" w:color="000000"/>
              <w:left w:val="single" w:sz="2" w:space="0" w:color="000000"/>
              <w:bottom w:val="single" w:sz="2" w:space="0" w:color="000000"/>
            </w:tcBorders>
            <w:shd w:val="clear" w:color="auto" w:fill="auto"/>
          </w:tcPr>
          <w:p w14:paraId="504D9515"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J</w:t>
            </w:r>
          </w:p>
        </w:tc>
        <w:tc>
          <w:tcPr>
            <w:tcW w:w="455" w:type="pct"/>
            <w:tcBorders>
              <w:top w:val="single" w:sz="2" w:space="0" w:color="000000"/>
              <w:left w:val="single" w:sz="2" w:space="0" w:color="000000"/>
              <w:bottom w:val="single" w:sz="2" w:space="0" w:color="000000"/>
            </w:tcBorders>
            <w:shd w:val="clear" w:color="auto" w:fill="auto"/>
          </w:tcPr>
          <w:p w14:paraId="4B5D2F4E"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SI</w:t>
            </w:r>
          </w:p>
        </w:tc>
        <w:tc>
          <w:tcPr>
            <w:tcW w:w="566" w:type="pct"/>
            <w:tcBorders>
              <w:top w:val="single" w:sz="2" w:space="0" w:color="000000"/>
              <w:left w:val="single" w:sz="2" w:space="0" w:color="000000"/>
              <w:bottom w:val="single" w:sz="2" w:space="0" w:color="000000"/>
            </w:tcBorders>
            <w:shd w:val="clear" w:color="auto" w:fill="auto"/>
          </w:tcPr>
          <w:p w14:paraId="50EC93A9"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A</w:t>
            </w:r>
          </w:p>
        </w:tc>
        <w:tc>
          <w:tcPr>
            <w:tcW w:w="608" w:type="pct"/>
            <w:tcBorders>
              <w:top w:val="single" w:sz="2" w:space="0" w:color="000000"/>
              <w:left w:val="single" w:sz="2" w:space="0" w:color="000000"/>
              <w:bottom w:val="single" w:sz="2" w:space="0" w:color="000000"/>
              <w:right w:val="single" w:sz="2" w:space="0" w:color="000000"/>
            </w:tcBorders>
            <w:shd w:val="clear" w:color="auto" w:fill="auto"/>
          </w:tcPr>
          <w:p w14:paraId="1EE98972"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Total</w:t>
            </w:r>
          </w:p>
        </w:tc>
      </w:tr>
      <w:tr w:rsidR="00463FE0" w:rsidRPr="006A6753" w14:paraId="7ED27F9F" w14:textId="77777777" w:rsidTr="008B5E3D">
        <w:tc>
          <w:tcPr>
            <w:tcW w:w="1008" w:type="pct"/>
            <w:tcBorders>
              <w:left w:val="single" w:sz="2" w:space="0" w:color="000000"/>
              <w:bottom w:val="single" w:sz="2" w:space="0" w:color="000000"/>
            </w:tcBorders>
            <w:shd w:val="clear" w:color="auto" w:fill="auto"/>
          </w:tcPr>
          <w:p w14:paraId="4AD2ABBA"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1675" w:type="pct"/>
            <w:tcBorders>
              <w:left w:val="single" w:sz="2" w:space="0" w:color="000000"/>
              <w:bottom w:val="single" w:sz="2" w:space="0" w:color="000000"/>
            </w:tcBorders>
            <w:shd w:val="clear" w:color="auto" w:fill="auto"/>
          </w:tcPr>
          <w:p w14:paraId="0F12E39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2010</w:t>
            </w:r>
          </w:p>
        </w:tc>
        <w:tc>
          <w:tcPr>
            <w:tcW w:w="344" w:type="pct"/>
            <w:tcBorders>
              <w:left w:val="single" w:sz="2" w:space="0" w:color="000000"/>
              <w:bottom w:val="single" w:sz="2" w:space="0" w:color="000000"/>
            </w:tcBorders>
            <w:shd w:val="clear" w:color="auto" w:fill="auto"/>
          </w:tcPr>
          <w:p w14:paraId="62B160E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344" w:type="pct"/>
            <w:tcBorders>
              <w:left w:val="single" w:sz="2" w:space="0" w:color="000000"/>
              <w:bottom w:val="single" w:sz="2" w:space="0" w:color="000000"/>
            </w:tcBorders>
            <w:shd w:val="clear" w:color="auto" w:fill="auto"/>
          </w:tcPr>
          <w:p w14:paraId="49E0853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455" w:type="pct"/>
            <w:tcBorders>
              <w:left w:val="single" w:sz="2" w:space="0" w:color="000000"/>
              <w:bottom w:val="single" w:sz="2" w:space="0" w:color="000000"/>
            </w:tcBorders>
            <w:shd w:val="clear" w:color="auto" w:fill="auto"/>
          </w:tcPr>
          <w:p w14:paraId="456296D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69</w:t>
            </w:r>
          </w:p>
        </w:tc>
        <w:tc>
          <w:tcPr>
            <w:tcW w:w="566" w:type="pct"/>
            <w:tcBorders>
              <w:left w:val="single" w:sz="2" w:space="0" w:color="000000"/>
              <w:bottom w:val="single" w:sz="2" w:space="0" w:color="000000"/>
            </w:tcBorders>
            <w:shd w:val="clear" w:color="auto" w:fill="auto"/>
          </w:tcPr>
          <w:p w14:paraId="7242BC5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132</w:t>
            </w:r>
          </w:p>
        </w:tc>
        <w:tc>
          <w:tcPr>
            <w:tcW w:w="608" w:type="pct"/>
            <w:tcBorders>
              <w:left w:val="single" w:sz="2" w:space="0" w:color="000000"/>
              <w:bottom w:val="single" w:sz="2" w:space="0" w:color="000000"/>
              <w:right w:val="single" w:sz="2" w:space="0" w:color="000000"/>
            </w:tcBorders>
            <w:shd w:val="clear" w:color="auto" w:fill="auto"/>
          </w:tcPr>
          <w:p w14:paraId="053FE21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202</w:t>
            </w:r>
          </w:p>
        </w:tc>
      </w:tr>
      <w:tr w:rsidR="00463FE0" w:rsidRPr="006A6753" w14:paraId="24E38DBB" w14:textId="77777777" w:rsidTr="008B5E3D">
        <w:tc>
          <w:tcPr>
            <w:tcW w:w="1008" w:type="pct"/>
            <w:tcBorders>
              <w:left w:val="single" w:sz="2" w:space="0" w:color="000000"/>
              <w:bottom w:val="single" w:sz="2" w:space="0" w:color="000000"/>
            </w:tcBorders>
            <w:shd w:val="clear" w:color="auto" w:fill="auto"/>
          </w:tcPr>
          <w:p w14:paraId="6C76F81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Bioko</w:t>
            </w:r>
          </w:p>
        </w:tc>
        <w:tc>
          <w:tcPr>
            <w:tcW w:w="1675" w:type="pct"/>
            <w:tcBorders>
              <w:left w:val="single" w:sz="2" w:space="0" w:color="000000"/>
              <w:bottom w:val="single" w:sz="2" w:space="0" w:color="000000"/>
            </w:tcBorders>
            <w:shd w:val="clear" w:color="auto" w:fill="auto"/>
          </w:tcPr>
          <w:p w14:paraId="2B18519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2010</w:t>
            </w:r>
          </w:p>
        </w:tc>
        <w:tc>
          <w:tcPr>
            <w:tcW w:w="344" w:type="pct"/>
            <w:tcBorders>
              <w:left w:val="single" w:sz="2" w:space="0" w:color="000000"/>
              <w:bottom w:val="single" w:sz="2" w:space="0" w:color="000000"/>
            </w:tcBorders>
            <w:shd w:val="clear" w:color="auto" w:fill="auto"/>
          </w:tcPr>
          <w:p w14:paraId="5EFFC3F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84</w:t>
            </w:r>
          </w:p>
        </w:tc>
        <w:tc>
          <w:tcPr>
            <w:tcW w:w="344" w:type="pct"/>
            <w:tcBorders>
              <w:left w:val="single" w:sz="2" w:space="0" w:color="000000"/>
              <w:bottom w:val="single" w:sz="2" w:space="0" w:color="000000"/>
            </w:tcBorders>
            <w:shd w:val="clear" w:color="auto" w:fill="auto"/>
          </w:tcPr>
          <w:p w14:paraId="150E6D1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455" w:type="pct"/>
            <w:tcBorders>
              <w:left w:val="single" w:sz="2" w:space="0" w:color="000000"/>
              <w:bottom w:val="single" w:sz="2" w:space="0" w:color="000000"/>
            </w:tcBorders>
            <w:shd w:val="clear" w:color="auto" w:fill="auto"/>
          </w:tcPr>
          <w:p w14:paraId="657CF82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w:t>
            </w:r>
          </w:p>
        </w:tc>
        <w:tc>
          <w:tcPr>
            <w:tcW w:w="566" w:type="pct"/>
            <w:tcBorders>
              <w:left w:val="single" w:sz="2" w:space="0" w:color="000000"/>
              <w:bottom w:val="single" w:sz="2" w:space="0" w:color="000000"/>
            </w:tcBorders>
            <w:shd w:val="clear" w:color="auto" w:fill="auto"/>
          </w:tcPr>
          <w:p w14:paraId="0649E63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17</w:t>
            </w:r>
          </w:p>
        </w:tc>
        <w:tc>
          <w:tcPr>
            <w:tcW w:w="608" w:type="pct"/>
            <w:tcBorders>
              <w:left w:val="single" w:sz="2" w:space="0" w:color="000000"/>
              <w:bottom w:val="single" w:sz="2" w:space="0" w:color="000000"/>
              <w:right w:val="single" w:sz="2" w:space="0" w:color="000000"/>
            </w:tcBorders>
            <w:shd w:val="clear" w:color="auto" w:fill="auto"/>
          </w:tcPr>
          <w:p w14:paraId="5C1175D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105</w:t>
            </w:r>
          </w:p>
        </w:tc>
      </w:tr>
      <w:tr w:rsidR="00463FE0" w:rsidRPr="006A6753" w14:paraId="3737CBF4" w14:textId="77777777" w:rsidTr="008B5E3D">
        <w:tc>
          <w:tcPr>
            <w:tcW w:w="1008" w:type="pct"/>
            <w:tcBorders>
              <w:left w:val="single" w:sz="2" w:space="0" w:color="000000"/>
              <w:bottom w:val="single" w:sz="2" w:space="0" w:color="000000"/>
            </w:tcBorders>
            <w:shd w:val="clear" w:color="auto" w:fill="auto"/>
          </w:tcPr>
          <w:p w14:paraId="48C10EB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1675" w:type="pct"/>
            <w:tcBorders>
              <w:left w:val="single" w:sz="2" w:space="0" w:color="000000"/>
              <w:bottom w:val="single" w:sz="2" w:space="0" w:color="000000"/>
            </w:tcBorders>
            <w:shd w:val="clear" w:color="auto" w:fill="auto"/>
          </w:tcPr>
          <w:p w14:paraId="315F06E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2010</w:t>
            </w:r>
          </w:p>
        </w:tc>
        <w:tc>
          <w:tcPr>
            <w:tcW w:w="344" w:type="pct"/>
            <w:tcBorders>
              <w:left w:val="single" w:sz="2" w:space="0" w:color="000000"/>
              <w:bottom w:val="single" w:sz="2" w:space="0" w:color="000000"/>
            </w:tcBorders>
            <w:shd w:val="clear" w:color="auto" w:fill="auto"/>
          </w:tcPr>
          <w:p w14:paraId="2599C0F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344" w:type="pct"/>
            <w:tcBorders>
              <w:left w:val="single" w:sz="2" w:space="0" w:color="000000"/>
              <w:bottom w:val="single" w:sz="2" w:space="0" w:color="000000"/>
            </w:tcBorders>
            <w:shd w:val="clear" w:color="auto" w:fill="auto"/>
          </w:tcPr>
          <w:p w14:paraId="168D6C4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w:t>
            </w:r>
          </w:p>
        </w:tc>
        <w:tc>
          <w:tcPr>
            <w:tcW w:w="455" w:type="pct"/>
            <w:tcBorders>
              <w:left w:val="single" w:sz="2" w:space="0" w:color="000000"/>
              <w:bottom w:val="single" w:sz="2" w:space="0" w:color="000000"/>
            </w:tcBorders>
            <w:shd w:val="clear" w:color="auto" w:fill="auto"/>
          </w:tcPr>
          <w:p w14:paraId="4A8076E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11</w:t>
            </w:r>
          </w:p>
        </w:tc>
        <w:tc>
          <w:tcPr>
            <w:tcW w:w="566" w:type="pct"/>
            <w:tcBorders>
              <w:left w:val="single" w:sz="2" w:space="0" w:color="000000"/>
              <w:bottom w:val="single" w:sz="2" w:space="0" w:color="000000"/>
            </w:tcBorders>
            <w:shd w:val="clear" w:color="auto" w:fill="auto"/>
          </w:tcPr>
          <w:p w14:paraId="3D5E46D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40</w:t>
            </w:r>
          </w:p>
        </w:tc>
        <w:tc>
          <w:tcPr>
            <w:tcW w:w="608" w:type="pct"/>
            <w:tcBorders>
              <w:left w:val="single" w:sz="2" w:space="0" w:color="000000"/>
              <w:bottom w:val="single" w:sz="2" w:space="0" w:color="000000"/>
              <w:right w:val="single" w:sz="2" w:space="0" w:color="000000"/>
            </w:tcBorders>
            <w:shd w:val="clear" w:color="auto" w:fill="auto"/>
          </w:tcPr>
          <w:p w14:paraId="64D0BEE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61</w:t>
            </w:r>
          </w:p>
        </w:tc>
      </w:tr>
      <w:tr w:rsidR="00463FE0" w:rsidRPr="006A6753" w14:paraId="34016D43" w14:textId="77777777" w:rsidTr="008B5E3D">
        <w:tc>
          <w:tcPr>
            <w:tcW w:w="1008" w:type="pct"/>
            <w:tcBorders>
              <w:left w:val="single" w:sz="2" w:space="0" w:color="000000"/>
              <w:bottom w:val="single" w:sz="2" w:space="0" w:color="000000"/>
            </w:tcBorders>
            <w:shd w:val="clear" w:color="auto" w:fill="auto"/>
          </w:tcPr>
          <w:p w14:paraId="7298200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1675" w:type="pct"/>
            <w:tcBorders>
              <w:left w:val="single" w:sz="2" w:space="0" w:color="000000"/>
              <w:bottom w:val="single" w:sz="2" w:space="0" w:color="000000"/>
            </w:tcBorders>
            <w:shd w:val="clear" w:color="auto" w:fill="auto"/>
          </w:tcPr>
          <w:p w14:paraId="5111F5A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2010</w:t>
            </w:r>
          </w:p>
        </w:tc>
        <w:tc>
          <w:tcPr>
            <w:tcW w:w="344" w:type="pct"/>
            <w:tcBorders>
              <w:left w:val="single" w:sz="2" w:space="0" w:color="000000"/>
              <w:bottom w:val="single" w:sz="2" w:space="0" w:color="000000"/>
            </w:tcBorders>
            <w:shd w:val="clear" w:color="auto" w:fill="auto"/>
          </w:tcPr>
          <w:p w14:paraId="3909CF3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26</w:t>
            </w:r>
          </w:p>
        </w:tc>
        <w:tc>
          <w:tcPr>
            <w:tcW w:w="344" w:type="pct"/>
            <w:tcBorders>
              <w:left w:val="single" w:sz="2" w:space="0" w:color="000000"/>
              <w:bottom w:val="single" w:sz="2" w:space="0" w:color="000000"/>
            </w:tcBorders>
            <w:shd w:val="clear" w:color="auto" w:fill="auto"/>
          </w:tcPr>
          <w:p w14:paraId="485FA97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455" w:type="pct"/>
            <w:tcBorders>
              <w:left w:val="single" w:sz="2" w:space="0" w:color="000000"/>
              <w:bottom w:val="single" w:sz="2" w:space="0" w:color="000000"/>
            </w:tcBorders>
            <w:shd w:val="clear" w:color="auto" w:fill="auto"/>
          </w:tcPr>
          <w:p w14:paraId="18F4A8A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15</w:t>
            </w:r>
          </w:p>
        </w:tc>
        <w:tc>
          <w:tcPr>
            <w:tcW w:w="566" w:type="pct"/>
            <w:tcBorders>
              <w:left w:val="single" w:sz="2" w:space="0" w:color="000000"/>
              <w:bottom w:val="single" w:sz="2" w:space="0" w:color="000000"/>
            </w:tcBorders>
            <w:shd w:val="clear" w:color="auto" w:fill="auto"/>
          </w:tcPr>
          <w:p w14:paraId="7CF5C1A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61</w:t>
            </w:r>
          </w:p>
        </w:tc>
        <w:tc>
          <w:tcPr>
            <w:tcW w:w="608" w:type="pct"/>
            <w:tcBorders>
              <w:left w:val="single" w:sz="2" w:space="0" w:color="000000"/>
              <w:bottom w:val="single" w:sz="2" w:space="0" w:color="000000"/>
              <w:right w:val="single" w:sz="2" w:space="0" w:color="000000"/>
            </w:tcBorders>
            <w:shd w:val="clear" w:color="auto" w:fill="auto"/>
          </w:tcPr>
          <w:p w14:paraId="7B1371C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102</w:t>
            </w:r>
          </w:p>
        </w:tc>
      </w:tr>
      <w:tr w:rsidR="00463FE0" w:rsidRPr="006A6753" w14:paraId="65487F44" w14:textId="77777777" w:rsidTr="008B5E3D">
        <w:tc>
          <w:tcPr>
            <w:tcW w:w="1008" w:type="pct"/>
            <w:tcBorders>
              <w:left w:val="single" w:sz="2" w:space="0" w:color="000000"/>
              <w:bottom w:val="single" w:sz="2" w:space="0" w:color="000000"/>
            </w:tcBorders>
            <w:shd w:val="clear" w:color="auto" w:fill="auto"/>
          </w:tcPr>
          <w:p w14:paraId="35C9683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1675" w:type="pct"/>
            <w:tcBorders>
              <w:left w:val="single" w:sz="2" w:space="0" w:color="000000"/>
              <w:bottom w:val="single" w:sz="2" w:space="0" w:color="000000"/>
            </w:tcBorders>
            <w:shd w:val="clear" w:color="auto" w:fill="auto"/>
          </w:tcPr>
          <w:p w14:paraId="0AAF439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2009, 2012, 2016</w:t>
            </w:r>
          </w:p>
        </w:tc>
        <w:tc>
          <w:tcPr>
            <w:tcW w:w="344" w:type="pct"/>
            <w:tcBorders>
              <w:left w:val="single" w:sz="2" w:space="0" w:color="000000"/>
              <w:bottom w:val="single" w:sz="2" w:space="0" w:color="000000"/>
            </w:tcBorders>
            <w:shd w:val="clear" w:color="auto" w:fill="auto"/>
          </w:tcPr>
          <w:p w14:paraId="00C0FA9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w:t>
            </w:r>
          </w:p>
        </w:tc>
        <w:tc>
          <w:tcPr>
            <w:tcW w:w="344" w:type="pct"/>
            <w:tcBorders>
              <w:left w:val="single" w:sz="2" w:space="0" w:color="000000"/>
              <w:bottom w:val="single" w:sz="2" w:space="0" w:color="000000"/>
            </w:tcBorders>
            <w:shd w:val="clear" w:color="auto" w:fill="auto"/>
          </w:tcPr>
          <w:p w14:paraId="065AE4B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63</w:t>
            </w:r>
          </w:p>
        </w:tc>
        <w:tc>
          <w:tcPr>
            <w:tcW w:w="455" w:type="pct"/>
            <w:tcBorders>
              <w:left w:val="single" w:sz="2" w:space="0" w:color="000000"/>
              <w:bottom w:val="single" w:sz="2" w:space="0" w:color="000000"/>
            </w:tcBorders>
            <w:shd w:val="clear" w:color="auto" w:fill="auto"/>
          </w:tcPr>
          <w:p w14:paraId="680573E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406</w:t>
            </w:r>
          </w:p>
        </w:tc>
        <w:tc>
          <w:tcPr>
            <w:tcW w:w="566" w:type="pct"/>
            <w:tcBorders>
              <w:left w:val="single" w:sz="2" w:space="0" w:color="000000"/>
              <w:bottom w:val="single" w:sz="2" w:space="0" w:color="000000"/>
            </w:tcBorders>
            <w:shd w:val="clear" w:color="auto" w:fill="auto"/>
          </w:tcPr>
          <w:p w14:paraId="343D7E4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1220</w:t>
            </w:r>
          </w:p>
        </w:tc>
        <w:tc>
          <w:tcPr>
            <w:tcW w:w="608" w:type="pct"/>
            <w:tcBorders>
              <w:left w:val="single" w:sz="2" w:space="0" w:color="000000"/>
              <w:bottom w:val="single" w:sz="2" w:space="0" w:color="000000"/>
              <w:right w:val="single" w:sz="2" w:space="0" w:color="000000"/>
            </w:tcBorders>
            <w:shd w:val="clear" w:color="auto" w:fill="auto"/>
          </w:tcPr>
          <w:p w14:paraId="362284A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1709</w:t>
            </w:r>
          </w:p>
        </w:tc>
      </w:tr>
    </w:tbl>
    <w:p w14:paraId="29474A2B"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hAnsi="Times New Roman" w:cs="Times New Roman"/>
        </w:rPr>
        <w:br w:type="page"/>
      </w:r>
    </w:p>
    <w:p w14:paraId="2EF50DC4" w14:textId="77777777" w:rsidR="00463FE0" w:rsidRPr="006A6753" w:rsidRDefault="00463FE0" w:rsidP="009E6070">
      <w:pPr>
        <w:contextualSpacing/>
        <w:jc w:val="both"/>
        <w:rPr>
          <w:rFonts w:ascii="Times New Roman" w:eastAsia="Times New Roman" w:hAnsi="Times New Roman" w:cs="Times New Roman"/>
          <w:i/>
          <w:iCs/>
        </w:rPr>
      </w:pPr>
      <w:r w:rsidRPr="006A6753">
        <w:rPr>
          <w:rFonts w:ascii="Times New Roman" w:eastAsia="Times New Roman" w:hAnsi="Times New Roman" w:cs="Times New Roman"/>
          <w:b/>
          <w:bCs/>
        </w:rPr>
        <w:lastRenderedPageBreak/>
        <w:t>Table S</w:t>
      </w:r>
      <w:r>
        <w:rPr>
          <w:rFonts w:ascii="Times New Roman" w:eastAsia="Times New Roman" w:hAnsi="Times New Roman" w:cs="Times New Roman"/>
          <w:b/>
          <w:bCs/>
        </w:rPr>
        <w:t>7</w:t>
      </w:r>
      <w:r w:rsidRPr="006A6753">
        <w:rPr>
          <w:rFonts w:ascii="Times New Roman" w:eastAsia="Times New Roman" w:hAnsi="Times New Roman" w:cs="Times New Roman"/>
          <w:b/>
          <w:bCs/>
        </w:rPr>
        <w:t>.</w:t>
      </w:r>
      <w:r w:rsidRPr="006A6753">
        <w:rPr>
          <w:rFonts w:ascii="Times New Roman" w:eastAsia="Times New Roman" w:hAnsi="Times New Roman" w:cs="Times New Roman"/>
        </w:rPr>
        <w:t xml:space="preserve"> Distance measures for sampled populations. Physical distance is measured in kilometers between islands and the mainland, considering Ghana as a representative population for the mainland as in Figure 2B. </w:t>
      </w:r>
      <w:r w:rsidRPr="006A6753">
        <w:rPr>
          <w:rFonts w:ascii="Times New Roman" w:eastAsia="Times New Roman" w:hAnsi="Times New Roman" w:cs="Times New Roman"/>
          <w:i/>
          <w:iCs/>
        </w:rPr>
        <w:t>Bartonella</w:t>
      </w:r>
      <w:r w:rsidRPr="006A6753">
        <w:rPr>
          <w:rFonts w:ascii="Times New Roman" w:eastAsia="Times New Roman" w:hAnsi="Times New Roman" w:cs="Times New Roman"/>
        </w:rPr>
        <w:t xml:space="preserve"> community dissimilarity is calculated as one minus the Spearman rank correlation between counts of </w:t>
      </w:r>
      <w:r w:rsidRPr="006A6753">
        <w:rPr>
          <w:rFonts w:ascii="Times New Roman" w:eastAsia="Times New Roman" w:hAnsi="Times New Roman" w:cs="Times New Roman"/>
          <w:i/>
          <w:iCs/>
        </w:rPr>
        <w:t>Bartonella</w:t>
      </w:r>
      <w:r w:rsidRPr="006A6753">
        <w:rPr>
          <w:rFonts w:ascii="Times New Roman" w:eastAsia="Times New Roman" w:hAnsi="Times New Roman" w:cs="Times New Roman"/>
        </w:rPr>
        <w:t xml:space="preserve"> </w:t>
      </w:r>
      <w:r>
        <w:rPr>
          <w:rFonts w:ascii="Times New Roman" w:eastAsia="Times New Roman" w:hAnsi="Times New Roman" w:cs="Times New Roman"/>
        </w:rPr>
        <w:t>genogroups</w:t>
      </w:r>
      <w:r w:rsidRPr="006A6753">
        <w:rPr>
          <w:rFonts w:ascii="Times New Roman" w:eastAsia="Times New Roman" w:hAnsi="Times New Roman" w:cs="Times New Roman"/>
        </w:rPr>
        <w:t xml:space="preserve"> across locations. Genetic distances for </w:t>
      </w:r>
      <w:r w:rsidRPr="006A6753">
        <w:rPr>
          <w:rFonts w:ascii="Times New Roman" w:eastAsia="Times New Roman" w:hAnsi="Times New Roman" w:cs="Times New Roman"/>
          <w:i/>
          <w:iCs/>
        </w:rPr>
        <w:t xml:space="preserve">E. </w:t>
      </w:r>
      <w:proofErr w:type="spellStart"/>
      <w:r w:rsidRPr="006A6753">
        <w:rPr>
          <w:rFonts w:ascii="Times New Roman" w:eastAsia="Times New Roman" w:hAnsi="Times New Roman" w:cs="Times New Roman"/>
          <w:i/>
          <w:iCs/>
        </w:rPr>
        <w:t>helvum</w:t>
      </w:r>
      <w:proofErr w:type="spellEnd"/>
      <w:r w:rsidRPr="006A6753">
        <w:rPr>
          <w:rFonts w:ascii="Times New Roman" w:eastAsia="Times New Roman" w:hAnsi="Times New Roman" w:cs="Times New Roman"/>
        </w:rPr>
        <w:t xml:space="preserve"> across locations are recorded as </w:t>
      </w:r>
      <w:proofErr w:type="spellStart"/>
      <w:r w:rsidRPr="006A6753">
        <w:rPr>
          <w:rFonts w:ascii="Times New Roman" w:eastAsia="Times New Roman" w:hAnsi="Times New Roman" w:cs="Times New Roman"/>
        </w:rPr>
        <w:t>Slatkin’s</w:t>
      </w:r>
      <w:proofErr w:type="spellEnd"/>
      <w:r w:rsidRPr="006A6753">
        <w:rPr>
          <w:rFonts w:ascii="Times New Roman" w:eastAsia="Times New Roman" w:hAnsi="Times New Roman" w:cs="Times New Roman"/>
        </w:rPr>
        <w:t xml:space="preserve"> linearized </w:t>
      </w:r>
      <w:proofErr w:type="spellStart"/>
      <w:r w:rsidRPr="006A6753">
        <w:rPr>
          <w:rFonts w:ascii="Times New Roman" w:eastAsia="Times New Roman" w:hAnsi="Times New Roman" w:cs="Times New Roman"/>
        </w:rPr>
        <w:t>ϕ</w:t>
      </w:r>
      <w:r w:rsidRPr="006A6753">
        <w:rPr>
          <w:rFonts w:ascii="Times New Roman" w:eastAsia="Times New Roman" w:hAnsi="Times New Roman" w:cs="Times New Roman"/>
          <w:vertAlign w:val="subscript"/>
        </w:rPr>
        <w:t>ST</w:t>
      </w:r>
      <w:proofErr w:type="spellEnd"/>
      <w:r w:rsidRPr="006A6753">
        <w:rPr>
          <w:rFonts w:ascii="Times New Roman" w:eastAsia="Times New Roman" w:hAnsi="Times New Roman" w:cs="Times New Roman"/>
        </w:rPr>
        <w:t xml:space="preserve"> (</w:t>
      </w:r>
      <w:proofErr w:type="spellStart"/>
      <w:r w:rsidRPr="006A6753">
        <w:rPr>
          <w:rFonts w:ascii="Times New Roman" w:eastAsia="Times New Roman" w:hAnsi="Times New Roman" w:cs="Times New Roman"/>
        </w:rPr>
        <w:t>ϕ</w:t>
      </w:r>
      <w:r w:rsidRPr="006A6753">
        <w:rPr>
          <w:rFonts w:ascii="Times New Roman" w:eastAsia="Times New Roman" w:hAnsi="Times New Roman" w:cs="Times New Roman"/>
          <w:vertAlign w:val="subscript"/>
        </w:rPr>
        <w:t>ST</w:t>
      </w:r>
      <w:proofErr w:type="spellEnd"/>
      <w:r w:rsidRPr="006A6753">
        <w:rPr>
          <w:rFonts w:ascii="Times New Roman" w:eastAsia="Times New Roman" w:hAnsi="Times New Roman" w:cs="Times New Roman"/>
        </w:rPr>
        <w:t xml:space="preserve">/(1 - </w:t>
      </w:r>
      <w:proofErr w:type="spellStart"/>
      <w:r w:rsidRPr="006A6753">
        <w:rPr>
          <w:rFonts w:ascii="Times New Roman" w:eastAsia="Times New Roman" w:hAnsi="Times New Roman" w:cs="Times New Roman"/>
        </w:rPr>
        <w:t>ϕ</w:t>
      </w:r>
      <w:r w:rsidRPr="006A6753">
        <w:rPr>
          <w:rFonts w:ascii="Times New Roman" w:eastAsia="Times New Roman" w:hAnsi="Times New Roman" w:cs="Times New Roman"/>
          <w:vertAlign w:val="subscript"/>
        </w:rPr>
        <w:t>ST</w:t>
      </w:r>
      <w:proofErr w:type="spellEnd"/>
      <w:r w:rsidRPr="006A6753">
        <w:rPr>
          <w:rFonts w:ascii="Times New Roman" w:eastAsia="Times New Roman" w:hAnsi="Times New Roman" w:cs="Times New Roman"/>
        </w:rPr>
        <w:t xml:space="preserve">)) for mitochondrial </w:t>
      </w:r>
      <w:proofErr w:type="spellStart"/>
      <w:r w:rsidRPr="006A6753">
        <w:rPr>
          <w:rFonts w:ascii="Times New Roman" w:eastAsia="Times New Roman" w:hAnsi="Times New Roman" w:cs="Times New Roman"/>
          <w:i/>
          <w:iCs/>
        </w:rPr>
        <w:t>cytb</w:t>
      </w:r>
      <w:proofErr w:type="spellEnd"/>
      <w:r w:rsidRPr="006A6753">
        <w:rPr>
          <w:rFonts w:ascii="Times New Roman" w:eastAsia="Times New Roman" w:hAnsi="Times New Roman" w:cs="Times New Roman"/>
        </w:rPr>
        <w:t xml:space="preserve"> sequences and F</w:t>
      </w:r>
      <w:r w:rsidRPr="006A6753">
        <w:rPr>
          <w:rFonts w:ascii="Times New Roman" w:eastAsia="Times New Roman" w:hAnsi="Times New Roman" w:cs="Times New Roman"/>
          <w:vertAlign w:val="subscript"/>
        </w:rPr>
        <w:t>ST</w:t>
      </w:r>
      <w:r w:rsidRPr="006A6753">
        <w:rPr>
          <w:rFonts w:ascii="Times New Roman" w:eastAsia="Times New Roman" w:hAnsi="Times New Roman" w:cs="Times New Roman"/>
        </w:rPr>
        <w:t xml:space="preserve"> (F</w:t>
      </w:r>
      <w:r w:rsidRPr="006A6753">
        <w:rPr>
          <w:rFonts w:ascii="Times New Roman" w:eastAsia="Times New Roman" w:hAnsi="Times New Roman" w:cs="Times New Roman"/>
          <w:vertAlign w:val="subscript"/>
        </w:rPr>
        <w:t>ST</w:t>
      </w:r>
      <w:r w:rsidRPr="006A6753">
        <w:rPr>
          <w:rFonts w:ascii="Times New Roman" w:eastAsia="Times New Roman" w:hAnsi="Times New Roman" w:cs="Times New Roman"/>
        </w:rPr>
        <w:t>/(1 - F</w:t>
      </w:r>
      <w:r w:rsidRPr="006A6753">
        <w:rPr>
          <w:rFonts w:ascii="Times New Roman" w:eastAsia="Times New Roman" w:hAnsi="Times New Roman" w:cs="Times New Roman"/>
          <w:vertAlign w:val="subscript"/>
        </w:rPr>
        <w:t>ST</w:t>
      </w:r>
      <w:r w:rsidRPr="006A6753">
        <w:rPr>
          <w:rFonts w:ascii="Times New Roman" w:eastAsia="Times New Roman" w:hAnsi="Times New Roman" w:cs="Times New Roman"/>
        </w:rPr>
        <w:t xml:space="preserve">)) for microsatellites taken from Peel </w:t>
      </w:r>
      <w:r w:rsidRPr="006A6753">
        <w:rPr>
          <w:rFonts w:ascii="Times New Roman" w:eastAsia="Times New Roman" w:hAnsi="Times New Roman" w:cs="Times New Roman"/>
          <w:i/>
          <w:iCs/>
        </w:rPr>
        <w:t>et al.</w:t>
      </w:r>
      <w:r w:rsidRPr="006A6753">
        <w:rPr>
          <w:rFonts w:ascii="Times New Roman" w:eastAsia="Times New Roman" w:hAnsi="Times New Roman" w:cs="Times New Roman"/>
        </w:rPr>
        <w:t xml:space="preserve"> </w:t>
      </w:r>
      <w:r w:rsidRPr="006A6753">
        <w:rPr>
          <w:rFonts w:ascii="Times New Roman" w:eastAsia="Times New Roman" w:hAnsi="Times New Roman" w:cs="Times New Roman"/>
        </w:rPr>
        <w:fldChar w:fldCharType="begin"/>
      </w:r>
      <w:r w:rsidRPr="006A6753">
        <w:rPr>
          <w:rFonts w:ascii="Times New Roman" w:eastAsia="Times New Roman" w:hAnsi="Times New Roman" w:cs="Times New Roman"/>
        </w:rPr>
        <w:instrText xml:space="preserve"> ADDIN ZOTERO_ITEM CSL_CITATION {"citationID":"soVSqL8I","properties":{"formattedCitation":"(2013)","plainCitation":"(2013)","noteIndex":0},"citationItems":[{"id":1168,"uris":["http://zotero.org/users/5262963/items/Z5W3MP6E"],"itemData":{"id":1168,"type":"article-journal","abstract":"The straw-coloured fruit bat, Eidolon helvum, is Africa’s most widely distributed and commonly hunted fruit bat, often living in close proximity to human populations. This species has been identified as a reservoir of potentially zoonotic viruses, but uncertainties remain regarding viral transmission dynamics and mechanisms of persistence. Here we combine genetic and serological analyses of populations across Africa, to determine the extent of epidemiological connectivity among E. helvum populations. Multiple markers reveal panmixia across the continental range, at a greater geographical scale than previously recorded for any other mammal, whereas populations on remote islands were genetically distinct. Multiple serological assays reveal antibodies to henipaviruses and Lagos bat virus in all locations, including small isolated island populations, indicating that factors other than population size and connectivity may be responsible for viral persistence. Our findings have potentially important public health implications, and highlight a need to avoid disturbances that may precipitate viral spillover.","container-title":"Nature Communications","DOI":"10.1038/ncomms3770","ISSN":"2041-1723","issue":"1","language":"en","page":"2770","title":"Continent-wide panmixia of an African fruit bat facilitates transmission of potentially zoonotic viruses","volume":"4","author":[{"family":"Peel","given":"Alison J."},{"family":"Sargan","given":"David R."},{"family":"Baker","given":"Kate S."},{"family":"Hayman","given":"David T. S."},{"family":"Barr","given":"Jennifer A."},{"family":"Crameri","given":"Gary"},{"family":"Suu-Ire","given":"Richard"},{"family":"Broder","given":"Christopher C."},{"family":"Lembo","given":"Tiziana"},{"family":"Wang","given":"Lin-Fa"},{"family":"Fooks","given":"Anthony R."},{"family":"Rossiter","given":"Stephen J."},{"family":"Wood","given":"James L. N."},{"family":"Cunningham","given":"Andrew A."}],"issued":{"date-parts":[["2013"]]}},"label":"page","suppress-author":true}],"schema":"https://github.com/citation-style-language/schema/raw/master/csl-citation.json"} </w:instrText>
      </w:r>
      <w:r w:rsidRPr="006A6753">
        <w:rPr>
          <w:rFonts w:ascii="Times New Roman" w:eastAsia="Times New Roman" w:hAnsi="Times New Roman" w:cs="Times New Roman"/>
        </w:rPr>
        <w:fldChar w:fldCharType="separate"/>
      </w:r>
      <w:r w:rsidRPr="006A6753">
        <w:rPr>
          <w:rFonts w:ascii="Times New Roman" w:eastAsia="Times New Roman" w:hAnsi="Times New Roman" w:cs="Times New Roman"/>
          <w:noProof/>
        </w:rPr>
        <w:t>(2013)</w:t>
      </w:r>
      <w:r w:rsidRPr="006A6753">
        <w:rPr>
          <w:rFonts w:ascii="Times New Roman" w:eastAsia="Times New Roman" w:hAnsi="Times New Roman" w:cs="Times New Roman"/>
        </w:rPr>
        <w:fldChar w:fldCharType="end"/>
      </w:r>
      <w:r w:rsidRPr="006A6753">
        <w:rPr>
          <w:rFonts w:ascii="Times New Roman" w:eastAsia="Times New Roman" w:hAnsi="Times New Roman" w:cs="Times New Roman"/>
        </w:rPr>
        <w:t>.</w:t>
      </w:r>
    </w:p>
    <w:tbl>
      <w:tblPr>
        <w:tblW w:w="5000" w:type="pct"/>
        <w:tblCellMar>
          <w:top w:w="55" w:type="dxa"/>
          <w:left w:w="55" w:type="dxa"/>
          <w:bottom w:w="55" w:type="dxa"/>
          <w:right w:w="55" w:type="dxa"/>
        </w:tblCellMar>
        <w:tblLook w:val="0000" w:firstRow="0" w:lastRow="0" w:firstColumn="0" w:lastColumn="0" w:noHBand="0" w:noVBand="0"/>
      </w:tblPr>
      <w:tblGrid>
        <w:gridCol w:w="1419"/>
        <w:gridCol w:w="1177"/>
        <w:gridCol w:w="2168"/>
        <w:gridCol w:w="2049"/>
        <w:gridCol w:w="2541"/>
      </w:tblGrid>
      <w:tr w:rsidR="00463FE0" w:rsidRPr="006A6753" w14:paraId="3DB8D76F" w14:textId="77777777" w:rsidTr="008B5E3D">
        <w:tc>
          <w:tcPr>
            <w:tcW w:w="759" w:type="pct"/>
            <w:tcBorders>
              <w:top w:val="single" w:sz="2" w:space="0" w:color="000000"/>
              <w:left w:val="single" w:sz="2" w:space="0" w:color="000000"/>
              <w:bottom w:val="single" w:sz="2" w:space="0" w:color="000000"/>
            </w:tcBorders>
            <w:shd w:val="clear" w:color="auto" w:fill="auto"/>
          </w:tcPr>
          <w:p w14:paraId="0A1DF03F"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Comparison</w:t>
            </w:r>
          </w:p>
        </w:tc>
        <w:tc>
          <w:tcPr>
            <w:tcW w:w="629" w:type="pct"/>
            <w:tcBorders>
              <w:top w:val="single" w:sz="2" w:space="0" w:color="000000"/>
              <w:left w:val="single" w:sz="2" w:space="0" w:color="000000"/>
              <w:bottom w:val="single" w:sz="2" w:space="0" w:color="000000"/>
            </w:tcBorders>
            <w:shd w:val="clear" w:color="auto" w:fill="auto"/>
          </w:tcPr>
          <w:p w14:paraId="399664C6"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Physical distance</w:t>
            </w:r>
          </w:p>
        </w:tc>
        <w:tc>
          <w:tcPr>
            <w:tcW w:w="1159" w:type="pct"/>
            <w:tcBorders>
              <w:top w:val="single" w:sz="2" w:space="0" w:color="000000"/>
              <w:left w:val="single" w:sz="2" w:space="0" w:color="000000"/>
              <w:bottom w:val="single" w:sz="2" w:space="0" w:color="000000"/>
            </w:tcBorders>
            <w:shd w:val="clear" w:color="auto" w:fill="auto"/>
          </w:tcPr>
          <w:p w14:paraId="59A4C92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b/>
                <w:i/>
                <w:iCs/>
                <w:sz w:val="20"/>
                <w:szCs w:val="20"/>
              </w:rPr>
              <w:t>Bartonella</w:t>
            </w:r>
            <w:r w:rsidRPr="006A6753">
              <w:rPr>
                <w:rFonts w:ascii="Times New Roman" w:hAnsi="Times New Roman" w:cs="Times New Roman"/>
                <w:b/>
                <w:sz w:val="20"/>
                <w:szCs w:val="20"/>
              </w:rPr>
              <w:t xml:space="preserve"> community dissimilarity</w:t>
            </w:r>
          </w:p>
        </w:tc>
        <w:tc>
          <w:tcPr>
            <w:tcW w:w="1095" w:type="pct"/>
            <w:tcBorders>
              <w:top w:val="single" w:sz="2" w:space="0" w:color="000000"/>
              <w:left w:val="single" w:sz="2" w:space="0" w:color="000000"/>
              <w:bottom w:val="single" w:sz="2" w:space="0" w:color="000000"/>
            </w:tcBorders>
            <w:shd w:val="clear" w:color="auto" w:fill="auto"/>
          </w:tcPr>
          <w:p w14:paraId="21C508F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b/>
                <w:i/>
                <w:iCs/>
                <w:sz w:val="20"/>
                <w:szCs w:val="20"/>
              </w:rPr>
              <w:t xml:space="preserve">E. </w:t>
            </w:r>
            <w:proofErr w:type="spellStart"/>
            <w:r w:rsidRPr="006A6753">
              <w:rPr>
                <w:rFonts w:ascii="Times New Roman" w:hAnsi="Times New Roman" w:cs="Times New Roman"/>
                <w:b/>
                <w:i/>
                <w:iCs/>
                <w:sz w:val="20"/>
                <w:szCs w:val="20"/>
              </w:rPr>
              <w:t>helvum</w:t>
            </w:r>
            <w:proofErr w:type="spellEnd"/>
            <w:r w:rsidRPr="006A6753">
              <w:rPr>
                <w:rFonts w:ascii="Times New Roman" w:hAnsi="Times New Roman" w:cs="Times New Roman"/>
                <w:b/>
                <w:sz w:val="20"/>
                <w:szCs w:val="20"/>
              </w:rPr>
              <w:t xml:space="preserve"> genetic distance, </w:t>
            </w:r>
            <w:proofErr w:type="spellStart"/>
            <w:r w:rsidRPr="006A6753">
              <w:rPr>
                <w:rFonts w:ascii="Times New Roman" w:hAnsi="Times New Roman" w:cs="Times New Roman"/>
                <w:b/>
                <w:sz w:val="20"/>
                <w:szCs w:val="20"/>
              </w:rPr>
              <w:t>mtDNA</w:t>
            </w:r>
            <w:proofErr w:type="spellEnd"/>
          </w:p>
        </w:tc>
        <w:tc>
          <w:tcPr>
            <w:tcW w:w="1358" w:type="pct"/>
            <w:tcBorders>
              <w:top w:val="single" w:sz="2" w:space="0" w:color="000000"/>
              <w:left w:val="single" w:sz="2" w:space="0" w:color="000000"/>
              <w:bottom w:val="single" w:sz="2" w:space="0" w:color="000000"/>
              <w:right w:val="single" w:sz="2" w:space="0" w:color="000000"/>
            </w:tcBorders>
            <w:shd w:val="clear" w:color="auto" w:fill="auto"/>
          </w:tcPr>
          <w:p w14:paraId="1EF525D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b/>
                <w:i/>
                <w:iCs/>
                <w:sz w:val="20"/>
                <w:szCs w:val="20"/>
              </w:rPr>
              <w:t xml:space="preserve">E. </w:t>
            </w:r>
            <w:proofErr w:type="spellStart"/>
            <w:r w:rsidRPr="006A6753">
              <w:rPr>
                <w:rFonts w:ascii="Times New Roman" w:hAnsi="Times New Roman" w:cs="Times New Roman"/>
                <w:b/>
                <w:i/>
                <w:iCs/>
                <w:sz w:val="20"/>
                <w:szCs w:val="20"/>
              </w:rPr>
              <w:t>helvum</w:t>
            </w:r>
            <w:proofErr w:type="spellEnd"/>
            <w:r w:rsidRPr="006A6753">
              <w:rPr>
                <w:rFonts w:ascii="Times New Roman" w:hAnsi="Times New Roman" w:cs="Times New Roman"/>
                <w:b/>
                <w:sz w:val="20"/>
                <w:szCs w:val="20"/>
              </w:rPr>
              <w:t xml:space="preserve"> genetic distance, microsatellites</w:t>
            </w:r>
          </w:p>
        </w:tc>
      </w:tr>
      <w:tr w:rsidR="00463FE0" w:rsidRPr="006A6753" w14:paraId="48855067" w14:textId="77777777" w:rsidTr="008B5E3D">
        <w:tc>
          <w:tcPr>
            <w:tcW w:w="759" w:type="pct"/>
            <w:tcBorders>
              <w:left w:val="single" w:sz="2" w:space="0" w:color="000000"/>
              <w:bottom w:val="single" w:sz="2" w:space="0" w:color="000000"/>
            </w:tcBorders>
            <w:shd w:val="clear" w:color="auto" w:fill="auto"/>
          </w:tcPr>
          <w:p w14:paraId="772D979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Bioko</w:t>
            </w:r>
            <w:r w:rsidRPr="006A6753">
              <w:rPr>
                <w:rFonts w:ascii="Times New Roman" w:eastAsia="Times New Roman" w:hAnsi="Times New Roman" w:cs="Times New Roman"/>
                <w:sz w:val="20"/>
                <w:szCs w:val="20"/>
              </w:rPr>
              <w:t>–</w:t>
            </w:r>
            <w:r w:rsidRPr="006A6753">
              <w:rPr>
                <w:rFonts w:ascii="Times New Roman" w:hAnsi="Times New Roman" w:cs="Times New Roman"/>
                <w:sz w:val="20"/>
                <w:szCs w:val="20"/>
              </w:rPr>
              <w:t>Mainland</w:t>
            </w:r>
          </w:p>
        </w:tc>
        <w:tc>
          <w:tcPr>
            <w:tcW w:w="629" w:type="pct"/>
            <w:tcBorders>
              <w:left w:val="single" w:sz="2" w:space="0" w:color="000000"/>
              <w:bottom w:val="single" w:sz="2" w:space="0" w:color="000000"/>
            </w:tcBorders>
            <w:shd w:val="clear" w:color="auto" w:fill="auto"/>
          </w:tcPr>
          <w:p w14:paraId="2B1E372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35.9</w:t>
            </w:r>
          </w:p>
        </w:tc>
        <w:tc>
          <w:tcPr>
            <w:tcW w:w="1159" w:type="pct"/>
            <w:tcBorders>
              <w:left w:val="single" w:sz="2" w:space="0" w:color="000000"/>
              <w:bottom w:val="single" w:sz="2" w:space="0" w:color="000000"/>
            </w:tcBorders>
            <w:shd w:val="clear" w:color="auto" w:fill="auto"/>
          </w:tcPr>
          <w:p w14:paraId="4136BA3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w:t>
            </w:r>
          </w:p>
        </w:tc>
        <w:tc>
          <w:tcPr>
            <w:tcW w:w="1095" w:type="pct"/>
            <w:tcBorders>
              <w:left w:val="single" w:sz="2" w:space="0" w:color="000000"/>
              <w:bottom w:val="single" w:sz="2" w:space="0" w:color="000000"/>
            </w:tcBorders>
            <w:shd w:val="clear" w:color="auto" w:fill="auto"/>
          </w:tcPr>
          <w:p w14:paraId="6B91E0A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1358" w:type="pct"/>
            <w:tcBorders>
              <w:left w:val="single" w:sz="2" w:space="0" w:color="000000"/>
              <w:bottom w:val="single" w:sz="2" w:space="0" w:color="000000"/>
              <w:right w:val="single" w:sz="2" w:space="0" w:color="000000"/>
            </w:tcBorders>
            <w:shd w:val="clear" w:color="auto" w:fill="auto"/>
          </w:tcPr>
          <w:p w14:paraId="5663AA3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r>
      <w:tr w:rsidR="00463FE0" w:rsidRPr="006A6753" w14:paraId="4151527B" w14:textId="77777777" w:rsidTr="008B5E3D">
        <w:tc>
          <w:tcPr>
            <w:tcW w:w="759" w:type="pct"/>
            <w:tcBorders>
              <w:left w:val="single" w:sz="2" w:space="0" w:color="000000"/>
              <w:bottom w:val="single" w:sz="2" w:space="0" w:color="000000"/>
            </w:tcBorders>
            <w:shd w:val="clear" w:color="auto" w:fill="auto"/>
          </w:tcPr>
          <w:p w14:paraId="3D6A4C2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Príncipe–Mainland</w:t>
            </w:r>
          </w:p>
        </w:tc>
        <w:tc>
          <w:tcPr>
            <w:tcW w:w="629" w:type="pct"/>
            <w:tcBorders>
              <w:left w:val="single" w:sz="2" w:space="0" w:color="000000"/>
              <w:bottom w:val="single" w:sz="2" w:space="0" w:color="000000"/>
            </w:tcBorders>
            <w:shd w:val="clear" w:color="auto" w:fill="auto"/>
          </w:tcPr>
          <w:p w14:paraId="31F8014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217.2</w:t>
            </w:r>
          </w:p>
        </w:tc>
        <w:tc>
          <w:tcPr>
            <w:tcW w:w="1159" w:type="pct"/>
            <w:tcBorders>
              <w:left w:val="single" w:sz="2" w:space="0" w:color="000000"/>
              <w:bottom w:val="single" w:sz="2" w:space="0" w:color="000000"/>
            </w:tcBorders>
            <w:shd w:val="clear" w:color="auto" w:fill="auto"/>
          </w:tcPr>
          <w:p w14:paraId="1255F8D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0.09</w:t>
            </w:r>
          </w:p>
        </w:tc>
        <w:tc>
          <w:tcPr>
            <w:tcW w:w="1095" w:type="pct"/>
            <w:tcBorders>
              <w:left w:val="single" w:sz="2" w:space="0" w:color="000000"/>
              <w:bottom w:val="single" w:sz="2" w:space="0" w:color="000000"/>
            </w:tcBorders>
            <w:shd w:val="clear" w:color="auto" w:fill="auto"/>
          </w:tcPr>
          <w:p w14:paraId="0737B66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0.5</w:t>
            </w:r>
          </w:p>
        </w:tc>
        <w:tc>
          <w:tcPr>
            <w:tcW w:w="1358" w:type="pct"/>
            <w:tcBorders>
              <w:left w:val="single" w:sz="2" w:space="0" w:color="000000"/>
              <w:bottom w:val="single" w:sz="2" w:space="0" w:color="000000"/>
              <w:right w:val="single" w:sz="2" w:space="0" w:color="000000"/>
            </w:tcBorders>
            <w:shd w:val="clear" w:color="auto" w:fill="auto"/>
          </w:tcPr>
          <w:p w14:paraId="7F5D820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0.05</w:t>
            </w:r>
          </w:p>
        </w:tc>
      </w:tr>
      <w:tr w:rsidR="00463FE0" w:rsidRPr="006A6753" w14:paraId="47B96C46" w14:textId="77777777" w:rsidTr="008B5E3D">
        <w:tc>
          <w:tcPr>
            <w:tcW w:w="759" w:type="pct"/>
            <w:tcBorders>
              <w:left w:val="single" w:sz="2" w:space="0" w:color="000000"/>
              <w:bottom w:val="single" w:sz="2" w:space="0" w:color="000000"/>
            </w:tcBorders>
            <w:shd w:val="clear" w:color="auto" w:fill="auto"/>
          </w:tcPr>
          <w:p w14:paraId="67D604B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Tomé–Mainland</w:t>
            </w:r>
          </w:p>
        </w:tc>
        <w:tc>
          <w:tcPr>
            <w:tcW w:w="629" w:type="pct"/>
            <w:tcBorders>
              <w:left w:val="single" w:sz="2" w:space="0" w:color="000000"/>
              <w:bottom w:val="single" w:sz="2" w:space="0" w:color="000000"/>
            </w:tcBorders>
            <w:shd w:val="clear" w:color="auto" w:fill="auto"/>
          </w:tcPr>
          <w:p w14:paraId="1880882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242.4</w:t>
            </w:r>
          </w:p>
        </w:tc>
        <w:tc>
          <w:tcPr>
            <w:tcW w:w="1159" w:type="pct"/>
            <w:tcBorders>
              <w:left w:val="single" w:sz="2" w:space="0" w:color="000000"/>
              <w:bottom w:val="single" w:sz="2" w:space="0" w:color="000000"/>
            </w:tcBorders>
            <w:shd w:val="clear" w:color="auto" w:fill="auto"/>
          </w:tcPr>
          <w:p w14:paraId="15F3EA3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0.15</w:t>
            </w:r>
          </w:p>
        </w:tc>
        <w:tc>
          <w:tcPr>
            <w:tcW w:w="1095" w:type="pct"/>
            <w:tcBorders>
              <w:left w:val="single" w:sz="2" w:space="0" w:color="000000"/>
              <w:bottom w:val="single" w:sz="2" w:space="0" w:color="000000"/>
            </w:tcBorders>
            <w:shd w:val="clear" w:color="auto" w:fill="auto"/>
          </w:tcPr>
          <w:p w14:paraId="496CA2E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0.31</w:t>
            </w:r>
          </w:p>
        </w:tc>
        <w:tc>
          <w:tcPr>
            <w:tcW w:w="1358" w:type="pct"/>
            <w:tcBorders>
              <w:left w:val="single" w:sz="2" w:space="0" w:color="000000"/>
              <w:bottom w:val="single" w:sz="2" w:space="0" w:color="000000"/>
              <w:right w:val="single" w:sz="2" w:space="0" w:color="000000"/>
            </w:tcBorders>
            <w:shd w:val="clear" w:color="auto" w:fill="auto"/>
          </w:tcPr>
          <w:p w14:paraId="67B28C3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0.04</w:t>
            </w:r>
          </w:p>
        </w:tc>
      </w:tr>
      <w:tr w:rsidR="00463FE0" w:rsidRPr="006A6753" w14:paraId="098EB759" w14:textId="77777777" w:rsidTr="008B5E3D">
        <w:tc>
          <w:tcPr>
            <w:tcW w:w="759" w:type="pct"/>
            <w:tcBorders>
              <w:left w:val="single" w:sz="2" w:space="0" w:color="000000"/>
              <w:bottom w:val="single" w:sz="2" w:space="0" w:color="000000"/>
            </w:tcBorders>
            <w:shd w:val="clear" w:color="auto" w:fill="auto"/>
          </w:tcPr>
          <w:p w14:paraId="2F7B9AEA"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r w:rsidRPr="006A6753">
              <w:rPr>
                <w:rFonts w:ascii="Times New Roman" w:hAnsi="Times New Roman" w:cs="Times New Roman"/>
                <w:sz w:val="20"/>
                <w:szCs w:val="20"/>
              </w:rPr>
              <w:t>–Mainland</w:t>
            </w:r>
          </w:p>
        </w:tc>
        <w:tc>
          <w:tcPr>
            <w:tcW w:w="629" w:type="pct"/>
            <w:tcBorders>
              <w:left w:val="single" w:sz="2" w:space="0" w:color="000000"/>
              <w:bottom w:val="single" w:sz="2" w:space="0" w:color="000000"/>
            </w:tcBorders>
            <w:shd w:val="clear" w:color="auto" w:fill="auto"/>
          </w:tcPr>
          <w:p w14:paraId="33F2C28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349.3</w:t>
            </w:r>
          </w:p>
        </w:tc>
        <w:tc>
          <w:tcPr>
            <w:tcW w:w="1159" w:type="pct"/>
            <w:tcBorders>
              <w:left w:val="single" w:sz="2" w:space="0" w:color="000000"/>
              <w:bottom w:val="single" w:sz="2" w:space="0" w:color="000000"/>
            </w:tcBorders>
            <w:shd w:val="clear" w:color="auto" w:fill="auto"/>
          </w:tcPr>
          <w:p w14:paraId="031E4FE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0.2</w:t>
            </w:r>
          </w:p>
        </w:tc>
        <w:tc>
          <w:tcPr>
            <w:tcW w:w="1095" w:type="pct"/>
            <w:tcBorders>
              <w:left w:val="single" w:sz="2" w:space="0" w:color="000000"/>
              <w:bottom w:val="single" w:sz="2" w:space="0" w:color="000000"/>
            </w:tcBorders>
            <w:shd w:val="clear" w:color="auto" w:fill="auto"/>
          </w:tcPr>
          <w:p w14:paraId="3CEBF8A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0.57</w:t>
            </w:r>
          </w:p>
        </w:tc>
        <w:tc>
          <w:tcPr>
            <w:tcW w:w="1358" w:type="pct"/>
            <w:tcBorders>
              <w:left w:val="single" w:sz="2" w:space="0" w:color="000000"/>
              <w:bottom w:val="single" w:sz="2" w:space="0" w:color="000000"/>
              <w:right w:val="single" w:sz="2" w:space="0" w:color="000000"/>
            </w:tcBorders>
            <w:shd w:val="clear" w:color="auto" w:fill="auto"/>
          </w:tcPr>
          <w:p w14:paraId="43AE1CA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0.12</w:t>
            </w:r>
          </w:p>
        </w:tc>
      </w:tr>
      <w:tr w:rsidR="00463FE0" w:rsidRPr="006A6753" w14:paraId="4D35411A" w14:textId="77777777" w:rsidTr="008B5E3D">
        <w:tc>
          <w:tcPr>
            <w:tcW w:w="759" w:type="pct"/>
            <w:tcBorders>
              <w:left w:val="single" w:sz="2" w:space="0" w:color="000000"/>
              <w:bottom w:val="single" w:sz="2" w:space="0" w:color="000000"/>
            </w:tcBorders>
            <w:shd w:val="clear" w:color="auto" w:fill="auto"/>
          </w:tcPr>
          <w:p w14:paraId="431C820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Príncipe–Bioko</w:t>
            </w:r>
          </w:p>
        </w:tc>
        <w:tc>
          <w:tcPr>
            <w:tcW w:w="629" w:type="pct"/>
            <w:tcBorders>
              <w:left w:val="single" w:sz="2" w:space="0" w:color="000000"/>
              <w:bottom w:val="single" w:sz="2" w:space="0" w:color="000000"/>
            </w:tcBorders>
            <w:shd w:val="clear" w:color="auto" w:fill="auto"/>
          </w:tcPr>
          <w:p w14:paraId="37B56FA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207.6</w:t>
            </w:r>
          </w:p>
        </w:tc>
        <w:tc>
          <w:tcPr>
            <w:tcW w:w="1159" w:type="pct"/>
            <w:tcBorders>
              <w:left w:val="single" w:sz="2" w:space="0" w:color="000000"/>
              <w:bottom w:val="single" w:sz="2" w:space="0" w:color="000000"/>
            </w:tcBorders>
            <w:shd w:val="clear" w:color="auto" w:fill="auto"/>
          </w:tcPr>
          <w:p w14:paraId="4689587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0.19</w:t>
            </w:r>
          </w:p>
        </w:tc>
        <w:tc>
          <w:tcPr>
            <w:tcW w:w="1095" w:type="pct"/>
            <w:tcBorders>
              <w:left w:val="single" w:sz="2" w:space="0" w:color="000000"/>
              <w:bottom w:val="single" w:sz="2" w:space="0" w:color="000000"/>
            </w:tcBorders>
            <w:shd w:val="clear" w:color="auto" w:fill="auto"/>
          </w:tcPr>
          <w:p w14:paraId="1E12F42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0.46</w:t>
            </w:r>
          </w:p>
        </w:tc>
        <w:tc>
          <w:tcPr>
            <w:tcW w:w="1358" w:type="pct"/>
            <w:tcBorders>
              <w:left w:val="single" w:sz="2" w:space="0" w:color="000000"/>
              <w:bottom w:val="single" w:sz="2" w:space="0" w:color="000000"/>
              <w:right w:val="single" w:sz="2" w:space="0" w:color="000000"/>
            </w:tcBorders>
            <w:shd w:val="clear" w:color="auto" w:fill="auto"/>
          </w:tcPr>
          <w:p w14:paraId="582CE40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0.04</w:t>
            </w:r>
          </w:p>
        </w:tc>
      </w:tr>
      <w:tr w:rsidR="00463FE0" w:rsidRPr="006A6753" w14:paraId="6E107187" w14:textId="77777777" w:rsidTr="008B5E3D">
        <w:tc>
          <w:tcPr>
            <w:tcW w:w="759" w:type="pct"/>
            <w:tcBorders>
              <w:left w:val="single" w:sz="2" w:space="0" w:color="000000"/>
              <w:bottom w:val="single" w:sz="2" w:space="0" w:color="000000"/>
            </w:tcBorders>
            <w:shd w:val="clear" w:color="auto" w:fill="auto"/>
          </w:tcPr>
          <w:p w14:paraId="0F0F6AC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Tomé–Bioko</w:t>
            </w:r>
          </w:p>
        </w:tc>
        <w:tc>
          <w:tcPr>
            <w:tcW w:w="629" w:type="pct"/>
            <w:tcBorders>
              <w:left w:val="single" w:sz="2" w:space="0" w:color="000000"/>
              <w:bottom w:val="single" w:sz="2" w:space="0" w:color="000000"/>
            </w:tcBorders>
            <w:shd w:val="clear" w:color="auto" w:fill="auto"/>
          </w:tcPr>
          <w:p w14:paraId="5D7EF53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372.7</w:t>
            </w:r>
          </w:p>
        </w:tc>
        <w:tc>
          <w:tcPr>
            <w:tcW w:w="1159" w:type="pct"/>
            <w:tcBorders>
              <w:left w:val="single" w:sz="2" w:space="0" w:color="000000"/>
              <w:bottom w:val="single" w:sz="2" w:space="0" w:color="000000"/>
            </w:tcBorders>
            <w:shd w:val="clear" w:color="auto" w:fill="auto"/>
          </w:tcPr>
          <w:p w14:paraId="6A92BC1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0.19</w:t>
            </w:r>
          </w:p>
        </w:tc>
        <w:tc>
          <w:tcPr>
            <w:tcW w:w="1095" w:type="pct"/>
            <w:tcBorders>
              <w:left w:val="single" w:sz="2" w:space="0" w:color="000000"/>
              <w:bottom w:val="single" w:sz="2" w:space="0" w:color="000000"/>
            </w:tcBorders>
            <w:shd w:val="clear" w:color="auto" w:fill="auto"/>
          </w:tcPr>
          <w:p w14:paraId="1A46882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0.29</w:t>
            </w:r>
          </w:p>
        </w:tc>
        <w:tc>
          <w:tcPr>
            <w:tcW w:w="1358" w:type="pct"/>
            <w:tcBorders>
              <w:left w:val="single" w:sz="2" w:space="0" w:color="000000"/>
              <w:bottom w:val="single" w:sz="2" w:space="0" w:color="000000"/>
              <w:right w:val="single" w:sz="2" w:space="0" w:color="000000"/>
            </w:tcBorders>
            <w:shd w:val="clear" w:color="auto" w:fill="auto"/>
          </w:tcPr>
          <w:p w14:paraId="1EE2638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0.03</w:t>
            </w:r>
          </w:p>
        </w:tc>
      </w:tr>
      <w:tr w:rsidR="00463FE0" w:rsidRPr="006A6753" w14:paraId="2BD641E0" w14:textId="77777777" w:rsidTr="008B5E3D">
        <w:tc>
          <w:tcPr>
            <w:tcW w:w="759" w:type="pct"/>
            <w:tcBorders>
              <w:left w:val="single" w:sz="2" w:space="0" w:color="000000"/>
              <w:bottom w:val="single" w:sz="2" w:space="0" w:color="000000"/>
            </w:tcBorders>
            <w:shd w:val="clear" w:color="auto" w:fill="auto"/>
          </w:tcPr>
          <w:p w14:paraId="07E03930"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r w:rsidRPr="006A6753">
              <w:rPr>
                <w:rFonts w:ascii="Times New Roman" w:hAnsi="Times New Roman" w:cs="Times New Roman"/>
                <w:sz w:val="20"/>
                <w:szCs w:val="20"/>
              </w:rPr>
              <w:t>–Bioko</w:t>
            </w:r>
          </w:p>
        </w:tc>
        <w:tc>
          <w:tcPr>
            <w:tcW w:w="629" w:type="pct"/>
            <w:tcBorders>
              <w:left w:val="single" w:sz="2" w:space="0" w:color="000000"/>
              <w:bottom w:val="single" w:sz="2" w:space="0" w:color="000000"/>
            </w:tcBorders>
            <w:shd w:val="clear" w:color="auto" w:fill="auto"/>
          </w:tcPr>
          <w:p w14:paraId="3FFEA4B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604.6</w:t>
            </w:r>
          </w:p>
        </w:tc>
        <w:tc>
          <w:tcPr>
            <w:tcW w:w="1159" w:type="pct"/>
            <w:tcBorders>
              <w:left w:val="single" w:sz="2" w:space="0" w:color="000000"/>
              <w:bottom w:val="single" w:sz="2" w:space="0" w:color="000000"/>
            </w:tcBorders>
            <w:shd w:val="clear" w:color="auto" w:fill="auto"/>
          </w:tcPr>
          <w:p w14:paraId="2701650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0.21</w:t>
            </w:r>
          </w:p>
        </w:tc>
        <w:tc>
          <w:tcPr>
            <w:tcW w:w="1095" w:type="pct"/>
            <w:tcBorders>
              <w:left w:val="single" w:sz="2" w:space="0" w:color="000000"/>
              <w:bottom w:val="single" w:sz="2" w:space="0" w:color="000000"/>
            </w:tcBorders>
            <w:shd w:val="clear" w:color="auto" w:fill="auto"/>
          </w:tcPr>
          <w:p w14:paraId="7B8EB7D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0.5</w:t>
            </w:r>
          </w:p>
        </w:tc>
        <w:tc>
          <w:tcPr>
            <w:tcW w:w="1358" w:type="pct"/>
            <w:tcBorders>
              <w:left w:val="single" w:sz="2" w:space="0" w:color="000000"/>
              <w:bottom w:val="single" w:sz="2" w:space="0" w:color="000000"/>
              <w:right w:val="single" w:sz="2" w:space="0" w:color="000000"/>
            </w:tcBorders>
            <w:shd w:val="clear" w:color="auto" w:fill="auto"/>
          </w:tcPr>
          <w:p w14:paraId="2D302A5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0.11</w:t>
            </w:r>
          </w:p>
        </w:tc>
      </w:tr>
      <w:tr w:rsidR="00463FE0" w:rsidRPr="006A6753" w14:paraId="7DFB9AB2" w14:textId="77777777" w:rsidTr="008B5E3D">
        <w:tc>
          <w:tcPr>
            <w:tcW w:w="759" w:type="pct"/>
            <w:tcBorders>
              <w:left w:val="single" w:sz="2" w:space="0" w:color="000000"/>
              <w:bottom w:val="single" w:sz="2" w:space="0" w:color="000000"/>
            </w:tcBorders>
            <w:shd w:val="clear" w:color="auto" w:fill="auto"/>
          </w:tcPr>
          <w:p w14:paraId="55A9ED2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Tomé–Príncipe</w:t>
            </w:r>
          </w:p>
        </w:tc>
        <w:tc>
          <w:tcPr>
            <w:tcW w:w="629" w:type="pct"/>
            <w:tcBorders>
              <w:left w:val="single" w:sz="2" w:space="0" w:color="000000"/>
              <w:bottom w:val="single" w:sz="2" w:space="0" w:color="000000"/>
            </w:tcBorders>
            <w:shd w:val="clear" w:color="auto" w:fill="auto"/>
          </w:tcPr>
          <w:p w14:paraId="72FC465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147.1</w:t>
            </w:r>
          </w:p>
        </w:tc>
        <w:tc>
          <w:tcPr>
            <w:tcW w:w="1159" w:type="pct"/>
            <w:tcBorders>
              <w:left w:val="single" w:sz="2" w:space="0" w:color="000000"/>
              <w:bottom w:val="single" w:sz="2" w:space="0" w:color="000000"/>
            </w:tcBorders>
            <w:shd w:val="clear" w:color="auto" w:fill="auto"/>
          </w:tcPr>
          <w:p w14:paraId="5323488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0.14</w:t>
            </w:r>
          </w:p>
        </w:tc>
        <w:tc>
          <w:tcPr>
            <w:tcW w:w="1095" w:type="pct"/>
            <w:tcBorders>
              <w:left w:val="single" w:sz="2" w:space="0" w:color="000000"/>
              <w:bottom w:val="single" w:sz="2" w:space="0" w:color="000000"/>
            </w:tcBorders>
            <w:shd w:val="clear" w:color="auto" w:fill="auto"/>
          </w:tcPr>
          <w:p w14:paraId="0BA2437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0.07</w:t>
            </w:r>
          </w:p>
        </w:tc>
        <w:tc>
          <w:tcPr>
            <w:tcW w:w="1358" w:type="pct"/>
            <w:tcBorders>
              <w:left w:val="single" w:sz="2" w:space="0" w:color="000000"/>
              <w:bottom w:val="single" w:sz="2" w:space="0" w:color="000000"/>
              <w:right w:val="single" w:sz="2" w:space="0" w:color="000000"/>
            </w:tcBorders>
            <w:shd w:val="clear" w:color="auto" w:fill="auto"/>
          </w:tcPr>
          <w:p w14:paraId="6B037064"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0.01</w:t>
            </w:r>
          </w:p>
        </w:tc>
      </w:tr>
      <w:tr w:rsidR="00463FE0" w:rsidRPr="006A6753" w14:paraId="59F9D70A" w14:textId="77777777" w:rsidTr="008B5E3D">
        <w:tc>
          <w:tcPr>
            <w:tcW w:w="759" w:type="pct"/>
            <w:tcBorders>
              <w:left w:val="single" w:sz="2" w:space="0" w:color="000000"/>
              <w:bottom w:val="single" w:sz="2" w:space="0" w:color="000000"/>
            </w:tcBorders>
            <w:shd w:val="clear" w:color="auto" w:fill="auto"/>
          </w:tcPr>
          <w:p w14:paraId="386A8DEF"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r w:rsidRPr="006A6753">
              <w:rPr>
                <w:rFonts w:ascii="Times New Roman" w:hAnsi="Times New Roman" w:cs="Times New Roman"/>
                <w:sz w:val="20"/>
                <w:szCs w:val="20"/>
              </w:rPr>
              <w:t>–Príncipe</w:t>
            </w:r>
          </w:p>
        </w:tc>
        <w:tc>
          <w:tcPr>
            <w:tcW w:w="629" w:type="pct"/>
            <w:tcBorders>
              <w:left w:val="single" w:sz="2" w:space="0" w:color="000000"/>
              <w:bottom w:val="single" w:sz="2" w:space="0" w:color="000000"/>
            </w:tcBorders>
            <w:shd w:val="clear" w:color="auto" w:fill="auto"/>
          </w:tcPr>
          <w:p w14:paraId="6AD3D99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378.8</w:t>
            </w:r>
          </w:p>
        </w:tc>
        <w:tc>
          <w:tcPr>
            <w:tcW w:w="1159" w:type="pct"/>
            <w:tcBorders>
              <w:left w:val="single" w:sz="2" w:space="0" w:color="000000"/>
              <w:bottom w:val="single" w:sz="2" w:space="0" w:color="000000"/>
            </w:tcBorders>
            <w:shd w:val="clear" w:color="auto" w:fill="auto"/>
          </w:tcPr>
          <w:p w14:paraId="5C5093C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0.17</w:t>
            </w:r>
          </w:p>
        </w:tc>
        <w:tc>
          <w:tcPr>
            <w:tcW w:w="1095" w:type="pct"/>
            <w:tcBorders>
              <w:left w:val="single" w:sz="2" w:space="0" w:color="000000"/>
              <w:bottom w:val="single" w:sz="2" w:space="0" w:color="000000"/>
            </w:tcBorders>
            <w:shd w:val="clear" w:color="auto" w:fill="auto"/>
          </w:tcPr>
          <w:p w14:paraId="1A41620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0.77</w:t>
            </w:r>
          </w:p>
        </w:tc>
        <w:tc>
          <w:tcPr>
            <w:tcW w:w="1358" w:type="pct"/>
            <w:tcBorders>
              <w:left w:val="single" w:sz="2" w:space="0" w:color="000000"/>
              <w:bottom w:val="single" w:sz="2" w:space="0" w:color="000000"/>
              <w:right w:val="single" w:sz="2" w:space="0" w:color="000000"/>
            </w:tcBorders>
            <w:shd w:val="clear" w:color="auto" w:fill="auto"/>
          </w:tcPr>
          <w:p w14:paraId="595982C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0.07</w:t>
            </w:r>
          </w:p>
        </w:tc>
      </w:tr>
      <w:tr w:rsidR="00463FE0" w:rsidRPr="006A6753" w14:paraId="7CB572BD" w14:textId="77777777" w:rsidTr="008B5E3D">
        <w:tc>
          <w:tcPr>
            <w:tcW w:w="759" w:type="pct"/>
            <w:tcBorders>
              <w:left w:val="single" w:sz="2" w:space="0" w:color="000000"/>
              <w:bottom w:val="single" w:sz="2" w:space="0" w:color="000000"/>
            </w:tcBorders>
            <w:shd w:val="clear" w:color="auto" w:fill="auto"/>
          </w:tcPr>
          <w:p w14:paraId="60BB8BEC"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r w:rsidRPr="006A6753">
              <w:rPr>
                <w:rFonts w:ascii="Times New Roman" w:hAnsi="Times New Roman" w:cs="Times New Roman"/>
                <w:sz w:val="20"/>
                <w:szCs w:val="20"/>
              </w:rPr>
              <w:t>–São Tomé</w:t>
            </w:r>
          </w:p>
        </w:tc>
        <w:tc>
          <w:tcPr>
            <w:tcW w:w="629" w:type="pct"/>
            <w:tcBorders>
              <w:left w:val="single" w:sz="2" w:space="0" w:color="000000"/>
              <w:bottom w:val="single" w:sz="2" w:space="0" w:color="000000"/>
            </w:tcBorders>
            <w:shd w:val="clear" w:color="auto" w:fill="auto"/>
          </w:tcPr>
          <w:p w14:paraId="15F3CF2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185.5</w:t>
            </w:r>
          </w:p>
        </w:tc>
        <w:tc>
          <w:tcPr>
            <w:tcW w:w="1159" w:type="pct"/>
            <w:tcBorders>
              <w:left w:val="single" w:sz="2" w:space="0" w:color="000000"/>
              <w:bottom w:val="single" w:sz="2" w:space="0" w:color="000000"/>
            </w:tcBorders>
            <w:shd w:val="clear" w:color="auto" w:fill="auto"/>
          </w:tcPr>
          <w:p w14:paraId="455ECCA8"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0.05</w:t>
            </w:r>
          </w:p>
        </w:tc>
        <w:tc>
          <w:tcPr>
            <w:tcW w:w="1095" w:type="pct"/>
            <w:tcBorders>
              <w:left w:val="single" w:sz="2" w:space="0" w:color="000000"/>
              <w:bottom w:val="single" w:sz="2" w:space="0" w:color="000000"/>
            </w:tcBorders>
            <w:shd w:val="clear" w:color="auto" w:fill="auto"/>
          </w:tcPr>
          <w:p w14:paraId="60DE196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0.58</w:t>
            </w:r>
          </w:p>
        </w:tc>
        <w:tc>
          <w:tcPr>
            <w:tcW w:w="1358" w:type="pct"/>
            <w:tcBorders>
              <w:left w:val="single" w:sz="2" w:space="0" w:color="000000"/>
              <w:bottom w:val="single" w:sz="2" w:space="0" w:color="000000"/>
              <w:right w:val="single" w:sz="2" w:space="0" w:color="000000"/>
            </w:tcBorders>
            <w:shd w:val="clear" w:color="auto" w:fill="auto"/>
          </w:tcPr>
          <w:p w14:paraId="438266F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0.07</w:t>
            </w:r>
          </w:p>
        </w:tc>
      </w:tr>
    </w:tbl>
    <w:p w14:paraId="57FFA868"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hAnsi="Times New Roman" w:cs="Times New Roman"/>
        </w:rPr>
        <w:br w:type="page"/>
      </w:r>
    </w:p>
    <w:p w14:paraId="05EC7F6B" w14:textId="77777777" w:rsidR="00463FE0" w:rsidRPr="006A6753" w:rsidRDefault="00463FE0" w:rsidP="009E6070">
      <w:pPr>
        <w:contextualSpacing/>
        <w:jc w:val="both"/>
        <w:rPr>
          <w:rFonts w:ascii="Times New Roman" w:eastAsia="Times New Roman" w:hAnsi="Times New Roman" w:cs="Times New Roman"/>
        </w:rPr>
      </w:pPr>
      <w:r w:rsidRPr="006A6753">
        <w:rPr>
          <w:rFonts w:ascii="Times New Roman" w:eastAsia="Times New Roman" w:hAnsi="Times New Roman" w:cs="Times New Roman"/>
          <w:b/>
          <w:bCs/>
        </w:rPr>
        <w:lastRenderedPageBreak/>
        <w:t>Table S</w:t>
      </w:r>
      <w:r>
        <w:rPr>
          <w:rFonts w:ascii="Times New Roman" w:eastAsia="Times New Roman" w:hAnsi="Times New Roman" w:cs="Times New Roman"/>
          <w:b/>
          <w:bCs/>
        </w:rPr>
        <w:t>8</w:t>
      </w:r>
      <w:r w:rsidRPr="006A6753">
        <w:rPr>
          <w:rFonts w:ascii="Times New Roman" w:eastAsia="Times New Roman" w:hAnsi="Times New Roman" w:cs="Times New Roman"/>
          <w:b/>
          <w:bCs/>
        </w:rPr>
        <w:t>.</w:t>
      </w:r>
      <w:r w:rsidRPr="006A6753">
        <w:rPr>
          <w:rFonts w:ascii="Times New Roman" w:eastAsia="Times New Roman" w:hAnsi="Times New Roman" w:cs="Times New Roman"/>
        </w:rPr>
        <w:t xml:space="preserve"> Bat fly specimens tested for bacterial symbionts by PCR. The number of positive specimens based on confirmed </w:t>
      </w:r>
      <w:proofErr w:type="spellStart"/>
      <w:r w:rsidRPr="006A6753">
        <w:rPr>
          <w:rFonts w:ascii="Times New Roman" w:eastAsia="Times New Roman" w:hAnsi="Times New Roman" w:cs="Times New Roman"/>
          <w:i/>
          <w:iCs/>
        </w:rPr>
        <w:t>Enterobacterales</w:t>
      </w:r>
      <w:proofErr w:type="spellEnd"/>
      <w:r w:rsidRPr="006A6753">
        <w:rPr>
          <w:rFonts w:ascii="Times New Roman" w:eastAsia="Times New Roman" w:hAnsi="Times New Roman" w:cs="Times New Roman"/>
        </w:rPr>
        <w:t xml:space="preserve"> sequences is recorded. </w:t>
      </w:r>
      <w:r w:rsidRPr="006A6753">
        <w:rPr>
          <w:rFonts w:ascii="Times New Roman" w:hAnsi="Times New Roman" w:cs="Times New Roman"/>
        </w:rPr>
        <w:t>Binomial 95% confidence intervals for prevalence were estimated using Wilson score intervals.</w:t>
      </w:r>
    </w:p>
    <w:tbl>
      <w:tblPr>
        <w:tblW w:w="5000" w:type="pct"/>
        <w:tblCellMar>
          <w:top w:w="55" w:type="dxa"/>
          <w:left w:w="55" w:type="dxa"/>
          <w:bottom w:w="55" w:type="dxa"/>
          <w:right w:w="55" w:type="dxa"/>
        </w:tblCellMar>
        <w:tblLook w:val="0000" w:firstRow="0" w:lastRow="0" w:firstColumn="0" w:lastColumn="0" w:noHBand="0" w:noVBand="0"/>
      </w:tblPr>
      <w:tblGrid>
        <w:gridCol w:w="1864"/>
        <w:gridCol w:w="1281"/>
        <w:gridCol w:w="930"/>
        <w:gridCol w:w="930"/>
        <w:gridCol w:w="2312"/>
        <w:gridCol w:w="2037"/>
      </w:tblGrid>
      <w:tr w:rsidR="00463FE0" w:rsidRPr="006A6753" w14:paraId="14240E32" w14:textId="77777777" w:rsidTr="008B5E3D">
        <w:tc>
          <w:tcPr>
            <w:tcW w:w="996" w:type="pct"/>
            <w:tcBorders>
              <w:top w:val="single" w:sz="2" w:space="0" w:color="000000"/>
              <w:left w:val="single" w:sz="2" w:space="0" w:color="000000"/>
              <w:bottom w:val="single" w:sz="2" w:space="0" w:color="000000"/>
            </w:tcBorders>
            <w:shd w:val="clear" w:color="auto" w:fill="auto"/>
          </w:tcPr>
          <w:p w14:paraId="5CE0D2FB"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Bat fly species</w:t>
            </w:r>
          </w:p>
        </w:tc>
        <w:tc>
          <w:tcPr>
            <w:tcW w:w="685" w:type="pct"/>
            <w:tcBorders>
              <w:top w:val="single" w:sz="2" w:space="0" w:color="000000"/>
              <w:left w:val="single" w:sz="2" w:space="0" w:color="000000"/>
              <w:bottom w:val="single" w:sz="2" w:space="0" w:color="000000"/>
            </w:tcBorders>
            <w:shd w:val="clear" w:color="auto" w:fill="auto"/>
          </w:tcPr>
          <w:p w14:paraId="380AE058"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Location</w:t>
            </w:r>
          </w:p>
        </w:tc>
        <w:tc>
          <w:tcPr>
            <w:tcW w:w="497" w:type="pct"/>
            <w:tcBorders>
              <w:top w:val="single" w:sz="2" w:space="0" w:color="000000"/>
              <w:left w:val="single" w:sz="2" w:space="0" w:color="000000"/>
              <w:bottom w:val="single" w:sz="2" w:space="0" w:color="000000"/>
              <w:right w:val="single" w:sz="2" w:space="0" w:color="000000"/>
            </w:tcBorders>
          </w:tcPr>
          <w:p w14:paraId="144D5ECC" w14:textId="77777777" w:rsidR="00463FE0" w:rsidRPr="006A6753" w:rsidRDefault="00463FE0" w:rsidP="009E6070">
            <w:pPr>
              <w:contextualSpacing/>
              <w:jc w:val="both"/>
              <w:rPr>
                <w:rFonts w:ascii="Times New Roman" w:hAnsi="Times New Roman" w:cs="Times New Roman"/>
                <w:b/>
                <w:sz w:val="20"/>
                <w:szCs w:val="20"/>
              </w:rPr>
            </w:pPr>
            <w:r>
              <w:rPr>
                <w:rFonts w:ascii="Times New Roman" w:hAnsi="Times New Roman" w:cs="Times New Roman"/>
                <w:b/>
                <w:sz w:val="20"/>
                <w:szCs w:val="20"/>
              </w:rPr>
              <w:t>Samples</w:t>
            </w:r>
          </w:p>
        </w:tc>
        <w:tc>
          <w:tcPr>
            <w:tcW w:w="497" w:type="pct"/>
            <w:tcBorders>
              <w:top w:val="single" w:sz="2" w:space="0" w:color="000000"/>
              <w:left w:val="single" w:sz="2" w:space="0" w:color="000000"/>
              <w:bottom w:val="single" w:sz="2" w:space="0" w:color="000000"/>
            </w:tcBorders>
            <w:shd w:val="clear" w:color="auto" w:fill="auto"/>
          </w:tcPr>
          <w:p w14:paraId="773A6EE1"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Tested</w:t>
            </w:r>
          </w:p>
        </w:tc>
        <w:tc>
          <w:tcPr>
            <w:tcW w:w="1236" w:type="pct"/>
            <w:tcBorders>
              <w:top w:val="single" w:sz="2" w:space="0" w:color="000000"/>
              <w:left w:val="single" w:sz="2" w:space="0" w:color="000000"/>
              <w:bottom w:val="single" w:sz="2" w:space="0" w:color="000000"/>
              <w:right w:val="single" w:sz="2" w:space="0" w:color="000000"/>
            </w:tcBorders>
            <w:shd w:val="clear" w:color="auto" w:fill="auto"/>
          </w:tcPr>
          <w:p w14:paraId="17BCA57A"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Symbiont positive</w:t>
            </w:r>
          </w:p>
        </w:tc>
        <w:tc>
          <w:tcPr>
            <w:tcW w:w="1089" w:type="pct"/>
            <w:tcBorders>
              <w:top w:val="single" w:sz="2" w:space="0" w:color="000000"/>
              <w:left w:val="single" w:sz="2" w:space="0" w:color="000000"/>
              <w:bottom w:val="single" w:sz="2" w:space="0" w:color="000000"/>
              <w:right w:val="single" w:sz="2" w:space="0" w:color="000000"/>
            </w:tcBorders>
          </w:tcPr>
          <w:p w14:paraId="3B24F6FD" w14:textId="77777777" w:rsidR="00463FE0" w:rsidRPr="006A6753" w:rsidRDefault="00463FE0" w:rsidP="009E6070">
            <w:pPr>
              <w:contextualSpacing/>
              <w:jc w:val="both"/>
              <w:rPr>
                <w:rFonts w:ascii="Times New Roman" w:hAnsi="Times New Roman" w:cs="Times New Roman"/>
                <w:b/>
                <w:sz w:val="20"/>
                <w:szCs w:val="20"/>
              </w:rPr>
            </w:pPr>
            <w:r w:rsidRPr="006A6753">
              <w:rPr>
                <w:rFonts w:ascii="Times New Roman" w:hAnsi="Times New Roman" w:cs="Times New Roman"/>
                <w:b/>
                <w:sz w:val="20"/>
                <w:szCs w:val="20"/>
              </w:rPr>
              <w:t>Prevalence</w:t>
            </w:r>
          </w:p>
        </w:tc>
      </w:tr>
      <w:tr w:rsidR="00463FE0" w:rsidRPr="006A6753" w14:paraId="4058C52C" w14:textId="77777777" w:rsidTr="008B5E3D">
        <w:tc>
          <w:tcPr>
            <w:tcW w:w="996" w:type="pct"/>
            <w:vMerge w:val="restart"/>
            <w:tcBorders>
              <w:left w:val="single" w:sz="2" w:space="0" w:color="000000"/>
              <w:bottom w:val="single" w:sz="2" w:space="0" w:color="000000"/>
            </w:tcBorders>
            <w:shd w:val="clear" w:color="auto" w:fill="auto"/>
          </w:tcPr>
          <w:p w14:paraId="4641562D"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C. </w:t>
            </w:r>
            <w:proofErr w:type="spellStart"/>
            <w:r w:rsidRPr="006A6753">
              <w:rPr>
                <w:rFonts w:ascii="Times New Roman" w:hAnsi="Times New Roman" w:cs="Times New Roman"/>
                <w:i/>
                <w:iCs/>
                <w:sz w:val="20"/>
                <w:szCs w:val="20"/>
              </w:rPr>
              <w:t>greefi</w:t>
            </w:r>
            <w:proofErr w:type="spellEnd"/>
          </w:p>
        </w:tc>
        <w:tc>
          <w:tcPr>
            <w:tcW w:w="685" w:type="pct"/>
            <w:tcBorders>
              <w:left w:val="single" w:sz="2" w:space="0" w:color="000000"/>
              <w:bottom w:val="single" w:sz="2" w:space="0" w:color="000000"/>
            </w:tcBorders>
            <w:shd w:val="clear" w:color="auto" w:fill="auto"/>
          </w:tcPr>
          <w:p w14:paraId="5393D72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497" w:type="pct"/>
            <w:tcBorders>
              <w:left w:val="single" w:sz="2" w:space="0" w:color="000000"/>
              <w:bottom w:val="single" w:sz="2" w:space="0" w:color="000000"/>
              <w:right w:val="single" w:sz="2" w:space="0" w:color="000000"/>
            </w:tcBorders>
          </w:tcPr>
          <w:p w14:paraId="69B21F6D"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158</w:t>
            </w:r>
          </w:p>
        </w:tc>
        <w:tc>
          <w:tcPr>
            <w:tcW w:w="497" w:type="pct"/>
            <w:tcBorders>
              <w:left w:val="single" w:sz="2" w:space="0" w:color="000000"/>
              <w:bottom w:val="single" w:sz="2" w:space="0" w:color="000000"/>
            </w:tcBorders>
            <w:shd w:val="clear" w:color="auto" w:fill="auto"/>
          </w:tcPr>
          <w:p w14:paraId="716C892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70</w:t>
            </w:r>
          </w:p>
        </w:tc>
        <w:tc>
          <w:tcPr>
            <w:tcW w:w="1236" w:type="pct"/>
            <w:tcBorders>
              <w:left w:val="single" w:sz="2" w:space="0" w:color="000000"/>
              <w:bottom w:val="single" w:sz="2" w:space="0" w:color="000000"/>
              <w:right w:val="single" w:sz="2" w:space="0" w:color="000000"/>
            </w:tcBorders>
            <w:shd w:val="clear" w:color="auto" w:fill="auto"/>
          </w:tcPr>
          <w:p w14:paraId="6BD5FD2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12</w:t>
            </w:r>
          </w:p>
        </w:tc>
        <w:tc>
          <w:tcPr>
            <w:tcW w:w="1089" w:type="pct"/>
            <w:tcBorders>
              <w:left w:val="single" w:sz="2" w:space="0" w:color="000000"/>
              <w:bottom w:val="single" w:sz="2" w:space="0" w:color="000000"/>
              <w:right w:val="single" w:sz="2" w:space="0" w:color="000000"/>
            </w:tcBorders>
          </w:tcPr>
          <w:p w14:paraId="0B5E6BC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0.17 (0.1–0.28)</w:t>
            </w:r>
          </w:p>
        </w:tc>
      </w:tr>
      <w:tr w:rsidR="00463FE0" w:rsidRPr="006A6753" w14:paraId="1E71765C" w14:textId="77777777" w:rsidTr="008B5E3D">
        <w:tc>
          <w:tcPr>
            <w:tcW w:w="996" w:type="pct"/>
            <w:vMerge/>
            <w:tcBorders>
              <w:left w:val="single" w:sz="2" w:space="0" w:color="000000"/>
              <w:bottom w:val="single" w:sz="2" w:space="0" w:color="000000"/>
            </w:tcBorders>
            <w:shd w:val="clear" w:color="auto" w:fill="auto"/>
          </w:tcPr>
          <w:p w14:paraId="2890FEB4" w14:textId="77777777" w:rsidR="00463FE0" w:rsidRPr="006A6753" w:rsidRDefault="00463FE0" w:rsidP="009E6070">
            <w:pPr>
              <w:contextualSpacing/>
              <w:jc w:val="both"/>
              <w:rPr>
                <w:rFonts w:ascii="Times New Roman" w:hAnsi="Times New Roman" w:cs="Times New Roman"/>
                <w:sz w:val="20"/>
                <w:szCs w:val="20"/>
              </w:rPr>
            </w:pPr>
          </w:p>
        </w:tc>
        <w:tc>
          <w:tcPr>
            <w:tcW w:w="685" w:type="pct"/>
            <w:tcBorders>
              <w:left w:val="single" w:sz="2" w:space="0" w:color="000000"/>
              <w:bottom w:val="single" w:sz="2" w:space="0" w:color="000000"/>
            </w:tcBorders>
            <w:shd w:val="clear" w:color="auto" w:fill="auto"/>
          </w:tcPr>
          <w:p w14:paraId="5D881170"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Bioko</w:t>
            </w:r>
          </w:p>
        </w:tc>
        <w:tc>
          <w:tcPr>
            <w:tcW w:w="497" w:type="pct"/>
            <w:tcBorders>
              <w:left w:val="single" w:sz="2" w:space="0" w:color="000000"/>
              <w:bottom w:val="single" w:sz="2" w:space="0" w:color="000000"/>
              <w:right w:val="single" w:sz="2" w:space="0" w:color="000000"/>
            </w:tcBorders>
          </w:tcPr>
          <w:p w14:paraId="4811CB8E"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176</w:t>
            </w:r>
          </w:p>
        </w:tc>
        <w:tc>
          <w:tcPr>
            <w:tcW w:w="497" w:type="pct"/>
            <w:tcBorders>
              <w:left w:val="single" w:sz="2" w:space="0" w:color="000000"/>
              <w:bottom w:val="single" w:sz="2" w:space="0" w:color="000000"/>
            </w:tcBorders>
            <w:shd w:val="clear" w:color="auto" w:fill="auto"/>
          </w:tcPr>
          <w:p w14:paraId="6DBAE69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138</w:t>
            </w:r>
          </w:p>
        </w:tc>
        <w:tc>
          <w:tcPr>
            <w:tcW w:w="1236" w:type="pct"/>
            <w:tcBorders>
              <w:left w:val="single" w:sz="2" w:space="0" w:color="000000"/>
              <w:bottom w:val="single" w:sz="2" w:space="0" w:color="000000"/>
              <w:right w:val="single" w:sz="2" w:space="0" w:color="000000"/>
            </w:tcBorders>
            <w:shd w:val="clear" w:color="auto" w:fill="auto"/>
          </w:tcPr>
          <w:p w14:paraId="362C3CA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w:t>
            </w:r>
          </w:p>
        </w:tc>
        <w:tc>
          <w:tcPr>
            <w:tcW w:w="1089" w:type="pct"/>
            <w:tcBorders>
              <w:left w:val="single" w:sz="2" w:space="0" w:color="000000"/>
              <w:bottom w:val="single" w:sz="2" w:space="0" w:color="000000"/>
              <w:right w:val="single" w:sz="2" w:space="0" w:color="000000"/>
            </w:tcBorders>
          </w:tcPr>
          <w:p w14:paraId="5A20267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 (0–0.03)</w:t>
            </w:r>
          </w:p>
        </w:tc>
      </w:tr>
      <w:tr w:rsidR="00463FE0" w:rsidRPr="006A6753" w14:paraId="6FFF7F4B" w14:textId="77777777" w:rsidTr="008B5E3D">
        <w:tc>
          <w:tcPr>
            <w:tcW w:w="996" w:type="pct"/>
            <w:vMerge/>
            <w:tcBorders>
              <w:left w:val="single" w:sz="2" w:space="0" w:color="000000"/>
              <w:bottom w:val="single" w:sz="2" w:space="0" w:color="000000"/>
            </w:tcBorders>
            <w:shd w:val="clear" w:color="auto" w:fill="auto"/>
          </w:tcPr>
          <w:p w14:paraId="01D65EF3" w14:textId="77777777" w:rsidR="00463FE0" w:rsidRPr="006A6753" w:rsidRDefault="00463FE0" w:rsidP="009E6070">
            <w:pPr>
              <w:contextualSpacing/>
              <w:jc w:val="both"/>
              <w:rPr>
                <w:rFonts w:ascii="Times New Roman" w:hAnsi="Times New Roman" w:cs="Times New Roman"/>
                <w:sz w:val="20"/>
                <w:szCs w:val="20"/>
              </w:rPr>
            </w:pPr>
          </w:p>
        </w:tc>
        <w:tc>
          <w:tcPr>
            <w:tcW w:w="685" w:type="pct"/>
            <w:tcBorders>
              <w:left w:val="single" w:sz="2" w:space="0" w:color="000000"/>
              <w:bottom w:val="single" w:sz="2" w:space="0" w:color="000000"/>
            </w:tcBorders>
            <w:shd w:val="clear" w:color="auto" w:fill="auto"/>
          </w:tcPr>
          <w:p w14:paraId="1805343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497" w:type="pct"/>
            <w:tcBorders>
              <w:left w:val="single" w:sz="2" w:space="0" w:color="000000"/>
              <w:bottom w:val="single" w:sz="2" w:space="0" w:color="000000"/>
              <w:right w:val="single" w:sz="2" w:space="0" w:color="000000"/>
            </w:tcBorders>
          </w:tcPr>
          <w:p w14:paraId="1AB20F8F"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81</w:t>
            </w:r>
          </w:p>
        </w:tc>
        <w:tc>
          <w:tcPr>
            <w:tcW w:w="497" w:type="pct"/>
            <w:tcBorders>
              <w:left w:val="single" w:sz="2" w:space="0" w:color="000000"/>
              <w:bottom w:val="single" w:sz="2" w:space="0" w:color="000000"/>
            </w:tcBorders>
            <w:shd w:val="clear" w:color="auto" w:fill="auto"/>
          </w:tcPr>
          <w:p w14:paraId="3C0BB40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74</w:t>
            </w:r>
          </w:p>
        </w:tc>
        <w:tc>
          <w:tcPr>
            <w:tcW w:w="1236" w:type="pct"/>
            <w:tcBorders>
              <w:left w:val="single" w:sz="2" w:space="0" w:color="000000"/>
              <w:bottom w:val="single" w:sz="2" w:space="0" w:color="000000"/>
              <w:right w:val="single" w:sz="2" w:space="0" w:color="000000"/>
            </w:tcBorders>
            <w:shd w:val="clear" w:color="auto" w:fill="auto"/>
          </w:tcPr>
          <w:p w14:paraId="2806F4B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c>
          <w:tcPr>
            <w:tcW w:w="1089" w:type="pct"/>
            <w:tcBorders>
              <w:left w:val="single" w:sz="2" w:space="0" w:color="000000"/>
              <w:bottom w:val="single" w:sz="2" w:space="0" w:color="000000"/>
              <w:right w:val="single" w:sz="2" w:space="0" w:color="000000"/>
            </w:tcBorders>
          </w:tcPr>
          <w:p w14:paraId="2DE61D5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0.04 (0.01–0.11)</w:t>
            </w:r>
          </w:p>
        </w:tc>
      </w:tr>
      <w:tr w:rsidR="00463FE0" w:rsidRPr="006A6753" w14:paraId="6E099E1D" w14:textId="77777777" w:rsidTr="008B5E3D">
        <w:tc>
          <w:tcPr>
            <w:tcW w:w="996" w:type="pct"/>
            <w:vMerge/>
            <w:tcBorders>
              <w:left w:val="single" w:sz="2" w:space="0" w:color="000000"/>
              <w:bottom w:val="single" w:sz="2" w:space="0" w:color="000000"/>
            </w:tcBorders>
            <w:shd w:val="clear" w:color="auto" w:fill="auto"/>
          </w:tcPr>
          <w:p w14:paraId="37C35C67" w14:textId="77777777" w:rsidR="00463FE0" w:rsidRPr="006A6753" w:rsidRDefault="00463FE0" w:rsidP="009E6070">
            <w:pPr>
              <w:contextualSpacing/>
              <w:jc w:val="both"/>
              <w:rPr>
                <w:rFonts w:ascii="Times New Roman" w:hAnsi="Times New Roman" w:cs="Times New Roman"/>
                <w:sz w:val="20"/>
                <w:szCs w:val="20"/>
              </w:rPr>
            </w:pPr>
          </w:p>
        </w:tc>
        <w:tc>
          <w:tcPr>
            <w:tcW w:w="685" w:type="pct"/>
            <w:tcBorders>
              <w:left w:val="single" w:sz="2" w:space="0" w:color="000000"/>
              <w:bottom w:val="single" w:sz="2" w:space="0" w:color="000000"/>
            </w:tcBorders>
            <w:shd w:val="clear" w:color="auto" w:fill="auto"/>
          </w:tcPr>
          <w:p w14:paraId="5CBCB48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497" w:type="pct"/>
            <w:tcBorders>
              <w:left w:val="single" w:sz="2" w:space="0" w:color="000000"/>
              <w:bottom w:val="single" w:sz="2" w:space="0" w:color="000000"/>
              <w:right w:val="single" w:sz="2" w:space="0" w:color="000000"/>
            </w:tcBorders>
          </w:tcPr>
          <w:p w14:paraId="4E65B7F1"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165</w:t>
            </w:r>
          </w:p>
        </w:tc>
        <w:tc>
          <w:tcPr>
            <w:tcW w:w="497" w:type="pct"/>
            <w:tcBorders>
              <w:left w:val="single" w:sz="2" w:space="0" w:color="000000"/>
              <w:bottom w:val="single" w:sz="2" w:space="0" w:color="000000"/>
            </w:tcBorders>
            <w:shd w:val="clear" w:color="auto" w:fill="auto"/>
          </w:tcPr>
          <w:p w14:paraId="2F4E74CA"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135</w:t>
            </w:r>
          </w:p>
        </w:tc>
        <w:tc>
          <w:tcPr>
            <w:tcW w:w="1236" w:type="pct"/>
            <w:tcBorders>
              <w:left w:val="single" w:sz="2" w:space="0" w:color="000000"/>
              <w:bottom w:val="single" w:sz="2" w:space="0" w:color="000000"/>
              <w:right w:val="single" w:sz="2" w:space="0" w:color="000000"/>
            </w:tcBorders>
            <w:shd w:val="clear" w:color="auto" w:fill="auto"/>
          </w:tcPr>
          <w:p w14:paraId="6FE333D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5</w:t>
            </w:r>
          </w:p>
        </w:tc>
        <w:tc>
          <w:tcPr>
            <w:tcW w:w="1089" w:type="pct"/>
            <w:tcBorders>
              <w:left w:val="single" w:sz="2" w:space="0" w:color="000000"/>
              <w:bottom w:val="single" w:sz="2" w:space="0" w:color="000000"/>
              <w:right w:val="single" w:sz="2" w:space="0" w:color="000000"/>
            </w:tcBorders>
          </w:tcPr>
          <w:p w14:paraId="7A496DE3"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0.04 (0.02–0.08)</w:t>
            </w:r>
          </w:p>
        </w:tc>
      </w:tr>
      <w:tr w:rsidR="00463FE0" w:rsidRPr="006A6753" w14:paraId="67CBFF90" w14:textId="77777777" w:rsidTr="008B5E3D">
        <w:tc>
          <w:tcPr>
            <w:tcW w:w="996" w:type="pct"/>
            <w:vMerge/>
            <w:tcBorders>
              <w:left w:val="single" w:sz="2" w:space="0" w:color="000000"/>
              <w:bottom w:val="single" w:sz="2" w:space="0" w:color="000000"/>
            </w:tcBorders>
            <w:shd w:val="clear" w:color="auto" w:fill="auto"/>
          </w:tcPr>
          <w:p w14:paraId="0203BA19" w14:textId="77777777" w:rsidR="00463FE0" w:rsidRPr="006A6753" w:rsidRDefault="00463FE0" w:rsidP="009E6070">
            <w:pPr>
              <w:contextualSpacing/>
              <w:jc w:val="both"/>
              <w:rPr>
                <w:rFonts w:ascii="Times New Roman" w:hAnsi="Times New Roman" w:cs="Times New Roman"/>
                <w:sz w:val="20"/>
                <w:szCs w:val="20"/>
              </w:rPr>
            </w:pPr>
          </w:p>
        </w:tc>
        <w:tc>
          <w:tcPr>
            <w:tcW w:w="685" w:type="pct"/>
            <w:tcBorders>
              <w:left w:val="single" w:sz="2" w:space="0" w:color="000000"/>
              <w:bottom w:val="single" w:sz="2" w:space="0" w:color="000000"/>
            </w:tcBorders>
            <w:shd w:val="clear" w:color="auto" w:fill="auto"/>
          </w:tcPr>
          <w:p w14:paraId="6406F26C" w14:textId="77777777" w:rsidR="00463FE0" w:rsidRPr="006A6753" w:rsidRDefault="00463FE0" w:rsidP="009E6070">
            <w:pPr>
              <w:contextualSpacing/>
              <w:jc w:val="both"/>
              <w:rPr>
                <w:rFonts w:ascii="Times New Roman" w:hAnsi="Times New Roman" w:cs="Times New Roman"/>
                <w:sz w:val="20"/>
                <w:szCs w:val="20"/>
              </w:rPr>
            </w:pPr>
            <w:proofErr w:type="spellStart"/>
            <w:r w:rsidRPr="006A6753">
              <w:rPr>
                <w:rFonts w:ascii="Times New Roman" w:hAnsi="Times New Roman" w:cs="Times New Roman"/>
                <w:sz w:val="20"/>
                <w:szCs w:val="20"/>
              </w:rPr>
              <w:t>Annobón</w:t>
            </w:r>
            <w:proofErr w:type="spellEnd"/>
          </w:p>
        </w:tc>
        <w:tc>
          <w:tcPr>
            <w:tcW w:w="497" w:type="pct"/>
            <w:tcBorders>
              <w:left w:val="single" w:sz="2" w:space="0" w:color="000000"/>
              <w:bottom w:val="single" w:sz="2" w:space="0" w:color="000000"/>
              <w:right w:val="single" w:sz="2" w:space="0" w:color="000000"/>
            </w:tcBorders>
          </w:tcPr>
          <w:p w14:paraId="798F12EB"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131</w:t>
            </w:r>
          </w:p>
        </w:tc>
        <w:tc>
          <w:tcPr>
            <w:tcW w:w="497" w:type="pct"/>
            <w:tcBorders>
              <w:left w:val="single" w:sz="2" w:space="0" w:color="000000"/>
              <w:bottom w:val="single" w:sz="2" w:space="0" w:color="000000"/>
            </w:tcBorders>
            <w:shd w:val="clear" w:color="auto" w:fill="auto"/>
          </w:tcPr>
          <w:p w14:paraId="00D5B19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95</w:t>
            </w:r>
          </w:p>
        </w:tc>
        <w:tc>
          <w:tcPr>
            <w:tcW w:w="1236" w:type="pct"/>
            <w:tcBorders>
              <w:left w:val="single" w:sz="2" w:space="0" w:color="000000"/>
              <w:bottom w:val="single" w:sz="2" w:space="0" w:color="000000"/>
              <w:right w:val="single" w:sz="2" w:space="0" w:color="000000"/>
            </w:tcBorders>
            <w:shd w:val="clear" w:color="auto" w:fill="auto"/>
          </w:tcPr>
          <w:p w14:paraId="210BB1C6"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1089" w:type="pct"/>
            <w:tcBorders>
              <w:left w:val="single" w:sz="2" w:space="0" w:color="000000"/>
              <w:bottom w:val="single" w:sz="2" w:space="0" w:color="000000"/>
              <w:right w:val="single" w:sz="2" w:space="0" w:color="000000"/>
            </w:tcBorders>
          </w:tcPr>
          <w:p w14:paraId="58AFB55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0.01 (0–0.06)</w:t>
            </w:r>
          </w:p>
        </w:tc>
      </w:tr>
      <w:tr w:rsidR="00463FE0" w:rsidRPr="006A6753" w14:paraId="4F63B3B1" w14:textId="77777777" w:rsidTr="008B5E3D">
        <w:tc>
          <w:tcPr>
            <w:tcW w:w="996" w:type="pct"/>
            <w:vMerge w:val="restart"/>
            <w:tcBorders>
              <w:left w:val="single" w:sz="2" w:space="0" w:color="000000"/>
              <w:bottom w:val="single" w:sz="2" w:space="0" w:color="000000"/>
            </w:tcBorders>
            <w:shd w:val="clear" w:color="auto" w:fill="auto"/>
          </w:tcPr>
          <w:p w14:paraId="181827B5" w14:textId="77777777" w:rsidR="00463FE0" w:rsidRPr="006A6753" w:rsidRDefault="00463FE0" w:rsidP="009E6070">
            <w:pPr>
              <w:contextualSpacing/>
              <w:jc w:val="both"/>
              <w:rPr>
                <w:rFonts w:ascii="Times New Roman" w:hAnsi="Times New Roman" w:cs="Times New Roman"/>
                <w:i/>
                <w:iCs/>
                <w:sz w:val="20"/>
                <w:szCs w:val="20"/>
              </w:rPr>
            </w:pPr>
            <w:r w:rsidRPr="006A6753">
              <w:rPr>
                <w:rFonts w:ascii="Times New Roman" w:hAnsi="Times New Roman" w:cs="Times New Roman"/>
                <w:i/>
                <w:iCs/>
                <w:sz w:val="20"/>
                <w:szCs w:val="20"/>
              </w:rPr>
              <w:t xml:space="preserve">E. </w:t>
            </w:r>
            <w:proofErr w:type="spellStart"/>
            <w:r w:rsidRPr="006A6753">
              <w:rPr>
                <w:rFonts w:ascii="Times New Roman" w:hAnsi="Times New Roman" w:cs="Times New Roman"/>
                <w:i/>
                <w:iCs/>
                <w:sz w:val="20"/>
                <w:szCs w:val="20"/>
              </w:rPr>
              <w:t>africana</w:t>
            </w:r>
            <w:proofErr w:type="spellEnd"/>
          </w:p>
        </w:tc>
        <w:tc>
          <w:tcPr>
            <w:tcW w:w="685" w:type="pct"/>
            <w:tcBorders>
              <w:left w:val="single" w:sz="2" w:space="0" w:color="000000"/>
              <w:bottom w:val="single" w:sz="2" w:space="0" w:color="000000"/>
            </w:tcBorders>
            <w:shd w:val="clear" w:color="auto" w:fill="auto"/>
          </w:tcPr>
          <w:p w14:paraId="71B80FE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Ghana</w:t>
            </w:r>
          </w:p>
        </w:tc>
        <w:tc>
          <w:tcPr>
            <w:tcW w:w="497" w:type="pct"/>
            <w:tcBorders>
              <w:left w:val="single" w:sz="2" w:space="0" w:color="000000"/>
              <w:bottom w:val="single" w:sz="2" w:space="0" w:color="000000"/>
              <w:right w:val="single" w:sz="2" w:space="0" w:color="000000"/>
            </w:tcBorders>
          </w:tcPr>
          <w:p w14:paraId="3D475096"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44</w:t>
            </w:r>
          </w:p>
        </w:tc>
        <w:tc>
          <w:tcPr>
            <w:tcW w:w="497" w:type="pct"/>
            <w:tcBorders>
              <w:left w:val="single" w:sz="2" w:space="0" w:color="000000"/>
              <w:bottom w:val="single" w:sz="2" w:space="0" w:color="000000"/>
            </w:tcBorders>
            <w:shd w:val="clear" w:color="auto" w:fill="auto"/>
          </w:tcPr>
          <w:p w14:paraId="73EB568B"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43</w:t>
            </w:r>
          </w:p>
        </w:tc>
        <w:tc>
          <w:tcPr>
            <w:tcW w:w="1236" w:type="pct"/>
            <w:tcBorders>
              <w:left w:val="single" w:sz="2" w:space="0" w:color="000000"/>
              <w:bottom w:val="single" w:sz="2" w:space="0" w:color="000000"/>
              <w:right w:val="single" w:sz="2" w:space="0" w:color="000000"/>
            </w:tcBorders>
            <w:shd w:val="clear" w:color="auto" w:fill="auto"/>
          </w:tcPr>
          <w:p w14:paraId="2663FA59"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11</w:t>
            </w:r>
          </w:p>
        </w:tc>
        <w:tc>
          <w:tcPr>
            <w:tcW w:w="1089" w:type="pct"/>
            <w:tcBorders>
              <w:left w:val="single" w:sz="2" w:space="0" w:color="000000"/>
              <w:bottom w:val="single" w:sz="2" w:space="0" w:color="000000"/>
              <w:right w:val="single" w:sz="2" w:space="0" w:color="000000"/>
            </w:tcBorders>
          </w:tcPr>
          <w:p w14:paraId="6487F8E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0.26 (0.15–0.4)</w:t>
            </w:r>
          </w:p>
        </w:tc>
      </w:tr>
      <w:tr w:rsidR="00463FE0" w:rsidRPr="006A6753" w14:paraId="31B5F32B" w14:textId="77777777" w:rsidTr="008B5E3D">
        <w:tc>
          <w:tcPr>
            <w:tcW w:w="996" w:type="pct"/>
            <w:vMerge/>
            <w:tcBorders>
              <w:left w:val="single" w:sz="2" w:space="0" w:color="000000"/>
              <w:bottom w:val="single" w:sz="2" w:space="0" w:color="000000"/>
            </w:tcBorders>
            <w:shd w:val="clear" w:color="auto" w:fill="auto"/>
          </w:tcPr>
          <w:p w14:paraId="3EF172FB" w14:textId="77777777" w:rsidR="00463FE0" w:rsidRPr="006A6753" w:rsidRDefault="00463FE0" w:rsidP="009E6070">
            <w:pPr>
              <w:contextualSpacing/>
              <w:jc w:val="both"/>
              <w:rPr>
                <w:rFonts w:ascii="Times New Roman" w:hAnsi="Times New Roman" w:cs="Times New Roman"/>
                <w:sz w:val="20"/>
                <w:szCs w:val="20"/>
              </w:rPr>
            </w:pPr>
          </w:p>
        </w:tc>
        <w:tc>
          <w:tcPr>
            <w:tcW w:w="685" w:type="pct"/>
            <w:tcBorders>
              <w:left w:val="single" w:sz="2" w:space="0" w:color="000000"/>
              <w:bottom w:val="single" w:sz="2" w:space="0" w:color="000000"/>
            </w:tcBorders>
            <w:shd w:val="clear" w:color="auto" w:fill="auto"/>
          </w:tcPr>
          <w:p w14:paraId="4FD4CD51"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Príncipe</w:t>
            </w:r>
          </w:p>
        </w:tc>
        <w:tc>
          <w:tcPr>
            <w:tcW w:w="497" w:type="pct"/>
            <w:tcBorders>
              <w:left w:val="single" w:sz="2" w:space="0" w:color="000000"/>
              <w:bottom w:val="single" w:sz="2" w:space="0" w:color="000000"/>
              <w:right w:val="single" w:sz="2" w:space="0" w:color="000000"/>
            </w:tcBorders>
          </w:tcPr>
          <w:p w14:paraId="31D576DE"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10</w:t>
            </w:r>
          </w:p>
        </w:tc>
        <w:tc>
          <w:tcPr>
            <w:tcW w:w="497" w:type="pct"/>
            <w:tcBorders>
              <w:left w:val="single" w:sz="2" w:space="0" w:color="000000"/>
              <w:bottom w:val="single" w:sz="2" w:space="0" w:color="000000"/>
            </w:tcBorders>
            <w:shd w:val="clear" w:color="auto" w:fill="auto"/>
          </w:tcPr>
          <w:p w14:paraId="653DDF57"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10</w:t>
            </w:r>
          </w:p>
        </w:tc>
        <w:tc>
          <w:tcPr>
            <w:tcW w:w="1236" w:type="pct"/>
            <w:tcBorders>
              <w:left w:val="single" w:sz="2" w:space="0" w:color="000000"/>
              <w:bottom w:val="single" w:sz="2" w:space="0" w:color="000000"/>
              <w:right w:val="single" w:sz="2" w:space="0" w:color="000000"/>
            </w:tcBorders>
            <w:shd w:val="clear" w:color="auto" w:fill="auto"/>
          </w:tcPr>
          <w:p w14:paraId="11ADEB65"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3</w:t>
            </w:r>
          </w:p>
        </w:tc>
        <w:tc>
          <w:tcPr>
            <w:tcW w:w="1089" w:type="pct"/>
            <w:tcBorders>
              <w:left w:val="single" w:sz="2" w:space="0" w:color="000000"/>
              <w:bottom w:val="single" w:sz="2" w:space="0" w:color="000000"/>
              <w:right w:val="single" w:sz="2" w:space="0" w:color="000000"/>
            </w:tcBorders>
          </w:tcPr>
          <w:p w14:paraId="582C2C8D"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0.3 (0.11–0.6)</w:t>
            </w:r>
          </w:p>
        </w:tc>
      </w:tr>
      <w:tr w:rsidR="00463FE0" w:rsidRPr="006A6753" w14:paraId="6DF20175" w14:textId="77777777" w:rsidTr="008B5E3D">
        <w:tc>
          <w:tcPr>
            <w:tcW w:w="996" w:type="pct"/>
            <w:vMerge/>
            <w:tcBorders>
              <w:left w:val="single" w:sz="2" w:space="0" w:color="000000"/>
              <w:bottom w:val="single" w:sz="2" w:space="0" w:color="000000"/>
            </w:tcBorders>
            <w:shd w:val="clear" w:color="auto" w:fill="auto"/>
          </w:tcPr>
          <w:p w14:paraId="2C3E7936" w14:textId="77777777" w:rsidR="00463FE0" w:rsidRPr="006A6753" w:rsidRDefault="00463FE0" w:rsidP="009E6070">
            <w:pPr>
              <w:contextualSpacing/>
              <w:jc w:val="both"/>
              <w:rPr>
                <w:rFonts w:ascii="Times New Roman" w:hAnsi="Times New Roman" w:cs="Times New Roman"/>
                <w:sz w:val="20"/>
                <w:szCs w:val="20"/>
              </w:rPr>
            </w:pPr>
          </w:p>
        </w:tc>
        <w:tc>
          <w:tcPr>
            <w:tcW w:w="685" w:type="pct"/>
            <w:tcBorders>
              <w:left w:val="single" w:sz="2" w:space="0" w:color="000000"/>
              <w:bottom w:val="single" w:sz="2" w:space="0" w:color="000000"/>
            </w:tcBorders>
            <w:shd w:val="clear" w:color="auto" w:fill="auto"/>
          </w:tcPr>
          <w:p w14:paraId="73BCD61E"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São Tomé</w:t>
            </w:r>
          </w:p>
        </w:tc>
        <w:tc>
          <w:tcPr>
            <w:tcW w:w="497" w:type="pct"/>
            <w:tcBorders>
              <w:left w:val="single" w:sz="2" w:space="0" w:color="000000"/>
              <w:bottom w:val="single" w:sz="2" w:space="0" w:color="000000"/>
              <w:right w:val="single" w:sz="2" w:space="0" w:color="000000"/>
            </w:tcBorders>
          </w:tcPr>
          <w:p w14:paraId="2E6F445F" w14:textId="77777777" w:rsidR="00463FE0" w:rsidRPr="006A6753" w:rsidRDefault="00463FE0" w:rsidP="009E6070">
            <w:pPr>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497" w:type="pct"/>
            <w:tcBorders>
              <w:left w:val="single" w:sz="2" w:space="0" w:color="000000"/>
              <w:bottom w:val="single" w:sz="2" w:space="0" w:color="000000"/>
            </w:tcBorders>
            <w:shd w:val="clear" w:color="auto" w:fill="auto"/>
          </w:tcPr>
          <w:p w14:paraId="7D9EB392"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1236" w:type="pct"/>
            <w:tcBorders>
              <w:left w:val="single" w:sz="2" w:space="0" w:color="000000"/>
              <w:bottom w:val="single" w:sz="2" w:space="0" w:color="000000"/>
              <w:right w:val="single" w:sz="2" w:space="0" w:color="000000"/>
            </w:tcBorders>
            <w:shd w:val="clear" w:color="auto" w:fill="auto"/>
          </w:tcPr>
          <w:p w14:paraId="4C5BD7AF"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w:t>
            </w:r>
          </w:p>
        </w:tc>
        <w:tc>
          <w:tcPr>
            <w:tcW w:w="1089" w:type="pct"/>
            <w:tcBorders>
              <w:left w:val="single" w:sz="2" w:space="0" w:color="000000"/>
              <w:bottom w:val="single" w:sz="2" w:space="0" w:color="000000"/>
              <w:right w:val="single" w:sz="2" w:space="0" w:color="000000"/>
            </w:tcBorders>
          </w:tcPr>
          <w:p w14:paraId="7A6E20EC" w14:textId="77777777" w:rsidR="00463FE0" w:rsidRPr="006A6753" w:rsidRDefault="00463FE0" w:rsidP="009E6070">
            <w:pPr>
              <w:contextualSpacing/>
              <w:jc w:val="both"/>
              <w:rPr>
                <w:rFonts w:ascii="Times New Roman" w:hAnsi="Times New Roman" w:cs="Times New Roman"/>
                <w:sz w:val="20"/>
                <w:szCs w:val="20"/>
              </w:rPr>
            </w:pPr>
            <w:r w:rsidRPr="006A6753">
              <w:rPr>
                <w:rFonts w:ascii="Times New Roman" w:hAnsi="Times New Roman" w:cs="Times New Roman"/>
                <w:sz w:val="20"/>
                <w:szCs w:val="20"/>
              </w:rPr>
              <w:t>1 (0.21–1)</w:t>
            </w:r>
          </w:p>
        </w:tc>
      </w:tr>
    </w:tbl>
    <w:p w14:paraId="782ECBEE" w14:textId="77777777" w:rsidR="00463FE0" w:rsidRPr="006A6753" w:rsidRDefault="00463FE0" w:rsidP="009E6070">
      <w:pPr>
        <w:contextualSpacing/>
        <w:jc w:val="both"/>
        <w:rPr>
          <w:rFonts w:ascii="Times New Roman" w:hAnsi="Times New Roman" w:cs="Times New Roman"/>
        </w:rPr>
        <w:sectPr w:rsidR="00463FE0" w:rsidRPr="006A6753" w:rsidSect="002A003C">
          <w:footerReference w:type="even" r:id="rId7"/>
          <w:footerReference w:type="default" r:id="rId8"/>
          <w:pgSz w:w="12240" w:h="15840"/>
          <w:pgMar w:top="1440" w:right="1440" w:bottom="1440" w:left="1440" w:header="720" w:footer="720" w:gutter="0"/>
          <w:cols w:space="720"/>
          <w:formProt w:val="0"/>
          <w:docGrid w:linePitch="326" w:charSpace="-6145"/>
        </w:sectPr>
      </w:pPr>
    </w:p>
    <w:p w14:paraId="493DD472" w14:textId="2A79C1AF" w:rsidR="004D3155" w:rsidRPr="00872D9A" w:rsidRDefault="004D3155"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lastRenderedPageBreak/>
        <w:t>Figure S1.</w:t>
      </w:r>
      <w:r w:rsidR="00CD49F9">
        <w:rPr>
          <w:rFonts w:ascii="Times New Roman" w:eastAsia="Times New Roman" w:hAnsi="Times New Roman" w:cs="Times New Roman"/>
        </w:rPr>
        <w:t xml:space="preserve"> Maximum likelihood phylogenetic tree of </w:t>
      </w:r>
      <w:r w:rsidR="00CD49F9">
        <w:rPr>
          <w:rFonts w:ascii="Times New Roman" w:eastAsia="Times New Roman" w:hAnsi="Times New Roman" w:cs="Times New Roman"/>
          <w:i/>
          <w:iCs/>
        </w:rPr>
        <w:t>Bartonella</w:t>
      </w:r>
      <w:r w:rsidR="005423EB">
        <w:rPr>
          <w:rFonts w:ascii="Times New Roman" w:eastAsia="Times New Roman" w:hAnsi="Times New Roman" w:cs="Times New Roman"/>
        </w:rPr>
        <w:t xml:space="preserve"> </w:t>
      </w:r>
      <w:r w:rsidR="005423EB" w:rsidRPr="005911CF">
        <w:rPr>
          <w:rFonts w:ascii="Times New Roman" w:hAnsi="Times New Roman" w:cs="Times New Roman"/>
        </w:rPr>
        <w:t>cell division protein gene</w:t>
      </w:r>
      <w:r w:rsidR="00CD49F9">
        <w:rPr>
          <w:rFonts w:ascii="Times New Roman" w:eastAsia="Times New Roman" w:hAnsi="Times New Roman" w:cs="Times New Roman"/>
        </w:rPr>
        <w:t xml:space="preserve"> </w:t>
      </w:r>
      <w:r w:rsidR="005423EB">
        <w:rPr>
          <w:rFonts w:ascii="Times New Roman" w:eastAsia="Times New Roman" w:hAnsi="Times New Roman" w:cs="Times New Roman"/>
        </w:rPr>
        <w:t>(</w:t>
      </w:r>
      <w:proofErr w:type="spellStart"/>
      <w:r w:rsidR="00CD49F9">
        <w:rPr>
          <w:rFonts w:ascii="Times New Roman" w:eastAsia="Times New Roman" w:hAnsi="Times New Roman" w:cs="Times New Roman"/>
          <w:i/>
          <w:iCs/>
        </w:rPr>
        <w:t>ftsZ</w:t>
      </w:r>
      <w:proofErr w:type="spellEnd"/>
      <w:r w:rsidR="005423EB">
        <w:rPr>
          <w:rFonts w:ascii="Times New Roman" w:eastAsia="Times New Roman" w:hAnsi="Times New Roman" w:cs="Times New Roman"/>
        </w:rPr>
        <w:t>)</w:t>
      </w:r>
      <w:r w:rsidR="00CD49F9">
        <w:rPr>
          <w:rFonts w:ascii="Times New Roman" w:eastAsia="Times New Roman" w:hAnsi="Times New Roman" w:cs="Times New Roman"/>
        </w:rPr>
        <w:t xml:space="preserve"> sequences produced from a </w:t>
      </w:r>
      <w:r w:rsidR="00FF4796">
        <w:rPr>
          <w:rFonts w:ascii="Times New Roman" w:eastAsia="Times New Roman" w:hAnsi="Times New Roman" w:cs="Times New Roman"/>
        </w:rPr>
        <w:t>638</w:t>
      </w:r>
      <w:r w:rsidR="00CD49F9">
        <w:rPr>
          <w:rFonts w:ascii="Times New Roman" w:eastAsia="Times New Roman" w:hAnsi="Times New Roman" w:cs="Times New Roman"/>
        </w:rPr>
        <w:t xml:space="preserve"> bp alignment of </w:t>
      </w:r>
      <w:r w:rsidR="00FF4796">
        <w:rPr>
          <w:rFonts w:ascii="Times New Roman" w:eastAsia="Times New Roman" w:hAnsi="Times New Roman" w:cs="Times New Roman"/>
        </w:rPr>
        <w:t>515</w:t>
      </w:r>
      <w:r w:rsidR="00CD49F9">
        <w:rPr>
          <w:rFonts w:ascii="Times New Roman" w:eastAsia="Times New Roman" w:hAnsi="Times New Roman" w:cs="Times New Roman"/>
        </w:rPr>
        <w:t xml:space="preserve"> sequences. The best model of sequence evolution according to IQ-Tree was </w:t>
      </w:r>
      <w:r w:rsidR="00FF4796" w:rsidRPr="00FF4796">
        <w:rPr>
          <w:rFonts w:ascii="Times New Roman" w:eastAsia="Times New Roman" w:hAnsi="Times New Roman" w:cs="Times New Roman"/>
        </w:rPr>
        <w:t>HKY+F+G4</w:t>
      </w:r>
      <w:r w:rsidR="00CD49F9">
        <w:rPr>
          <w:rFonts w:ascii="Times New Roman" w:eastAsia="Times New Roman" w:hAnsi="Times New Roman" w:cs="Times New Roman"/>
        </w:rPr>
        <w:t xml:space="preserve"> based on BIC. The tree was rooted at the midpoint and separate genogroups are highlighted in different colors: E1 – red, E2 – yellow, E3 – green, E4 – blue, E5 – purple, </w:t>
      </w:r>
      <w:proofErr w:type="spellStart"/>
      <w:r w:rsidR="00CD49F9">
        <w:rPr>
          <w:rFonts w:ascii="Times New Roman" w:eastAsia="Times New Roman" w:hAnsi="Times New Roman" w:cs="Times New Roman"/>
        </w:rPr>
        <w:t>Ew</w:t>
      </w:r>
      <w:proofErr w:type="spellEnd"/>
      <w:r w:rsidR="00CD49F9">
        <w:rPr>
          <w:rFonts w:ascii="Times New Roman" w:eastAsia="Times New Roman" w:hAnsi="Times New Roman" w:cs="Times New Roman"/>
        </w:rPr>
        <w:t xml:space="preserve"> – brown, Eh6 – gray, Eh7 – magenta, </w:t>
      </w:r>
      <w:r w:rsidR="00CD49F9">
        <w:rPr>
          <w:rFonts w:ascii="Times New Roman" w:eastAsia="Times New Roman" w:hAnsi="Times New Roman" w:cs="Times New Roman"/>
          <w:i/>
          <w:iCs/>
        </w:rPr>
        <w:t xml:space="preserve">B. </w:t>
      </w:r>
      <w:proofErr w:type="spellStart"/>
      <w:r w:rsidR="00CD49F9">
        <w:rPr>
          <w:rFonts w:ascii="Times New Roman" w:eastAsia="Times New Roman" w:hAnsi="Times New Roman" w:cs="Times New Roman"/>
          <w:i/>
          <w:iCs/>
        </w:rPr>
        <w:t>rousetti</w:t>
      </w:r>
      <w:proofErr w:type="spellEnd"/>
      <w:r w:rsidR="00CD49F9">
        <w:rPr>
          <w:rFonts w:ascii="Times New Roman" w:eastAsia="Times New Roman" w:hAnsi="Times New Roman" w:cs="Times New Roman"/>
        </w:rPr>
        <w:t xml:space="preserve"> – orange.</w:t>
      </w:r>
      <w:r w:rsidR="00872D9A">
        <w:rPr>
          <w:rFonts w:ascii="Times New Roman" w:eastAsia="Times New Roman" w:hAnsi="Times New Roman" w:cs="Times New Roman"/>
        </w:rPr>
        <w:t xml:space="preserve"> Abbreviations in sequence names: Eh – </w:t>
      </w:r>
      <w:r w:rsidR="00872D9A">
        <w:rPr>
          <w:rFonts w:ascii="Times New Roman" w:eastAsia="Times New Roman" w:hAnsi="Times New Roman" w:cs="Times New Roman"/>
          <w:i/>
          <w:iCs/>
        </w:rPr>
        <w:t xml:space="preserve">Eidolon </w:t>
      </w:r>
      <w:proofErr w:type="spellStart"/>
      <w:r w:rsidR="00872D9A">
        <w:rPr>
          <w:rFonts w:ascii="Times New Roman" w:eastAsia="Times New Roman" w:hAnsi="Times New Roman" w:cs="Times New Roman"/>
          <w:i/>
          <w:iCs/>
        </w:rPr>
        <w:t>helvum</w:t>
      </w:r>
      <w:proofErr w:type="spellEnd"/>
      <w:r w:rsidR="00872D9A">
        <w:rPr>
          <w:rFonts w:ascii="Times New Roman" w:eastAsia="Times New Roman" w:hAnsi="Times New Roman" w:cs="Times New Roman"/>
        </w:rPr>
        <w:t xml:space="preserve">, Hm – </w:t>
      </w:r>
      <w:proofErr w:type="spellStart"/>
      <w:r w:rsidR="001179E7">
        <w:rPr>
          <w:rFonts w:ascii="Times New Roman" w:eastAsia="Times New Roman" w:hAnsi="Times New Roman" w:cs="Times New Roman"/>
          <w:i/>
          <w:iCs/>
        </w:rPr>
        <w:t>Hypsignathus</w:t>
      </w:r>
      <w:proofErr w:type="spellEnd"/>
      <w:r w:rsidR="001179E7">
        <w:rPr>
          <w:rFonts w:ascii="Times New Roman" w:eastAsia="Times New Roman" w:hAnsi="Times New Roman" w:cs="Times New Roman"/>
          <w:i/>
          <w:iCs/>
        </w:rPr>
        <w:t xml:space="preserve"> </w:t>
      </w:r>
      <w:proofErr w:type="spellStart"/>
      <w:r w:rsidR="001179E7">
        <w:rPr>
          <w:rFonts w:ascii="Times New Roman" w:eastAsia="Times New Roman" w:hAnsi="Times New Roman" w:cs="Times New Roman"/>
          <w:i/>
          <w:iCs/>
        </w:rPr>
        <w:t>monstrosus</w:t>
      </w:r>
      <w:proofErr w:type="spellEnd"/>
      <w:r w:rsidR="00872D9A">
        <w:rPr>
          <w:rFonts w:ascii="Times New Roman" w:eastAsia="Times New Roman" w:hAnsi="Times New Roman" w:cs="Times New Roman"/>
        </w:rPr>
        <w:t xml:space="preserve">, Ra – </w:t>
      </w:r>
      <w:r w:rsidR="00872D9A">
        <w:rPr>
          <w:rFonts w:ascii="Times New Roman" w:eastAsia="Times New Roman" w:hAnsi="Times New Roman" w:cs="Times New Roman"/>
          <w:i/>
          <w:iCs/>
        </w:rPr>
        <w:t xml:space="preserve">Rousettus </w:t>
      </w:r>
      <w:proofErr w:type="spellStart"/>
      <w:r w:rsidR="00872D9A">
        <w:rPr>
          <w:rFonts w:ascii="Times New Roman" w:eastAsia="Times New Roman" w:hAnsi="Times New Roman" w:cs="Times New Roman"/>
          <w:i/>
          <w:iCs/>
        </w:rPr>
        <w:t>aegyptiacus</w:t>
      </w:r>
      <w:proofErr w:type="spellEnd"/>
      <w:r w:rsidR="00872D9A">
        <w:rPr>
          <w:rFonts w:ascii="Times New Roman" w:eastAsia="Times New Roman" w:hAnsi="Times New Roman" w:cs="Times New Roman"/>
        </w:rPr>
        <w:t xml:space="preserve">, AN – </w:t>
      </w:r>
      <w:proofErr w:type="spellStart"/>
      <w:r w:rsidR="001179E7">
        <w:rPr>
          <w:rFonts w:ascii="Times New Roman" w:eastAsia="Times New Roman" w:hAnsi="Times New Roman" w:cs="Times New Roman"/>
        </w:rPr>
        <w:t>Annobón</w:t>
      </w:r>
      <w:proofErr w:type="spellEnd"/>
      <w:r w:rsidR="00872D9A">
        <w:rPr>
          <w:rFonts w:ascii="Times New Roman" w:eastAsia="Times New Roman" w:hAnsi="Times New Roman" w:cs="Times New Roman"/>
        </w:rPr>
        <w:t xml:space="preserve">, BI – </w:t>
      </w:r>
      <w:r w:rsidR="001179E7">
        <w:rPr>
          <w:rFonts w:ascii="Times New Roman" w:eastAsia="Times New Roman" w:hAnsi="Times New Roman" w:cs="Times New Roman"/>
        </w:rPr>
        <w:t>Bioko</w:t>
      </w:r>
      <w:r w:rsidR="00872D9A">
        <w:rPr>
          <w:rFonts w:ascii="Times New Roman" w:eastAsia="Times New Roman" w:hAnsi="Times New Roman" w:cs="Times New Roman"/>
        </w:rPr>
        <w:t>, GH – </w:t>
      </w:r>
      <w:r w:rsidR="001179E7">
        <w:rPr>
          <w:rFonts w:ascii="Times New Roman" w:eastAsia="Times New Roman" w:hAnsi="Times New Roman" w:cs="Times New Roman"/>
        </w:rPr>
        <w:t>Ghana</w:t>
      </w:r>
      <w:r w:rsidR="00872D9A">
        <w:rPr>
          <w:rFonts w:ascii="Times New Roman" w:eastAsia="Times New Roman" w:hAnsi="Times New Roman" w:cs="Times New Roman"/>
        </w:rPr>
        <w:t xml:space="preserve">, </w:t>
      </w:r>
      <w:r w:rsidR="001179E7">
        <w:rPr>
          <w:rFonts w:ascii="Times New Roman" w:eastAsia="Times New Roman" w:hAnsi="Times New Roman" w:cs="Times New Roman"/>
        </w:rPr>
        <w:t>PR – Príncipe, ST – São Tomé.</w:t>
      </w:r>
    </w:p>
    <w:p w14:paraId="26BBDDD1" w14:textId="77777777" w:rsidR="004D3155" w:rsidRDefault="004D3155" w:rsidP="009E6070">
      <w:pPr>
        <w:contextualSpacing/>
        <w:jc w:val="both"/>
        <w:rPr>
          <w:rFonts w:ascii="Times New Roman" w:eastAsia="Times New Roman" w:hAnsi="Times New Roman" w:cs="Times New Roman"/>
          <w:b/>
          <w:bCs/>
        </w:rPr>
      </w:pPr>
    </w:p>
    <w:p w14:paraId="7F47A226" w14:textId="2AF117C5" w:rsidR="004D3155" w:rsidRPr="00C53857" w:rsidRDefault="004D3155"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t>Figure S2.</w:t>
      </w:r>
      <w:r w:rsidR="00C53857">
        <w:rPr>
          <w:rFonts w:ascii="Times New Roman" w:eastAsia="Times New Roman" w:hAnsi="Times New Roman" w:cs="Times New Roman"/>
        </w:rPr>
        <w:t xml:space="preserve"> Collapsed version of</w:t>
      </w:r>
      <w:r w:rsidR="00550426">
        <w:rPr>
          <w:rFonts w:ascii="Times New Roman" w:eastAsia="Times New Roman" w:hAnsi="Times New Roman" w:cs="Times New Roman"/>
        </w:rPr>
        <w:t xml:space="preserve"> the</w:t>
      </w:r>
      <w:r w:rsidR="00C53857">
        <w:rPr>
          <w:rFonts w:ascii="Times New Roman" w:eastAsia="Times New Roman" w:hAnsi="Times New Roman" w:cs="Times New Roman"/>
        </w:rPr>
        <w:t xml:space="preserve"> </w:t>
      </w:r>
      <w:r w:rsidR="00C53857">
        <w:rPr>
          <w:rFonts w:ascii="Times New Roman" w:eastAsia="Times New Roman" w:hAnsi="Times New Roman" w:cs="Times New Roman"/>
          <w:i/>
          <w:iCs/>
        </w:rPr>
        <w:t>Bartonella</w:t>
      </w:r>
      <w:r w:rsidR="00C53857">
        <w:rPr>
          <w:rFonts w:ascii="Times New Roman" w:eastAsia="Times New Roman" w:hAnsi="Times New Roman" w:cs="Times New Roman"/>
        </w:rPr>
        <w:t xml:space="preserve"> </w:t>
      </w:r>
      <w:proofErr w:type="spellStart"/>
      <w:r w:rsidR="00C53857">
        <w:rPr>
          <w:rFonts w:ascii="Times New Roman" w:eastAsia="Times New Roman" w:hAnsi="Times New Roman" w:cs="Times New Roman"/>
          <w:i/>
          <w:iCs/>
        </w:rPr>
        <w:t>ftsZ</w:t>
      </w:r>
      <w:proofErr w:type="spellEnd"/>
      <w:r w:rsidR="00C53857">
        <w:rPr>
          <w:rFonts w:ascii="Times New Roman" w:eastAsia="Times New Roman" w:hAnsi="Times New Roman" w:cs="Times New Roman"/>
        </w:rPr>
        <w:t xml:space="preserve"> maximum likelihood tree showing separate genogroups</w:t>
      </w:r>
      <w:r w:rsidR="006C3158">
        <w:rPr>
          <w:rFonts w:ascii="Times New Roman" w:eastAsia="Times New Roman" w:hAnsi="Times New Roman" w:cs="Times New Roman"/>
        </w:rPr>
        <w:t xml:space="preserve"> and branch support</w:t>
      </w:r>
      <w:r w:rsidR="00C53857">
        <w:rPr>
          <w:rFonts w:ascii="Times New Roman" w:eastAsia="Times New Roman" w:hAnsi="Times New Roman" w:cs="Times New Roman"/>
        </w:rPr>
        <w:t>. Colors</w:t>
      </w:r>
      <w:r w:rsidR="00816C84">
        <w:rPr>
          <w:rFonts w:ascii="Times New Roman" w:eastAsia="Times New Roman" w:hAnsi="Times New Roman" w:cs="Times New Roman"/>
        </w:rPr>
        <w:t xml:space="preserve"> for genotypes</w:t>
      </w:r>
      <w:r w:rsidR="00C53857">
        <w:rPr>
          <w:rFonts w:ascii="Times New Roman" w:eastAsia="Times New Roman" w:hAnsi="Times New Roman" w:cs="Times New Roman"/>
        </w:rPr>
        <w:t xml:space="preserve"> are the same as in Figure S1.</w:t>
      </w:r>
      <w:r w:rsidR="005E0E62">
        <w:rPr>
          <w:rFonts w:ascii="Times New Roman" w:eastAsia="Times New Roman" w:hAnsi="Times New Roman" w:cs="Times New Roman"/>
        </w:rPr>
        <w:t xml:space="preserve"> Branch support values for each genogroup cluster are shown along the branch </w:t>
      </w:r>
      <w:r w:rsidR="000A755F">
        <w:rPr>
          <w:rFonts w:ascii="Times New Roman" w:eastAsia="Times New Roman" w:hAnsi="Times New Roman" w:cs="Times New Roman"/>
        </w:rPr>
        <w:t>to the left of</w:t>
      </w:r>
      <w:r w:rsidR="005E0E62">
        <w:rPr>
          <w:rFonts w:ascii="Times New Roman" w:eastAsia="Times New Roman" w:hAnsi="Times New Roman" w:cs="Times New Roman"/>
        </w:rPr>
        <w:t xml:space="preserve"> each node.</w:t>
      </w:r>
    </w:p>
    <w:p w14:paraId="03EE7B29" w14:textId="77777777" w:rsidR="004D3155" w:rsidRDefault="004D3155" w:rsidP="009E6070">
      <w:pPr>
        <w:contextualSpacing/>
        <w:jc w:val="both"/>
        <w:rPr>
          <w:rFonts w:ascii="Times New Roman" w:eastAsia="Times New Roman" w:hAnsi="Times New Roman" w:cs="Times New Roman"/>
          <w:b/>
          <w:bCs/>
        </w:rPr>
      </w:pPr>
    </w:p>
    <w:p w14:paraId="456FBF7A" w14:textId="0AC97383" w:rsidR="004D3155" w:rsidRPr="00945104" w:rsidRDefault="004D3155"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t>Figure S3.</w:t>
      </w:r>
      <w:r w:rsidR="00945104">
        <w:rPr>
          <w:rFonts w:ascii="Times New Roman" w:eastAsia="Times New Roman" w:hAnsi="Times New Roman" w:cs="Times New Roman"/>
        </w:rPr>
        <w:t xml:space="preserve"> Maximum likelihood phylogenetic tree of </w:t>
      </w:r>
      <w:r w:rsidR="00945104">
        <w:rPr>
          <w:rFonts w:ascii="Times New Roman" w:eastAsia="Times New Roman" w:hAnsi="Times New Roman" w:cs="Times New Roman"/>
          <w:i/>
          <w:iCs/>
        </w:rPr>
        <w:t>Bartonella</w:t>
      </w:r>
      <w:r w:rsidR="00A32891">
        <w:rPr>
          <w:rFonts w:ascii="Times New Roman" w:eastAsia="Times New Roman" w:hAnsi="Times New Roman" w:cs="Times New Roman"/>
        </w:rPr>
        <w:t xml:space="preserve"> </w:t>
      </w:r>
      <w:r w:rsidR="00A32891" w:rsidRPr="005911CF">
        <w:rPr>
          <w:rFonts w:ascii="Times New Roman" w:hAnsi="Times New Roman" w:cs="Times New Roman"/>
        </w:rPr>
        <w:t>citrate synthase gene</w:t>
      </w:r>
      <w:r w:rsidR="00945104">
        <w:rPr>
          <w:rFonts w:ascii="Times New Roman" w:eastAsia="Times New Roman" w:hAnsi="Times New Roman" w:cs="Times New Roman"/>
        </w:rPr>
        <w:t xml:space="preserve"> </w:t>
      </w:r>
      <w:r w:rsidR="00A32891">
        <w:rPr>
          <w:rFonts w:ascii="Times New Roman" w:eastAsia="Times New Roman" w:hAnsi="Times New Roman" w:cs="Times New Roman"/>
        </w:rPr>
        <w:t>(</w:t>
      </w:r>
      <w:proofErr w:type="spellStart"/>
      <w:r w:rsidR="001C14E1">
        <w:rPr>
          <w:rFonts w:ascii="Times New Roman" w:eastAsia="Times New Roman" w:hAnsi="Times New Roman" w:cs="Times New Roman"/>
          <w:i/>
          <w:iCs/>
        </w:rPr>
        <w:t>gltA</w:t>
      </w:r>
      <w:proofErr w:type="spellEnd"/>
      <w:r w:rsidR="00A32891">
        <w:rPr>
          <w:rFonts w:ascii="Times New Roman" w:eastAsia="Times New Roman" w:hAnsi="Times New Roman" w:cs="Times New Roman"/>
        </w:rPr>
        <w:t>)</w:t>
      </w:r>
      <w:r w:rsidR="00945104">
        <w:rPr>
          <w:rFonts w:ascii="Times New Roman" w:eastAsia="Times New Roman" w:hAnsi="Times New Roman" w:cs="Times New Roman"/>
        </w:rPr>
        <w:t xml:space="preserve"> sequences produced from a </w:t>
      </w:r>
      <w:r w:rsidR="00911A08">
        <w:rPr>
          <w:rFonts w:ascii="Times New Roman" w:eastAsia="Times New Roman" w:hAnsi="Times New Roman" w:cs="Times New Roman"/>
        </w:rPr>
        <w:t>301</w:t>
      </w:r>
      <w:r w:rsidR="00945104">
        <w:rPr>
          <w:rFonts w:ascii="Times New Roman" w:eastAsia="Times New Roman" w:hAnsi="Times New Roman" w:cs="Times New Roman"/>
        </w:rPr>
        <w:t xml:space="preserve"> bp alignment of </w:t>
      </w:r>
      <w:r w:rsidR="00911A08">
        <w:rPr>
          <w:rFonts w:ascii="Times New Roman" w:eastAsia="Times New Roman" w:hAnsi="Times New Roman" w:cs="Times New Roman"/>
        </w:rPr>
        <w:t>500</w:t>
      </w:r>
      <w:r w:rsidR="00945104">
        <w:rPr>
          <w:rFonts w:ascii="Times New Roman" w:eastAsia="Times New Roman" w:hAnsi="Times New Roman" w:cs="Times New Roman"/>
        </w:rPr>
        <w:t xml:space="preserve"> sequences. The best model of sequence evolution according to IQ-Tree was </w:t>
      </w:r>
      <w:r w:rsidR="00425B43" w:rsidRPr="00425B43">
        <w:rPr>
          <w:rFonts w:ascii="Times New Roman" w:eastAsia="Times New Roman" w:hAnsi="Times New Roman" w:cs="Times New Roman"/>
        </w:rPr>
        <w:t>TIM3+F+G4</w:t>
      </w:r>
      <w:r w:rsidR="00945104">
        <w:rPr>
          <w:rFonts w:ascii="Times New Roman" w:eastAsia="Times New Roman" w:hAnsi="Times New Roman" w:cs="Times New Roman"/>
        </w:rPr>
        <w:t xml:space="preserve"> based on BIC. The tree was rooted at the midpoint and separate genogroups are highlighted in different colors: E1 – red, E2 – yellow, E3 – green, E4 – blue, E5 – purple, </w:t>
      </w:r>
      <w:proofErr w:type="spellStart"/>
      <w:r w:rsidR="00945104">
        <w:rPr>
          <w:rFonts w:ascii="Times New Roman" w:eastAsia="Times New Roman" w:hAnsi="Times New Roman" w:cs="Times New Roman"/>
        </w:rPr>
        <w:t>Ew</w:t>
      </w:r>
      <w:proofErr w:type="spellEnd"/>
      <w:r w:rsidR="00945104">
        <w:rPr>
          <w:rFonts w:ascii="Times New Roman" w:eastAsia="Times New Roman" w:hAnsi="Times New Roman" w:cs="Times New Roman"/>
        </w:rPr>
        <w:t xml:space="preserve"> – brown, Eh6 – gray, Eh7 – magenta, </w:t>
      </w:r>
      <w:r w:rsidR="00945104">
        <w:rPr>
          <w:rFonts w:ascii="Times New Roman" w:eastAsia="Times New Roman" w:hAnsi="Times New Roman" w:cs="Times New Roman"/>
          <w:i/>
          <w:iCs/>
        </w:rPr>
        <w:t xml:space="preserve">B. </w:t>
      </w:r>
      <w:proofErr w:type="spellStart"/>
      <w:r w:rsidR="00945104">
        <w:rPr>
          <w:rFonts w:ascii="Times New Roman" w:eastAsia="Times New Roman" w:hAnsi="Times New Roman" w:cs="Times New Roman"/>
          <w:i/>
          <w:iCs/>
        </w:rPr>
        <w:t>rousetti</w:t>
      </w:r>
      <w:proofErr w:type="spellEnd"/>
      <w:r w:rsidR="00945104">
        <w:rPr>
          <w:rFonts w:ascii="Times New Roman" w:eastAsia="Times New Roman" w:hAnsi="Times New Roman" w:cs="Times New Roman"/>
        </w:rPr>
        <w:t xml:space="preserve"> – orange.</w:t>
      </w:r>
      <w:r w:rsidR="004B5729" w:rsidRPr="004B5729">
        <w:rPr>
          <w:rFonts w:ascii="Times New Roman" w:eastAsia="Times New Roman" w:hAnsi="Times New Roman" w:cs="Times New Roman"/>
        </w:rPr>
        <w:t xml:space="preserve"> </w:t>
      </w:r>
      <w:r w:rsidR="004B5729">
        <w:rPr>
          <w:rFonts w:ascii="Times New Roman" w:eastAsia="Times New Roman" w:hAnsi="Times New Roman" w:cs="Times New Roman"/>
        </w:rPr>
        <w:t xml:space="preserve">Abbreviations in sequence names: Eh – </w:t>
      </w:r>
      <w:r w:rsidR="004B5729">
        <w:rPr>
          <w:rFonts w:ascii="Times New Roman" w:eastAsia="Times New Roman" w:hAnsi="Times New Roman" w:cs="Times New Roman"/>
          <w:i/>
          <w:iCs/>
        </w:rPr>
        <w:t xml:space="preserve">Eidolon </w:t>
      </w:r>
      <w:proofErr w:type="spellStart"/>
      <w:r w:rsidR="004B5729">
        <w:rPr>
          <w:rFonts w:ascii="Times New Roman" w:eastAsia="Times New Roman" w:hAnsi="Times New Roman" w:cs="Times New Roman"/>
          <w:i/>
          <w:iCs/>
        </w:rPr>
        <w:t>helvum</w:t>
      </w:r>
      <w:proofErr w:type="spellEnd"/>
      <w:r w:rsidR="004B5729">
        <w:rPr>
          <w:rFonts w:ascii="Times New Roman" w:eastAsia="Times New Roman" w:hAnsi="Times New Roman" w:cs="Times New Roman"/>
        </w:rPr>
        <w:t xml:space="preserve">, Hm – </w:t>
      </w:r>
      <w:proofErr w:type="spellStart"/>
      <w:r w:rsidR="004B5729">
        <w:rPr>
          <w:rFonts w:ascii="Times New Roman" w:eastAsia="Times New Roman" w:hAnsi="Times New Roman" w:cs="Times New Roman"/>
          <w:i/>
          <w:iCs/>
        </w:rPr>
        <w:t>Hypsignathus</w:t>
      </w:r>
      <w:proofErr w:type="spellEnd"/>
      <w:r w:rsidR="004B5729">
        <w:rPr>
          <w:rFonts w:ascii="Times New Roman" w:eastAsia="Times New Roman" w:hAnsi="Times New Roman" w:cs="Times New Roman"/>
          <w:i/>
          <w:iCs/>
        </w:rPr>
        <w:t xml:space="preserve"> </w:t>
      </w:r>
      <w:proofErr w:type="spellStart"/>
      <w:r w:rsidR="004B5729">
        <w:rPr>
          <w:rFonts w:ascii="Times New Roman" w:eastAsia="Times New Roman" w:hAnsi="Times New Roman" w:cs="Times New Roman"/>
          <w:i/>
          <w:iCs/>
        </w:rPr>
        <w:t>monstrosus</w:t>
      </w:r>
      <w:proofErr w:type="spellEnd"/>
      <w:r w:rsidR="004B5729">
        <w:rPr>
          <w:rFonts w:ascii="Times New Roman" w:eastAsia="Times New Roman" w:hAnsi="Times New Roman" w:cs="Times New Roman"/>
        </w:rPr>
        <w:t xml:space="preserve">, Ra – </w:t>
      </w:r>
      <w:r w:rsidR="004B5729">
        <w:rPr>
          <w:rFonts w:ascii="Times New Roman" w:eastAsia="Times New Roman" w:hAnsi="Times New Roman" w:cs="Times New Roman"/>
          <w:i/>
          <w:iCs/>
        </w:rPr>
        <w:t xml:space="preserve">Rousettus </w:t>
      </w:r>
      <w:proofErr w:type="spellStart"/>
      <w:r w:rsidR="004B5729">
        <w:rPr>
          <w:rFonts w:ascii="Times New Roman" w:eastAsia="Times New Roman" w:hAnsi="Times New Roman" w:cs="Times New Roman"/>
          <w:i/>
          <w:iCs/>
        </w:rPr>
        <w:t>aegyptiacus</w:t>
      </w:r>
      <w:proofErr w:type="spellEnd"/>
      <w:r w:rsidR="004B5729">
        <w:rPr>
          <w:rFonts w:ascii="Times New Roman" w:eastAsia="Times New Roman" w:hAnsi="Times New Roman" w:cs="Times New Roman"/>
        </w:rPr>
        <w:t xml:space="preserve">, AN – </w:t>
      </w:r>
      <w:proofErr w:type="spellStart"/>
      <w:r w:rsidR="004B5729">
        <w:rPr>
          <w:rFonts w:ascii="Times New Roman" w:eastAsia="Times New Roman" w:hAnsi="Times New Roman" w:cs="Times New Roman"/>
        </w:rPr>
        <w:t>Annobón</w:t>
      </w:r>
      <w:proofErr w:type="spellEnd"/>
      <w:r w:rsidR="004B5729">
        <w:rPr>
          <w:rFonts w:ascii="Times New Roman" w:eastAsia="Times New Roman" w:hAnsi="Times New Roman" w:cs="Times New Roman"/>
        </w:rPr>
        <w:t>, BI – Bioko, GH – Ghana, PR – Príncipe, ST – São Tomé.</w:t>
      </w:r>
    </w:p>
    <w:p w14:paraId="658F4C51" w14:textId="77777777" w:rsidR="004D3155" w:rsidRDefault="004D3155" w:rsidP="009E6070">
      <w:pPr>
        <w:contextualSpacing/>
        <w:jc w:val="both"/>
        <w:rPr>
          <w:rFonts w:ascii="Times New Roman" w:eastAsia="Times New Roman" w:hAnsi="Times New Roman" w:cs="Times New Roman"/>
          <w:b/>
          <w:bCs/>
        </w:rPr>
      </w:pPr>
    </w:p>
    <w:p w14:paraId="762C2169" w14:textId="74A5353D" w:rsidR="004D3155" w:rsidRPr="00945104" w:rsidRDefault="004D3155"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t>Figure S4.</w:t>
      </w:r>
      <w:r w:rsidR="00945104">
        <w:rPr>
          <w:rFonts w:ascii="Times New Roman" w:eastAsia="Times New Roman" w:hAnsi="Times New Roman" w:cs="Times New Roman"/>
        </w:rPr>
        <w:t xml:space="preserve"> Collapsed version of</w:t>
      </w:r>
      <w:r w:rsidR="00550426">
        <w:rPr>
          <w:rFonts w:ascii="Times New Roman" w:eastAsia="Times New Roman" w:hAnsi="Times New Roman" w:cs="Times New Roman"/>
        </w:rPr>
        <w:t xml:space="preserve"> the</w:t>
      </w:r>
      <w:r w:rsidR="00945104">
        <w:rPr>
          <w:rFonts w:ascii="Times New Roman" w:eastAsia="Times New Roman" w:hAnsi="Times New Roman" w:cs="Times New Roman"/>
        </w:rPr>
        <w:t xml:space="preserve"> </w:t>
      </w:r>
      <w:r w:rsidR="00945104">
        <w:rPr>
          <w:rFonts w:ascii="Times New Roman" w:eastAsia="Times New Roman" w:hAnsi="Times New Roman" w:cs="Times New Roman"/>
          <w:i/>
          <w:iCs/>
        </w:rPr>
        <w:t>Bartonella</w:t>
      </w:r>
      <w:r w:rsidR="00945104">
        <w:rPr>
          <w:rFonts w:ascii="Times New Roman" w:eastAsia="Times New Roman" w:hAnsi="Times New Roman" w:cs="Times New Roman"/>
        </w:rPr>
        <w:t xml:space="preserve"> </w:t>
      </w:r>
      <w:proofErr w:type="spellStart"/>
      <w:r w:rsidR="001C14E1">
        <w:rPr>
          <w:rFonts w:ascii="Times New Roman" w:eastAsia="Times New Roman" w:hAnsi="Times New Roman" w:cs="Times New Roman"/>
          <w:i/>
          <w:iCs/>
        </w:rPr>
        <w:t>gltA</w:t>
      </w:r>
      <w:proofErr w:type="spellEnd"/>
      <w:r w:rsidR="00945104">
        <w:rPr>
          <w:rFonts w:ascii="Times New Roman" w:eastAsia="Times New Roman" w:hAnsi="Times New Roman" w:cs="Times New Roman"/>
        </w:rPr>
        <w:t xml:space="preserve"> maximum likelihood tree showing separate genogroups</w:t>
      </w:r>
      <w:r w:rsidR="006C3158">
        <w:rPr>
          <w:rFonts w:ascii="Times New Roman" w:eastAsia="Times New Roman" w:hAnsi="Times New Roman" w:cs="Times New Roman"/>
        </w:rPr>
        <w:t xml:space="preserve"> and branch support</w:t>
      </w:r>
      <w:r w:rsidR="00945104">
        <w:rPr>
          <w:rFonts w:ascii="Times New Roman" w:eastAsia="Times New Roman" w:hAnsi="Times New Roman" w:cs="Times New Roman"/>
        </w:rPr>
        <w:t>. Colors</w:t>
      </w:r>
      <w:r w:rsidR="00816C84">
        <w:rPr>
          <w:rFonts w:ascii="Times New Roman" w:eastAsia="Times New Roman" w:hAnsi="Times New Roman" w:cs="Times New Roman"/>
        </w:rPr>
        <w:t xml:space="preserve"> for genotypes</w:t>
      </w:r>
      <w:r w:rsidR="00945104">
        <w:rPr>
          <w:rFonts w:ascii="Times New Roman" w:eastAsia="Times New Roman" w:hAnsi="Times New Roman" w:cs="Times New Roman"/>
        </w:rPr>
        <w:t xml:space="preserve"> are the same as in Figure S1. Branch support values for each genogroup cluster are shown along the branch to the left of each node.</w:t>
      </w:r>
    </w:p>
    <w:p w14:paraId="1C9E0B81" w14:textId="77777777" w:rsidR="004D3155" w:rsidRDefault="004D3155" w:rsidP="009E6070">
      <w:pPr>
        <w:contextualSpacing/>
        <w:jc w:val="both"/>
        <w:rPr>
          <w:rFonts w:ascii="Times New Roman" w:eastAsia="Times New Roman" w:hAnsi="Times New Roman" w:cs="Times New Roman"/>
          <w:b/>
          <w:bCs/>
        </w:rPr>
      </w:pPr>
    </w:p>
    <w:p w14:paraId="273D1E9B" w14:textId="416A6AC1" w:rsidR="004D3155" w:rsidRPr="00945104" w:rsidRDefault="004D3155"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t>Figure S5.</w:t>
      </w:r>
      <w:r w:rsidR="00945104">
        <w:rPr>
          <w:rFonts w:ascii="Times New Roman" w:eastAsia="Times New Roman" w:hAnsi="Times New Roman" w:cs="Times New Roman"/>
        </w:rPr>
        <w:t xml:space="preserve"> Maximum likelihood phylogenetic tree of </w:t>
      </w:r>
      <w:r w:rsidR="00945104">
        <w:rPr>
          <w:rFonts w:ascii="Times New Roman" w:eastAsia="Times New Roman" w:hAnsi="Times New Roman" w:cs="Times New Roman"/>
          <w:i/>
          <w:iCs/>
        </w:rPr>
        <w:t>Bartonella</w:t>
      </w:r>
      <w:r w:rsidR="004F3F42">
        <w:rPr>
          <w:rFonts w:ascii="Times New Roman" w:eastAsia="Times New Roman" w:hAnsi="Times New Roman" w:cs="Times New Roman"/>
        </w:rPr>
        <w:t xml:space="preserve"> </w:t>
      </w:r>
      <w:r w:rsidR="004F3F42" w:rsidRPr="005911CF">
        <w:rPr>
          <w:rFonts w:ascii="Times New Roman" w:hAnsi="Times New Roman" w:cs="Times New Roman"/>
        </w:rPr>
        <w:t>16S–23S ribosomal RNA intergenic spacer region</w:t>
      </w:r>
      <w:r w:rsidR="00945104">
        <w:rPr>
          <w:rFonts w:ascii="Times New Roman" w:eastAsia="Times New Roman" w:hAnsi="Times New Roman" w:cs="Times New Roman"/>
        </w:rPr>
        <w:t xml:space="preserve"> </w:t>
      </w:r>
      <w:r w:rsidR="004F3F42">
        <w:rPr>
          <w:rFonts w:ascii="Times New Roman" w:eastAsia="Times New Roman" w:hAnsi="Times New Roman" w:cs="Times New Roman"/>
        </w:rPr>
        <w:t>(</w:t>
      </w:r>
      <w:r w:rsidR="00317882">
        <w:rPr>
          <w:rFonts w:ascii="Times New Roman" w:eastAsia="Times New Roman" w:hAnsi="Times New Roman" w:cs="Times New Roman"/>
        </w:rPr>
        <w:t>ITS</w:t>
      </w:r>
      <w:r w:rsidR="004F3F42">
        <w:rPr>
          <w:rFonts w:ascii="Times New Roman" w:eastAsia="Times New Roman" w:hAnsi="Times New Roman" w:cs="Times New Roman"/>
        </w:rPr>
        <w:t>)</w:t>
      </w:r>
      <w:r w:rsidR="00945104">
        <w:rPr>
          <w:rFonts w:ascii="Times New Roman" w:eastAsia="Times New Roman" w:hAnsi="Times New Roman" w:cs="Times New Roman"/>
        </w:rPr>
        <w:t xml:space="preserve"> sequences produced from a </w:t>
      </w:r>
      <w:r w:rsidR="00482B03">
        <w:rPr>
          <w:rFonts w:ascii="Times New Roman" w:eastAsia="Times New Roman" w:hAnsi="Times New Roman" w:cs="Times New Roman"/>
        </w:rPr>
        <w:t>522</w:t>
      </w:r>
      <w:r w:rsidR="00945104">
        <w:rPr>
          <w:rFonts w:ascii="Times New Roman" w:eastAsia="Times New Roman" w:hAnsi="Times New Roman" w:cs="Times New Roman"/>
        </w:rPr>
        <w:t xml:space="preserve"> bp alignment of </w:t>
      </w:r>
      <w:r w:rsidR="00482B03">
        <w:rPr>
          <w:rFonts w:ascii="Times New Roman" w:eastAsia="Times New Roman" w:hAnsi="Times New Roman" w:cs="Times New Roman"/>
        </w:rPr>
        <w:t>542</w:t>
      </w:r>
      <w:r w:rsidR="00945104">
        <w:rPr>
          <w:rFonts w:ascii="Times New Roman" w:eastAsia="Times New Roman" w:hAnsi="Times New Roman" w:cs="Times New Roman"/>
        </w:rPr>
        <w:t xml:space="preserve"> sequences. The best model of sequence evolution according to IQ-Tree was </w:t>
      </w:r>
      <w:r w:rsidR="00122BF9" w:rsidRPr="00122BF9">
        <w:rPr>
          <w:rFonts w:ascii="Times New Roman" w:eastAsia="Times New Roman" w:hAnsi="Times New Roman" w:cs="Times New Roman"/>
        </w:rPr>
        <w:t>HKY+F+R3</w:t>
      </w:r>
      <w:r w:rsidR="00945104">
        <w:rPr>
          <w:rFonts w:ascii="Times New Roman" w:eastAsia="Times New Roman" w:hAnsi="Times New Roman" w:cs="Times New Roman"/>
        </w:rPr>
        <w:t xml:space="preserve"> based on BIC. The tree was rooted at the midpoint and separate genogroups are highlighted in different colors: E1 – red, E2 – yellow, E3 – green, E4 – blue, E5 – purple, </w:t>
      </w:r>
      <w:proofErr w:type="spellStart"/>
      <w:r w:rsidR="00945104">
        <w:rPr>
          <w:rFonts w:ascii="Times New Roman" w:eastAsia="Times New Roman" w:hAnsi="Times New Roman" w:cs="Times New Roman"/>
        </w:rPr>
        <w:t>Ew</w:t>
      </w:r>
      <w:proofErr w:type="spellEnd"/>
      <w:r w:rsidR="00945104">
        <w:rPr>
          <w:rFonts w:ascii="Times New Roman" w:eastAsia="Times New Roman" w:hAnsi="Times New Roman" w:cs="Times New Roman"/>
        </w:rPr>
        <w:t xml:space="preserve"> – brown, Eh6 – gray, Eh7 – magenta, </w:t>
      </w:r>
      <w:r w:rsidR="00945104">
        <w:rPr>
          <w:rFonts w:ascii="Times New Roman" w:eastAsia="Times New Roman" w:hAnsi="Times New Roman" w:cs="Times New Roman"/>
          <w:i/>
          <w:iCs/>
        </w:rPr>
        <w:t xml:space="preserve">B. </w:t>
      </w:r>
      <w:proofErr w:type="spellStart"/>
      <w:r w:rsidR="00945104">
        <w:rPr>
          <w:rFonts w:ascii="Times New Roman" w:eastAsia="Times New Roman" w:hAnsi="Times New Roman" w:cs="Times New Roman"/>
          <w:i/>
          <w:iCs/>
        </w:rPr>
        <w:t>rousetti</w:t>
      </w:r>
      <w:proofErr w:type="spellEnd"/>
      <w:r w:rsidR="00945104">
        <w:rPr>
          <w:rFonts w:ascii="Times New Roman" w:eastAsia="Times New Roman" w:hAnsi="Times New Roman" w:cs="Times New Roman"/>
        </w:rPr>
        <w:t xml:space="preserve"> – orange.</w:t>
      </w:r>
      <w:r w:rsidR="004B5729" w:rsidRPr="004B5729">
        <w:rPr>
          <w:rFonts w:ascii="Times New Roman" w:eastAsia="Times New Roman" w:hAnsi="Times New Roman" w:cs="Times New Roman"/>
        </w:rPr>
        <w:t xml:space="preserve"> </w:t>
      </w:r>
      <w:r w:rsidR="004B5729">
        <w:rPr>
          <w:rFonts w:ascii="Times New Roman" w:eastAsia="Times New Roman" w:hAnsi="Times New Roman" w:cs="Times New Roman"/>
        </w:rPr>
        <w:t xml:space="preserve">Abbreviations in sequence names: Eh – </w:t>
      </w:r>
      <w:r w:rsidR="004B5729">
        <w:rPr>
          <w:rFonts w:ascii="Times New Roman" w:eastAsia="Times New Roman" w:hAnsi="Times New Roman" w:cs="Times New Roman"/>
          <w:i/>
          <w:iCs/>
        </w:rPr>
        <w:t xml:space="preserve">Eidolon </w:t>
      </w:r>
      <w:proofErr w:type="spellStart"/>
      <w:r w:rsidR="004B5729">
        <w:rPr>
          <w:rFonts w:ascii="Times New Roman" w:eastAsia="Times New Roman" w:hAnsi="Times New Roman" w:cs="Times New Roman"/>
          <w:i/>
          <w:iCs/>
        </w:rPr>
        <w:t>helvum</w:t>
      </w:r>
      <w:proofErr w:type="spellEnd"/>
      <w:r w:rsidR="004B5729">
        <w:rPr>
          <w:rFonts w:ascii="Times New Roman" w:eastAsia="Times New Roman" w:hAnsi="Times New Roman" w:cs="Times New Roman"/>
        </w:rPr>
        <w:t xml:space="preserve">, Hm – </w:t>
      </w:r>
      <w:proofErr w:type="spellStart"/>
      <w:r w:rsidR="004B5729">
        <w:rPr>
          <w:rFonts w:ascii="Times New Roman" w:eastAsia="Times New Roman" w:hAnsi="Times New Roman" w:cs="Times New Roman"/>
          <w:i/>
          <w:iCs/>
        </w:rPr>
        <w:t>Hypsignathus</w:t>
      </w:r>
      <w:proofErr w:type="spellEnd"/>
      <w:r w:rsidR="004B5729">
        <w:rPr>
          <w:rFonts w:ascii="Times New Roman" w:eastAsia="Times New Roman" w:hAnsi="Times New Roman" w:cs="Times New Roman"/>
          <w:i/>
          <w:iCs/>
        </w:rPr>
        <w:t xml:space="preserve"> </w:t>
      </w:r>
      <w:proofErr w:type="spellStart"/>
      <w:r w:rsidR="004B5729">
        <w:rPr>
          <w:rFonts w:ascii="Times New Roman" w:eastAsia="Times New Roman" w:hAnsi="Times New Roman" w:cs="Times New Roman"/>
          <w:i/>
          <w:iCs/>
        </w:rPr>
        <w:t>monstrosus</w:t>
      </w:r>
      <w:proofErr w:type="spellEnd"/>
      <w:r w:rsidR="004B5729">
        <w:rPr>
          <w:rFonts w:ascii="Times New Roman" w:eastAsia="Times New Roman" w:hAnsi="Times New Roman" w:cs="Times New Roman"/>
        </w:rPr>
        <w:t xml:space="preserve">, Ra – </w:t>
      </w:r>
      <w:r w:rsidR="004B5729">
        <w:rPr>
          <w:rFonts w:ascii="Times New Roman" w:eastAsia="Times New Roman" w:hAnsi="Times New Roman" w:cs="Times New Roman"/>
          <w:i/>
          <w:iCs/>
        </w:rPr>
        <w:t xml:space="preserve">Rousettus </w:t>
      </w:r>
      <w:proofErr w:type="spellStart"/>
      <w:r w:rsidR="004B5729">
        <w:rPr>
          <w:rFonts w:ascii="Times New Roman" w:eastAsia="Times New Roman" w:hAnsi="Times New Roman" w:cs="Times New Roman"/>
          <w:i/>
          <w:iCs/>
        </w:rPr>
        <w:t>aegyptiacus</w:t>
      </w:r>
      <w:proofErr w:type="spellEnd"/>
      <w:r w:rsidR="004B5729">
        <w:rPr>
          <w:rFonts w:ascii="Times New Roman" w:eastAsia="Times New Roman" w:hAnsi="Times New Roman" w:cs="Times New Roman"/>
        </w:rPr>
        <w:t xml:space="preserve">, AN – </w:t>
      </w:r>
      <w:proofErr w:type="spellStart"/>
      <w:r w:rsidR="004B5729">
        <w:rPr>
          <w:rFonts w:ascii="Times New Roman" w:eastAsia="Times New Roman" w:hAnsi="Times New Roman" w:cs="Times New Roman"/>
        </w:rPr>
        <w:t>Annobón</w:t>
      </w:r>
      <w:proofErr w:type="spellEnd"/>
      <w:r w:rsidR="004B5729">
        <w:rPr>
          <w:rFonts w:ascii="Times New Roman" w:eastAsia="Times New Roman" w:hAnsi="Times New Roman" w:cs="Times New Roman"/>
        </w:rPr>
        <w:t>, BI – Bioko, GH – Ghana, PR – Príncipe, ST – São Tomé.</w:t>
      </w:r>
    </w:p>
    <w:p w14:paraId="34727D49" w14:textId="77777777" w:rsidR="004D3155" w:rsidRDefault="004D3155" w:rsidP="009E6070">
      <w:pPr>
        <w:contextualSpacing/>
        <w:jc w:val="both"/>
        <w:rPr>
          <w:rFonts w:ascii="Times New Roman" w:eastAsia="Times New Roman" w:hAnsi="Times New Roman" w:cs="Times New Roman"/>
          <w:b/>
          <w:bCs/>
        </w:rPr>
      </w:pPr>
    </w:p>
    <w:p w14:paraId="1F403866" w14:textId="00F851CF" w:rsidR="004D3155" w:rsidRPr="00945104" w:rsidRDefault="004D3155" w:rsidP="009E6070">
      <w:pPr>
        <w:contextualSpacing/>
        <w:jc w:val="both"/>
        <w:rPr>
          <w:rFonts w:ascii="Times New Roman" w:eastAsia="Times New Roman" w:hAnsi="Times New Roman" w:cs="Times New Roman"/>
        </w:rPr>
      </w:pPr>
      <w:r>
        <w:rPr>
          <w:rFonts w:ascii="Times New Roman" w:eastAsia="Times New Roman" w:hAnsi="Times New Roman" w:cs="Times New Roman"/>
          <w:b/>
          <w:bCs/>
        </w:rPr>
        <w:t>Figure S6.</w:t>
      </w:r>
      <w:r w:rsidR="00945104">
        <w:rPr>
          <w:rFonts w:ascii="Times New Roman" w:eastAsia="Times New Roman" w:hAnsi="Times New Roman" w:cs="Times New Roman"/>
        </w:rPr>
        <w:t xml:space="preserve"> Collapsed version of</w:t>
      </w:r>
      <w:r w:rsidR="00550426">
        <w:rPr>
          <w:rFonts w:ascii="Times New Roman" w:eastAsia="Times New Roman" w:hAnsi="Times New Roman" w:cs="Times New Roman"/>
        </w:rPr>
        <w:t xml:space="preserve"> the</w:t>
      </w:r>
      <w:r w:rsidR="00945104">
        <w:rPr>
          <w:rFonts w:ascii="Times New Roman" w:eastAsia="Times New Roman" w:hAnsi="Times New Roman" w:cs="Times New Roman"/>
        </w:rPr>
        <w:t xml:space="preserve"> </w:t>
      </w:r>
      <w:r w:rsidR="00945104">
        <w:rPr>
          <w:rFonts w:ascii="Times New Roman" w:eastAsia="Times New Roman" w:hAnsi="Times New Roman" w:cs="Times New Roman"/>
          <w:i/>
          <w:iCs/>
        </w:rPr>
        <w:t>Bartonella</w:t>
      </w:r>
      <w:r w:rsidR="00945104">
        <w:rPr>
          <w:rFonts w:ascii="Times New Roman" w:eastAsia="Times New Roman" w:hAnsi="Times New Roman" w:cs="Times New Roman"/>
        </w:rPr>
        <w:t xml:space="preserve"> </w:t>
      </w:r>
      <w:r w:rsidR="00317882">
        <w:rPr>
          <w:rFonts w:ascii="Times New Roman" w:eastAsia="Times New Roman" w:hAnsi="Times New Roman" w:cs="Times New Roman"/>
        </w:rPr>
        <w:t>ITS</w:t>
      </w:r>
      <w:r w:rsidR="00945104">
        <w:rPr>
          <w:rFonts w:ascii="Times New Roman" w:eastAsia="Times New Roman" w:hAnsi="Times New Roman" w:cs="Times New Roman"/>
        </w:rPr>
        <w:t xml:space="preserve"> maximum likelihood tree showing separate genogroups</w:t>
      </w:r>
      <w:r w:rsidR="006C3158">
        <w:rPr>
          <w:rFonts w:ascii="Times New Roman" w:eastAsia="Times New Roman" w:hAnsi="Times New Roman" w:cs="Times New Roman"/>
        </w:rPr>
        <w:t xml:space="preserve"> and branch support</w:t>
      </w:r>
      <w:r w:rsidR="00945104">
        <w:rPr>
          <w:rFonts w:ascii="Times New Roman" w:eastAsia="Times New Roman" w:hAnsi="Times New Roman" w:cs="Times New Roman"/>
        </w:rPr>
        <w:t>. Colors</w:t>
      </w:r>
      <w:r w:rsidR="00816C84">
        <w:rPr>
          <w:rFonts w:ascii="Times New Roman" w:eastAsia="Times New Roman" w:hAnsi="Times New Roman" w:cs="Times New Roman"/>
        </w:rPr>
        <w:t xml:space="preserve"> for genotypes</w:t>
      </w:r>
      <w:r w:rsidR="00945104">
        <w:rPr>
          <w:rFonts w:ascii="Times New Roman" w:eastAsia="Times New Roman" w:hAnsi="Times New Roman" w:cs="Times New Roman"/>
        </w:rPr>
        <w:t xml:space="preserve"> are the same as in Figure S1. Branch support values for each genogroup cluster are shown along the branch to the left of each node.</w:t>
      </w:r>
    </w:p>
    <w:p w14:paraId="3A09D014" w14:textId="77777777" w:rsidR="004D3155" w:rsidRDefault="004D3155" w:rsidP="009E6070">
      <w:pPr>
        <w:contextualSpacing/>
        <w:jc w:val="both"/>
        <w:rPr>
          <w:rFonts w:ascii="Times New Roman" w:eastAsia="Times New Roman" w:hAnsi="Times New Roman" w:cs="Times New Roman"/>
          <w:b/>
          <w:bCs/>
        </w:rPr>
      </w:pPr>
    </w:p>
    <w:p w14:paraId="4F6F47D7" w14:textId="2F673D9E" w:rsidR="00412C84" w:rsidRDefault="002B1AB0" w:rsidP="009E6070">
      <w:pPr>
        <w:contextualSpacing/>
        <w:jc w:val="both"/>
        <w:rPr>
          <w:rFonts w:ascii="Times New Roman" w:hAnsi="Times New Roman" w:cs="Times New Roman"/>
        </w:rPr>
      </w:pPr>
      <w:r w:rsidRPr="006A6753">
        <w:rPr>
          <w:rFonts w:ascii="Times New Roman" w:eastAsia="Times New Roman" w:hAnsi="Times New Roman" w:cs="Times New Roman"/>
          <w:b/>
          <w:bCs/>
        </w:rPr>
        <w:t>Figure S</w:t>
      </w:r>
      <w:r w:rsidR="0079381E">
        <w:rPr>
          <w:rFonts w:ascii="Times New Roman" w:eastAsia="Times New Roman" w:hAnsi="Times New Roman" w:cs="Times New Roman"/>
          <w:b/>
          <w:bCs/>
        </w:rPr>
        <w:t>7</w:t>
      </w:r>
      <w:r w:rsidRPr="006A6753">
        <w:rPr>
          <w:rFonts w:ascii="Times New Roman" w:eastAsia="Times New Roman" w:hAnsi="Times New Roman" w:cs="Times New Roman"/>
          <w:b/>
          <w:bCs/>
        </w:rPr>
        <w:t>.</w:t>
      </w:r>
      <w:r w:rsidRPr="006A6753">
        <w:rPr>
          <w:rFonts w:ascii="Times New Roman" w:eastAsia="Times New Roman" w:hAnsi="Times New Roman" w:cs="Times New Roman"/>
        </w:rPr>
        <w:t xml:space="preserve"> </w:t>
      </w:r>
      <w:r w:rsidR="00DB7177" w:rsidRPr="006A6753">
        <w:rPr>
          <w:rFonts w:ascii="Times New Roman" w:hAnsi="Times New Roman" w:cs="Times New Roman"/>
        </w:rPr>
        <w:t xml:space="preserve">Maximum likelihood phylogenetic tree of concatenated </w:t>
      </w:r>
      <w:r w:rsidR="00DB7177" w:rsidRPr="006A6753">
        <w:rPr>
          <w:rFonts w:ascii="Times New Roman" w:hAnsi="Times New Roman" w:cs="Times New Roman"/>
          <w:i/>
          <w:iCs/>
        </w:rPr>
        <w:t>Bartonella</w:t>
      </w:r>
      <w:r w:rsidR="00DB7177" w:rsidRPr="006A6753">
        <w:rPr>
          <w:rFonts w:ascii="Times New Roman" w:hAnsi="Times New Roman" w:cs="Times New Roman"/>
        </w:rPr>
        <w:t xml:space="preserve"> </w:t>
      </w:r>
      <w:proofErr w:type="spellStart"/>
      <w:r w:rsidR="00DB7177" w:rsidRPr="006A6753">
        <w:rPr>
          <w:rFonts w:ascii="Times New Roman" w:hAnsi="Times New Roman" w:cs="Times New Roman"/>
          <w:i/>
          <w:iCs/>
        </w:rPr>
        <w:t>ftsZ</w:t>
      </w:r>
      <w:proofErr w:type="spellEnd"/>
      <w:r w:rsidR="00DB7177" w:rsidRPr="006A6753">
        <w:rPr>
          <w:rFonts w:ascii="Times New Roman" w:hAnsi="Times New Roman" w:cs="Times New Roman"/>
        </w:rPr>
        <w:t xml:space="preserve"> and </w:t>
      </w:r>
      <w:proofErr w:type="spellStart"/>
      <w:r w:rsidR="00DB7177" w:rsidRPr="006A6753">
        <w:rPr>
          <w:rFonts w:ascii="Times New Roman" w:hAnsi="Times New Roman" w:cs="Times New Roman"/>
          <w:i/>
          <w:iCs/>
        </w:rPr>
        <w:t>gltA</w:t>
      </w:r>
      <w:proofErr w:type="spellEnd"/>
      <w:r w:rsidR="00DB7177" w:rsidRPr="006A6753">
        <w:rPr>
          <w:rFonts w:ascii="Times New Roman" w:hAnsi="Times New Roman" w:cs="Times New Roman"/>
        </w:rPr>
        <w:t xml:space="preserve"> sequences produced from a 1247 bp alignment (891 bp </w:t>
      </w:r>
      <w:proofErr w:type="spellStart"/>
      <w:r w:rsidR="00DB7177" w:rsidRPr="006A6753">
        <w:rPr>
          <w:rFonts w:ascii="Times New Roman" w:hAnsi="Times New Roman" w:cs="Times New Roman"/>
          <w:i/>
          <w:iCs/>
        </w:rPr>
        <w:t>ftsZ</w:t>
      </w:r>
      <w:proofErr w:type="spellEnd"/>
      <w:r w:rsidR="00DB7177" w:rsidRPr="006A6753">
        <w:rPr>
          <w:rFonts w:ascii="Times New Roman" w:hAnsi="Times New Roman" w:cs="Times New Roman"/>
        </w:rPr>
        <w:t xml:space="preserve">, 356 bp </w:t>
      </w:r>
      <w:proofErr w:type="spellStart"/>
      <w:r w:rsidR="00DB7177" w:rsidRPr="006A6753">
        <w:rPr>
          <w:rFonts w:ascii="Times New Roman" w:hAnsi="Times New Roman" w:cs="Times New Roman"/>
          <w:i/>
          <w:iCs/>
        </w:rPr>
        <w:t>gltA</w:t>
      </w:r>
      <w:proofErr w:type="spellEnd"/>
      <w:r w:rsidR="00DB7177" w:rsidRPr="006A6753">
        <w:rPr>
          <w:rFonts w:ascii="Times New Roman" w:hAnsi="Times New Roman" w:cs="Times New Roman"/>
        </w:rPr>
        <w:t>) of 114 sequences. The best model of sequence evolution</w:t>
      </w:r>
      <w:r w:rsidR="00A14840" w:rsidRPr="006A6753">
        <w:rPr>
          <w:rFonts w:ascii="Times New Roman" w:hAnsi="Times New Roman" w:cs="Times New Roman"/>
        </w:rPr>
        <w:t xml:space="preserve"> according to IQ-Tree</w:t>
      </w:r>
      <w:r w:rsidR="00DB7177" w:rsidRPr="006A6753">
        <w:rPr>
          <w:rFonts w:ascii="Times New Roman" w:hAnsi="Times New Roman" w:cs="Times New Roman"/>
        </w:rPr>
        <w:t xml:space="preserve"> was </w:t>
      </w:r>
      <w:r w:rsidR="00DB7177" w:rsidRPr="00C3232B">
        <w:rPr>
          <w:rFonts w:ascii="Times New Roman" w:hAnsi="Times New Roman" w:cs="Times New Roman"/>
        </w:rPr>
        <w:t xml:space="preserve">TVM+F+R7 based on </w:t>
      </w:r>
      <w:r w:rsidR="00C3232B" w:rsidRPr="00C3232B">
        <w:rPr>
          <w:rFonts w:ascii="Times New Roman" w:hAnsi="Times New Roman" w:cs="Times New Roman"/>
        </w:rPr>
        <w:t>BIC</w:t>
      </w:r>
      <w:r w:rsidR="00DB7177" w:rsidRPr="006A6753">
        <w:rPr>
          <w:rFonts w:ascii="Times New Roman" w:hAnsi="Times New Roman" w:cs="Times New Roman"/>
        </w:rPr>
        <w:t xml:space="preserve">. The tree was rooted at the midpoint and bootstrap branch support values are shown in gray next to branches. Names of </w:t>
      </w:r>
      <w:r w:rsidR="00DB7177" w:rsidRPr="006A6753">
        <w:rPr>
          <w:rFonts w:ascii="Times New Roman" w:hAnsi="Times New Roman" w:cs="Times New Roman"/>
          <w:i/>
          <w:iCs/>
        </w:rPr>
        <w:t>Bartonella</w:t>
      </w:r>
      <w:r w:rsidR="00DB7177" w:rsidRPr="006A6753">
        <w:rPr>
          <w:rFonts w:ascii="Times New Roman" w:hAnsi="Times New Roman" w:cs="Times New Roman"/>
        </w:rPr>
        <w:t xml:space="preserve"> species/strains previously obtained from bats are colored </w:t>
      </w:r>
      <w:r w:rsidR="0002386D" w:rsidRPr="006A6753">
        <w:rPr>
          <w:rFonts w:ascii="Times New Roman" w:hAnsi="Times New Roman" w:cs="Times New Roman"/>
        </w:rPr>
        <w:t>gr</w:t>
      </w:r>
      <w:r w:rsidR="00FD4CB7" w:rsidRPr="006A6753">
        <w:rPr>
          <w:rFonts w:ascii="Times New Roman" w:hAnsi="Times New Roman" w:cs="Times New Roman"/>
        </w:rPr>
        <w:t>a</w:t>
      </w:r>
      <w:r w:rsidR="0002386D" w:rsidRPr="006A6753">
        <w:rPr>
          <w:rFonts w:ascii="Times New Roman" w:hAnsi="Times New Roman" w:cs="Times New Roman"/>
        </w:rPr>
        <w:t>y</w:t>
      </w:r>
      <w:r w:rsidR="00DB7177" w:rsidRPr="006A6753">
        <w:rPr>
          <w:rFonts w:ascii="Times New Roman" w:hAnsi="Times New Roman" w:cs="Times New Roman"/>
        </w:rPr>
        <w:t xml:space="preserve">, </w:t>
      </w:r>
      <w:r w:rsidR="00FB631B">
        <w:rPr>
          <w:rFonts w:ascii="Times New Roman" w:hAnsi="Times New Roman" w:cs="Times New Roman"/>
        </w:rPr>
        <w:t>genogroups</w:t>
      </w:r>
      <w:r w:rsidR="00DB7177" w:rsidRPr="006A6753">
        <w:rPr>
          <w:rFonts w:ascii="Times New Roman" w:hAnsi="Times New Roman" w:cs="Times New Roman"/>
        </w:rPr>
        <w:t xml:space="preserve"> previously obtained from </w:t>
      </w:r>
      <w:r w:rsidR="00DB7177" w:rsidRPr="006A6753">
        <w:rPr>
          <w:rFonts w:ascii="Times New Roman" w:hAnsi="Times New Roman" w:cs="Times New Roman"/>
          <w:i/>
          <w:iCs/>
        </w:rPr>
        <w:t xml:space="preserve">E. </w:t>
      </w:r>
      <w:proofErr w:type="spellStart"/>
      <w:r w:rsidR="00DB7177" w:rsidRPr="006A6753">
        <w:rPr>
          <w:rFonts w:ascii="Times New Roman" w:hAnsi="Times New Roman" w:cs="Times New Roman"/>
          <w:i/>
          <w:iCs/>
        </w:rPr>
        <w:t>helvum</w:t>
      </w:r>
      <w:proofErr w:type="spellEnd"/>
      <w:r w:rsidR="00DB7177" w:rsidRPr="006A6753">
        <w:rPr>
          <w:rFonts w:ascii="Times New Roman" w:hAnsi="Times New Roman" w:cs="Times New Roman"/>
        </w:rPr>
        <w:t xml:space="preserve"> or </w:t>
      </w:r>
      <w:r w:rsidR="00DB7177" w:rsidRPr="006A6753">
        <w:rPr>
          <w:rFonts w:ascii="Times New Roman" w:hAnsi="Times New Roman" w:cs="Times New Roman"/>
          <w:i/>
          <w:iCs/>
        </w:rPr>
        <w:t xml:space="preserve">C. </w:t>
      </w:r>
      <w:proofErr w:type="spellStart"/>
      <w:r w:rsidR="00DB7177" w:rsidRPr="006A6753">
        <w:rPr>
          <w:rFonts w:ascii="Times New Roman" w:hAnsi="Times New Roman" w:cs="Times New Roman"/>
          <w:i/>
          <w:iCs/>
        </w:rPr>
        <w:t>greefi</w:t>
      </w:r>
      <w:proofErr w:type="spellEnd"/>
      <w:r w:rsidR="00DB7177" w:rsidRPr="006A6753">
        <w:rPr>
          <w:rFonts w:ascii="Times New Roman" w:hAnsi="Times New Roman" w:cs="Times New Roman"/>
        </w:rPr>
        <w:t xml:space="preserve"> are colored </w:t>
      </w:r>
      <w:r w:rsidR="00A20E34" w:rsidRPr="006A6753">
        <w:rPr>
          <w:rFonts w:ascii="Times New Roman" w:hAnsi="Times New Roman" w:cs="Times New Roman"/>
        </w:rPr>
        <w:t>dark blue</w:t>
      </w:r>
      <w:r w:rsidR="00DB7177" w:rsidRPr="006A6753">
        <w:rPr>
          <w:rFonts w:ascii="Times New Roman" w:hAnsi="Times New Roman" w:cs="Times New Roman"/>
        </w:rPr>
        <w:t>,</w:t>
      </w:r>
      <w:r w:rsidR="00A20E34" w:rsidRPr="006A6753">
        <w:rPr>
          <w:rFonts w:ascii="Times New Roman" w:hAnsi="Times New Roman" w:cs="Times New Roman"/>
        </w:rPr>
        <w:t xml:space="preserve"> </w:t>
      </w:r>
      <w:r w:rsidR="00A06157">
        <w:rPr>
          <w:rFonts w:ascii="Times New Roman" w:hAnsi="Times New Roman" w:cs="Times New Roman"/>
        </w:rPr>
        <w:t>genogroups</w:t>
      </w:r>
      <w:r w:rsidR="00A06157" w:rsidRPr="006A6753">
        <w:rPr>
          <w:rFonts w:ascii="Times New Roman" w:hAnsi="Times New Roman" w:cs="Times New Roman"/>
        </w:rPr>
        <w:t xml:space="preserve"> </w:t>
      </w:r>
      <w:r w:rsidR="00A20E34" w:rsidRPr="006A6753">
        <w:rPr>
          <w:rFonts w:ascii="Times New Roman" w:hAnsi="Times New Roman" w:cs="Times New Roman"/>
        </w:rPr>
        <w:t xml:space="preserve">from </w:t>
      </w:r>
      <w:r w:rsidR="00A20E34" w:rsidRPr="006A6753">
        <w:rPr>
          <w:rFonts w:ascii="Times New Roman" w:hAnsi="Times New Roman" w:cs="Times New Roman"/>
          <w:i/>
          <w:iCs/>
        </w:rPr>
        <w:t xml:space="preserve">R. </w:t>
      </w:r>
      <w:proofErr w:type="spellStart"/>
      <w:r w:rsidR="00A20E34" w:rsidRPr="006A6753">
        <w:rPr>
          <w:rFonts w:ascii="Times New Roman" w:hAnsi="Times New Roman" w:cs="Times New Roman"/>
          <w:i/>
          <w:iCs/>
        </w:rPr>
        <w:t>aegyptiacus</w:t>
      </w:r>
      <w:proofErr w:type="spellEnd"/>
      <w:r w:rsidR="00A20E34" w:rsidRPr="006A6753">
        <w:rPr>
          <w:rFonts w:ascii="Times New Roman" w:hAnsi="Times New Roman" w:cs="Times New Roman"/>
        </w:rPr>
        <w:t xml:space="preserve"> or </w:t>
      </w:r>
      <w:r w:rsidR="00A20E34" w:rsidRPr="006A6753">
        <w:rPr>
          <w:rFonts w:ascii="Times New Roman" w:hAnsi="Times New Roman" w:cs="Times New Roman"/>
          <w:i/>
          <w:iCs/>
        </w:rPr>
        <w:t xml:space="preserve">E. </w:t>
      </w:r>
      <w:proofErr w:type="spellStart"/>
      <w:r w:rsidR="00A20E34" w:rsidRPr="006A6753">
        <w:rPr>
          <w:rFonts w:ascii="Times New Roman" w:hAnsi="Times New Roman" w:cs="Times New Roman"/>
          <w:i/>
          <w:iCs/>
        </w:rPr>
        <w:t>africana</w:t>
      </w:r>
      <w:proofErr w:type="spellEnd"/>
      <w:r w:rsidR="00A20E34" w:rsidRPr="006A6753">
        <w:rPr>
          <w:rFonts w:ascii="Times New Roman" w:hAnsi="Times New Roman" w:cs="Times New Roman"/>
        </w:rPr>
        <w:t xml:space="preserve"> are colored orange, </w:t>
      </w:r>
      <w:r w:rsidR="00DB7177" w:rsidRPr="006A6753">
        <w:rPr>
          <w:rFonts w:ascii="Times New Roman" w:hAnsi="Times New Roman" w:cs="Times New Roman"/>
        </w:rPr>
        <w:t xml:space="preserve">and names of new </w:t>
      </w:r>
      <w:r w:rsidR="00A06157">
        <w:rPr>
          <w:rFonts w:ascii="Times New Roman" w:hAnsi="Times New Roman" w:cs="Times New Roman"/>
        </w:rPr>
        <w:t>genogroups</w:t>
      </w:r>
      <w:r w:rsidR="00A06157" w:rsidRPr="006A6753">
        <w:rPr>
          <w:rFonts w:ascii="Times New Roman" w:hAnsi="Times New Roman" w:cs="Times New Roman"/>
        </w:rPr>
        <w:t xml:space="preserve"> </w:t>
      </w:r>
      <w:r w:rsidR="00DB7177" w:rsidRPr="006A6753">
        <w:rPr>
          <w:rFonts w:ascii="Times New Roman" w:hAnsi="Times New Roman" w:cs="Times New Roman"/>
        </w:rPr>
        <w:t xml:space="preserve">from </w:t>
      </w:r>
      <w:r w:rsidR="00A20E34" w:rsidRPr="006A6753">
        <w:rPr>
          <w:rFonts w:ascii="Times New Roman" w:hAnsi="Times New Roman" w:cs="Times New Roman"/>
          <w:i/>
          <w:iCs/>
        </w:rPr>
        <w:t xml:space="preserve">E. </w:t>
      </w:r>
      <w:proofErr w:type="spellStart"/>
      <w:r w:rsidR="00A20E34" w:rsidRPr="006A6753">
        <w:rPr>
          <w:rFonts w:ascii="Times New Roman" w:hAnsi="Times New Roman" w:cs="Times New Roman"/>
          <w:i/>
          <w:iCs/>
        </w:rPr>
        <w:t>helvum</w:t>
      </w:r>
      <w:proofErr w:type="spellEnd"/>
      <w:r w:rsidR="00A20E34" w:rsidRPr="006A6753">
        <w:rPr>
          <w:rFonts w:ascii="Times New Roman" w:hAnsi="Times New Roman" w:cs="Times New Roman"/>
        </w:rPr>
        <w:t>/</w:t>
      </w:r>
      <w:r w:rsidR="00A20E34" w:rsidRPr="006A6753">
        <w:rPr>
          <w:rFonts w:ascii="Times New Roman" w:hAnsi="Times New Roman" w:cs="Times New Roman"/>
          <w:i/>
          <w:iCs/>
        </w:rPr>
        <w:t xml:space="preserve">C. </w:t>
      </w:r>
      <w:proofErr w:type="spellStart"/>
      <w:r w:rsidR="00A20E34" w:rsidRPr="006A6753">
        <w:rPr>
          <w:rFonts w:ascii="Times New Roman" w:hAnsi="Times New Roman" w:cs="Times New Roman"/>
          <w:i/>
          <w:iCs/>
        </w:rPr>
        <w:t>greefi</w:t>
      </w:r>
      <w:proofErr w:type="spellEnd"/>
      <w:r w:rsidR="00A20E34" w:rsidRPr="006A6753">
        <w:rPr>
          <w:rFonts w:ascii="Times New Roman" w:hAnsi="Times New Roman" w:cs="Times New Roman"/>
        </w:rPr>
        <w:t xml:space="preserve"> </w:t>
      </w:r>
      <w:r w:rsidR="00DB7177" w:rsidRPr="006A6753">
        <w:rPr>
          <w:rFonts w:ascii="Times New Roman" w:hAnsi="Times New Roman" w:cs="Times New Roman"/>
        </w:rPr>
        <w:t xml:space="preserve">are colored </w:t>
      </w:r>
      <w:r w:rsidR="00EB6A09" w:rsidRPr="006A6753">
        <w:rPr>
          <w:rFonts w:ascii="Times New Roman" w:hAnsi="Times New Roman" w:cs="Times New Roman"/>
        </w:rPr>
        <w:t>light blue</w:t>
      </w:r>
      <w:r w:rsidR="00DB7177" w:rsidRPr="006A6753">
        <w:rPr>
          <w:rFonts w:ascii="Times New Roman" w:hAnsi="Times New Roman" w:cs="Times New Roman"/>
        </w:rPr>
        <w:t>.</w:t>
      </w:r>
    </w:p>
    <w:p w14:paraId="1D92E207" w14:textId="119AAFB1" w:rsidR="00AF2E2B" w:rsidRDefault="00AF2E2B" w:rsidP="009E6070">
      <w:pPr>
        <w:contextualSpacing/>
        <w:jc w:val="both"/>
        <w:rPr>
          <w:rFonts w:ascii="Times New Roman" w:hAnsi="Times New Roman" w:cs="Times New Roman"/>
        </w:rPr>
      </w:pPr>
    </w:p>
    <w:p w14:paraId="788AE16E" w14:textId="245B0DA1" w:rsidR="00B10699" w:rsidRPr="00AE566C" w:rsidRDefault="00B10699" w:rsidP="009E6070">
      <w:pPr>
        <w:contextualSpacing/>
        <w:jc w:val="both"/>
        <w:rPr>
          <w:rFonts w:ascii="Times New Roman" w:hAnsi="Times New Roman" w:cs="Times New Roman"/>
          <w:i/>
          <w:iCs/>
        </w:rPr>
      </w:pPr>
      <w:r w:rsidRPr="00B10699">
        <w:rPr>
          <w:rFonts w:ascii="Times New Roman" w:hAnsi="Times New Roman" w:cs="Times New Roman"/>
          <w:b/>
          <w:bCs/>
        </w:rPr>
        <w:lastRenderedPageBreak/>
        <w:t>Figure S8.</w:t>
      </w:r>
      <w:r>
        <w:rPr>
          <w:rFonts w:ascii="Times New Roman" w:hAnsi="Times New Roman" w:cs="Times New Roman"/>
        </w:rPr>
        <w:t xml:space="preserve"> </w:t>
      </w:r>
      <w:r w:rsidR="00AF2E2B">
        <w:rPr>
          <w:rFonts w:ascii="Times New Roman" w:hAnsi="Times New Roman" w:cs="Times New Roman"/>
        </w:rPr>
        <w:t>Nonmetric multidimensional scaling</w:t>
      </w:r>
      <w:r w:rsidR="00137182">
        <w:rPr>
          <w:rFonts w:ascii="Times New Roman" w:hAnsi="Times New Roman" w:cs="Times New Roman"/>
        </w:rPr>
        <w:t xml:space="preserve"> (NMDS) ordination of </w:t>
      </w:r>
      <w:r w:rsidR="00137182">
        <w:rPr>
          <w:rFonts w:ascii="Times New Roman" w:hAnsi="Times New Roman" w:cs="Times New Roman"/>
          <w:i/>
          <w:iCs/>
        </w:rPr>
        <w:t>Bartonella</w:t>
      </w:r>
      <w:r w:rsidR="00137182">
        <w:rPr>
          <w:rFonts w:ascii="Times New Roman" w:hAnsi="Times New Roman" w:cs="Times New Roman"/>
        </w:rPr>
        <w:t xml:space="preserve"> </w:t>
      </w:r>
      <w:r w:rsidR="00A51E45">
        <w:rPr>
          <w:rFonts w:ascii="Times New Roman" w:hAnsi="Times New Roman" w:cs="Times New Roman"/>
        </w:rPr>
        <w:t xml:space="preserve">community composition in individual bat flies tested from </w:t>
      </w:r>
      <w:r w:rsidR="00A51E45">
        <w:rPr>
          <w:rFonts w:ascii="Times New Roman" w:hAnsi="Times New Roman" w:cs="Times New Roman"/>
          <w:i/>
          <w:iCs/>
        </w:rPr>
        <w:t xml:space="preserve">E. </w:t>
      </w:r>
      <w:proofErr w:type="spellStart"/>
      <w:r w:rsidR="00A51E45">
        <w:rPr>
          <w:rFonts w:ascii="Times New Roman" w:hAnsi="Times New Roman" w:cs="Times New Roman"/>
          <w:i/>
          <w:iCs/>
        </w:rPr>
        <w:t>helvum</w:t>
      </w:r>
      <w:proofErr w:type="spellEnd"/>
      <w:r w:rsidR="00A51E45">
        <w:rPr>
          <w:rFonts w:ascii="Times New Roman" w:hAnsi="Times New Roman" w:cs="Times New Roman"/>
        </w:rPr>
        <w:t>.</w:t>
      </w:r>
      <w:r w:rsidR="005F22D1">
        <w:rPr>
          <w:rFonts w:ascii="Times New Roman" w:hAnsi="Times New Roman" w:cs="Times New Roman"/>
        </w:rPr>
        <w:t xml:space="preserve"> </w:t>
      </w:r>
      <w:r w:rsidR="00592639">
        <w:rPr>
          <w:rFonts w:ascii="Times New Roman" w:hAnsi="Times New Roman" w:cs="Times New Roman"/>
        </w:rPr>
        <w:t xml:space="preserve">Ordination was performed using a Euclidean distance matrix based on presence/absence of </w:t>
      </w:r>
      <w:r w:rsidR="00592639">
        <w:rPr>
          <w:rFonts w:ascii="Times New Roman" w:hAnsi="Times New Roman" w:cs="Times New Roman"/>
          <w:i/>
          <w:iCs/>
        </w:rPr>
        <w:t>Bartonella</w:t>
      </w:r>
      <w:r w:rsidR="00592639">
        <w:rPr>
          <w:rFonts w:ascii="Times New Roman" w:hAnsi="Times New Roman" w:cs="Times New Roman"/>
        </w:rPr>
        <w:t xml:space="preserve"> genogroups in individual bat flies from each sampling location.</w:t>
      </w:r>
      <w:r w:rsidR="00FF3585">
        <w:rPr>
          <w:rFonts w:ascii="Times New Roman" w:hAnsi="Times New Roman" w:cs="Times New Roman"/>
        </w:rPr>
        <w:t xml:space="preserve"> The scree plot (top left) shows the reduction in stress with increasing number of dimensions for NMDS, with the red line at 0.05 showing the recommended cutoff. After 250 random starts to the NMDS using three dimensions, the stable solution had excellent fit between the observed dissimilarity and ordination distances (bottom left). The stable ordination solution (right) </w:t>
      </w:r>
      <w:r w:rsidR="00511357">
        <w:rPr>
          <w:rFonts w:ascii="Times New Roman" w:hAnsi="Times New Roman" w:cs="Times New Roman"/>
        </w:rPr>
        <w:t xml:space="preserve">showed that in two dimensions, different </w:t>
      </w:r>
      <w:r w:rsidR="00511357">
        <w:rPr>
          <w:rFonts w:ascii="Times New Roman" w:hAnsi="Times New Roman" w:cs="Times New Roman"/>
          <w:i/>
          <w:iCs/>
        </w:rPr>
        <w:t>Bartonella</w:t>
      </w:r>
      <w:r w:rsidR="00511357">
        <w:rPr>
          <w:rFonts w:ascii="Times New Roman" w:hAnsi="Times New Roman" w:cs="Times New Roman"/>
        </w:rPr>
        <w:t xml:space="preserve"> genogroups had stronger weighting (as indicated by length of lines from the</w:t>
      </w:r>
      <w:r w:rsidR="00AE566C">
        <w:rPr>
          <w:rFonts w:ascii="Times New Roman" w:hAnsi="Times New Roman" w:cs="Times New Roman"/>
        </w:rPr>
        <w:t xml:space="preserve"> origin). </w:t>
      </w:r>
      <w:r w:rsidR="00AE566C">
        <w:rPr>
          <w:rFonts w:ascii="Times New Roman" w:hAnsi="Times New Roman" w:cs="Times New Roman"/>
          <w:i/>
          <w:iCs/>
        </w:rPr>
        <w:t>Bartonella</w:t>
      </w:r>
      <w:r w:rsidR="00AE566C">
        <w:rPr>
          <w:rFonts w:ascii="Times New Roman" w:hAnsi="Times New Roman" w:cs="Times New Roman"/>
        </w:rPr>
        <w:t xml:space="preserve"> communities were largely similar across sampling locations, shown by overlapping 95% confidence interval ordination ellipses</w:t>
      </w:r>
      <w:r w:rsidR="00FE2374">
        <w:rPr>
          <w:rFonts w:ascii="Times New Roman" w:hAnsi="Times New Roman" w:cs="Times New Roman"/>
        </w:rPr>
        <w:t xml:space="preserve"> and closely clustered centroids for each sampling location.</w:t>
      </w:r>
    </w:p>
    <w:p w14:paraId="6053E9C5" w14:textId="77777777" w:rsidR="004F5EF8" w:rsidRDefault="004F5EF8" w:rsidP="009E6070">
      <w:pPr>
        <w:contextualSpacing/>
        <w:jc w:val="both"/>
        <w:rPr>
          <w:rFonts w:ascii="Times New Roman" w:hAnsi="Times New Roman" w:cs="Times New Roman"/>
        </w:rPr>
      </w:pPr>
    </w:p>
    <w:p w14:paraId="1BF32DF7" w14:textId="2418C69F" w:rsidR="00E634B5" w:rsidRPr="004F5EF8" w:rsidRDefault="002B1AB0" w:rsidP="009E6070">
      <w:pPr>
        <w:contextualSpacing/>
        <w:jc w:val="both"/>
        <w:rPr>
          <w:rFonts w:ascii="Times New Roman" w:eastAsia="Times New Roman" w:hAnsi="Times New Roman" w:cs="Times New Roman"/>
          <w:b/>
          <w:bCs/>
        </w:rPr>
      </w:pPr>
      <w:r w:rsidRPr="006A6753">
        <w:rPr>
          <w:rFonts w:ascii="Times New Roman" w:eastAsia="Times New Roman" w:hAnsi="Times New Roman" w:cs="Times New Roman"/>
          <w:b/>
          <w:bCs/>
        </w:rPr>
        <w:t>Figure S</w:t>
      </w:r>
      <w:r w:rsidR="00B10699">
        <w:rPr>
          <w:rFonts w:ascii="Times New Roman" w:eastAsia="Times New Roman" w:hAnsi="Times New Roman" w:cs="Times New Roman"/>
          <w:b/>
          <w:bCs/>
        </w:rPr>
        <w:t>9</w:t>
      </w:r>
      <w:r w:rsidRPr="006A6753">
        <w:rPr>
          <w:rFonts w:ascii="Times New Roman" w:eastAsia="Times New Roman" w:hAnsi="Times New Roman" w:cs="Times New Roman"/>
          <w:b/>
          <w:bCs/>
        </w:rPr>
        <w:t>.</w:t>
      </w:r>
      <w:r w:rsidRPr="006A6753">
        <w:rPr>
          <w:rFonts w:ascii="Times New Roman" w:eastAsia="Times New Roman" w:hAnsi="Times New Roman" w:cs="Times New Roman"/>
        </w:rPr>
        <w:t xml:space="preserve"> Correlations between genetic data from </w:t>
      </w:r>
      <w:r w:rsidRPr="006A6753">
        <w:rPr>
          <w:rFonts w:ascii="Times New Roman" w:eastAsia="Times New Roman" w:hAnsi="Times New Roman" w:cs="Times New Roman"/>
          <w:i/>
          <w:iCs/>
        </w:rPr>
        <w:t xml:space="preserve">E. </w:t>
      </w:r>
      <w:proofErr w:type="spellStart"/>
      <w:r w:rsidRPr="006A6753">
        <w:rPr>
          <w:rFonts w:ascii="Times New Roman" w:eastAsia="Times New Roman" w:hAnsi="Times New Roman" w:cs="Times New Roman"/>
          <w:i/>
          <w:iCs/>
        </w:rPr>
        <w:t>helvum</w:t>
      </w:r>
      <w:proofErr w:type="spellEnd"/>
      <w:r w:rsidRPr="006A6753">
        <w:rPr>
          <w:rFonts w:ascii="Times New Roman" w:eastAsia="Times New Roman" w:hAnsi="Times New Roman" w:cs="Times New Roman"/>
        </w:rPr>
        <w:t xml:space="preserve"> populations, physical distance between sampling locations, and </w:t>
      </w:r>
      <w:r w:rsidRPr="006A6753">
        <w:rPr>
          <w:rFonts w:ascii="Times New Roman" w:eastAsia="Times New Roman" w:hAnsi="Times New Roman" w:cs="Times New Roman"/>
          <w:i/>
          <w:iCs/>
        </w:rPr>
        <w:t>Bartonella</w:t>
      </w:r>
      <w:r w:rsidRPr="006A6753">
        <w:rPr>
          <w:rFonts w:ascii="Times New Roman" w:eastAsia="Times New Roman" w:hAnsi="Times New Roman" w:cs="Times New Roman"/>
        </w:rPr>
        <w:t xml:space="preserve"> community dissimilarity. </w:t>
      </w:r>
      <w:r w:rsidR="00532662">
        <w:rPr>
          <w:rFonts w:ascii="Times New Roman" w:hAnsi="Times New Roman" w:cs="Times New Roman"/>
        </w:rPr>
        <w:t>Mantel tests based on Pearson’s correlation were performed with 119 permutations (the complete set for the 5x5 matrices)</w:t>
      </w:r>
      <w:r w:rsidR="00532662" w:rsidRPr="005911CF">
        <w:rPr>
          <w:rFonts w:ascii="Times New Roman" w:eastAsia="Times New Roman" w:hAnsi="Times New Roman" w:cs="Times New Roman"/>
        </w:rPr>
        <w:t>.</w:t>
      </w:r>
      <w:r w:rsidRPr="006A6753">
        <w:rPr>
          <w:rFonts w:ascii="Times New Roman" w:eastAsia="Times New Roman" w:hAnsi="Times New Roman" w:cs="Times New Roman"/>
        </w:rPr>
        <w:t xml:space="preserve"> (A) Relationship between physical distance and </w:t>
      </w:r>
      <w:proofErr w:type="spellStart"/>
      <w:r w:rsidRPr="006A6753">
        <w:rPr>
          <w:rFonts w:ascii="Times New Roman" w:eastAsia="Times New Roman" w:hAnsi="Times New Roman" w:cs="Times New Roman"/>
        </w:rPr>
        <w:t>mtDNA</w:t>
      </w:r>
      <w:proofErr w:type="spellEnd"/>
      <w:r w:rsidRPr="006A6753">
        <w:rPr>
          <w:rFonts w:ascii="Times New Roman" w:eastAsia="Times New Roman" w:hAnsi="Times New Roman" w:cs="Times New Roman"/>
        </w:rPr>
        <w:t xml:space="preserve"> genetic distances, </w:t>
      </w:r>
      <w:proofErr w:type="spellStart"/>
      <w:r w:rsidRPr="006A6753">
        <w:rPr>
          <w:rFonts w:ascii="Times New Roman" w:eastAsia="Times New Roman" w:hAnsi="Times New Roman" w:cs="Times New Roman"/>
        </w:rPr>
        <w:t>Slatkin’s</w:t>
      </w:r>
      <w:proofErr w:type="spellEnd"/>
      <w:r w:rsidRPr="006A6753">
        <w:rPr>
          <w:rFonts w:ascii="Times New Roman" w:eastAsia="Times New Roman" w:hAnsi="Times New Roman" w:cs="Times New Roman"/>
        </w:rPr>
        <w:t xml:space="preserve"> linearized </w:t>
      </w:r>
      <w:proofErr w:type="spellStart"/>
      <w:r w:rsidRPr="006A6753">
        <w:rPr>
          <w:rFonts w:ascii="Times New Roman" w:eastAsia="Times New Roman" w:hAnsi="Times New Roman" w:cs="Times New Roman"/>
        </w:rPr>
        <w:t>ϕ</w:t>
      </w:r>
      <w:r w:rsidRPr="006A6753">
        <w:rPr>
          <w:rFonts w:ascii="Times New Roman" w:eastAsia="Times New Roman" w:hAnsi="Times New Roman" w:cs="Times New Roman"/>
          <w:vertAlign w:val="subscript"/>
        </w:rPr>
        <w:t>ST</w:t>
      </w:r>
      <w:proofErr w:type="spellEnd"/>
      <w:r w:rsidRPr="006A6753">
        <w:rPr>
          <w:rFonts w:ascii="Times New Roman" w:eastAsia="Times New Roman" w:hAnsi="Times New Roman" w:cs="Times New Roman"/>
        </w:rPr>
        <w:t xml:space="preserve"> (</w:t>
      </w:r>
      <w:proofErr w:type="spellStart"/>
      <w:r w:rsidRPr="006A6753">
        <w:rPr>
          <w:rFonts w:ascii="Times New Roman" w:eastAsia="Times New Roman" w:hAnsi="Times New Roman" w:cs="Times New Roman"/>
        </w:rPr>
        <w:t>ϕ</w:t>
      </w:r>
      <w:r w:rsidRPr="006A6753">
        <w:rPr>
          <w:rFonts w:ascii="Times New Roman" w:eastAsia="Times New Roman" w:hAnsi="Times New Roman" w:cs="Times New Roman"/>
          <w:vertAlign w:val="subscript"/>
        </w:rPr>
        <w:t>ST</w:t>
      </w:r>
      <w:proofErr w:type="spellEnd"/>
      <w:r w:rsidRPr="006A6753">
        <w:rPr>
          <w:rFonts w:ascii="Times New Roman" w:eastAsia="Times New Roman" w:hAnsi="Times New Roman" w:cs="Times New Roman"/>
        </w:rPr>
        <w:t>/(1</w:t>
      </w:r>
      <w:r w:rsidR="00617858" w:rsidRPr="006A6753">
        <w:rPr>
          <w:rFonts w:ascii="Times New Roman" w:eastAsia="Times New Roman" w:hAnsi="Times New Roman" w:cs="Times New Roman"/>
        </w:rPr>
        <w:t xml:space="preserve"> </w:t>
      </w:r>
      <w:r w:rsidRPr="006A6753">
        <w:rPr>
          <w:rFonts w:ascii="Times New Roman" w:eastAsia="Times New Roman" w:hAnsi="Times New Roman" w:cs="Times New Roman"/>
        </w:rPr>
        <w:t xml:space="preserve">- </w:t>
      </w:r>
      <w:proofErr w:type="spellStart"/>
      <w:r w:rsidRPr="006A6753">
        <w:rPr>
          <w:rFonts w:ascii="Times New Roman" w:eastAsia="Times New Roman" w:hAnsi="Times New Roman" w:cs="Times New Roman"/>
        </w:rPr>
        <w:t>ϕ</w:t>
      </w:r>
      <w:r w:rsidRPr="006A6753">
        <w:rPr>
          <w:rFonts w:ascii="Times New Roman" w:eastAsia="Times New Roman" w:hAnsi="Times New Roman" w:cs="Times New Roman"/>
          <w:vertAlign w:val="subscript"/>
        </w:rPr>
        <w:t>ST</w:t>
      </w:r>
      <w:proofErr w:type="spellEnd"/>
      <w:r w:rsidRPr="006A6753">
        <w:rPr>
          <w:rFonts w:ascii="Times New Roman" w:eastAsia="Times New Roman" w:hAnsi="Times New Roman" w:cs="Times New Roman"/>
        </w:rPr>
        <w:t xml:space="preserve">)) for </w:t>
      </w:r>
      <w:proofErr w:type="spellStart"/>
      <w:r w:rsidRPr="006A6753">
        <w:rPr>
          <w:rFonts w:ascii="Times New Roman" w:eastAsia="Times New Roman" w:hAnsi="Times New Roman" w:cs="Times New Roman"/>
          <w:i/>
          <w:iCs/>
        </w:rPr>
        <w:t>cytb</w:t>
      </w:r>
      <w:proofErr w:type="spellEnd"/>
      <w:r w:rsidRPr="006A6753">
        <w:rPr>
          <w:rFonts w:ascii="Times New Roman" w:eastAsia="Times New Roman" w:hAnsi="Times New Roman" w:cs="Times New Roman"/>
        </w:rPr>
        <w:t xml:space="preserve"> sequences. (B) Relationship between physical distance and genetic distances for microsatellites, </w:t>
      </w:r>
      <w:proofErr w:type="spellStart"/>
      <w:r w:rsidRPr="006A6753">
        <w:rPr>
          <w:rFonts w:ascii="Times New Roman" w:eastAsia="Times New Roman" w:hAnsi="Times New Roman" w:cs="Times New Roman"/>
        </w:rPr>
        <w:t>Slatkin’s</w:t>
      </w:r>
      <w:proofErr w:type="spellEnd"/>
      <w:r w:rsidRPr="006A6753">
        <w:rPr>
          <w:rFonts w:ascii="Times New Roman" w:eastAsia="Times New Roman" w:hAnsi="Times New Roman" w:cs="Times New Roman"/>
        </w:rPr>
        <w:t xml:space="preserve"> linearized F</w:t>
      </w:r>
      <w:r w:rsidRPr="006A6753">
        <w:rPr>
          <w:rFonts w:ascii="Times New Roman" w:eastAsia="Times New Roman" w:hAnsi="Times New Roman" w:cs="Times New Roman"/>
          <w:vertAlign w:val="subscript"/>
        </w:rPr>
        <w:t>ST</w:t>
      </w:r>
      <w:r w:rsidRPr="006A6753">
        <w:rPr>
          <w:rFonts w:ascii="Times New Roman" w:eastAsia="Times New Roman" w:hAnsi="Times New Roman" w:cs="Times New Roman"/>
        </w:rPr>
        <w:t xml:space="preserve"> (F</w:t>
      </w:r>
      <w:r w:rsidRPr="006A6753">
        <w:rPr>
          <w:rFonts w:ascii="Times New Roman" w:eastAsia="Times New Roman" w:hAnsi="Times New Roman" w:cs="Times New Roman"/>
          <w:vertAlign w:val="subscript"/>
        </w:rPr>
        <w:t>ST</w:t>
      </w:r>
      <w:r w:rsidRPr="006A6753">
        <w:rPr>
          <w:rFonts w:ascii="Times New Roman" w:eastAsia="Times New Roman" w:hAnsi="Times New Roman" w:cs="Times New Roman"/>
        </w:rPr>
        <w:t>/(1</w:t>
      </w:r>
      <w:r w:rsidR="001C2E4E" w:rsidRPr="006A6753">
        <w:rPr>
          <w:rFonts w:ascii="Times New Roman" w:eastAsia="Times New Roman" w:hAnsi="Times New Roman" w:cs="Times New Roman"/>
        </w:rPr>
        <w:t xml:space="preserve"> </w:t>
      </w:r>
      <w:r w:rsidRPr="006A6753">
        <w:rPr>
          <w:rFonts w:ascii="Times New Roman" w:eastAsia="Times New Roman" w:hAnsi="Times New Roman" w:cs="Times New Roman"/>
        </w:rPr>
        <w:t>-</w:t>
      </w:r>
      <w:r w:rsidR="001C2E4E" w:rsidRPr="006A6753">
        <w:rPr>
          <w:rFonts w:ascii="Times New Roman" w:eastAsia="Times New Roman" w:hAnsi="Times New Roman" w:cs="Times New Roman"/>
        </w:rPr>
        <w:t xml:space="preserve"> </w:t>
      </w:r>
      <w:r w:rsidRPr="006A6753">
        <w:rPr>
          <w:rFonts w:ascii="Times New Roman" w:eastAsia="Times New Roman" w:hAnsi="Times New Roman" w:cs="Times New Roman"/>
        </w:rPr>
        <w:t>F</w:t>
      </w:r>
      <w:r w:rsidRPr="006A6753">
        <w:rPr>
          <w:rFonts w:ascii="Times New Roman" w:eastAsia="Times New Roman" w:hAnsi="Times New Roman" w:cs="Times New Roman"/>
          <w:vertAlign w:val="subscript"/>
        </w:rPr>
        <w:t>ST</w:t>
      </w:r>
      <w:r w:rsidRPr="006A6753">
        <w:rPr>
          <w:rFonts w:ascii="Times New Roman" w:eastAsia="Times New Roman" w:hAnsi="Times New Roman" w:cs="Times New Roman"/>
        </w:rPr>
        <w:t xml:space="preserve">)). (C) Relationship between genetic distances from </w:t>
      </w:r>
      <w:proofErr w:type="spellStart"/>
      <w:r w:rsidRPr="006A6753">
        <w:rPr>
          <w:rFonts w:ascii="Times New Roman" w:eastAsia="Times New Roman" w:hAnsi="Times New Roman" w:cs="Times New Roman"/>
        </w:rPr>
        <w:t>mtDNA</w:t>
      </w:r>
      <w:proofErr w:type="spellEnd"/>
      <w:r w:rsidRPr="006A6753">
        <w:rPr>
          <w:rFonts w:ascii="Times New Roman" w:eastAsia="Times New Roman" w:hAnsi="Times New Roman" w:cs="Times New Roman"/>
        </w:rPr>
        <w:t xml:space="preserve"> and </w:t>
      </w:r>
      <w:r w:rsidRPr="006A6753">
        <w:rPr>
          <w:rFonts w:ascii="Times New Roman" w:eastAsia="Times New Roman" w:hAnsi="Times New Roman" w:cs="Times New Roman"/>
          <w:i/>
          <w:iCs/>
        </w:rPr>
        <w:t>Bartonella</w:t>
      </w:r>
      <w:r w:rsidRPr="006A6753">
        <w:rPr>
          <w:rFonts w:ascii="Times New Roman" w:eastAsia="Times New Roman" w:hAnsi="Times New Roman" w:cs="Times New Roman"/>
        </w:rPr>
        <w:t xml:space="preserve"> community dissimilarity. (D) Relationship between genetic distances from microsatellites and </w:t>
      </w:r>
      <w:r w:rsidRPr="006A6753">
        <w:rPr>
          <w:rFonts w:ascii="Times New Roman" w:eastAsia="Times New Roman" w:hAnsi="Times New Roman" w:cs="Times New Roman"/>
          <w:i/>
          <w:iCs/>
        </w:rPr>
        <w:t>Bartonella</w:t>
      </w:r>
      <w:r w:rsidRPr="006A6753">
        <w:rPr>
          <w:rFonts w:ascii="Times New Roman" w:eastAsia="Times New Roman" w:hAnsi="Times New Roman" w:cs="Times New Roman"/>
        </w:rPr>
        <w:t xml:space="preserve"> community dissimilarity. All values are recorded in Table S</w:t>
      </w:r>
      <w:r w:rsidR="00DD1E75">
        <w:rPr>
          <w:rFonts w:ascii="Times New Roman" w:eastAsia="Times New Roman" w:hAnsi="Times New Roman" w:cs="Times New Roman"/>
        </w:rPr>
        <w:t>7</w:t>
      </w:r>
      <w:r w:rsidRPr="006A6753">
        <w:rPr>
          <w:rFonts w:ascii="Times New Roman" w:eastAsia="Times New Roman" w:hAnsi="Times New Roman" w:cs="Times New Roman"/>
        </w:rPr>
        <w:t xml:space="preserve">. Locations are abbreviated AN – </w:t>
      </w:r>
      <w:proofErr w:type="spellStart"/>
      <w:r w:rsidRPr="006A6753">
        <w:rPr>
          <w:rFonts w:ascii="Times New Roman" w:eastAsia="Times New Roman" w:hAnsi="Times New Roman" w:cs="Times New Roman"/>
        </w:rPr>
        <w:t>Annobón</w:t>
      </w:r>
      <w:proofErr w:type="spellEnd"/>
      <w:r w:rsidRPr="006A6753">
        <w:rPr>
          <w:rFonts w:ascii="Times New Roman" w:eastAsia="Times New Roman" w:hAnsi="Times New Roman" w:cs="Times New Roman"/>
        </w:rPr>
        <w:t>, BI – Bioko, MA – mainland (Ghana), PR – Príncipe, and ST - São Tomé.</w:t>
      </w:r>
    </w:p>
    <w:p w14:paraId="3E0056A6" w14:textId="37859D60" w:rsidR="00BA0F56" w:rsidRPr="006A6753" w:rsidRDefault="002B1AB0" w:rsidP="009E6070">
      <w:pPr>
        <w:contextualSpacing/>
        <w:jc w:val="both"/>
        <w:rPr>
          <w:rFonts w:ascii="Times New Roman" w:eastAsia="Times New Roman" w:hAnsi="Times New Roman" w:cs="Times New Roman"/>
          <w:i/>
          <w:iCs/>
        </w:rPr>
      </w:pPr>
      <w:r w:rsidRPr="006A6753">
        <w:rPr>
          <w:rFonts w:ascii="Times New Roman" w:hAnsi="Times New Roman" w:cs="Times New Roman"/>
        </w:rPr>
        <w:br w:type="page"/>
      </w:r>
    </w:p>
    <w:p w14:paraId="1839ACF1" w14:textId="19678106" w:rsidR="00C2782D" w:rsidRPr="006A6753" w:rsidRDefault="00C2782D" w:rsidP="009E6070">
      <w:pPr>
        <w:contextualSpacing/>
        <w:jc w:val="both"/>
        <w:rPr>
          <w:rFonts w:ascii="Times New Roman" w:hAnsi="Times New Roman" w:cs="Times New Roman"/>
          <w:b/>
          <w:bCs/>
        </w:rPr>
      </w:pPr>
      <w:r w:rsidRPr="006A6753">
        <w:rPr>
          <w:rFonts w:ascii="Times New Roman" w:hAnsi="Times New Roman" w:cs="Times New Roman"/>
          <w:b/>
          <w:bCs/>
        </w:rPr>
        <w:lastRenderedPageBreak/>
        <w:t>References</w:t>
      </w:r>
    </w:p>
    <w:p w14:paraId="006AE665" w14:textId="77777777" w:rsidR="00C30795" w:rsidRPr="00C30795" w:rsidRDefault="005141B5" w:rsidP="009E6070">
      <w:pPr>
        <w:pStyle w:val="Bibliography"/>
        <w:spacing w:after="0" w:line="240" w:lineRule="auto"/>
        <w:ind w:left="432" w:hanging="432"/>
        <w:contextualSpacing/>
        <w:jc w:val="both"/>
        <w:rPr>
          <w:rFonts w:ascii="Times New Roman" w:hAnsi="Times New Roman" w:cs="Times New Roman"/>
        </w:rPr>
      </w:pPr>
      <w:r w:rsidRPr="006A6753">
        <w:fldChar w:fldCharType="begin"/>
      </w:r>
      <w:r w:rsidR="00C30795">
        <w:instrText xml:space="preserve"> ADDIN ZOTERO_BIBL {"uncited":[],"omitted":[],"custom":[]} CSL_BIBLIOGRAPHY </w:instrText>
      </w:r>
      <w:r w:rsidRPr="006A6753">
        <w:fldChar w:fldCharType="separate"/>
      </w:r>
      <w:r w:rsidR="00C30795" w:rsidRPr="00C30795">
        <w:rPr>
          <w:rFonts w:ascii="Times New Roman" w:hAnsi="Times New Roman" w:cs="Times New Roman"/>
          <w:b/>
          <w:bCs/>
        </w:rPr>
        <w:t>Birtles, R. J. and Raoult, D.</w:t>
      </w:r>
      <w:r w:rsidR="00C30795" w:rsidRPr="00C30795">
        <w:rPr>
          <w:rFonts w:ascii="Times New Roman" w:hAnsi="Times New Roman" w:cs="Times New Roman"/>
        </w:rPr>
        <w:t xml:space="preserve"> (1996). Comparison of partial citrate synthase gene (</w:t>
      </w:r>
      <w:r w:rsidR="00C30795" w:rsidRPr="00C30795">
        <w:rPr>
          <w:rFonts w:ascii="Times New Roman" w:hAnsi="Times New Roman" w:cs="Times New Roman"/>
          <w:i/>
          <w:iCs/>
        </w:rPr>
        <w:t>gltA</w:t>
      </w:r>
      <w:r w:rsidR="00C30795" w:rsidRPr="00C30795">
        <w:rPr>
          <w:rFonts w:ascii="Times New Roman" w:hAnsi="Times New Roman" w:cs="Times New Roman"/>
        </w:rPr>
        <w:t xml:space="preserve">) sequences for phylogenetic analysis of </w:t>
      </w:r>
      <w:r w:rsidR="00C30795" w:rsidRPr="00C30795">
        <w:rPr>
          <w:rFonts w:ascii="Times New Roman" w:hAnsi="Times New Roman" w:cs="Times New Roman"/>
          <w:i/>
          <w:iCs/>
        </w:rPr>
        <w:t>Bartonella</w:t>
      </w:r>
      <w:r w:rsidR="00C30795" w:rsidRPr="00C30795">
        <w:rPr>
          <w:rFonts w:ascii="Times New Roman" w:hAnsi="Times New Roman" w:cs="Times New Roman"/>
        </w:rPr>
        <w:t xml:space="preserve"> species. </w:t>
      </w:r>
      <w:r w:rsidR="00C30795" w:rsidRPr="00C30795">
        <w:rPr>
          <w:rFonts w:ascii="Times New Roman" w:hAnsi="Times New Roman" w:cs="Times New Roman"/>
          <w:i/>
          <w:iCs/>
        </w:rPr>
        <w:t>International Journal of Systematic and Evolutionary Microbiology</w:t>
      </w:r>
      <w:r w:rsidR="00C30795" w:rsidRPr="00C30795">
        <w:rPr>
          <w:rFonts w:ascii="Times New Roman" w:hAnsi="Times New Roman" w:cs="Times New Roman"/>
        </w:rPr>
        <w:t xml:space="preserve"> </w:t>
      </w:r>
      <w:r w:rsidR="00C30795" w:rsidRPr="00C30795">
        <w:rPr>
          <w:rFonts w:ascii="Times New Roman" w:hAnsi="Times New Roman" w:cs="Times New Roman"/>
          <w:b/>
          <w:bCs/>
        </w:rPr>
        <w:t>46</w:t>
      </w:r>
      <w:r w:rsidR="00C30795" w:rsidRPr="00C30795">
        <w:rPr>
          <w:rFonts w:ascii="Times New Roman" w:hAnsi="Times New Roman" w:cs="Times New Roman"/>
        </w:rPr>
        <w:t>, 891–897. doi: 10.1099/00207713-46-4-891.</w:t>
      </w:r>
    </w:p>
    <w:p w14:paraId="2015502A"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Colborn, J. M., Kosoy, M. Y., Motin, V. L., Telepnev, M. V., Valbuena, G., Myint, K. S., Fofanov, Y., Putonti, C., Feng, C. and Peruski, L.</w:t>
      </w:r>
      <w:r w:rsidRPr="00C30795">
        <w:rPr>
          <w:rFonts w:ascii="Times New Roman" w:hAnsi="Times New Roman" w:cs="Times New Roman"/>
        </w:rPr>
        <w:t xml:space="preserve"> (2010). Improved detection of </w:t>
      </w:r>
      <w:r w:rsidRPr="00C30795">
        <w:rPr>
          <w:rFonts w:ascii="Times New Roman" w:hAnsi="Times New Roman" w:cs="Times New Roman"/>
          <w:i/>
          <w:iCs/>
        </w:rPr>
        <w:t>Bartonella</w:t>
      </w:r>
      <w:r w:rsidRPr="00C30795">
        <w:rPr>
          <w:rFonts w:ascii="Times New Roman" w:hAnsi="Times New Roman" w:cs="Times New Roman"/>
        </w:rPr>
        <w:t xml:space="preserve"> DNA in mammalian hosts and arthropod vectors by real-time PCR using the NADH dehydrogenase gamma subunit (</w:t>
      </w:r>
      <w:r w:rsidRPr="00C30795">
        <w:rPr>
          <w:rFonts w:ascii="Times New Roman" w:hAnsi="Times New Roman" w:cs="Times New Roman"/>
          <w:i/>
          <w:iCs/>
        </w:rPr>
        <w:t>nuoG</w:t>
      </w:r>
      <w:r w:rsidRPr="00C30795">
        <w:rPr>
          <w:rFonts w:ascii="Times New Roman" w:hAnsi="Times New Roman" w:cs="Times New Roman"/>
        </w:rPr>
        <w:t xml:space="preserve">). </w:t>
      </w:r>
      <w:r w:rsidRPr="00C30795">
        <w:rPr>
          <w:rFonts w:ascii="Times New Roman" w:hAnsi="Times New Roman" w:cs="Times New Roman"/>
          <w:i/>
          <w:iCs/>
        </w:rPr>
        <w:t>Journal of Clinical Microbiology</w:t>
      </w:r>
      <w:r w:rsidRPr="00C30795">
        <w:rPr>
          <w:rFonts w:ascii="Times New Roman" w:hAnsi="Times New Roman" w:cs="Times New Roman"/>
        </w:rPr>
        <w:t xml:space="preserve"> </w:t>
      </w:r>
      <w:r w:rsidRPr="00C30795">
        <w:rPr>
          <w:rFonts w:ascii="Times New Roman" w:hAnsi="Times New Roman" w:cs="Times New Roman"/>
          <w:b/>
          <w:bCs/>
        </w:rPr>
        <w:t>48</w:t>
      </w:r>
      <w:r w:rsidRPr="00C30795">
        <w:rPr>
          <w:rFonts w:ascii="Times New Roman" w:hAnsi="Times New Roman" w:cs="Times New Roman"/>
        </w:rPr>
        <w:t>, 4630–4633. doi: 10.1128/jcm.00470-10.</w:t>
      </w:r>
    </w:p>
    <w:p w14:paraId="6CB119D2"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Diniz, P. P. V. D. P., Maggi, R. G., Schwartz, D. S., Cadenas, M. B., Bradley, J. M., Hegarty, B. and Breitschwerdt, E. B.</w:t>
      </w:r>
      <w:r w:rsidRPr="00C30795">
        <w:rPr>
          <w:rFonts w:ascii="Times New Roman" w:hAnsi="Times New Roman" w:cs="Times New Roman"/>
        </w:rPr>
        <w:t xml:space="preserve"> (2007). Canine bartonellosis: serological and molecular prevalence in Brazil and evidence of co-infection with </w:t>
      </w:r>
      <w:r w:rsidRPr="00C30795">
        <w:rPr>
          <w:rFonts w:ascii="Times New Roman" w:hAnsi="Times New Roman" w:cs="Times New Roman"/>
          <w:i/>
          <w:iCs/>
        </w:rPr>
        <w:t>Bartonella henselae</w:t>
      </w:r>
      <w:r w:rsidRPr="00C30795">
        <w:rPr>
          <w:rFonts w:ascii="Times New Roman" w:hAnsi="Times New Roman" w:cs="Times New Roman"/>
        </w:rPr>
        <w:t xml:space="preserve"> and </w:t>
      </w:r>
      <w:r w:rsidRPr="00C30795">
        <w:rPr>
          <w:rFonts w:ascii="Times New Roman" w:hAnsi="Times New Roman" w:cs="Times New Roman"/>
          <w:i/>
          <w:iCs/>
        </w:rPr>
        <w:t>Bartonella vinsonii</w:t>
      </w:r>
      <w:r w:rsidRPr="00C30795">
        <w:rPr>
          <w:rFonts w:ascii="Times New Roman" w:hAnsi="Times New Roman" w:cs="Times New Roman"/>
        </w:rPr>
        <w:t xml:space="preserve"> subsp. </w:t>
      </w:r>
      <w:r w:rsidRPr="00C30795">
        <w:rPr>
          <w:rFonts w:ascii="Times New Roman" w:hAnsi="Times New Roman" w:cs="Times New Roman"/>
          <w:i/>
          <w:iCs/>
        </w:rPr>
        <w:t>berkhoffii</w:t>
      </w:r>
      <w:r w:rsidRPr="00C30795">
        <w:rPr>
          <w:rFonts w:ascii="Times New Roman" w:hAnsi="Times New Roman" w:cs="Times New Roman"/>
        </w:rPr>
        <w:t xml:space="preserve">. </w:t>
      </w:r>
      <w:r w:rsidRPr="00C30795">
        <w:rPr>
          <w:rFonts w:ascii="Times New Roman" w:hAnsi="Times New Roman" w:cs="Times New Roman"/>
          <w:i/>
          <w:iCs/>
        </w:rPr>
        <w:t>Veterinary Research</w:t>
      </w:r>
      <w:r w:rsidRPr="00C30795">
        <w:rPr>
          <w:rFonts w:ascii="Times New Roman" w:hAnsi="Times New Roman" w:cs="Times New Roman"/>
        </w:rPr>
        <w:t xml:space="preserve"> </w:t>
      </w:r>
      <w:r w:rsidRPr="00C30795">
        <w:rPr>
          <w:rFonts w:ascii="Times New Roman" w:hAnsi="Times New Roman" w:cs="Times New Roman"/>
          <w:b/>
          <w:bCs/>
        </w:rPr>
        <w:t>38</w:t>
      </w:r>
      <w:r w:rsidRPr="00C30795">
        <w:rPr>
          <w:rFonts w:ascii="Times New Roman" w:hAnsi="Times New Roman" w:cs="Times New Roman"/>
        </w:rPr>
        <w:t>, 697–710. doi: 10.1051/vetres:2007023.</w:t>
      </w:r>
    </w:p>
    <w:p w14:paraId="61388C54"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Dittmar de la Cruz, K. and Whiting, M. F.</w:t>
      </w:r>
      <w:r w:rsidRPr="00C30795">
        <w:rPr>
          <w:rFonts w:ascii="Times New Roman" w:hAnsi="Times New Roman" w:cs="Times New Roman"/>
        </w:rPr>
        <w:t xml:space="preserve"> (2003). Genetic and phylogeographic structure of populations of </w:t>
      </w:r>
      <w:r w:rsidRPr="00C30795">
        <w:rPr>
          <w:rFonts w:ascii="Times New Roman" w:hAnsi="Times New Roman" w:cs="Times New Roman"/>
          <w:i/>
          <w:iCs/>
        </w:rPr>
        <w:t>Pulex simulans</w:t>
      </w:r>
      <w:r w:rsidRPr="00C30795">
        <w:rPr>
          <w:rFonts w:ascii="Times New Roman" w:hAnsi="Times New Roman" w:cs="Times New Roman"/>
        </w:rPr>
        <w:t xml:space="preserve"> (Siphonaptera) in Peru inferred from two genes (</w:t>
      </w:r>
      <w:r w:rsidRPr="00C30795">
        <w:rPr>
          <w:rFonts w:ascii="Times New Roman" w:hAnsi="Times New Roman" w:cs="Times New Roman"/>
          <w:i/>
          <w:iCs/>
        </w:rPr>
        <w:t>CytB</w:t>
      </w:r>
      <w:r w:rsidRPr="00C30795">
        <w:rPr>
          <w:rFonts w:ascii="Times New Roman" w:hAnsi="Times New Roman" w:cs="Times New Roman"/>
        </w:rPr>
        <w:t xml:space="preserve"> and </w:t>
      </w:r>
      <w:r w:rsidRPr="00C30795">
        <w:rPr>
          <w:rFonts w:ascii="Times New Roman" w:hAnsi="Times New Roman" w:cs="Times New Roman"/>
          <w:i/>
          <w:iCs/>
        </w:rPr>
        <w:t>CoII</w:t>
      </w:r>
      <w:r w:rsidRPr="00C30795">
        <w:rPr>
          <w:rFonts w:ascii="Times New Roman" w:hAnsi="Times New Roman" w:cs="Times New Roman"/>
        </w:rPr>
        <w:t xml:space="preserve">). </w:t>
      </w:r>
      <w:r w:rsidRPr="00C30795">
        <w:rPr>
          <w:rFonts w:ascii="Times New Roman" w:hAnsi="Times New Roman" w:cs="Times New Roman"/>
          <w:i/>
          <w:iCs/>
        </w:rPr>
        <w:t>Parasitology Research</w:t>
      </w:r>
      <w:r w:rsidRPr="00C30795">
        <w:rPr>
          <w:rFonts w:ascii="Times New Roman" w:hAnsi="Times New Roman" w:cs="Times New Roman"/>
        </w:rPr>
        <w:t xml:space="preserve"> </w:t>
      </w:r>
      <w:r w:rsidRPr="00C30795">
        <w:rPr>
          <w:rFonts w:ascii="Times New Roman" w:hAnsi="Times New Roman" w:cs="Times New Roman"/>
          <w:b/>
          <w:bCs/>
        </w:rPr>
        <w:t>91</w:t>
      </w:r>
      <w:r w:rsidRPr="00C30795">
        <w:rPr>
          <w:rFonts w:ascii="Times New Roman" w:hAnsi="Times New Roman" w:cs="Times New Roman"/>
        </w:rPr>
        <w:t>, 55–59. doi: 10.1007/s00436-003-0879-5.</w:t>
      </w:r>
    </w:p>
    <w:p w14:paraId="516C5E7D"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Duron, O., Bouchon, D., Boutin, S., Bellamy, L., Zhou, L., Engelstädter, J. and Hurst, G. D.</w:t>
      </w:r>
      <w:r w:rsidRPr="00C30795">
        <w:rPr>
          <w:rFonts w:ascii="Times New Roman" w:hAnsi="Times New Roman" w:cs="Times New Roman"/>
        </w:rPr>
        <w:t xml:space="preserve"> (2008). The diversity of reproductive parasites among arthropods: </w:t>
      </w:r>
      <w:r w:rsidRPr="00C30795">
        <w:rPr>
          <w:rFonts w:ascii="Times New Roman" w:hAnsi="Times New Roman" w:cs="Times New Roman"/>
          <w:i/>
          <w:iCs/>
        </w:rPr>
        <w:t>Wolbachia</w:t>
      </w:r>
      <w:r w:rsidRPr="00C30795">
        <w:rPr>
          <w:rFonts w:ascii="Times New Roman" w:hAnsi="Times New Roman" w:cs="Times New Roman"/>
        </w:rPr>
        <w:t xml:space="preserve"> do not walk alone. </w:t>
      </w:r>
      <w:r w:rsidRPr="00C30795">
        <w:rPr>
          <w:rFonts w:ascii="Times New Roman" w:hAnsi="Times New Roman" w:cs="Times New Roman"/>
          <w:i/>
          <w:iCs/>
        </w:rPr>
        <w:t>BMC Biology</w:t>
      </w:r>
      <w:r w:rsidRPr="00C30795">
        <w:rPr>
          <w:rFonts w:ascii="Times New Roman" w:hAnsi="Times New Roman" w:cs="Times New Roman"/>
        </w:rPr>
        <w:t xml:space="preserve"> </w:t>
      </w:r>
      <w:r w:rsidRPr="00C30795">
        <w:rPr>
          <w:rFonts w:ascii="Times New Roman" w:hAnsi="Times New Roman" w:cs="Times New Roman"/>
          <w:b/>
          <w:bCs/>
        </w:rPr>
        <w:t>6</w:t>
      </w:r>
      <w:r w:rsidRPr="00C30795">
        <w:rPr>
          <w:rFonts w:ascii="Times New Roman" w:hAnsi="Times New Roman" w:cs="Times New Roman"/>
        </w:rPr>
        <w:t>, 27. doi: 10.1186/1741-7007-6-27.</w:t>
      </w:r>
    </w:p>
    <w:p w14:paraId="4571B16F"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Gundi, V. A. K. B., Billeter, S. A., Rood, M. P. and Kosoy, M. Y.</w:t>
      </w:r>
      <w:r w:rsidRPr="00C30795">
        <w:rPr>
          <w:rFonts w:ascii="Times New Roman" w:hAnsi="Times New Roman" w:cs="Times New Roman"/>
        </w:rPr>
        <w:t xml:space="preserve"> (2012). </w:t>
      </w:r>
      <w:r w:rsidRPr="00C30795">
        <w:rPr>
          <w:rFonts w:ascii="Times New Roman" w:hAnsi="Times New Roman" w:cs="Times New Roman"/>
          <w:i/>
          <w:iCs/>
        </w:rPr>
        <w:t>Bartonella</w:t>
      </w:r>
      <w:r w:rsidRPr="00C30795">
        <w:rPr>
          <w:rFonts w:ascii="Times New Roman" w:hAnsi="Times New Roman" w:cs="Times New Roman"/>
        </w:rPr>
        <w:t xml:space="preserve"> spp. in rats and zoonoses, Los Angeles, California, USA. </w:t>
      </w:r>
      <w:r w:rsidRPr="00C30795">
        <w:rPr>
          <w:rFonts w:ascii="Times New Roman" w:hAnsi="Times New Roman" w:cs="Times New Roman"/>
          <w:i/>
          <w:iCs/>
        </w:rPr>
        <w:t>Emerging Infectious Diseases</w:t>
      </w:r>
      <w:r w:rsidRPr="00C30795">
        <w:rPr>
          <w:rFonts w:ascii="Times New Roman" w:hAnsi="Times New Roman" w:cs="Times New Roman"/>
        </w:rPr>
        <w:t xml:space="preserve"> </w:t>
      </w:r>
      <w:r w:rsidRPr="00C30795">
        <w:rPr>
          <w:rFonts w:ascii="Times New Roman" w:hAnsi="Times New Roman" w:cs="Times New Roman"/>
          <w:b/>
          <w:bCs/>
        </w:rPr>
        <w:t>18</w:t>
      </w:r>
      <w:r w:rsidRPr="00C30795">
        <w:rPr>
          <w:rFonts w:ascii="Times New Roman" w:hAnsi="Times New Roman" w:cs="Times New Roman"/>
        </w:rPr>
        <w:t>, 631–633. doi: 10.3201/eid1804.110816.</w:t>
      </w:r>
    </w:p>
    <w:p w14:paraId="35B0C8DD"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Kambhampati, S. and Smith, P. T.</w:t>
      </w:r>
      <w:r w:rsidRPr="00C30795">
        <w:rPr>
          <w:rFonts w:ascii="Times New Roman" w:hAnsi="Times New Roman" w:cs="Times New Roman"/>
        </w:rPr>
        <w:t xml:space="preserve"> (1995). PCR primers for the amplification of four insect mitochondrial gene fragments. </w:t>
      </w:r>
      <w:r w:rsidRPr="00C30795">
        <w:rPr>
          <w:rFonts w:ascii="Times New Roman" w:hAnsi="Times New Roman" w:cs="Times New Roman"/>
          <w:i/>
          <w:iCs/>
        </w:rPr>
        <w:t>Insect Molecular Biology</w:t>
      </w:r>
      <w:r w:rsidRPr="00C30795">
        <w:rPr>
          <w:rFonts w:ascii="Times New Roman" w:hAnsi="Times New Roman" w:cs="Times New Roman"/>
        </w:rPr>
        <w:t xml:space="preserve"> </w:t>
      </w:r>
      <w:r w:rsidRPr="00C30795">
        <w:rPr>
          <w:rFonts w:ascii="Times New Roman" w:hAnsi="Times New Roman" w:cs="Times New Roman"/>
          <w:b/>
          <w:bCs/>
        </w:rPr>
        <w:t>4</w:t>
      </w:r>
      <w:r w:rsidRPr="00C30795">
        <w:rPr>
          <w:rFonts w:ascii="Times New Roman" w:hAnsi="Times New Roman" w:cs="Times New Roman"/>
        </w:rPr>
        <w:t>, 233–236. doi: 10.1111/j.1365-2583.1995.tb00028.x.</w:t>
      </w:r>
    </w:p>
    <w:p w14:paraId="5A16A272"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Norman, A. F., Regnery, R., Jameson, P., Greene, C. and Krause, D. C.</w:t>
      </w:r>
      <w:r w:rsidRPr="00C30795">
        <w:rPr>
          <w:rFonts w:ascii="Times New Roman" w:hAnsi="Times New Roman" w:cs="Times New Roman"/>
        </w:rPr>
        <w:t xml:space="preserve"> (1995). Differentiation of </w:t>
      </w:r>
      <w:r w:rsidRPr="00C30795">
        <w:rPr>
          <w:rFonts w:ascii="Times New Roman" w:hAnsi="Times New Roman" w:cs="Times New Roman"/>
          <w:i/>
          <w:iCs/>
        </w:rPr>
        <w:t>Bartonella</w:t>
      </w:r>
      <w:r w:rsidRPr="00C30795">
        <w:rPr>
          <w:rFonts w:ascii="Times New Roman" w:hAnsi="Times New Roman" w:cs="Times New Roman"/>
        </w:rPr>
        <w:t xml:space="preserve">-like isolates at the species level by PCR-restriction fragment length polymorphism in the citrate synthase gene. </w:t>
      </w:r>
      <w:r w:rsidRPr="00C30795">
        <w:rPr>
          <w:rFonts w:ascii="Times New Roman" w:hAnsi="Times New Roman" w:cs="Times New Roman"/>
          <w:i/>
          <w:iCs/>
        </w:rPr>
        <w:t>Journal of Clinical Microbiology</w:t>
      </w:r>
      <w:r w:rsidRPr="00C30795">
        <w:rPr>
          <w:rFonts w:ascii="Times New Roman" w:hAnsi="Times New Roman" w:cs="Times New Roman"/>
        </w:rPr>
        <w:t xml:space="preserve"> </w:t>
      </w:r>
      <w:r w:rsidRPr="00C30795">
        <w:rPr>
          <w:rFonts w:ascii="Times New Roman" w:hAnsi="Times New Roman" w:cs="Times New Roman"/>
          <w:b/>
          <w:bCs/>
        </w:rPr>
        <w:t>33</w:t>
      </w:r>
      <w:r w:rsidRPr="00C30795">
        <w:rPr>
          <w:rFonts w:ascii="Times New Roman" w:hAnsi="Times New Roman" w:cs="Times New Roman"/>
        </w:rPr>
        <w:t>, 1797–1803. doi: 10.1128/jcm.33.7.1797-1803.1995.</w:t>
      </w:r>
    </w:p>
    <w:p w14:paraId="3162D94A"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Peel, A. J., Sargan, D. R., Baker, K. S., Hayman, D. T. S., Barr, J. A., Crameri, G., Suu-Ire, R., Broder, C. C., Lembo, T., Wang, L.-F., Fooks, A. R., Rossiter, S. J., Wood, J. L. N. and Cunningham, A. A.</w:t>
      </w:r>
      <w:r w:rsidRPr="00C30795">
        <w:rPr>
          <w:rFonts w:ascii="Times New Roman" w:hAnsi="Times New Roman" w:cs="Times New Roman"/>
        </w:rPr>
        <w:t xml:space="preserve"> (2013). Continent-wide panmixia of an African fruit bat facilitates transmission of potentially zoonotic viruses. </w:t>
      </w:r>
      <w:r w:rsidRPr="00C30795">
        <w:rPr>
          <w:rFonts w:ascii="Times New Roman" w:hAnsi="Times New Roman" w:cs="Times New Roman"/>
          <w:i/>
          <w:iCs/>
        </w:rPr>
        <w:t>Nature Communications</w:t>
      </w:r>
      <w:r w:rsidRPr="00C30795">
        <w:rPr>
          <w:rFonts w:ascii="Times New Roman" w:hAnsi="Times New Roman" w:cs="Times New Roman"/>
        </w:rPr>
        <w:t xml:space="preserve"> </w:t>
      </w:r>
      <w:r w:rsidRPr="00C30795">
        <w:rPr>
          <w:rFonts w:ascii="Times New Roman" w:hAnsi="Times New Roman" w:cs="Times New Roman"/>
          <w:b/>
          <w:bCs/>
        </w:rPr>
        <w:t>4</w:t>
      </w:r>
      <w:r w:rsidRPr="00C30795">
        <w:rPr>
          <w:rFonts w:ascii="Times New Roman" w:hAnsi="Times New Roman" w:cs="Times New Roman"/>
        </w:rPr>
        <w:t>, 2770. doi: 10.1038/ncomms3770.</w:t>
      </w:r>
    </w:p>
    <w:p w14:paraId="3836B89C"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Peel, A. J., Wood, J. L. N., Baker, K. S., Breed, A. C., de Carvalho, A., Fernández-Loras, A., Gabrieli, H. S., Gembu, G.-C., Kakengi, V. A., Kaliba, P. M., Kityo, R. M., Lembo, T., Mba, F. E., Ramos, D., Rodriguez-Prieto, I., Suu-Ire, R., Cunningham, A. A. and Hayman, D. T. S.</w:t>
      </w:r>
      <w:r w:rsidRPr="00C30795">
        <w:rPr>
          <w:rFonts w:ascii="Times New Roman" w:hAnsi="Times New Roman" w:cs="Times New Roman"/>
        </w:rPr>
        <w:t xml:space="preserve"> (2017). How does Africa’s most hunted bat vary across the continent? Population traits of the straw-coloured fruit bat (</w:t>
      </w:r>
      <w:r w:rsidRPr="00C30795">
        <w:rPr>
          <w:rFonts w:ascii="Times New Roman" w:hAnsi="Times New Roman" w:cs="Times New Roman"/>
          <w:i/>
          <w:iCs/>
        </w:rPr>
        <w:t>Eidolon helvum</w:t>
      </w:r>
      <w:r w:rsidRPr="00C30795">
        <w:rPr>
          <w:rFonts w:ascii="Times New Roman" w:hAnsi="Times New Roman" w:cs="Times New Roman"/>
        </w:rPr>
        <w:t xml:space="preserve">) and its interactions with humans. </w:t>
      </w:r>
      <w:r w:rsidRPr="00C30795">
        <w:rPr>
          <w:rFonts w:ascii="Times New Roman" w:hAnsi="Times New Roman" w:cs="Times New Roman"/>
          <w:i/>
          <w:iCs/>
        </w:rPr>
        <w:t>Acta Chiropterologica</w:t>
      </w:r>
      <w:r w:rsidRPr="00C30795">
        <w:rPr>
          <w:rFonts w:ascii="Times New Roman" w:hAnsi="Times New Roman" w:cs="Times New Roman"/>
        </w:rPr>
        <w:t xml:space="preserve"> </w:t>
      </w:r>
      <w:r w:rsidRPr="00C30795">
        <w:rPr>
          <w:rFonts w:ascii="Times New Roman" w:hAnsi="Times New Roman" w:cs="Times New Roman"/>
          <w:b/>
          <w:bCs/>
        </w:rPr>
        <w:t>19</w:t>
      </w:r>
      <w:r w:rsidRPr="00C30795">
        <w:rPr>
          <w:rFonts w:ascii="Times New Roman" w:hAnsi="Times New Roman" w:cs="Times New Roman"/>
        </w:rPr>
        <w:t>, 77–92. doi: 10.3161/15081109ACC2017.19.1.006.</w:t>
      </w:r>
    </w:p>
    <w:p w14:paraId="26551283"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Simon, C., Frati, F., Beckenbach, A., Crespi, B., Liu, H. and Flook, P.</w:t>
      </w:r>
      <w:r w:rsidRPr="00C30795">
        <w:rPr>
          <w:rFonts w:ascii="Times New Roman" w:hAnsi="Times New Roman" w:cs="Times New Roman"/>
        </w:rPr>
        <w:t xml:space="preserve"> (1994). Evolution, weighting, and phylogenetic utility of mitochondrial gene sequences and a compilation of conserved polymerase chain reaction primers. </w:t>
      </w:r>
      <w:r w:rsidRPr="00C30795">
        <w:rPr>
          <w:rFonts w:ascii="Times New Roman" w:hAnsi="Times New Roman" w:cs="Times New Roman"/>
          <w:i/>
          <w:iCs/>
        </w:rPr>
        <w:t>Annals of the Entomological Society of America</w:t>
      </w:r>
      <w:r w:rsidRPr="00C30795">
        <w:rPr>
          <w:rFonts w:ascii="Times New Roman" w:hAnsi="Times New Roman" w:cs="Times New Roman"/>
        </w:rPr>
        <w:t xml:space="preserve"> </w:t>
      </w:r>
      <w:r w:rsidRPr="00C30795">
        <w:rPr>
          <w:rFonts w:ascii="Times New Roman" w:hAnsi="Times New Roman" w:cs="Times New Roman"/>
          <w:b/>
          <w:bCs/>
        </w:rPr>
        <w:t>87</w:t>
      </w:r>
      <w:r w:rsidRPr="00C30795">
        <w:rPr>
          <w:rFonts w:ascii="Times New Roman" w:hAnsi="Times New Roman" w:cs="Times New Roman"/>
        </w:rPr>
        <w:t>, 651–701. doi: 10.1093/aesa/87.6.651.</w:t>
      </w:r>
    </w:p>
    <w:p w14:paraId="28B3FD43"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lastRenderedPageBreak/>
        <w:t>Szalanski, A. L., Austin, J. W., Scheffrahn, R. H. and Messenger, M. T.</w:t>
      </w:r>
      <w:r w:rsidRPr="00C30795">
        <w:rPr>
          <w:rFonts w:ascii="Times New Roman" w:hAnsi="Times New Roman" w:cs="Times New Roman"/>
        </w:rPr>
        <w:t xml:space="preserve"> (2004). Molecular diagnostics of the Formosan subterranean termite (Isoptera: Rhinotermitidae). </w:t>
      </w:r>
      <w:r w:rsidRPr="00C30795">
        <w:rPr>
          <w:rFonts w:ascii="Times New Roman" w:hAnsi="Times New Roman" w:cs="Times New Roman"/>
          <w:i/>
          <w:iCs/>
        </w:rPr>
        <w:t>Florida Entomologist</w:t>
      </w:r>
      <w:r w:rsidRPr="00C30795">
        <w:rPr>
          <w:rFonts w:ascii="Times New Roman" w:hAnsi="Times New Roman" w:cs="Times New Roman"/>
        </w:rPr>
        <w:t xml:space="preserve"> </w:t>
      </w:r>
      <w:r w:rsidRPr="00C30795">
        <w:rPr>
          <w:rFonts w:ascii="Times New Roman" w:hAnsi="Times New Roman" w:cs="Times New Roman"/>
          <w:b/>
          <w:bCs/>
        </w:rPr>
        <w:t>87</w:t>
      </w:r>
      <w:r w:rsidRPr="00C30795">
        <w:rPr>
          <w:rFonts w:ascii="Times New Roman" w:hAnsi="Times New Roman" w:cs="Times New Roman"/>
        </w:rPr>
        <w:t>, 145–151. doi: 10.1653/0015-4040(2004)087[0145:MDOTFS]2.0.CO;2.</w:t>
      </w:r>
    </w:p>
    <w:p w14:paraId="1C07CCBB" w14:textId="77777777" w:rsidR="00C30795" w:rsidRPr="00C30795" w:rsidRDefault="00C30795" w:rsidP="009E6070">
      <w:pPr>
        <w:pStyle w:val="Bibliography"/>
        <w:spacing w:after="0" w:line="240" w:lineRule="auto"/>
        <w:ind w:left="432" w:hanging="432"/>
        <w:contextualSpacing/>
        <w:jc w:val="both"/>
        <w:rPr>
          <w:rFonts w:ascii="Times New Roman" w:hAnsi="Times New Roman" w:cs="Times New Roman"/>
        </w:rPr>
      </w:pPr>
      <w:r w:rsidRPr="00C30795">
        <w:rPr>
          <w:rFonts w:ascii="Times New Roman" w:hAnsi="Times New Roman" w:cs="Times New Roman"/>
          <w:b/>
          <w:bCs/>
        </w:rPr>
        <w:t>Zeaiter, Z., Liang, Z. and Raoult, D.</w:t>
      </w:r>
      <w:r w:rsidRPr="00C30795">
        <w:rPr>
          <w:rFonts w:ascii="Times New Roman" w:hAnsi="Times New Roman" w:cs="Times New Roman"/>
        </w:rPr>
        <w:t xml:space="preserve"> (2002). Genetic classification and differentiation of </w:t>
      </w:r>
      <w:r w:rsidRPr="00C30795">
        <w:rPr>
          <w:rFonts w:ascii="Times New Roman" w:hAnsi="Times New Roman" w:cs="Times New Roman"/>
          <w:i/>
          <w:iCs/>
        </w:rPr>
        <w:t>Bartonella</w:t>
      </w:r>
      <w:r w:rsidRPr="00C30795">
        <w:rPr>
          <w:rFonts w:ascii="Times New Roman" w:hAnsi="Times New Roman" w:cs="Times New Roman"/>
        </w:rPr>
        <w:t xml:space="preserve"> species based on comparison of partial </w:t>
      </w:r>
      <w:r w:rsidRPr="00C30795">
        <w:rPr>
          <w:rFonts w:ascii="Times New Roman" w:hAnsi="Times New Roman" w:cs="Times New Roman"/>
          <w:i/>
          <w:iCs/>
        </w:rPr>
        <w:t>ftsZ</w:t>
      </w:r>
      <w:r w:rsidRPr="00C30795">
        <w:rPr>
          <w:rFonts w:ascii="Times New Roman" w:hAnsi="Times New Roman" w:cs="Times New Roman"/>
        </w:rPr>
        <w:t xml:space="preserve"> gene sequences. </w:t>
      </w:r>
      <w:r w:rsidRPr="00C30795">
        <w:rPr>
          <w:rFonts w:ascii="Times New Roman" w:hAnsi="Times New Roman" w:cs="Times New Roman"/>
          <w:i/>
          <w:iCs/>
        </w:rPr>
        <w:t>Journal of Clinical Microbiology</w:t>
      </w:r>
      <w:r w:rsidRPr="00C30795">
        <w:rPr>
          <w:rFonts w:ascii="Times New Roman" w:hAnsi="Times New Roman" w:cs="Times New Roman"/>
        </w:rPr>
        <w:t xml:space="preserve"> </w:t>
      </w:r>
      <w:r w:rsidRPr="00C30795">
        <w:rPr>
          <w:rFonts w:ascii="Times New Roman" w:hAnsi="Times New Roman" w:cs="Times New Roman"/>
          <w:b/>
          <w:bCs/>
        </w:rPr>
        <w:t>40</w:t>
      </w:r>
      <w:r w:rsidRPr="00C30795">
        <w:rPr>
          <w:rFonts w:ascii="Times New Roman" w:hAnsi="Times New Roman" w:cs="Times New Roman"/>
        </w:rPr>
        <w:t>, 3641–3647. doi: 10.1128/jcm.40.10.3641-3647.2002.</w:t>
      </w:r>
    </w:p>
    <w:p w14:paraId="046F1B8A" w14:textId="681DF46A" w:rsidR="00BA0F56" w:rsidRPr="000E23CE" w:rsidRDefault="005141B5" w:rsidP="009E6070">
      <w:pPr>
        <w:ind w:left="432" w:hanging="432"/>
        <w:contextualSpacing/>
        <w:jc w:val="both"/>
        <w:rPr>
          <w:rFonts w:ascii="Times New Roman" w:hAnsi="Times New Roman" w:cs="Times New Roman"/>
        </w:rPr>
      </w:pPr>
      <w:r w:rsidRPr="006A6753">
        <w:rPr>
          <w:rFonts w:ascii="Times New Roman" w:hAnsi="Times New Roman" w:cs="Times New Roman"/>
        </w:rPr>
        <w:fldChar w:fldCharType="end"/>
      </w:r>
    </w:p>
    <w:sectPr w:rsidR="00BA0F56" w:rsidRPr="000E23CE" w:rsidSect="002A003C">
      <w:footerReference w:type="even" r:id="rId9"/>
      <w:footerReference w:type="default" r:id="rId10"/>
      <w:pgSz w:w="12240" w:h="15840"/>
      <w:pgMar w:top="1440" w:right="1440" w:bottom="1440" w:left="1440" w:header="720" w:footer="72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9F6A" w14:textId="77777777" w:rsidR="00D30CBF" w:rsidRDefault="00D30CBF" w:rsidP="00FF5478">
      <w:r>
        <w:separator/>
      </w:r>
    </w:p>
  </w:endnote>
  <w:endnote w:type="continuationSeparator" w:id="0">
    <w:p w14:paraId="23F7C983" w14:textId="77777777" w:rsidR="00D30CBF" w:rsidRDefault="00D30CBF" w:rsidP="00FF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9500055"/>
      <w:docPartObj>
        <w:docPartGallery w:val="Page Numbers (Bottom of Page)"/>
        <w:docPartUnique/>
      </w:docPartObj>
    </w:sdtPr>
    <w:sdtContent>
      <w:p w14:paraId="2E30E10D" w14:textId="77777777" w:rsidR="00463FE0" w:rsidRDefault="00463FE0" w:rsidP="00C22A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366D9E" w14:textId="77777777" w:rsidR="00463FE0" w:rsidRDefault="00463FE0" w:rsidP="00FF5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074132"/>
      <w:docPartObj>
        <w:docPartGallery w:val="Page Numbers (Bottom of Page)"/>
        <w:docPartUnique/>
      </w:docPartObj>
    </w:sdtPr>
    <w:sdtContent>
      <w:p w14:paraId="4FC6D1DE" w14:textId="77777777" w:rsidR="00463FE0" w:rsidRDefault="00463FE0" w:rsidP="00C22A1D">
        <w:pPr>
          <w:pStyle w:val="Footer"/>
          <w:framePr w:wrap="none" w:vAnchor="text" w:hAnchor="margin" w:xAlign="center" w:y="1"/>
          <w:rPr>
            <w:rStyle w:val="PageNumber"/>
          </w:rPr>
        </w:pPr>
        <w:r w:rsidRPr="00FF5478">
          <w:rPr>
            <w:rStyle w:val="PageNumber"/>
            <w:rFonts w:ascii="Times New Roman" w:hAnsi="Times New Roman" w:cs="Times New Roman"/>
          </w:rPr>
          <w:fldChar w:fldCharType="begin"/>
        </w:r>
        <w:r w:rsidRPr="00FF5478">
          <w:rPr>
            <w:rStyle w:val="PageNumber"/>
            <w:rFonts w:ascii="Times New Roman" w:hAnsi="Times New Roman" w:cs="Times New Roman"/>
          </w:rPr>
          <w:instrText xml:space="preserve"> PAGE </w:instrText>
        </w:r>
        <w:r w:rsidRPr="00FF5478">
          <w:rPr>
            <w:rStyle w:val="PageNumber"/>
            <w:rFonts w:ascii="Times New Roman" w:hAnsi="Times New Roman" w:cs="Times New Roman"/>
          </w:rPr>
          <w:fldChar w:fldCharType="separate"/>
        </w:r>
        <w:r w:rsidRPr="00FF5478">
          <w:rPr>
            <w:rStyle w:val="PageNumber"/>
            <w:rFonts w:ascii="Times New Roman" w:hAnsi="Times New Roman" w:cs="Times New Roman"/>
            <w:noProof/>
          </w:rPr>
          <w:t>1</w:t>
        </w:r>
        <w:r w:rsidRPr="00FF5478">
          <w:rPr>
            <w:rStyle w:val="PageNumber"/>
            <w:rFonts w:ascii="Times New Roman" w:hAnsi="Times New Roman" w:cs="Times New Roman"/>
          </w:rPr>
          <w:fldChar w:fldCharType="end"/>
        </w:r>
      </w:p>
    </w:sdtContent>
  </w:sdt>
  <w:p w14:paraId="196E0DF6" w14:textId="77777777" w:rsidR="00463FE0" w:rsidRDefault="00463FE0" w:rsidP="00FF54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33141"/>
      <w:docPartObj>
        <w:docPartGallery w:val="Page Numbers (Bottom of Page)"/>
        <w:docPartUnique/>
      </w:docPartObj>
    </w:sdtPr>
    <w:sdtContent>
      <w:p w14:paraId="74CCED52" w14:textId="030F8A61" w:rsidR="00FF5478" w:rsidRDefault="00FF5478" w:rsidP="00C22A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B684C" w14:textId="77777777" w:rsidR="00FF5478" w:rsidRDefault="00FF5478" w:rsidP="00FF547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BB3A" w14:textId="77777777" w:rsidR="00FF5478" w:rsidRDefault="00FF5478" w:rsidP="00FF54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198D" w14:textId="77777777" w:rsidR="00D30CBF" w:rsidRDefault="00D30CBF" w:rsidP="00FF5478">
      <w:r>
        <w:separator/>
      </w:r>
    </w:p>
  </w:footnote>
  <w:footnote w:type="continuationSeparator" w:id="0">
    <w:p w14:paraId="77F1CF80" w14:textId="77777777" w:rsidR="00D30CBF" w:rsidRDefault="00D30CBF" w:rsidP="00FF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56"/>
    <w:rsid w:val="0002386D"/>
    <w:rsid w:val="0002537B"/>
    <w:rsid w:val="00044364"/>
    <w:rsid w:val="0005457A"/>
    <w:rsid w:val="000677E7"/>
    <w:rsid w:val="000A755F"/>
    <w:rsid w:val="000B4E7A"/>
    <w:rsid w:val="000C34A5"/>
    <w:rsid w:val="000E23CE"/>
    <w:rsid w:val="00107F44"/>
    <w:rsid w:val="00112CAA"/>
    <w:rsid w:val="0011458E"/>
    <w:rsid w:val="0011610A"/>
    <w:rsid w:val="001179E7"/>
    <w:rsid w:val="00122BF9"/>
    <w:rsid w:val="001253EA"/>
    <w:rsid w:val="00137182"/>
    <w:rsid w:val="00164E63"/>
    <w:rsid w:val="00171B26"/>
    <w:rsid w:val="00177090"/>
    <w:rsid w:val="001A28C3"/>
    <w:rsid w:val="001B09D0"/>
    <w:rsid w:val="001C0BFF"/>
    <w:rsid w:val="001C14E1"/>
    <w:rsid w:val="001C2E4E"/>
    <w:rsid w:val="001D66E4"/>
    <w:rsid w:val="001E090A"/>
    <w:rsid w:val="00200EB6"/>
    <w:rsid w:val="002050F3"/>
    <w:rsid w:val="0020797F"/>
    <w:rsid w:val="00220C88"/>
    <w:rsid w:val="002219EE"/>
    <w:rsid w:val="00222DF1"/>
    <w:rsid w:val="002464D2"/>
    <w:rsid w:val="00250FC9"/>
    <w:rsid w:val="002533F1"/>
    <w:rsid w:val="00255436"/>
    <w:rsid w:val="00291F53"/>
    <w:rsid w:val="00293D57"/>
    <w:rsid w:val="00297B89"/>
    <w:rsid w:val="002A003C"/>
    <w:rsid w:val="002A1FFF"/>
    <w:rsid w:val="002B1AB0"/>
    <w:rsid w:val="002C3B21"/>
    <w:rsid w:val="002E0921"/>
    <w:rsid w:val="002E5629"/>
    <w:rsid w:val="00317882"/>
    <w:rsid w:val="0034278F"/>
    <w:rsid w:val="0035453D"/>
    <w:rsid w:val="003761D3"/>
    <w:rsid w:val="00377736"/>
    <w:rsid w:val="003B69ED"/>
    <w:rsid w:val="003D1044"/>
    <w:rsid w:val="003D2145"/>
    <w:rsid w:val="00412C84"/>
    <w:rsid w:val="00423F7F"/>
    <w:rsid w:val="00425B43"/>
    <w:rsid w:val="00433AE7"/>
    <w:rsid w:val="00455B9C"/>
    <w:rsid w:val="00463FE0"/>
    <w:rsid w:val="00466BE2"/>
    <w:rsid w:val="00482B03"/>
    <w:rsid w:val="00492189"/>
    <w:rsid w:val="0049451B"/>
    <w:rsid w:val="004B4354"/>
    <w:rsid w:val="004B5729"/>
    <w:rsid w:val="004C0A32"/>
    <w:rsid w:val="004D3155"/>
    <w:rsid w:val="004D6FBC"/>
    <w:rsid w:val="004D7580"/>
    <w:rsid w:val="004F3F42"/>
    <w:rsid w:val="004F5EF8"/>
    <w:rsid w:val="00511357"/>
    <w:rsid w:val="005141B5"/>
    <w:rsid w:val="00532662"/>
    <w:rsid w:val="005423EB"/>
    <w:rsid w:val="005432C4"/>
    <w:rsid w:val="00550426"/>
    <w:rsid w:val="00557AEF"/>
    <w:rsid w:val="00563965"/>
    <w:rsid w:val="00564321"/>
    <w:rsid w:val="00572E14"/>
    <w:rsid w:val="00574321"/>
    <w:rsid w:val="00583404"/>
    <w:rsid w:val="00592639"/>
    <w:rsid w:val="005A43D6"/>
    <w:rsid w:val="005A68CE"/>
    <w:rsid w:val="005A7948"/>
    <w:rsid w:val="005D2EB4"/>
    <w:rsid w:val="005D4364"/>
    <w:rsid w:val="005D4FE8"/>
    <w:rsid w:val="005E0E62"/>
    <w:rsid w:val="005E56E7"/>
    <w:rsid w:val="005F049B"/>
    <w:rsid w:val="005F22D1"/>
    <w:rsid w:val="005F6AF2"/>
    <w:rsid w:val="00603ACC"/>
    <w:rsid w:val="00617858"/>
    <w:rsid w:val="00636704"/>
    <w:rsid w:val="006430F6"/>
    <w:rsid w:val="006516DB"/>
    <w:rsid w:val="00676F8C"/>
    <w:rsid w:val="00687367"/>
    <w:rsid w:val="006A0C0E"/>
    <w:rsid w:val="006A515C"/>
    <w:rsid w:val="006A6753"/>
    <w:rsid w:val="006B2E71"/>
    <w:rsid w:val="006B637E"/>
    <w:rsid w:val="006C3158"/>
    <w:rsid w:val="006D2F5C"/>
    <w:rsid w:val="006D7FDD"/>
    <w:rsid w:val="006E0295"/>
    <w:rsid w:val="006E5533"/>
    <w:rsid w:val="006F6B67"/>
    <w:rsid w:val="00715CF4"/>
    <w:rsid w:val="00731FDC"/>
    <w:rsid w:val="007333D5"/>
    <w:rsid w:val="00747530"/>
    <w:rsid w:val="0075333A"/>
    <w:rsid w:val="00767D78"/>
    <w:rsid w:val="0079381E"/>
    <w:rsid w:val="00795221"/>
    <w:rsid w:val="007973CF"/>
    <w:rsid w:val="007E18D8"/>
    <w:rsid w:val="007F2F17"/>
    <w:rsid w:val="0080658B"/>
    <w:rsid w:val="008133C0"/>
    <w:rsid w:val="00816C84"/>
    <w:rsid w:val="00821DE5"/>
    <w:rsid w:val="00827E13"/>
    <w:rsid w:val="00853247"/>
    <w:rsid w:val="00872D9A"/>
    <w:rsid w:val="008747A8"/>
    <w:rsid w:val="00895D31"/>
    <w:rsid w:val="008A214B"/>
    <w:rsid w:val="008C4D4E"/>
    <w:rsid w:val="008D7A73"/>
    <w:rsid w:val="008E54B2"/>
    <w:rsid w:val="008F3295"/>
    <w:rsid w:val="00904658"/>
    <w:rsid w:val="00911A08"/>
    <w:rsid w:val="009404BE"/>
    <w:rsid w:val="00945104"/>
    <w:rsid w:val="009457CE"/>
    <w:rsid w:val="00945800"/>
    <w:rsid w:val="00950BBF"/>
    <w:rsid w:val="0095264F"/>
    <w:rsid w:val="00961DF0"/>
    <w:rsid w:val="00963A64"/>
    <w:rsid w:val="00965FF7"/>
    <w:rsid w:val="009663CB"/>
    <w:rsid w:val="009B03ED"/>
    <w:rsid w:val="009C4D7B"/>
    <w:rsid w:val="009D6885"/>
    <w:rsid w:val="009E6070"/>
    <w:rsid w:val="00A06157"/>
    <w:rsid w:val="00A14840"/>
    <w:rsid w:val="00A15F80"/>
    <w:rsid w:val="00A20E34"/>
    <w:rsid w:val="00A2278C"/>
    <w:rsid w:val="00A32891"/>
    <w:rsid w:val="00A4398F"/>
    <w:rsid w:val="00A51E45"/>
    <w:rsid w:val="00A6235A"/>
    <w:rsid w:val="00A671FE"/>
    <w:rsid w:val="00A710D3"/>
    <w:rsid w:val="00A75931"/>
    <w:rsid w:val="00AB0099"/>
    <w:rsid w:val="00AC69DE"/>
    <w:rsid w:val="00AE566C"/>
    <w:rsid w:val="00AE7E66"/>
    <w:rsid w:val="00AF2E2B"/>
    <w:rsid w:val="00B10699"/>
    <w:rsid w:val="00B15F50"/>
    <w:rsid w:val="00B26CF8"/>
    <w:rsid w:val="00B44259"/>
    <w:rsid w:val="00B53E25"/>
    <w:rsid w:val="00B570D3"/>
    <w:rsid w:val="00B634B7"/>
    <w:rsid w:val="00BA0F56"/>
    <w:rsid w:val="00BA0F78"/>
    <w:rsid w:val="00C22A1D"/>
    <w:rsid w:val="00C2782D"/>
    <w:rsid w:val="00C30795"/>
    <w:rsid w:val="00C3232B"/>
    <w:rsid w:val="00C45485"/>
    <w:rsid w:val="00C46310"/>
    <w:rsid w:val="00C52A76"/>
    <w:rsid w:val="00C53857"/>
    <w:rsid w:val="00C56657"/>
    <w:rsid w:val="00CA0C1D"/>
    <w:rsid w:val="00CA5578"/>
    <w:rsid w:val="00CB59F3"/>
    <w:rsid w:val="00CC6B85"/>
    <w:rsid w:val="00CD49F9"/>
    <w:rsid w:val="00D02E3D"/>
    <w:rsid w:val="00D23B07"/>
    <w:rsid w:val="00D300A3"/>
    <w:rsid w:val="00D30CBF"/>
    <w:rsid w:val="00D938E3"/>
    <w:rsid w:val="00DB2741"/>
    <w:rsid w:val="00DB33FA"/>
    <w:rsid w:val="00DB7177"/>
    <w:rsid w:val="00DD1E75"/>
    <w:rsid w:val="00DE1ED7"/>
    <w:rsid w:val="00DE21B3"/>
    <w:rsid w:val="00DF1078"/>
    <w:rsid w:val="00DF591F"/>
    <w:rsid w:val="00E075B9"/>
    <w:rsid w:val="00E078A8"/>
    <w:rsid w:val="00E07AFC"/>
    <w:rsid w:val="00E23DB5"/>
    <w:rsid w:val="00E4358D"/>
    <w:rsid w:val="00E634B5"/>
    <w:rsid w:val="00E70BE4"/>
    <w:rsid w:val="00E946AE"/>
    <w:rsid w:val="00E97353"/>
    <w:rsid w:val="00EA4AD6"/>
    <w:rsid w:val="00EB6A09"/>
    <w:rsid w:val="00EC150A"/>
    <w:rsid w:val="00EC5F86"/>
    <w:rsid w:val="00ED3CE9"/>
    <w:rsid w:val="00EE1B01"/>
    <w:rsid w:val="00EE4939"/>
    <w:rsid w:val="00EF2CD4"/>
    <w:rsid w:val="00F31851"/>
    <w:rsid w:val="00F327A7"/>
    <w:rsid w:val="00F34008"/>
    <w:rsid w:val="00F41BE2"/>
    <w:rsid w:val="00F707E3"/>
    <w:rsid w:val="00FB631B"/>
    <w:rsid w:val="00FD4CB7"/>
    <w:rsid w:val="00FD7B99"/>
    <w:rsid w:val="00FE0384"/>
    <w:rsid w:val="00FE2374"/>
    <w:rsid w:val="00FF1BF5"/>
    <w:rsid w:val="00FF3585"/>
    <w:rsid w:val="00FF4796"/>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4ED8"/>
  <w15:docId w15:val="{00CCAAEC-BBAD-404E-839E-419A02CE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ing">
    <w:name w:val="Line Numbering"/>
    <w:rPr>
      <w:rFonts w:ascii="Times New Roman" w:hAnsi="Times New Roman"/>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8747A8"/>
    <w:rPr>
      <w:rFonts w:ascii="Segoe UI" w:hAnsi="Segoe UI" w:cs="Mangal"/>
      <w:sz w:val="18"/>
      <w:szCs w:val="16"/>
    </w:rPr>
  </w:style>
  <w:style w:type="character" w:customStyle="1" w:styleId="BalloonTextChar">
    <w:name w:val="Balloon Text Char"/>
    <w:basedOn w:val="DefaultParagraphFont"/>
    <w:link w:val="BalloonText"/>
    <w:uiPriority w:val="99"/>
    <w:semiHidden/>
    <w:rsid w:val="008747A8"/>
    <w:rPr>
      <w:rFonts w:ascii="Segoe UI" w:hAnsi="Segoe UI" w:cs="Mangal"/>
      <w:sz w:val="18"/>
      <w:szCs w:val="16"/>
    </w:rPr>
  </w:style>
  <w:style w:type="paragraph" w:styleId="Bibliography">
    <w:name w:val="Bibliography"/>
    <w:basedOn w:val="Normal"/>
    <w:next w:val="Normal"/>
    <w:uiPriority w:val="37"/>
    <w:unhideWhenUsed/>
    <w:rsid w:val="00291F53"/>
    <w:pPr>
      <w:spacing w:after="240" w:line="480" w:lineRule="auto"/>
      <w:ind w:left="720" w:hanging="720"/>
    </w:pPr>
    <w:rPr>
      <w:rFonts w:cs="Mangal"/>
      <w:szCs w:val="21"/>
    </w:rPr>
  </w:style>
  <w:style w:type="character" w:styleId="PageNumber">
    <w:name w:val="page number"/>
    <w:basedOn w:val="DefaultParagraphFont"/>
    <w:uiPriority w:val="99"/>
    <w:semiHidden/>
    <w:unhideWhenUsed/>
    <w:rsid w:val="00FF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9503-13FF-4205-886A-7DCF8692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6666</Words>
  <Characters>38001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McKee</dc:creator>
  <dc:description/>
  <cp:lastModifiedBy>Clifton McKee</cp:lastModifiedBy>
  <cp:revision>2</cp:revision>
  <cp:lastPrinted>2023-11-28T17:33:00Z</cp:lastPrinted>
  <dcterms:created xsi:type="dcterms:W3CDTF">2024-05-17T18:22:00Z</dcterms:created>
  <dcterms:modified xsi:type="dcterms:W3CDTF">2024-05-17T18:22:00Z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http://www.zotero.org/styles/molecular-ecology</vt:lpwstr>
  </property>
  <property fmtid="{D5CDD505-2E9C-101B-9397-08002B2CF9AE}" pid="3" name="Mendeley Document_1">
    <vt:lpwstr>True</vt:lpwstr>
  </property>
  <property fmtid="{D5CDD505-2E9C-101B-9397-08002B2CF9AE}" pid="4" name="Mendeley Unique User Id_1">
    <vt:lpwstr>74af95c6-5a43-3032-8924-77202db42c49</vt:lpwstr>
  </property>
  <property fmtid="{D5CDD505-2E9C-101B-9397-08002B2CF9AE}" pid="5" name="Mendeley Recent Style Id 0_1">
    <vt:lpwstr>http://www.zotero.org/styles/emerging-infectious-diseases</vt:lpwstr>
  </property>
  <property fmtid="{D5CDD505-2E9C-101B-9397-08002B2CF9AE}" pid="6" name="Mendeley Recent Style Name 0_1">
    <vt:lpwstr>Emerging Infectious Diseases</vt:lpwstr>
  </property>
  <property fmtid="{D5CDD505-2E9C-101B-9397-08002B2CF9AE}" pid="7" name="Mendeley Recent Style Id 1_1">
    <vt:lpwstr>http://www.zotero.org/styles/frontiers-in-ecology-and-evolution</vt:lpwstr>
  </property>
  <property fmtid="{D5CDD505-2E9C-101B-9397-08002B2CF9AE}" pid="8" name="Mendeley Recent Style Name 1_1">
    <vt:lpwstr>Frontiers in Ecology and Evolution</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http://www.zotero.org/styles/infection-genetics-and-evolution</vt:lpwstr>
  </property>
  <property fmtid="{D5CDD505-2E9C-101B-9397-08002B2CF9AE}" pid="12" name="Mendeley Recent Style Name 3_1">
    <vt:lpwstr>Infection, Genetics and Evolution</vt:lpwstr>
  </property>
  <property fmtid="{D5CDD505-2E9C-101B-9397-08002B2CF9AE}" pid="13" name="Mendeley Recent Style Id 4_1">
    <vt:lpwstr>http://www.zotero.org/styles/molecular-ecology</vt:lpwstr>
  </property>
  <property fmtid="{D5CDD505-2E9C-101B-9397-08002B2CF9AE}" pid="14" name="Mendeley Recent Style Name 4_1">
    <vt:lpwstr>Molecular Ecology</vt:lpwstr>
  </property>
  <property fmtid="{D5CDD505-2E9C-101B-9397-08002B2CF9AE}" pid="15" name="Mendeley Recent Style Id 5_1">
    <vt:lpwstr>http://www.zotero.org/styles/molecular-phylogenetics-and-evolution</vt:lpwstr>
  </property>
  <property fmtid="{D5CDD505-2E9C-101B-9397-08002B2CF9AE}" pid="16" name="Mendeley Recent Style Name 5_1">
    <vt:lpwstr>Molecular Phylogenetics and Evolution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http://www.zotero.org/styles/plos-one</vt:lpwstr>
  </property>
  <property fmtid="{D5CDD505-2E9C-101B-9397-08002B2CF9AE}" pid="20" name="Mendeley Recent Style Name 7_1">
    <vt:lpwstr>PLOS ONE</vt:lpwstr>
  </property>
  <property fmtid="{D5CDD505-2E9C-101B-9397-08002B2CF9AE}" pid="21" name="Mendeley Recent Style Id 8_1">
    <vt:lpwstr>http://www.zotero.org/styles/pnas</vt:lpwstr>
  </property>
  <property fmtid="{D5CDD505-2E9C-101B-9397-08002B2CF9AE}" pid="22" name="Mendeley Recent Style Name 8_1">
    <vt:lpwstr>Proceedings of the National Academy of Sciences of the United States of America</vt:lpwstr>
  </property>
  <property fmtid="{D5CDD505-2E9C-101B-9397-08002B2CF9AE}" pid="23" name="Mendeley Recent Style Id 9_1">
    <vt:lpwstr>http://www.zotero.org/styles/proceedings-of-the-royal-society-b</vt:lpwstr>
  </property>
  <property fmtid="{D5CDD505-2E9C-101B-9397-08002B2CF9AE}" pid="24" name="Mendeley Recent Style Name 9_1">
    <vt:lpwstr>Proceedings of the Royal Society B</vt:lpwstr>
  </property>
  <property fmtid="{D5CDD505-2E9C-101B-9397-08002B2CF9AE}" pid="25" name="ZOTERO_PREF_1">
    <vt:lpwstr>&lt;data data-version="3" zotero-version="6.0.37"&gt;&lt;session id="Nj6e89XJ"/&gt;&lt;style id="http://www.zotero.org/styles/parasitology" hasBibliography="1" bibliographyStyleHasBeenSet="1"/&gt;&lt;prefs&gt;&lt;pref name="fieldType" value="Field"/&gt;&lt;pref name="delayCitationUpdates</vt:lpwstr>
  </property>
  <property fmtid="{D5CDD505-2E9C-101B-9397-08002B2CF9AE}" pid="26" name="ZOTERO_PREF_2">
    <vt:lpwstr>" value="true"/&gt;&lt;pref name="dontAskDelayCitationUpdates" value="true"/&gt;&lt;/prefs&gt;&lt;/data&gt;</vt:lpwstr>
  </property>
</Properties>
</file>