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C3C16" w14:textId="0E143CF9" w:rsidR="00E15F04" w:rsidRDefault="00BF628C">
      <w:pPr>
        <w:spacing w:line="240" w:lineRule="auto"/>
        <w:rPr>
          <w:rFonts w:ascii="Arial" w:eastAsia="Arial" w:hAnsi="Arial" w:cs="Arial"/>
          <w:sz w:val="28"/>
          <w:szCs w:val="28"/>
        </w:rPr>
      </w:pPr>
      <w:r>
        <w:rPr>
          <w:rFonts w:ascii="Arial" w:eastAsia="Arial" w:hAnsi="Arial" w:cs="Arial"/>
          <w:b/>
          <w:sz w:val="28"/>
          <w:szCs w:val="28"/>
        </w:rPr>
        <w:t xml:space="preserve">A species under siege: </w:t>
      </w:r>
      <w:r w:rsidR="009C3BC5">
        <w:rPr>
          <w:rFonts w:ascii="Arial" w:eastAsia="Arial" w:hAnsi="Arial" w:cs="Arial"/>
          <w:b/>
          <w:sz w:val="28"/>
          <w:szCs w:val="28"/>
        </w:rPr>
        <w:t>modelling habitat suitability for</w:t>
      </w:r>
      <w:r>
        <w:rPr>
          <w:rFonts w:ascii="Arial" w:eastAsia="Arial" w:hAnsi="Arial" w:cs="Arial"/>
          <w:b/>
          <w:sz w:val="28"/>
          <w:szCs w:val="28"/>
        </w:rPr>
        <w:t xml:space="preserve"> the bear cuscus</w:t>
      </w:r>
      <w:r w:rsidR="009C3BC5">
        <w:rPr>
          <w:rFonts w:ascii="Arial" w:eastAsia="Arial" w:hAnsi="Arial" w:cs="Arial"/>
          <w:b/>
          <w:sz w:val="28"/>
          <w:szCs w:val="28"/>
        </w:rPr>
        <w:t xml:space="preserve"> </w:t>
      </w:r>
      <w:proofErr w:type="spellStart"/>
      <w:r w:rsidR="009C3BC5">
        <w:rPr>
          <w:rFonts w:ascii="Arial" w:eastAsia="Arial" w:hAnsi="Arial" w:cs="Arial"/>
          <w:b/>
          <w:i/>
          <w:iCs/>
          <w:sz w:val="28"/>
          <w:szCs w:val="28"/>
        </w:rPr>
        <w:t>Ailurops</w:t>
      </w:r>
      <w:proofErr w:type="spellEnd"/>
      <w:r w:rsidR="009C3BC5">
        <w:rPr>
          <w:rFonts w:ascii="Arial" w:eastAsia="Arial" w:hAnsi="Arial" w:cs="Arial"/>
          <w:b/>
          <w:i/>
          <w:iCs/>
          <w:sz w:val="28"/>
          <w:szCs w:val="28"/>
        </w:rPr>
        <w:t xml:space="preserve"> </w:t>
      </w:r>
      <w:r>
        <w:rPr>
          <w:rFonts w:ascii="Arial" w:eastAsia="Arial" w:hAnsi="Arial" w:cs="Arial"/>
          <w:b/>
          <w:i/>
          <w:iCs/>
          <w:sz w:val="28"/>
          <w:szCs w:val="28"/>
        </w:rPr>
        <w:t xml:space="preserve">ursinus </w:t>
      </w:r>
      <w:r>
        <w:rPr>
          <w:rFonts w:ascii="Arial" w:eastAsia="Arial" w:hAnsi="Arial" w:cs="Arial"/>
          <w:b/>
          <w:sz w:val="28"/>
          <w:szCs w:val="28"/>
        </w:rPr>
        <w:t xml:space="preserve">in South Sulawesi </w:t>
      </w:r>
    </w:p>
    <w:p w14:paraId="548A0ED4" w14:textId="3973D122" w:rsidR="00E15F04" w:rsidRDefault="00BF628C">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smallCaps/>
          <w:sz w:val="24"/>
          <w:szCs w:val="24"/>
        </w:rPr>
        <w:t>Rahmia</w:t>
      </w:r>
      <w:proofErr w:type="spellEnd"/>
      <w:r>
        <w:rPr>
          <w:rFonts w:ascii="Times New Roman" w:eastAsia="Times New Roman" w:hAnsi="Times New Roman" w:cs="Times New Roman"/>
          <w:smallCaps/>
          <w:sz w:val="24"/>
          <w:szCs w:val="24"/>
        </w:rPr>
        <w:t xml:space="preserve"> </w:t>
      </w:r>
      <w:proofErr w:type="spellStart"/>
      <w:r>
        <w:rPr>
          <w:rFonts w:ascii="Times New Roman" w:eastAsia="Times New Roman" w:hAnsi="Times New Roman" w:cs="Times New Roman"/>
          <w:smallCaps/>
          <w:sz w:val="24"/>
          <w:szCs w:val="24"/>
        </w:rPr>
        <w:t>Nugraha</w:t>
      </w:r>
      <w:proofErr w:type="spellEnd"/>
      <w:r>
        <w:rPr>
          <w:rFonts w:ascii="Times New Roman" w:eastAsia="Times New Roman" w:hAnsi="Times New Roman" w:cs="Times New Roman"/>
          <w:smallCaps/>
          <w:color w:val="000000"/>
          <w:sz w:val="24"/>
          <w:szCs w:val="24"/>
        </w:rPr>
        <w:t xml:space="preserve"> </w:t>
      </w:r>
      <w:r w:rsidRPr="0070787D">
        <w:rPr>
          <w:rFonts w:ascii="Times New Roman" w:eastAsia="Times New Roman" w:hAnsi="Times New Roman" w:cs="Times New Roman"/>
          <w:sz w:val="24"/>
          <w:szCs w:val="24"/>
        </w:rPr>
        <w:t>and</w:t>
      </w:r>
      <w:r>
        <w:rPr>
          <w:rFonts w:ascii="Times New Roman" w:eastAsia="Times New Roman" w:hAnsi="Times New Roman" w:cs="Times New Roman"/>
          <w:smallCaps/>
          <w:color w:val="000000"/>
          <w:sz w:val="24"/>
          <w:szCs w:val="24"/>
        </w:rPr>
        <w:t xml:space="preserve"> S</w:t>
      </w:r>
      <w:r>
        <w:rPr>
          <w:rFonts w:ascii="Times New Roman" w:eastAsia="Times New Roman" w:hAnsi="Times New Roman" w:cs="Times New Roman"/>
          <w:smallCaps/>
          <w:sz w:val="24"/>
          <w:szCs w:val="24"/>
        </w:rPr>
        <w:t>iti Nurleily Marliana</w:t>
      </w:r>
    </w:p>
    <w:p w14:paraId="4F67B827" w14:textId="77777777" w:rsidR="00E15F04" w:rsidRDefault="00E15F04">
      <w:pPr>
        <w:spacing w:line="240" w:lineRule="auto"/>
        <w:jc w:val="right"/>
        <w:rPr>
          <w:rFonts w:ascii="Times New Roman" w:eastAsia="Times New Roman" w:hAnsi="Times New Roman" w:cs="Times New Roman"/>
          <w:smallCaps/>
          <w:sz w:val="24"/>
          <w:szCs w:val="24"/>
        </w:rPr>
      </w:pPr>
    </w:p>
    <w:p w14:paraId="5910818A" w14:textId="77777777" w:rsidR="00E15F04" w:rsidRDefault="00BF628C">
      <w:pPr>
        <w:shd w:val="clear" w:color="auto" w:fill="BDD7EE"/>
        <w:spacing w:line="240"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Supplementary material is published as supplied by the authors. It is not checked for accuracy, copyedited, typeset or proofread. The responsibility for scientific accuracy and file functionality remains with the authors.</w:t>
      </w:r>
    </w:p>
    <w:p w14:paraId="69466F03" w14:textId="77777777" w:rsidR="00E15F04" w:rsidRDefault="00E15F04">
      <w:pPr>
        <w:spacing w:line="240" w:lineRule="auto"/>
        <w:rPr>
          <w:rFonts w:ascii="Arial" w:eastAsia="Arial" w:hAnsi="Arial" w:cs="Arial"/>
          <w:sz w:val="28"/>
          <w:szCs w:val="28"/>
        </w:rPr>
      </w:pPr>
    </w:p>
    <w:p w14:paraId="4E1DA4CC" w14:textId="0CC1DCED" w:rsidR="00E15F04" w:rsidRDefault="00BF628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mallCaps/>
          <w:sz w:val="24"/>
          <w:szCs w:val="24"/>
        </w:rPr>
        <w:t>Supplementary Table 1</w:t>
      </w:r>
      <w:r>
        <w:rPr>
          <w:rFonts w:ascii="Times New Roman" w:eastAsia="Times New Roman" w:hAnsi="Times New Roman" w:cs="Times New Roman"/>
          <w:sz w:val="24"/>
          <w:szCs w:val="24"/>
        </w:rPr>
        <w:t xml:space="preserve"> Environmental variable data used to build the bear cuscus </w:t>
      </w:r>
      <w:proofErr w:type="spellStart"/>
      <w:r w:rsidR="00525A28">
        <w:rPr>
          <w:rFonts w:ascii="Times New Roman" w:eastAsia="Times New Roman" w:hAnsi="Times New Roman" w:cs="Times New Roman"/>
          <w:i/>
          <w:iCs/>
          <w:sz w:val="24"/>
          <w:szCs w:val="24"/>
        </w:rPr>
        <w:t>Ailurops</w:t>
      </w:r>
      <w:proofErr w:type="spellEnd"/>
      <w:r w:rsidR="00525A28">
        <w:rPr>
          <w:rFonts w:ascii="Times New Roman" w:eastAsia="Times New Roman" w:hAnsi="Times New Roman" w:cs="Times New Roman"/>
          <w:i/>
          <w:iCs/>
          <w:sz w:val="24"/>
          <w:szCs w:val="24"/>
        </w:rPr>
        <w:t xml:space="preserve"> ursinus </w:t>
      </w:r>
      <w:r>
        <w:rPr>
          <w:rFonts w:ascii="Times New Roman" w:eastAsia="Times New Roman" w:hAnsi="Times New Roman" w:cs="Times New Roman"/>
          <w:sz w:val="24"/>
          <w:szCs w:val="24"/>
        </w:rPr>
        <w:t xml:space="preserve">habitat </w:t>
      </w:r>
      <w:r w:rsidR="009044B6">
        <w:rPr>
          <w:rFonts w:ascii="Times New Roman" w:eastAsia="Times New Roman" w:hAnsi="Times New Roman" w:cs="Times New Roman"/>
          <w:sz w:val="24"/>
          <w:szCs w:val="24"/>
        </w:rPr>
        <w:t xml:space="preserve">suitability </w:t>
      </w:r>
      <w:r>
        <w:rPr>
          <w:rFonts w:ascii="Times New Roman" w:eastAsia="Times New Roman" w:hAnsi="Times New Roman" w:cs="Times New Roman"/>
          <w:sz w:val="24"/>
          <w:szCs w:val="24"/>
        </w:rPr>
        <w:t xml:space="preserve">model. BBNP: </w:t>
      </w:r>
      <w:proofErr w:type="spellStart"/>
      <w:r>
        <w:rPr>
          <w:rFonts w:ascii="Times New Roman" w:eastAsia="Times New Roman" w:hAnsi="Times New Roman" w:cs="Times New Roman"/>
          <w:sz w:val="24"/>
          <w:szCs w:val="24"/>
        </w:rPr>
        <w:t>Bantimurung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Bulusaraung</w:t>
      </w:r>
      <w:proofErr w:type="spellEnd"/>
      <w:r>
        <w:rPr>
          <w:rFonts w:ascii="Times New Roman" w:eastAsia="Times New Roman" w:hAnsi="Times New Roman" w:cs="Times New Roman"/>
          <w:sz w:val="24"/>
          <w:szCs w:val="24"/>
        </w:rPr>
        <w:t xml:space="preserve"> National Park; HUEF: </w:t>
      </w:r>
      <w:proofErr w:type="spellStart"/>
      <w:r>
        <w:rPr>
          <w:rFonts w:ascii="Times New Roman" w:eastAsia="Times New Roman" w:hAnsi="Times New Roman" w:cs="Times New Roman"/>
          <w:sz w:val="24"/>
          <w:szCs w:val="24"/>
        </w:rPr>
        <w:t>Hasanuddin</w:t>
      </w:r>
      <w:proofErr w:type="spellEnd"/>
      <w:r>
        <w:rPr>
          <w:rFonts w:ascii="Times New Roman" w:eastAsia="Times New Roman" w:hAnsi="Times New Roman" w:cs="Times New Roman"/>
          <w:sz w:val="24"/>
          <w:szCs w:val="24"/>
        </w:rPr>
        <w:t xml:space="preserve"> University Educational Forest; </w:t>
      </w:r>
      <w:proofErr w:type="spellStart"/>
      <w:r>
        <w:rPr>
          <w:rFonts w:ascii="Times New Roman" w:eastAsia="Times New Roman" w:hAnsi="Times New Roman" w:cs="Times New Roman"/>
          <w:sz w:val="24"/>
          <w:szCs w:val="24"/>
        </w:rPr>
        <w:t>MoEF</w:t>
      </w:r>
      <w:proofErr w:type="spellEnd"/>
      <w:r>
        <w:rPr>
          <w:rFonts w:ascii="Times New Roman" w:eastAsia="Times New Roman" w:hAnsi="Times New Roman" w:cs="Times New Roman"/>
          <w:sz w:val="24"/>
          <w:szCs w:val="24"/>
        </w:rPr>
        <w:t>: Ministry of Environment and Forestry.</w:t>
      </w:r>
    </w:p>
    <w:tbl>
      <w:tblPr>
        <w:tblW w:w="9072"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3544"/>
        <w:gridCol w:w="4394"/>
        <w:gridCol w:w="1134"/>
      </w:tblGrid>
      <w:tr w:rsidR="00E15F04" w14:paraId="457350FD" w14:textId="77777777" w:rsidTr="00810C8C">
        <w:trPr>
          <w:trHeight w:val="320"/>
        </w:trPr>
        <w:tc>
          <w:tcPr>
            <w:tcW w:w="3544" w:type="dxa"/>
            <w:tcBorders>
              <w:top w:val="single" w:sz="4" w:space="0" w:color="000000"/>
              <w:left w:val="nil"/>
              <w:bottom w:val="single" w:sz="4" w:space="0" w:color="000000"/>
              <w:right w:val="nil"/>
            </w:tcBorders>
            <w:tcMar>
              <w:top w:w="40" w:type="dxa"/>
              <w:left w:w="40" w:type="dxa"/>
              <w:bottom w:w="40" w:type="dxa"/>
              <w:right w:w="40" w:type="dxa"/>
            </w:tcMar>
            <w:vAlign w:val="bottom"/>
          </w:tcPr>
          <w:p w14:paraId="624816BA" w14:textId="77777777" w:rsidR="00E15F04" w:rsidRDefault="00BF628C">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Environmental variable</w:t>
            </w:r>
          </w:p>
        </w:tc>
        <w:tc>
          <w:tcPr>
            <w:tcW w:w="4394" w:type="dxa"/>
            <w:tcBorders>
              <w:top w:val="single" w:sz="4" w:space="0" w:color="000000"/>
              <w:left w:val="nil"/>
              <w:bottom w:val="single" w:sz="4" w:space="0" w:color="000000"/>
              <w:right w:val="nil"/>
            </w:tcBorders>
            <w:tcMar>
              <w:top w:w="40" w:type="dxa"/>
              <w:left w:w="40" w:type="dxa"/>
              <w:bottom w:w="40" w:type="dxa"/>
              <w:right w:w="40" w:type="dxa"/>
            </w:tcMar>
            <w:vAlign w:val="bottom"/>
          </w:tcPr>
          <w:p w14:paraId="029CB7A3" w14:textId="77777777" w:rsidR="00E15F04" w:rsidRDefault="00BF628C">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Data source</w:t>
            </w:r>
          </w:p>
        </w:tc>
        <w:tc>
          <w:tcPr>
            <w:tcW w:w="1134" w:type="dxa"/>
            <w:tcBorders>
              <w:top w:val="single" w:sz="4" w:space="0" w:color="000000"/>
              <w:left w:val="nil"/>
              <w:bottom w:val="single" w:sz="4" w:space="0" w:color="000000"/>
              <w:right w:val="nil"/>
            </w:tcBorders>
            <w:tcMar>
              <w:top w:w="40" w:type="dxa"/>
              <w:left w:w="40" w:type="dxa"/>
              <w:bottom w:w="40" w:type="dxa"/>
              <w:right w:w="40" w:type="dxa"/>
            </w:tcMar>
            <w:vAlign w:val="bottom"/>
          </w:tcPr>
          <w:p w14:paraId="513DA86D" w14:textId="77777777" w:rsidR="00E15F04" w:rsidRDefault="00BF628C">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Format</w:t>
            </w:r>
          </w:p>
        </w:tc>
      </w:tr>
      <w:tr w:rsidR="00E15F04" w14:paraId="1D789016" w14:textId="77777777" w:rsidTr="00810C8C">
        <w:trPr>
          <w:trHeight w:val="320"/>
        </w:trPr>
        <w:tc>
          <w:tcPr>
            <w:tcW w:w="3544" w:type="dxa"/>
            <w:tcBorders>
              <w:top w:val="single" w:sz="4" w:space="0" w:color="CCCCCC"/>
              <w:left w:val="nil"/>
              <w:bottom w:val="nil"/>
              <w:right w:val="nil"/>
            </w:tcBorders>
            <w:tcMar>
              <w:top w:w="40" w:type="dxa"/>
              <w:left w:w="40" w:type="dxa"/>
              <w:bottom w:w="40" w:type="dxa"/>
              <w:right w:w="40" w:type="dxa"/>
            </w:tcMar>
          </w:tcPr>
          <w:p w14:paraId="73F6E042" w14:textId="77777777" w:rsidR="00E15F04" w:rsidRDefault="00BF628C">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Elevation, slope</w:t>
            </w:r>
          </w:p>
        </w:tc>
        <w:tc>
          <w:tcPr>
            <w:tcW w:w="4394" w:type="dxa"/>
            <w:tcBorders>
              <w:top w:val="single" w:sz="4" w:space="0" w:color="CCCCCC"/>
              <w:left w:val="nil"/>
              <w:bottom w:val="nil"/>
              <w:right w:val="nil"/>
            </w:tcBorders>
            <w:tcMar>
              <w:top w:w="40" w:type="dxa"/>
              <w:left w:w="40" w:type="dxa"/>
              <w:bottom w:w="40" w:type="dxa"/>
              <w:right w:w="40" w:type="dxa"/>
            </w:tcMar>
          </w:tcPr>
          <w:p w14:paraId="610648D3" w14:textId="77777777" w:rsidR="00E15F04" w:rsidRDefault="00BF628C">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SRTM Digital Elevation (30 m); </w:t>
            </w:r>
            <w:hyperlink r:id="rId7">
              <w:r>
                <w:rPr>
                  <w:rFonts w:ascii="Times New Roman" w:eastAsia="Times New Roman" w:hAnsi="Times New Roman" w:cs="Times New Roman"/>
                  <w:color w:val="1155CC"/>
                  <w:sz w:val="24"/>
                  <w:szCs w:val="24"/>
                  <w:u w:val="single"/>
                </w:rPr>
                <w:t>https://earthexplorer.usgs.gov</w:t>
              </w:r>
            </w:hyperlink>
            <w:r>
              <w:rPr>
                <w:rFonts w:ascii="Times New Roman" w:eastAsia="Times New Roman" w:hAnsi="Times New Roman" w:cs="Times New Roman"/>
                <w:sz w:val="24"/>
                <w:szCs w:val="24"/>
              </w:rPr>
              <w:t xml:space="preserve"> </w:t>
            </w:r>
          </w:p>
        </w:tc>
        <w:tc>
          <w:tcPr>
            <w:tcW w:w="1134" w:type="dxa"/>
            <w:tcBorders>
              <w:top w:val="single" w:sz="4" w:space="0" w:color="CCCCCC"/>
              <w:left w:val="nil"/>
              <w:bottom w:val="nil"/>
              <w:right w:val="nil"/>
            </w:tcBorders>
            <w:tcMar>
              <w:top w:w="40" w:type="dxa"/>
              <w:left w:w="40" w:type="dxa"/>
              <w:bottom w:w="40" w:type="dxa"/>
              <w:right w:w="40" w:type="dxa"/>
            </w:tcMar>
          </w:tcPr>
          <w:p w14:paraId="4924A270" w14:textId="77777777" w:rsidR="00E15F04" w:rsidRDefault="00BF628C">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Raster</w:t>
            </w:r>
          </w:p>
        </w:tc>
      </w:tr>
      <w:tr w:rsidR="00E15F04" w14:paraId="6827DD38" w14:textId="77777777" w:rsidTr="00810C8C">
        <w:trPr>
          <w:trHeight w:val="320"/>
        </w:trPr>
        <w:tc>
          <w:tcPr>
            <w:tcW w:w="3544" w:type="dxa"/>
            <w:tcBorders>
              <w:top w:val="nil"/>
              <w:left w:val="nil"/>
              <w:bottom w:val="nil"/>
              <w:right w:val="nil"/>
            </w:tcBorders>
            <w:tcMar>
              <w:top w:w="40" w:type="dxa"/>
              <w:left w:w="40" w:type="dxa"/>
              <w:bottom w:w="40" w:type="dxa"/>
              <w:right w:w="40" w:type="dxa"/>
            </w:tcMar>
          </w:tcPr>
          <w:p w14:paraId="353C56F6" w14:textId="2634E2EE" w:rsidR="00E15F04" w:rsidRDefault="00BF628C">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Land surface temperature, normalised difference vegetation index</w:t>
            </w:r>
            <w:r w:rsidR="00EC10ED">
              <w:rPr>
                <w:rFonts w:ascii="Times New Roman" w:eastAsia="Times New Roman" w:hAnsi="Times New Roman" w:cs="Times New Roman"/>
                <w:sz w:val="24"/>
                <w:szCs w:val="24"/>
              </w:rPr>
              <w:t xml:space="preserve"> (NDVI)</w:t>
            </w:r>
          </w:p>
        </w:tc>
        <w:tc>
          <w:tcPr>
            <w:tcW w:w="4394" w:type="dxa"/>
            <w:tcBorders>
              <w:top w:val="nil"/>
              <w:left w:val="nil"/>
              <w:bottom w:val="nil"/>
              <w:right w:val="nil"/>
            </w:tcBorders>
            <w:tcMar>
              <w:top w:w="40" w:type="dxa"/>
              <w:left w:w="40" w:type="dxa"/>
              <w:bottom w:w="40" w:type="dxa"/>
              <w:right w:w="40" w:type="dxa"/>
            </w:tcMar>
          </w:tcPr>
          <w:p w14:paraId="66E0F355" w14:textId="77777777" w:rsidR="00E15F04" w:rsidRDefault="00BF628C">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Landsat 8 Surface Reflectance Tier 1 (30 m); </w:t>
            </w:r>
            <w:hyperlink r:id="rId8">
              <w:r>
                <w:rPr>
                  <w:rFonts w:ascii="Times New Roman" w:eastAsia="Times New Roman" w:hAnsi="Times New Roman" w:cs="Times New Roman"/>
                  <w:color w:val="1155CC"/>
                  <w:sz w:val="24"/>
                  <w:szCs w:val="24"/>
                  <w:u w:val="single"/>
                </w:rPr>
                <w:t>https://earthexplorer.usgs.gov</w:t>
              </w:r>
            </w:hyperlink>
            <w:r>
              <w:rPr>
                <w:rFonts w:ascii="Times New Roman" w:eastAsia="Times New Roman" w:hAnsi="Times New Roman" w:cs="Times New Roman"/>
                <w:sz w:val="24"/>
                <w:szCs w:val="24"/>
              </w:rPr>
              <w:t xml:space="preserve"> </w:t>
            </w:r>
          </w:p>
        </w:tc>
        <w:tc>
          <w:tcPr>
            <w:tcW w:w="1134" w:type="dxa"/>
            <w:tcBorders>
              <w:top w:val="nil"/>
              <w:left w:val="nil"/>
              <w:bottom w:val="nil"/>
              <w:right w:val="nil"/>
            </w:tcBorders>
            <w:tcMar>
              <w:top w:w="40" w:type="dxa"/>
              <w:left w:w="40" w:type="dxa"/>
              <w:bottom w:w="40" w:type="dxa"/>
              <w:right w:w="40" w:type="dxa"/>
            </w:tcMar>
          </w:tcPr>
          <w:p w14:paraId="5EE3E728" w14:textId="77777777" w:rsidR="00E15F04" w:rsidRDefault="00BF628C">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Raster</w:t>
            </w:r>
          </w:p>
        </w:tc>
      </w:tr>
      <w:tr w:rsidR="00E15F04" w14:paraId="39C441D0" w14:textId="77777777" w:rsidTr="00810C8C">
        <w:trPr>
          <w:trHeight w:val="320"/>
        </w:trPr>
        <w:tc>
          <w:tcPr>
            <w:tcW w:w="3544" w:type="dxa"/>
            <w:tcBorders>
              <w:top w:val="nil"/>
              <w:left w:val="nil"/>
              <w:bottom w:val="nil"/>
              <w:right w:val="nil"/>
            </w:tcBorders>
            <w:tcMar>
              <w:top w:w="40" w:type="dxa"/>
              <w:left w:w="40" w:type="dxa"/>
              <w:bottom w:w="40" w:type="dxa"/>
              <w:right w:w="40" w:type="dxa"/>
            </w:tcMar>
          </w:tcPr>
          <w:p w14:paraId="5C5E9891" w14:textId="77777777" w:rsidR="00E15F04" w:rsidRDefault="00BF628C">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Distance from the nearest path</w:t>
            </w:r>
          </w:p>
        </w:tc>
        <w:tc>
          <w:tcPr>
            <w:tcW w:w="4394" w:type="dxa"/>
            <w:tcBorders>
              <w:top w:val="nil"/>
              <w:left w:val="nil"/>
              <w:bottom w:val="nil"/>
              <w:right w:val="nil"/>
            </w:tcBorders>
            <w:tcMar>
              <w:top w:w="40" w:type="dxa"/>
              <w:left w:w="40" w:type="dxa"/>
              <w:bottom w:w="40" w:type="dxa"/>
              <w:right w:w="40" w:type="dxa"/>
            </w:tcMar>
          </w:tcPr>
          <w:p w14:paraId="340FC9BE" w14:textId="77777777" w:rsidR="00E15F04" w:rsidRDefault="00BF628C">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Indonesian Topographic Map (RBI) </w:t>
            </w:r>
            <w:hyperlink r:id="rId9">
              <w:r>
                <w:rPr>
                  <w:rFonts w:ascii="Times New Roman" w:eastAsia="Times New Roman" w:hAnsi="Times New Roman" w:cs="Times New Roman"/>
                  <w:color w:val="1155CC"/>
                  <w:sz w:val="24"/>
                  <w:szCs w:val="24"/>
                  <w:u w:val="single"/>
                </w:rPr>
                <w:t>http://tanahair.indonesia.go.id/portal-web</w:t>
              </w:r>
            </w:hyperlink>
            <w:r>
              <w:rPr>
                <w:rFonts w:ascii="Times New Roman" w:eastAsia="Times New Roman" w:hAnsi="Times New Roman" w:cs="Times New Roman"/>
                <w:sz w:val="24"/>
                <w:szCs w:val="24"/>
              </w:rPr>
              <w:t xml:space="preserve"> </w:t>
            </w:r>
          </w:p>
          <w:p w14:paraId="5CBB5A69" w14:textId="77777777" w:rsidR="00E15F04" w:rsidRDefault="00BF628C">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BBNP’s road map</w:t>
            </w:r>
          </w:p>
          <w:p w14:paraId="1A884690" w14:textId="77777777" w:rsidR="00E15F04" w:rsidRDefault="00BF628C">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HUEF’s road map</w:t>
            </w:r>
          </w:p>
        </w:tc>
        <w:tc>
          <w:tcPr>
            <w:tcW w:w="1134" w:type="dxa"/>
            <w:tcBorders>
              <w:top w:val="nil"/>
              <w:left w:val="nil"/>
              <w:bottom w:val="nil"/>
              <w:right w:val="nil"/>
            </w:tcBorders>
            <w:tcMar>
              <w:top w:w="40" w:type="dxa"/>
              <w:left w:w="40" w:type="dxa"/>
              <w:bottom w:w="40" w:type="dxa"/>
              <w:right w:w="40" w:type="dxa"/>
            </w:tcMar>
          </w:tcPr>
          <w:p w14:paraId="7907C2AC" w14:textId="77777777" w:rsidR="00E15F04" w:rsidRDefault="00BF628C">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Shapefile</w:t>
            </w:r>
          </w:p>
        </w:tc>
      </w:tr>
      <w:tr w:rsidR="00E15F04" w14:paraId="17992D54" w14:textId="77777777" w:rsidTr="00810C8C">
        <w:trPr>
          <w:trHeight w:val="320"/>
        </w:trPr>
        <w:tc>
          <w:tcPr>
            <w:tcW w:w="3544" w:type="dxa"/>
            <w:tcBorders>
              <w:top w:val="nil"/>
              <w:left w:val="nil"/>
              <w:bottom w:val="nil"/>
              <w:right w:val="nil"/>
            </w:tcBorders>
            <w:tcMar>
              <w:top w:w="40" w:type="dxa"/>
              <w:left w:w="40" w:type="dxa"/>
              <w:bottom w:w="40" w:type="dxa"/>
              <w:right w:w="40" w:type="dxa"/>
            </w:tcMar>
          </w:tcPr>
          <w:p w14:paraId="391D8FD2" w14:textId="77777777" w:rsidR="00E15F04" w:rsidRDefault="00BF628C">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Distance from the nearest settlement, distance from the nearest river</w:t>
            </w:r>
          </w:p>
        </w:tc>
        <w:tc>
          <w:tcPr>
            <w:tcW w:w="4394" w:type="dxa"/>
            <w:tcBorders>
              <w:top w:val="nil"/>
              <w:left w:val="nil"/>
              <w:bottom w:val="nil"/>
              <w:right w:val="nil"/>
            </w:tcBorders>
            <w:tcMar>
              <w:top w:w="40" w:type="dxa"/>
              <w:left w:w="40" w:type="dxa"/>
              <w:bottom w:w="40" w:type="dxa"/>
              <w:right w:w="40" w:type="dxa"/>
            </w:tcMar>
          </w:tcPr>
          <w:p w14:paraId="3E233B2A" w14:textId="77777777" w:rsidR="00E15F04" w:rsidRDefault="00BF628C">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Indonesian Topographic Map (RBI) </w:t>
            </w:r>
            <w:hyperlink r:id="rId10">
              <w:r>
                <w:rPr>
                  <w:rFonts w:ascii="Times New Roman" w:eastAsia="Times New Roman" w:hAnsi="Times New Roman" w:cs="Times New Roman"/>
                  <w:color w:val="1155CC"/>
                  <w:sz w:val="24"/>
                  <w:szCs w:val="24"/>
                  <w:u w:val="single"/>
                </w:rPr>
                <w:t>http://tanahair.indonesia.go.id/portal-web</w:t>
              </w:r>
            </w:hyperlink>
            <w:r>
              <w:rPr>
                <w:rFonts w:ascii="Times New Roman" w:eastAsia="Times New Roman" w:hAnsi="Times New Roman" w:cs="Times New Roman"/>
                <w:sz w:val="24"/>
                <w:szCs w:val="24"/>
              </w:rPr>
              <w:t xml:space="preserve"> </w:t>
            </w:r>
          </w:p>
        </w:tc>
        <w:tc>
          <w:tcPr>
            <w:tcW w:w="1134" w:type="dxa"/>
            <w:tcBorders>
              <w:top w:val="nil"/>
              <w:left w:val="nil"/>
              <w:bottom w:val="nil"/>
              <w:right w:val="nil"/>
            </w:tcBorders>
            <w:tcMar>
              <w:top w:w="40" w:type="dxa"/>
              <w:left w:w="40" w:type="dxa"/>
              <w:bottom w:w="40" w:type="dxa"/>
              <w:right w:w="40" w:type="dxa"/>
            </w:tcMar>
          </w:tcPr>
          <w:p w14:paraId="68A185DC" w14:textId="77777777" w:rsidR="00E15F04" w:rsidRDefault="00BF628C">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Shapefile</w:t>
            </w:r>
          </w:p>
        </w:tc>
      </w:tr>
      <w:tr w:rsidR="00E15F04" w14:paraId="29CCC3ED" w14:textId="77777777" w:rsidTr="00810C8C">
        <w:trPr>
          <w:trHeight w:val="320"/>
        </w:trPr>
        <w:tc>
          <w:tcPr>
            <w:tcW w:w="3544" w:type="dxa"/>
            <w:tcBorders>
              <w:top w:val="nil"/>
              <w:left w:val="nil"/>
              <w:bottom w:val="single" w:sz="4" w:space="0" w:color="000000"/>
              <w:right w:val="nil"/>
            </w:tcBorders>
            <w:tcMar>
              <w:top w:w="40" w:type="dxa"/>
              <w:left w:w="40" w:type="dxa"/>
              <w:bottom w:w="40" w:type="dxa"/>
              <w:right w:w="40" w:type="dxa"/>
            </w:tcMar>
          </w:tcPr>
          <w:p w14:paraId="6A6CB246" w14:textId="77777777" w:rsidR="00E15F04" w:rsidRDefault="00BF628C">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Land cover</w:t>
            </w:r>
          </w:p>
        </w:tc>
        <w:tc>
          <w:tcPr>
            <w:tcW w:w="4394" w:type="dxa"/>
            <w:tcBorders>
              <w:top w:val="nil"/>
              <w:left w:val="nil"/>
              <w:bottom w:val="single" w:sz="4" w:space="0" w:color="000000"/>
              <w:right w:val="nil"/>
            </w:tcBorders>
            <w:tcMar>
              <w:top w:w="40" w:type="dxa"/>
              <w:left w:w="40" w:type="dxa"/>
              <w:bottom w:w="40" w:type="dxa"/>
              <w:right w:w="40" w:type="dxa"/>
            </w:tcMar>
          </w:tcPr>
          <w:p w14:paraId="67002190" w14:textId="77777777" w:rsidR="00E15F04" w:rsidRDefault="00BF628C">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MoEF’s</w:t>
            </w:r>
            <w:proofErr w:type="spellEnd"/>
            <w:r>
              <w:rPr>
                <w:rFonts w:ascii="Times New Roman" w:eastAsia="Times New Roman" w:hAnsi="Times New Roman" w:cs="Times New Roman"/>
                <w:sz w:val="24"/>
                <w:szCs w:val="24"/>
              </w:rPr>
              <w:t xml:space="preserve"> 2020 land cover map</w:t>
            </w:r>
          </w:p>
        </w:tc>
        <w:tc>
          <w:tcPr>
            <w:tcW w:w="1134" w:type="dxa"/>
            <w:tcBorders>
              <w:top w:val="nil"/>
              <w:left w:val="nil"/>
              <w:bottom w:val="single" w:sz="4" w:space="0" w:color="000000"/>
              <w:right w:val="nil"/>
            </w:tcBorders>
            <w:tcMar>
              <w:top w:w="40" w:type="dxa"/>
              <w:left w:w="40" w:type="dxa"/>
              <w:bottom w:w="40" w:type="dxa"/>
              <w:right w:w="40" w:type="dxa"/>
            </w:tcMar>
          </w:tcPr>
          <w:p w14:paraId="0B146E01" w14:textId="77777777" w:rsidR="00E15F04" w:rsidRDefault="00BF628C">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Shapefile</w:t>
            </w:r>
          </w:p>
        </w:tc>
      </w:tr>
    </w:tbl>
    <w:p w14:paraId="2F853157" w14:textId="77777777" w:rsidR="00E15F04" w:rsidRDefault="00E15F04">
      <w:pPr>
        <w:spacing w:after="0" w:line="240" w:lineRule="auto"/>
        <w:jc w:val="both"/>
        <w:rPr>
          <w:rFonts w:ascii="Times New Roman" w:eastAsia="Times New Roman" w:hAnsi="Times New Roman" w:cs="Times New Roman"/>
          <w:smallCaps/>
          <w:sz w:val="24"/>
          <w:szCs w:val="24"/>
        </w:rPr>
      </w:pPr>
    </w:p>
    <w:p w14:paraId="23C2B312" w14:textId="77777777" w:rsidR="00E15F04" w:rsidRDefault="00E15F04">
      <w:pPr>
        <w:spacing w:after="0" w:line="240" w:lineRule="auto"/>
        <w:jc w:val="both"/>
        <w:rPr>
          <w:rFonts w:ascii="Times New Roman" w:eastAsia="Times New Roman" w:hAnsi="Times New Roman" w:cs="Times New Roman"/>
          <w:smallCaps/>
          <w:sz w:val="24"/>
          <w:szCs w:val="24"/>
        </w:rPr>
      </w:pPr>
    </w:p>
    <w:p w14:paraId="7F5C728E" w14:textId="77777777" w:rsidR="00E15F04" w:rsidRDefault="00BF628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mallCaps/>
          <w:sz w:val="24"/>
          <w:szCs w:val="24"/>
        </w:rPr>
        <w:t>Supplementary Table 2</w:t>
      </w:r>
      <w:r>
        <w:rPr>
          <w:rFonts w:ascii="Times New Roman" w:eastAsia="Times New Roman" w:hAnsi="Times New Roman" w:cs="Times New Roman"/>
          <w:sz w:val="24"/>
          <w:szCs w:val="24"/>
        </w:rPr>
        <w:t xml:space="preserve"> Area size and proportion, and respective recorded bear cuscus occurrences in various land cover categories in the southern landscape of South Sulawesi, Indonesia.</w:t>
      </w:r>
    </w:p>
    <w:tbl>
      <w:tblPr>
        <w:tblW w:w="9072"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3402"/>
        <w:gridCol w:w="1276"/>
        <w:gridCol w:w="1843"/>
        <w:gridCol w:w="2551"/>
      </w:tblGrid>
      <w:tr w:rsidR="00E15F04" w14:paraId="304328C9" w14:textId="77777777" w:rsidTr="00810C8C">
        <w:trPr>
          <w:trHeight w:val="315"/>
        </w:trPr>
        <w:tc>
          <w:tcPr>
            <w:tcW w:w="3402" w:type="dxa"/>
            <w:tcBorders>
              <w:top w:val="single" w:sz="4" w:space="0" w:color="000000"/>
              <w:left w:val="nil"/>
              <w:bottom w:val="single" w:sz="4" w:space="0" w:color="000000"/>
              <w:right w:val="nil"/>
            </w:tcBorders>
            <w:tcMar>
              <w:top w:w="40" w:type="dxa"/>
              <w:left w:w="40" w:type="dxa"/>
              <w:bottom w:w="40" w:type="dxa"/>
              <w:right w:w="40" w:type="dxa"/>
            </w:tcMar>
            <w:vAlign w:val="bottom"/>
          </w:tcPr>
          <w:p w14:paraId="18A3BA8F" w14:textId="77777777" w:rsidR="00E15F04" w:rsidRDefault="00BF628C">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Main land cover categories</w:t>
            </w:r>
          </w:p>
        </w:tc>
        <w:tc>
          <w:tcPr>
            <w:tcW w:w="1276" w:type="dxa"/>
            <w:tcBorders>
              <w:top w:val="single" w:sz="4" w:space="0" w:color="000000"/>
              <w:left w:val="nil"/>
              <w:bottom w:val="single" w:sz="4" w:space="0" w:color="000000"/>
              <w:right w:val="nil"/>
            </w:tcBorders>
            <w:tcMar>
              <w:top w:w="40" w:type="dxa"/>
              <w:left w:w="40" w:type="dxa"/>
              <w:bottom w:w="40" w:type="dxa"/>
              <w:right w:w="40" w:type="dxa"/>
            </w:tcMar>
            <w:vAlign w:val="bottom"/>
          </w:tcPr>
          <w:p w14:paraId="5C38B4EC" w14:textId="77777777" w:rsidR="00E15F04" w:rsidRDefault="00BF628C">
            <w:pPr>
              <w:widowControl w:val="0"/>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Area (km²)</w:t>
            </w:r>
          </w:p>
        </w:tc>
        <w:tc>
          <w:tcPr>
            <w:tcW w:w="1843" w:type="dxa"/>
            <w:tcBorders>
              <w:top w:val="single" w:sz="4" w:space="0" w:color="000000"/>
              <w:left w:val="nil"/>
              <w:bottom w:val="single" w:sz="4" w:space="0" w:color="000000"/>
              <w:right w:val="nil"/>
            </w:tcBorders>
            <w:tcMar>
              <w:top w:w="40" w:type="dxa"/>
              <w:left w:w="40" w:type="dxa"/>
              <w:bottom w:w="40" w:type="dxa"/>
              <w:right w:w="40" w:type="dxa"/>
            </w:tcMar>
            <w:vAlign w:val="bottom"/>
          </w:tcPr>
          <w:p w14:paraId="0681ABB0" w14:textId="77777777" w:rsidR="00E15F04" w:rsidRDefault="00BF628C">
            <w:pPr>
              <w:widowControl w:val="0"/>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Proportion (%)</w:t>
            </w:r>
          </w:p>
        </w:tc>
        <w:tc>
          <w:tcPr>
            <w:tcW w:w="2551" w:type="dxa"/>
            <w:tcBorders>
              <w:top w:val="single" w:sz="4" w:space="0" w:color="000000"/>
              <w:left w:val="nil"/>
              <w:bottom w:val="single" w:sz="4" w:space="0" w:color="000000"/>
              <w:right w:val="nil"/>
            </w:tcBorders>
            <w:tcMar>
              <w:top w:w="40" w:type="dxa"/>
              <w:left w:w="40" w:type="dxa"/>
              <w:bottom w:w="40" w:type="dxa"/>
              <w:right w:w="40" w:type="dxa"/>
            </w:tcMar>
            <w:vAlign w:val="bottom"/>
          </w:tcPr>
          <w:p w14:paraId="37A42C45" w14:textId="77777777" w:rsidR="00E15F04" w:rsidRDefault="00BF628C">
            <w:pPr>
              <w:widowControl w:val="0"/>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Bear cuscus occurrence</w:t>
            </w:r>
          </w:p>
        </w:tc>
      </w:tr>
      <w:tr w:rsidR="00E15F04" w14:paraId="403E87EF" w14:textId="77777777" w:rsidTr="00810C8C">
        <w:trPr>
          <w:trHeight w:val="315"/>
        </w:trPr>
        <w:tc>
          <w:tcPr>
            <w:tcW w:w="3402" w:type="dxa"/>
            <w:tcBorders>
              <w:top w:val="single" w:sz="4" w:space="0" w:color="CCCCCC"/>
              <w:left w:val="nil"/>
              <w:bottom w:val="nil"/>
              <w:right w:val="nil"/>
            </w:tcBorders>
            <w:tcMar>
              <w:top w:w="40" w:type="dxa"/>
              <w:left w:w="40" w:type="dxa"/>
              <w:bottom w:w="40" w:type="dxa"/>
              <w:right w:w="40" w:type="dxa"/>
            </w:tcMar>
            <w:vAlign w:val="bottom"/>
          </w:tcPr>
          <w:p w14:paraId="1B807912" w14:textId="77777777" w:rsidR="00E15F04" w:rsidRDefault="00BF628C">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Primary forest</w:t>
            </w:r>
          </w:p>
        </w:tc>
        <w:tc>
          <w:tcPr>
            <w:tcW w:w="1276" w:type="dxa"/>
            <w:tcBorders>
              <w:top w:val="single" w:sz="4" w:space="0" w:color="CCCCCC"/>
              <w:left w:val="nil"/>
              <w:bottom w:val="nil"/>
              <w:right w:val="nil"/>
            </w:tcBorders>
            <w:tcMar>
              <w:top w:w="40" w:type="dxa"/>
              <w:left w:w="40" w:type="dxa"/>
              <w:bottom w:w="40" w:type="dxa"/>
              <w:right w:w="40" w:type="dxa"/>
            </w:tcMar>
            <w:vAlign w:val="bottom"/>
          </w:tcPr>
          <w:p w14:paraId="2AB1570C" w14:textId="77777777" w:rsidR="00E15F04" w:rsidRDefault="00BF628C">
            <w:pPr>
              <w:widowControl w:val="0"/>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136.58</w:t>
            </w:r>
          </w:p>
        </w:tc>
        <w:tc>
          <w:tcPr>
            <w:tcW w:w="1843" w:type="dxa"/>
            <w:tcBorders>
              <w:top w:val="single" w:sz="4" w:space="0" w:color="CCCCCC"/>
              <w:left w:val="nil"/>
              <w:bottom w:val="nil"/>
              <w:right w:val="nil"/>
            </w:tcBorders>
            <w:tcMar>
              <w:top w:w="40" w:type="dxa"/>
              <w:left w:w="40" w:type="dxa"/>
              <w:bottom w:w="40" w:type="dxa"/>
              <w:right w:w="40" w:type="dxa"/>
            </w:tcMar>
            <w:vAlign w:val="bottom"/>
          </w:tcPr>
          <w:p w14:paraId="706520FA" w14:textId="77777777" w:rsidR="00E15F04" w:rsidRDefault="00BF628C">
            <w:pPr>
              <w:widowControl w:val="0"/>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0.71</w:t>
            </w:r>
          </w:p>
        </w:tc>
        <w:tc>
          <w:tcPr>
            <w:tcW w:w="2551" w:type="dxa"/>
            <w:tcBorders>
              <w:top w:val="single" w:sz="4" w:space="0" w:color="CCCCCC"/>
              <w:left w:val="nil"/>
              <w:bottom w:val="nil"/>
              <w:right w:val="nil"/>
            </w:tcBorders>
            <w:tcMar>
              <w:top w:w="40" w:type="dxa"/>
              <w:left w:w="40" w:type="dxa"/>
              <w:bottom w:w="40" w:type="dxa"/>
              <w:right w:w="40" w:type="dxa"/>
            </w:tcMar>
            <w:vAlign w:val="bottom"/>
          </w:tcPr>
          <w:p w14:paraId="72AF0ACE" w14:textId="77777777" w:rsidR="00E15F04" w:rsidRDefault="00BF628C">
            <w:pPr>
              <w:widowControl w:val="0"/>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E15F04" w14:paraId="0829A607" w14:textId="77777777" w:rsidTr="00810C8C">
        <w:trPr>
          <w:trHeight w:val="315"/>
        </w:trPr>
        <w:tc>
          <w:tcPr>
            <w:tcW w:w="3402" w:type="dxa"/>
            <w:tcBorders>
              <w:top w:val="nil"/>
              <w:left w:val="nil"/>
              <w:bottom w:val="nil"/>
              <w:right w:val="nil"/>
            </w:tcBorders>
            <w:tcMar>
              <w:top w:w="40" w:type="dxa"/>
              <w:left w:w="40" w:type="dxa"/>
              <w:bottom w:w="40" w:type="dxa"/>
              <w:right w:w="40" w:type="dxa"/>
            </w:tcMar>
            <w:vAlign w:val="bottom"/>
          </w:tcPr>
          <w:p w14:paraId="39F1A27B" w14:textId="77777777" w:rsidR="00E15F04" w:rsidRDefault="00BF628C">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Secondary forest</w:t>
            </w:r>
          </w:p>
        </w:tc>
        <w:tc>
          <w:tcPr>
            <w:tcW w:w="1276" w:type="dxa"/>
            <w:tcBorders>
              <w:top w:val="nil"/>
              <w:left w:val="nil"/>
              <w:bottom w:val="nil"/>
              <w:right w:val="nil"/>
            </w:tcBorders>
            <w:tcMar>
              <w:top w:w="40" w:type="dxa"/>
              <w:left w:w="40" w:type="dxa"/>
              <w:bottom w:w="40" w:type="dxa"/>
              <w:right w:w="40" w:type="dxa"/>
            </w:tcMar>
            <w:vAlign w:val="bottom"/>
          </w:tcPr>
          <w:p w14:paraId="05F32D8A" w14:textId="77777777" w:rsidR="00E15F04" w:rsidRDefault="00BF628C">
            <w:pPr>
              <w:widowControl w:val="0"/>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2,155.60</w:t>
            </w:r>
          </w:p>
        </w:tc>
        <w:tc>
          <w:tcPr>
            <w:tcW w:w="1843" w:type="dxa"/>
            <w:tcBorders>
              <w:top w:val="nil"/>
              <w:left w:val="nil"/>
              <w:bottom w:val="nil"/>
              <w:right w:val="nil"/>
            </w:tcBorders>
            <w:tcMar>
              <w:top w:w="40" w:type="dxa"/>
              <w:left w:w="40" w:type="dxa"/>
              <w:bottom w:w="40" w:type="dxa"/>
              <w:right w:w="40" w:type="dxa"/>
            </w:tcMar>
            <w:vAlign w:val="bottom"/>
          </w:tcPr>
          <w:p w14:paraId="5D26CD57" w14:textId="77777777" w:rsidR="00E15F04" w:rsidRDefault="00BF628C">
            <w:pPr>
              <w:widowControl w:val="0"/>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11.28</w:t>
            </w:r>
          </w:p>
        </w:tc>
        <w:tc>
          <w:tcPr>
            <w:tcW w:w="2551" w:type="dxa"/>
            <w:tcBorders>
              <w:top w:val="nil"/>
              <w:left w:val="nil"/>
              <w:bottom w:val="nil"/>
              <w:right w:val="nil"/>
            </w:tcBorders>
            <w:tcMar>
              <w:top w:w="40" w:type="dxa"/>
              <w:left w:w="40" w:type="dxa"/>
              <w:bottom w:w="40" w:type="dxa"/>
              <w:right w:w="40" w:type="dxa"/>
            </w:tcMar>
            <w:vAlign w:val="bottom"/>
          </w:tcPr>
          <w:p w14:paraId="34A06403" w14:textId="77777777" w:rsidR="00E15F04" w:rsidRDefault="00BF628C">
            <w:pPr>
              <w:widowControl w:val="0"/>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182</w:t>
            </w:r>
          </w:p>
        </w:tc>
      </w:tr>
      <w:tr w:rsidR="00E15F04" w14:paraId="09027EFB" w14:textId="77777777" w:rsidTr="00810C8C">
        <w:trPr>
          <w:trHeight w:val="315"/>
        </w:trPr>
        <w:tc>
          <w:tcPr>
            <w:tcW w:w="3402" w:type="dxa"/>
            <w:tcBorders>
              <w:top w:val="nil"/>
              <w:left w:val="nil"/>
              <w:bottom w:val="nil"/>
              <w:right w:val="nil"/>
            </w:tcBorders>
            <w:tcMar>
              <w:top w:w="40" w:type="dxa"/>
              <w:left w:w="40" w:type="dxa"/>
              <w:bottom w:w="40" w:type="dxa"/>
              <w:right w:w="40" w:type="dxa"/>
            </w:tcMar>
            <w:vAlign w:val="bottom"/>
          </w:tcPr>
          <w:p w14:paraId="40D31357" w14:textId="77777777" w:rsidR="00E15F04" w:rsidRDefault="00BF628C">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Shrubland</w:t>
            </w:r>
          </w:p>
        </w:tc>
        <w:tc>
          <w:tcPr>
            <w:tcW w:w="1276" w:type="dxa"/>
            <w:tcBorders>
              <w:top w:val="nil"/>
              <w:left w:val="nil"/>
              <w:bottom w:val="nil"/>
              <w:right w:val="nil"/>
            </w:tcBorders>
            <w:tcMar>
              <w:top w:w="40" w:type="dxa"/>
              <w:left w:w="40" w:type="dxa"/>
              <w:bottom w:w="40" w:type="dxa"/>
              <w:right w:w="40" w:type="dxa"/>
            </w:tcMar>
            <w:vAlign w:val="bottom"/>
          </w:tcPr>
          <w:p w14:paraId="7C99BE4E" w14:textId="77777777" w:rsidR="00E15F04" w:rsidRDefault="00BF628C">
            <w:pPr>
              <w:widowControl w:val="0"/>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1,161.75</w:t>
            </w:r>
          </w:p>
        </w:tc>
        <w:tc>
          <w:tcPr>
            <w:tcW w:w="1843" w:type="dxa"/>
            <w:tcBorders>
              <w:top w:val="nil"/>
              <w:left w:val="nil"/>
              <w:bottom w:val="nil"/>
              <w:right w:val="nil"/>
            </w:tcBorders>
            <w:tcMar>
              <w:top w:w="40" w:type="dxa"/>
              <w:left w:w="40" w:type="dxa"/>
              <w:bottom w:w="40" w:type="dxa"/>
              <w:right w:w="40" w:type="dxa"/>
            </w:tcMar>
            <w:vAlign w:val="bottom"/>
          </w:tcPr>
          <w:p w14:paraId="31269E0A" w14:textId="77777777" w:rsidR="00E15F04" w:rsidRDefault="00BF628C">
            <w:pPr>
              <w:widowControl w:val="0"/>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6.08</w:t>
            </w:r>
          </w:p>
        </w:tc>
        <w:tc>
          <w:tcPr>
            <w:tcW w:w="2551" w:type="dxa"/>
            <w:tcBorders>
              <w:top w:val="nil"/>
              <w:left w:val="nil"/>
              <w:bottom w:val="nil"/>
              <w:right w:val="nil"/>
            </w:tcBorders>
            <w:tcMar>
              <w:top w:w="40" w:type="dxa"/>
              <w:left w:w="40" w:type="dxa"/>
              <w:bottom w:w="40" w:type="dxa"/>
              <w:right w:w="40" w:type="dxa"/>
            </w:tcMar>
            <w:vAlign w:val="bottom"/>
          </w:tcPr>
          <w:p w14:paraId="3189A818" w14:textId="77777777" w:rsidR="00E15F04" w:rsidRDefault="00BF628C">
            <w:pPr>
              <w:widowControl w:val="0"/>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E15F04" w14:paraId="526BDB05" w14:textId="77777777" w:rsidTr="00810C8C">
        <w:trPr>
          <w:trHeight w:val="315"/>
        </w:trPr>
        <w:tc>
          <w:tcPr>
            <w:tcW w:w="3402" w:type="dxa"/>
            <w:tcBorders>
              <w:top w:val="nil"/>
              <w:left w:val="nil"/>
              <w:bottom w:val="nil"/>
              <w:right w:val="nil"/>
            </w:tcBorders>
            <w:tcMar>
              <w:top w:w="40" w:type="dxa"/>
              <w:left w:w="40" w:type="dxa"/>
              <w:bottom w:w="40" w:type="dxa"/>
              <w:right w:w="40" w:type="dxa"/>
            </w:tcMar>
            <w:vAlign w:val="bottom"/>
          </w:tcPr>
          <w:p w14:paraId="3FCE29FE" w14:textId="77777777" w:rsidR="00E15F04" w:rsidRDefault="00BF628C">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Combined open habitats</w:t>
            </w:r>
          </w:p>
        </w:tc>
        <w:tc>
          <w:tcPr>
            <w:tcW w:w="1276" w:type="dxa"/>
            <w:tcBorders>
              <w:top w:val="nil"/>
              <w:left w:val="nil"/>
              <w:bottom w:val="nil"/>
              <w:right w:val="nil"/>
            </w:tcBorders>
            <w:tcMar>
              <w:top w:w="40" w:type="dxa"/>
              <w:left w:w="40" w:type="dxa"/>
              <w:bottom w:w="40" w:type="dxa"/>
              <w:right w:w="40" w:type="dxa"/>
            </w:tcMar>
            <w:vAlign w:val="bottom"/>
          </w:tcPr>
          <w:p w14:paraId="632DC1B3" w14:textId="77777777" w:rsidR="00E15F04" w:rsidRDefault="00BF628C">
            <w:pPr>
              <w:widowControl w:val="0"/>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198.91</w:t>
            </w:r>
          </w:p>
        </w:tc>
        <w:tc>
          <w:tcPr>
            <w:tcW w:w="1843" w:type="dxa"/>
            <w:tcBorders>
              <w:top w:val="nil"/>
              <w:left w:val="nil"/>
              <w:bottom w:val="nil"/>
              <w:right w:val="nil"/>
            </w:tcBorders>
            <w:tcMar>
              <w:top w:w="40" w:type="dxa"/>
              <w:left w:w="40" w:type="dxa"/>
              <w:bottom w:w="40" w:type="dxa"/>
              <w:right w:w="40" w:type="dxa"/>
            </w:tcMar>
            <w:vAlign w:val="bottom"/>
          </w:tcPr>
          <w:p w14:paraId="6D6CD45B" w14:textId="77777777" w:rsidR="00E15F04" w:rsidRDefault="00BF628C">
            <w:pPr>
              <w:widowControl w:val="0"/>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1.04</w:t>
            </w:r>
          </w:p>
        </w:tc>
        <w:tc>
          <w:tcPr>
            <w:tcW w:w="2551" w:type="dxa"/>
            <w:tcBorders>
              <w:top w:val="nil"/>
              <w:left w:val="nil"/>
              <w:bottom w:val="nil"/>
              <w:right w:val="nil"/>
            </w:tcBorders>
            <w:tcMar>
              <w:top w:w="40" w:type="dxa"/>
              <w:left w:w="40" w:type="dxa"/>
              <w:bottom w:w="40" w:type="dxa"/>
              <w:right w:w="40" w:type="dxa"/>
            </w:tcMar>
            <w:vAlign w:val="bottom"/>
          </w:tcPr>
          <w:p w14:paraId="031B8938" w14:textId="77777777" w:rsidR="00E15F04" w:rsidRDefault="00BF628C">
            <w:pPr>
              <w:widowControl w:val="0"/>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E15F04" w14:paraId="750B83E9" w14:textId="77777777" w:rsidTr="00810C8C">
        <w:trPr>
          <w:trHeight w:val="397"/>
        </w:trPr>
        <w:tc>
          <w:tcPr>
            <w:tcW w:w="3402" w:type="dxa"/>
            <w:tcBorders>
              <w:top w:val="nil"/>
              <w:left w:val="nil"/>
              <w:bottom w:val="nil"/>
              <w:right w:val="nil"/>
            </w:tcBorders>
            <w:tcMar>
              <w:top w:w="40" w:type="dxa"/>
              <w:left w:w="40" w:type="dxa"/>
              <w:bottom w:w="40" w:type="dxa"/>
              <w:right w:w="40" w:type="dxa"/>
            </w:tcMar>
            <w:vAlign w:val="bottom"/>
          </w:tcPr>
          <w:p w14:paraId="0EBE3912" w14:textId="77777777" w:rsidR="00E15F04" w:rsidRDefault="00BF628C">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Combined highly disturbed areas, vegetated</w:t>
            </w:r>
          </w:p>
        </w:tc>
        <w:tc>
          <w:tcPr>
            <w:tcW w:w="1276" w:type="dxa"/>
            <w:tcBorders>
              <w:top w:val="nil"/>
              <w:left w:val="nil"/>
              <w:bottom w:val="nil"/>
              <w:right w:val="nil"/>
            </w:tcBorders>
            <w:tcMar>
              <w:top w:w="40" w:type="dxa"/>
              <w:left w:w="40" w:type="dxa"/>
              <w:bottom w:w="40" w:type="dxa"/>
              <w:right w:w="40" w:type="dxa"/>
            </w:tcMar>
            <w:vAlign w:val="bottom"/>
          </w:tcPr>
          <w:p w14:paraId="32A02163" w14:textId="77777777" w:rsidR="00E15F04" w:rsidRDefault="00BF628C">
            <w:pPr>
              <w:widowControl w:val="0"/>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13,609.64</w:t>
            </w:r>
          </w:p>
        </w:tc>
        <w:tc>
          <w:tcPr>
            <w:tcW w:w="1843" w:type="dxa"/>
            <w:tcBorders>
              <w:top w:val="nil"/>
              <w:left w:val="nil"/>
              <w:bottom w:val="nil"/>
              <w:right w:val="nil"/>
            </w:tcBorders>
            <w:tcMar>
              <w:top w:w="40" w:type="dxa"/>
              <w:left w:w="40" w:type="dxa"/>
              <w:bottom w:w="40" w:type="dxa"/>
              <w:right w:w="40" w:type="dxa"/>
            </w:tcMar>
            <w:vAlign w:val="bottom"/>
          </w:tcPr>
          <w:p w14:paraId="442D8F22" w14:textId="77777777" w:rsidR="00E15F04" w:rsidRDefault="00BF628C">
            <w:pPr>
              <w:widowControl w:val="0"/>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71.20</w:t>
            </w:r>
          </w:p>
        </w:tc>
        <w:tc>
          <w:tcPr>
            <w:tcW w:w="2551" w:type="dxa"/>
            <w:tcBorders>
              <w:top w:val="nil"/>
              <w:left w:val="nil"/>
              <w:bottom w:val="nil"/>
              <w:right w:val="nil"/>
            </w:tcBorders>
            <w:tcMar>
              <w:top w:w="40" w:type="dxa"/>
              <w:left w:w="40" w:type="dxa"/>
              <w:bottom w:w="40" w:type="dxa"/>
              <w:right w:w="40" w:type="dxa"/>
            </w:tcMar>
            <w:vAlign w:val="bottom"/>
          </w:tcPr>
          <w:p w14:paraId="22D8DFB9" w14:textId="77777777" w:rsidR="00E15F04" w:rsidRDefault="00BF628C">
            <w:pPr>
              <w:widowControl w:val="0"/>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E15F04" w14:paraId="52C36EC1" w14:textId="77777777" w:rsidTr="00810C8C">
        <w:trPr>
          <w:trHeight w:val="315"/>
        </w:trPr>
        <w:tc>
          <w:tcPr>
            <w:tcW w:w="3402" w:type="dxa"/>
            <w:tcBorders>
              <w:top w:val="nil"/>
              <w:left w:val="nil"/>
              <w:bottom w:val="nil"/>
              <w:right w:val="nil"/>
            </w:tcBorders>
            <w:tcMar>
              <w:top w:w="40" w:type="dxa"/>
              <w:left w:w="40" w:type="dxa"/>
              <w:bottom w:w="40" w:type="dxa"/>
              <w:right w:w="40" w:type="dxa"/>
            </w:tcMar>
            <w:vAlign w:val="bottom"/>
          </w:tcPr>
          <w:p w14:paraId="55D07B54" w14:textId="77777777" w:rsidR="00E15F04" w:rsidRDefault="00BF628C">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Non-vegetated areas</w:t>
            </w:r>
          </w:p>
        </w:tc>
        <w:tc>
          <w:tcPr>
            <w:tcW w:w="1276" w:type="dxa"/>
            <w:tcBorders>
              <w:top w:val="nil"/>
              <w:left w:val="nil"/>
              <w:bottom w:val="nil"/>
              <w:right w:val="nil"/>
            </w:tcBorders>
            <w:tcMar>
              <w:top w:w="40" w:type="dxa"/>
              <w:left w:w="40" w:type="dxa"/>
              <w:bottom w:w="40" w:type="dxa"/>
              <w:right w:w="40" w:type="dxa"/>
            </w:tcMar>
            <w:vAlign w:val="bottom"/>
          </w:tcPr>
          <w:p w14:paraId="3A181EC2" w14:textId="77777777" w:rsidR="00E15F04" w:rsidRDefault="00BF628C">
            <w:pPr>
              <w:widowControl w:val="0"/>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1,744.76</w:t>
            </w:r>
          </w:p>
        </w:tc>
        <w:tc>
          <w:tcPr>
            <w:tcW w:w="1843" w:type="dxa"/>
            <w:tcBorders>
              <w:top w:val="nil"/>
              <w:left w:val="nil"/>
              <w:bottom w:val="nil"/>
              <w:right w:val="nil"/>
            </w:tcBorders>
            <w:tcMar>
              <w:top w:w="40" w:type="dxa"/>
              <w:left w:w="40" w:type="dxa"/>
              <w:bottom w:w="40" w:type="dxa"/>
              <w:right w:w="40" w:type="dxa"/>
            </w:tcMar>
            <w:vAlign w:val="bottom"/>
          </w:tcPr>
          <w:p w14:paraId="4A60B8C4" w14:textId="77777777" w:rsidR="00E15F04" w:rsidRDefault="00BF628C">
            <w:pPr>
              <w:widowControl w:val="0"/>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9.13</w:t>
            </w:r>
          </w:p>
        </w:tc>
        <w:tc>
          <w:tcPr>
            <w:tcW w:w="2551" w:type="dxa"/>
            <w:tcBorders>
              <w:top w:val="nil"/>
              <w:left w:val="nil"/>
              <w:bottom w:val="nil"/>
              <w:right w:val="nil"/>
            </w:tcBorders>
            <w:tcMar>
              <w:top w:w="40" w:type="dxa"/>
              <w:left w:w="40" w:type="dxa"/>
              <w:bottom w:w="40" w:type="dxa"/>
              <w:right w:w="40" w:type="dxa"/>
            </w:tcMar>
            <w:vAlign w:val="bottom"/>
          </w:tcPr>
          <w:p w14:paraId="7B9D0B32" w14:textId="77777777" w:rsidR="00E15F04" w:rsidRDefault="00BF628C">
            <w:pPr>
              <w:widowControl w:val="0"/>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E15F04" w14:paraId="7A671645" w14:textId="77777777" w:rsidTr="00810C8C">
        <w:trPr>
          <w:trHeight w:val="315"/>
        </w:trPr>
        <w:tc>
          <w:tcPr>
            <w:tcW w:w="3402" w:type="dxa"/>
            <w:tcBorders>
              <w:top w:val="nil"/>
              <w:left w:val="nil"/>
              <w:bottom w:val="single" w:sz="4" w:space="0" w:color="000000"/>
              <w:right w:val="nil"/>
            </w:tcBorders>
            <w:tcMar>
              <w:top w:w="40" w:type="dxa"/>
              <w:left w:w="40" w:type="dxa"/>
              <w:bottom w:w="40" w:type="dxa"/>
              <w:right w:w="40" w:type="dxa"/>
            </w:tcMar>
            <w:vAlign w:val="bottom"/>
          </w:tcPr>
          <w:p w14:paraId="2E7CCA0A" w14:textId="77777777" w:rsidR="00E15F04" w:rsidRDefault="00BF628C">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Wetland habitat</w:t>
            </w:r>
          </w:p>
        </w:tc>
        <w:tc>
          <w:tcPr>
            <w:tcW w:w="1276" w:type="dxa"/>
            <w:tcBorders>
              <w:top w:val="nil"/>
              <w:left w:val="nil"/>
              <w:bottom w:val="single" w:sz="4" w:space="0" w:color="000000"/>
              <w:right w:val="nil"/>
            </w:tcBorders>
            <w:tcMar>
              <w:top w:w="40" w:type="dxa"/>
              <w:left w:w="40" w:type="dxa"/>
              <w:bottom w:w="40" w:type="dxa"/>
              <w:right w:w="40" w:type="dxa"/>
            </w:tcMar>
            <w:vAlign w:val="bottom"/>
          </w:tcPr>
          <w:p w14:paraId="045FB901" w14:textId="77777777" w:rsidR="00E15F04" w:rsidRDefault="00BF628C">
            <w:pPr>
              <w:widowControl w:val="0"/>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108.23</w:t>
            </w:r>
          </w:p>
        </w:tc>
        <w:tc>
          <w:tcPr>
            <w:tcW w:w="1843" w:type="dxa"/>
            <w:tcBorders>
              <w:top w:val="nil"/>
              <w:left w:val="nil"/>
              <w:bottom w:val="single" w:sz="4" w:space="0" w:color="000000"/>
              <w:right w:val="nil"/>
            </w:tcBorders>
            <w:tcMar>
              <w:top w:w="40" w:type="dxa"/>
              <w:left w:w="40" w:type="dxa"/>
              <w:bottom w:w="40" w:type="dxa"/>
              <w:right w:w="40" w:type="dxa"/>
            </w:tcMar>
            <w:vAlign w:val="bottom"/>
          </w:tcPr>
          <w:p w14:paraId="674906E5" w14:textId="77777777" w:rsidR="00E15F04" w:rsidRDefault="00BF628C">
            <w:pPr>
              <w:widowControl w:val="0"/>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0.57</w:t>
            </w:r>
          </w:p>
        </w:tc>
        <w:tc>
          <w:tcPr>
            <w:tcW w:w="2551" w:type="dxa"/>
            <w:tcBorders>
              <w:top w:val="nil"/>
              <w:left w:val="nil"/>
              <w:bottom w:val="single" w:sz="4" w:space="0" w:color="000000"/>
              <w:right w:val="nil"/>
            </w:tcBorders>
            <w:tcMar>
              <w:top w:w="40" w:type="dxa"/>
              <w:left w:w="40" w:type="dxa"/>
              <w:bottom w:w="40" w:type="dxa"/>
              <w:right w:w="40" w:type="dxa"/>
            </w:tcMar>
            <w:vAlign w:val="bottom"/>
          </w:tcPr>
          <w:p w14:paraId="779A6D7C" w14:textId="77777777" w:rsidR="00E15F04" w:rsidRDefault="00BF628C">
            <w:pPr>
              <w:widowControl w:val="0"/>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bl>
    <w:p w14:paraId="5FCE4861" w14:textId="77777777" w:rsidR="00E15F04" w:rsidRDefault="00E15F04">
      <w:pPr>
        <w:spacing w:after="0" w:line="240" w:lineRule="auto"/>
        <w:jc w:val="both"/>
        <w:rPr>
          <w:rFonts w:ascii="Arial" w:eastAsia="Arial" w:hAnsi="Arial" w:cs="Arial"/>
          <w:sz w:val="28"/>
          <w:szCs w:val="28"/>
        </w:rPr>
      </w:pPr>
    </w:p>
    <w:p w14:paraId="07BBA010" w14:textId="77777777" w:rsidR="00E15F04" w:rsidRDefault="00E15F04">
      <w:pPr>
        <w:spacing w:after="0" w:line="240" w:lineRule="auto"/>
        <w:jc w:val="both"/>
        <w:rPr>
          <w:rFonts w:ascii="Arial" w:eastAsia="Arial" w:hAnsi="Arial" w:cs="Arial"/>
          <w:sz w:val="28"/>
          <w:szCs w:val="28"/>
        </w:rPr>
      </w:pPr>
    </w:p>
    <w:p w14:paraId="43F82BBA" w14:textId="77777777" w:rsidR="00E15F04" w:rsidRDefault="00BF628C">
      <w:pPr>
        <w:pBdr>
          <w:top w:val="nil"/>
          <w:left w:val="nil"/>
          <w:bottom w:val="nil"/>
          <w:right w:val="nil"/>
          <w:between w:val="nil"/>
        </w:pBdr>
        <w:spacing w:after="0" w:line="240" w:lineRule="auto"/>
        <w:rPr>
          <w:rFonts w:ascii="Times New Roman" w:eastAsia="Times New Roman" w:hAnsi="Times New Roman" w:cs="Times New Roman"/>
          <w:smallCaps/>
          <w:sz w:val="24"/>
          <w:szCs w:val="24"/>
        </w:rPr>
      </w:pPr>
      <w:r>
        <w:rPr>
          <w:rFonts w:ascii="Times New Roman" w:eastAsia="Times New Roman" w:hAnsi="Times New Roman" w:cs="Times New Roman"/>
          <w:smallCaps/>
          <w:noProof/>
          <w:sz w:val="24"/>
          <w:szCs w:val="24"/>
        </w:rPr>
        <w:lastRenderedPageBreak/>
        <w:drawing>
          <wp:inline distT="114300" distB="114300" distL="114300" distR="114300" wp14:anchorId="1BCFBD8F" wp14:editId="0BA7E866">
            <wp:extent cx="5733288" cy="4279193"/>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5733288" cy="4279193"/>
                    </a:xfrm>
                    <a:prstGeom prst="rect">
                      <a:avLst/>
                    </a:prstGeom>
                    <a:ln/>
                  </pic:spPr>
                </pic:pic>
              </a:graphicData>
            </a:graphic>
          </wp:inline>
        </w:drawing>
      </w:r>
    </w:p>
    <w:p w14:paraId="22B254F7" w14:textId="2B2AD36E" w:rsidR="00E15F04" w:rsidRDefault="00BF628C">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mallCaps/>
          <w:color w:val="000000"/>
          <w:sz w:val="24"/>
          <w:szCs w:val="24"/>
        </w:rPr>
        <w:t xml:space="preserve">Supplementary </w:t>
      </w:r>
      <w:r w:rsidR="00321811">
        <w:rPr>
          <w:rFonts w:ascii="Times New Roman" w:eastAsia="Times New Roman" w:hAnsi="Times New Roman" w:cs="Times New Roman"/>
          <w:smallCaps/>
          <w:color w:val="000000"/>
          <w:sz w:val="24"/>
          <w:szCs w:val="24"/>
        </w:rPr>
        <w:t>Plate</w:t>
      </w:r>
      <w:r>
        <w:rPr>
          <w:rFonts w:ascii="Times New Roman" w:eastAsia="Times New Roman" w:hAnsi="Times New Roman" w:cs="Times New Roman"/>
          <w:smallCaps/>
          <w:color w:val="000000"/>
          <w:sz w:val="24"/>
          <w:szCs w:val="24"/>
        </w:rPr>
        <w:t xml:space="preserve"> 1 </w:t>
      </w:r>
      <w:r>
        <w:rPr>
          <w:rFonts w:ascii="Times New Roman" w:eastAsia="Times New Roman" w:hAnsi="Times New Roman" w:cs="Times New Roman"/>
          <w:sz w:val="24"/>
          <w:szCs w:val="24"/>
        </w:rPr>
        <w:t xml:space="preserve">Example identification of bear cuscus claw marks, which show a distinctive pattern of three long scratches clustered together along with two long scratches together, reflecting their method of gripping the trunk with three fingers on one side and two the other. These claw marks are further assumed to belong to the bear cuscus because the only other large mammal in South Sulawesi that lives in trees (the moor macaque </w:t>
      </w:r>
      <w:r>
        <w:rPr>
          <w:rFonts w:ascii="Times New Roman" w:eastAsia="Times New Roman" w:hAnsi="Times New Roman" w:cs="Times New Roman"/>
          <w:i/>
          <w:sz w:val="24"/>
          <w:szCs w:val="24"/>
        </w:rPr>
        <w:t xml:space="preserve">Macaca </w:t>
      </w:r>
      <w:proofErr w:type="spellStart"/>
      <w:r>
        <w:rPr>
          <w:rFonts w:ascii="Times New Roman" w:eastAsia="Times New Roman" w:hAnsi="Times New Roman" w:cs="Times New Roman"/>
          <w:i/>
          <w:sz w:val="24"/>
          <w:szCs w:val="24"/>
        </w:rPr>
        <w:t>maura</w:t>
      </w:r>
      <w:proofErr w:type="spellEnd"/>
      <w:r>
        <w:rPr>
          <w:rFonts w:ascii="Times New Roman" w:eastAsia="Times New Roman" w:hAnsi="Times New Roman" w:cs="Times New Roman"/>
          <w:sz w:val="24"/>
          <w:szCs w:val="24"/>
        </w:rPr>
        <w:t xml:space="preserve">) does not have sharp claws. Photos by </w:t>
      </w:r>
      <w:proofErr w:type="spellStart"/>
      <w:r>
        <w:rPr>
          <w:rFonts w:ascii="Times New Roman" w:eastAsia="Times New Roman" w:hAnsi="Times New Roman" w:cs="Times New Roman"/>
          <w:sz w:val="24"/>
          <w:szCs w:val="24"/>
        </w:rPr>
        <w:t>Rahmia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Nugraha</w:t>
      </w:r>
      <w:proofErr w:type="spellEnd"/>
      <w:r>
        <w:rPr>
          <w:rFonts w:ascii="Times New Roman" w:eastAsia="Times New Roman" w:hAnsi="Times New Roman" w:cs="Times New Roman"/>
          <w:sz w:val="24"/>
          <w:szCs w:val="24"/>
        </w:rPr>
        <w:t>.</w:t>
      </w:r>
    </w:p>
    <w:p w14:paraId="2E724BC4" w14:textId="77777777" w:rsidR="00E15F04" w:rsidRDefault="00E15F04">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71D17558" w14:textId="77777777" w:rsidR="00E15F04" w:rsidRDefault="00E15F04">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0B8F9454" w14:textId="77777777" w:rsidR="00E15F04" w:rsidRDefault="00BF628C">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38B558A" wp14:editId="535D69B8">
            <wp:extent cx="5731200" cy="214630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5731200" cy="2146300"/>
                    </a:xfrm>
                    <a:prstGeom prst="rect">
                      <a:avLst/>
                    </a:prstGeom>
                    <a:ln/>
                  </pic:spPr>
                </pic:pic>
              </a:graphicData>
            </a:graphic>
          </wp:inline>
        </w:drawing>
      </w:r>
    </w:p>
    <w:p w14:paraId="1E3A0899" w14:textId="24FDE0C7" w:rsidR="00E15F04" w:rsidRDefault="00BF628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mallCaps/>
          <w:sz w:val="24"/>
          <w:szCs w:val="24"/>
        </w:rPr>
        <w:t xml:space="preserve">Supplementary </w:t>
      </w:r>
      <w:r w:rsidR="00321811">
        <w:rPr>
          <w:rFonts w:ascii="Times New Roman" w:eastAsia="Times New Roman" w:hAnsi="Times New Roman" w:cs="Times New Roman"/>
          <w:smallCaps/>
          <w:sz w:val="24"/>
          <w:szCs w:val="24"/>
        </w:rPr>
        <w:t>Plate</w:t>
      </w:r>
      <w:r>
        <w:rPr>
          <w:rFonts w:ascii="Times New Roman" w:eastAsia="Times New Roman" w:hAnsi="Times New Roman" w:cs="Times New Roman"/>
          <w:smallCaps/>
          <w:sz w:val="24"/>
          <w:szCs w:val="24"/>
        </w:rPr>
        <w:t xml:space="preserve"> 2 </w:t>
      </w:r>
      <w:r>
        <w:rPr>
          <w:rFonts w:ascii="Times New Roman" w:eastAsia="Times New Roman" w:hAnsi="Times New Roman" w:cs="Times New Roman"/>
          <w:sz w:val="24"/>
          <w:szCs w:val="24"/>
        </w:rPr>
        <w:t xml:space="preserve">Example identification of bear cuscus feeding signs. As the only </w:t>
      </w:r>
      <w:proofErr w:type="spellStart"/>
      <w:r>
        <w:rPr>
          <w:rFonts w:ascii="Times New Roman" w:eastAsia="Times New Roman" w:hAnsi="Times New Roman" w:cs="Times New Roman"/>
          <w:sz w:val="24"/>
          <w:szCs w:val="24"/>
        </w:rPr>
        <w:t>folivorous</w:t>
      </w:r>
      <w:proofErr w:type="spellEnd"/>
      <w:r>
        <w:rPr>
          <w:rFonts w:ascii="Times New Roman" w:eastAsia="Times New Roman" w:hAnsi="Times New Roman" w:cs="Times New Roman"/>
          <w:sz w:val="24"/>
          <w:szCs w:val="24"/>
        </w:rPr>
        <w:t xml:space="preserve"> member of South Sulawesi’s three arboreal species, it specifically prefers buds and young leaves, and tends to nip the ends of branches, resulting in treetops with missing and empty branches, and </w:t>
      </w:r>
      <w:r w:rsidR="00810C8C">
        <w:rPr>
          <w:rFonts w:ascii="Times New Roman" w:eastAsia="Times New Roman" w:hAnsi="Times New Roman" w:cs="Times New Roman"/>
          <w:sz w:val="24"/>
          <w:szCs w:val="24"/>
        </w:rPr>
        <w:t>half-</w:t>
      </w:r>
      <w:r>
        <w:rPr>
          <w:rFonts w:ascii="Times New Roman" w:eastAsia="Times New Roman" w:hAnsi="Times New Roman" w:cs="Times New Roman"/>
          <w:sz w:val="24"/>
          <w:szCs w:val="24"/>
        </w:rPr>
        <w:t xml:space="preserve">eaten leaves. Photos by </w:t>
      </w:r>
      <w:proofErr w:type="spellStart"/>
      <w:r>
        <w:rPr>
          <w:rFonts w:ascii="Times New Roman" w:eastAsia="Times New Roman" w:hAnsi="Times New Roman" w:cs="Times New Roman"/>
          <w:sz w:val="24"/>
          <w:szCs w:val="24"/>
        </w:rPr>
        <w:t>Rahmia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Nugraha</w:t>
      </w:r>
      <w:proofErr w:type="spellEnd"/>
      <w:r>
        <w:rPr>
          <w:rFonts w:ascii="Times New Roman" w:eastAsia="Times New Roman" w:hAnsi="Times New Roman" w:cs="Times New Roman"/>
          <w:sz w:val="24"/>
          <w:szCs w:val="24"/>
        </w:rPr>
        <w:t>.</w:t>
      </w:r>
    </w:p>
    <w:p w14:paraId="3368A442" w14:textId="77777777" w:rsidR="00E15F04" w:rsidRDefault="00E15F04">
      <w:pPr>
        <w:spacing w:after="0" w:line="240" w:lineRule="auto"/>
        <w:rPr>
          <w:rFonts w:ascii="Times New Roman" w:eastAsia="Times New Roman" w:hAnsi="Times New Roman" w:cs="Times New Roman"/>
          <w:sz w:val="24"/>
          <w:szCs w:val="24"/>
        </w:rPr>
      </w:pPr>
    </w:p>
    <w:p w14:paraId="4B2162F6" w14:textId="3AA50683" w:rsidR="00E15F04" w:rsidRDefault="00BF628C">
      <w:pPr>
        <w:spacing w:line="240" w:lineRule="auto"/>
        <w:rPr>
          <w:rFonts w:ascii="Times New Roman" w:eastAsia="Times New Roman" w:hAnsi="Times New Roman" w:cs="Times New Roman"/>
          <w:smallCaps/>
          <w:sz w:val="24"/>
          <w:szCs w:val="24"/>
        </w:rPr>
      </w:pPr>
      <w:r>
        <w:rPr>
          <w:rFonts w:ascii="Times New Roman" w:eastAsia="Times New Roman" w:hAnsi="Times New Roman" w:cs="Times New Roman"/>
          <w:noProof/>
          <w:sz w:val="24"/>
          <w:szCs w:val="24"/>
        </w:rPr>
        <w:lastRenderedPageBreak/>
        <w:drawing>
          <wp:inline distT="114300" distB="114300" distL="114300" distR="114300" wp14:anchorId="41ADA8D6" wp14:editId="3E32F049">
            <wp:extent cx="4315968" cy="2871934"/>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4315968" cy="2871934"/>
                    </a:xfrm>
                    <a:prstGeom prst="rect">
                      <a:avLst/>
                    </a:prstGeom>
                    <a:ln/>
                  </pic:spPr>
                </pic:pic>
              </a:graphicData>
            </a:graphic>
          </wp:inline>
        </w:drawing>
      </w:r>
      <w:r>
        <w:rPr>
          <w:rFonts w:ascii="Times New Roman" w:eastAsia="Times New Roman" w:hAnsi="Times New Roman" w:cs="Times New Roman"/>
          <w:sz w:val="24"/>
          <w:szCs w:val="24"/>
        </w:rPr>
        <w:br/>
      </w:r>
      <w:r>
        <w:rPr>
          <w:rFonts w:ascii="Times New Roman" w:eastAsia="Times New Roman" w:hAnsi="Times New Roman" w:cs="Times New Roman"/>
          <w:smallCaps/>
          <w:sz w:val="24"/>
          <w:szCs w:val="24"/>
        </w:rPr>
        <w:t xml:space="preserve">Supplementary Fig. </w:t>
      </w:r>
      <w:r w:rsidR="00321811">
        <w:rPr>
          <w:rFonts w:ascii="Times New Roman" w:eastAsia="Times New Roman" w:hAnsi="Times New Roman" w:cs="Times New Roman"/>
          <w:smallCaps/>
          <w:sz w:val="24"/>
          <w:szCs w:val="24"/>
        </w:rPr>
        <w:t>1</w:t>
      </w:r>
      <w:r>
        <w:rPr>
          <w:rFonts w:ascii="Times New Roman" w:eastAsia="Times New Roman" w:hAnsi="Times New Roman" w:cs="Times New Roman"/>
          <w:smallCaps/>
          <w:sz w:val="24"/>
          <w:szCs w:val="24"/>
        </w:rPr>
        <w:t xml:space="preserve"> </w:t>
      </w:r>
      <w:r>
        <w:rPr>
          <w:rFonts w:ascii="Times New Roman" w:eastAsia="Times New Roman" w:hAnsi="Times New Roman" w:cs="Times New Roman"/>
          <w:sz w:val="24"/>
          <w:szCs w:val="24"/>
        </w:rPr>
        <w:t>Distribution of bear cuscus records against roads and paths.</w:t>
      </w:r>
    </w:p>
    <w:p w14:paraId="5ADE5A7F" w14:textId="77777777" w:rsidR="00E15F04" w:rsidRDefault="00E15F04">
      <w:pPr>
        <w:spacing w:line="240" w:lineRule="auto"/>
        <w:rPr>
          <w:rFonts w:ascii="Courier New" w:eastAsia="Courier New" w:hAnsi="Courier New" w:cs="Courier New"/>
          <w:sz w:val="24"/>
          <w:szCs w:val="24"/>
        </w:rPr>
      </w:pPr>
    </w:p>
    <w:p w14:paraId="1F429FE4" w14:textId="77777777" w:rsidR="00E15F04" w:rsidRDefault="00BF628C">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338F27E" wp14:editId="7ABB9AAB">
            <wp:extent cx="2880360" cy="176361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2880360" cy="1763610"/>
                    </a:xfrm>
                    <a:prstGeom prst="rect">
                      <a:avLst/>
                    </a:prstGeom>
                    <a:ln/>
                  </pic:spPr>
                </pic:pic>
              </a:graphicData>
            </a:graphic>
          </wp:inline>
        </w:drawing>
      </w:r>
    </w:p>
    <w:p w14:paraId="59FCBAEE" w14:textId="67F7AFB9" w:rsidR="00E15F04" w:rsidRDefault="00BF628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mallCaps/>
          <w:sz w:val="24"/>
          <w:szCs w:val="24"/>
        </w:rPr>
        <w:t xml:space="preserve">Supplementary Fig. </w:t>
      </w:r>
      <w:r w:rsidR="008A65D6">
        <w:rPr>
          <w:rFonts w:ascii="Times New Roman" w:eastAsia="Times New Roman" w:hAnsi="Times New Roman" w:cs="Times New Roman"/>
          <w:smallCaps/>
          <w:sz w:val="24"/>
          <w:szCs w:val="24"/>
        </w:rPr>
        <w:t>2</w:t>
      </w:r>
      <w:r>
        <w:rPr>
          <w:rFonts w:ascii="Times New Roman" w:eastAsia="Times New Roman" w:hAnsi="Times New Roman" w:cs="Times New Roman"/>
          <w:smallCaps/>
          <w:sz w:val="24"/>
          <w:szCs w:val="24"/>
        </w:rPr>
        <w:t xml:space="preserve"> </w:t>
      </w:r>
      <w:r>
        <w:rPr>
          <w:rFonts w:ascii="Times New Roman" w:eastAsia="Times New Roman" w:hAnsi="Times New Roman" w:cs="Times New Roman"/>
          <w:sz w:val="24"/>
          <w:szCs w:val="24"/>
        </w:rPr>
        <w:t>Loss of forest cover in the southern landscape of South Sulawesi, 2001–2023.</w:t>
      </w:r>
    </w:p>
    <w:p w14:paraId="4F9C12C7" w14:textId="77777777" w:rsidR="00E15F04" w:rsidRDefault="00E15F04">
      <w:pPr>
        <w:spacing w:line="240" w:lineRule="auto"/>
        <w:rPr>
          <w:rFonts w:ascii="Times New Roman" w:eastAsia="Times New Roman" w:hAnsi="Times New Roman" w:cs="Times New Roman"/>
          <w:sz w:val="24"/>
          <w:szCs w:val="24"/>
        </w:rPr>
      </w:pPr>
    </w:p>
    <w:p w14:paraId="31893FB9" w14:textId="77777777" w:rsidR="00E15F04" w:rsidRDefault="00E15F04">
      <w:pPr>
        <w:spacing w:line="240" w:lineRule="auto"/>
        <w:rPr>
          <w:rFonts w:ascii="Times New Roman" w:eastAsia="Times New Roman" w:hAnsi="Times New Roman" w:cs="Times New Roman"/>
          <w:sz w:val="24"/>
          <w:szCs w:val="24"/>
        </w:rPr>
      </w:pPr>
    </w:p>
    <w:p w14:paraId="795E7777" w14:textId="77777777" w:rsidR="00E15F04" w:rsidRDefault="00E15F04">
      <w:pPr>
        <w:spacing w:line="240" w:lineRule="auto"/>
        <w:rPr>
          <w:rFonts w:ascii="Times New Roman" w:eastAsia="Times New Roman" w:hAnsi="Times New Roman" w:cs="Times New Roman"/>
          <w:sz w:val="24"/>
          <w:szCs w:val="24"/>
        </w:rPr>
      </w:pPr>
    </w:p>
    <w:p w14:paraId="381A1993" w14:textId="77777777" w:rsidR="00E15F04" w:rsidRDefault="00E15F04">
      <w:pPr>
        <w:spacing w:line="240" w:lineRule="auto"/>
        <w:rPr>
          <w:rFonts w:ascii="Times New Roman" w:eastAsia="Times New Roman" w:hAnsi="Times New Roman" w:cs="Times New Roman"/>
          <w:sz w:val="24"/>
          <w:szCs w:val="24"/>
        </w:rPr>
      </w:pPr>
    </w:p>
    <w:p w14:paraId="5C53F44B" w14:textId="77777777" w:rsidR="00E15F04" w:rsidRDefault="00E15F04">
      <w:pPr>
        <w:spacing w:line="240" w:lineRule="auto"/>
        <w:rPr>
          <w:rFonts w:ascii="Times New Roman" w:eastAsia="Times New Roman" w:hAnsi="Times New Roman" w:cs="Times New Roman"/>
          <w:sz w:val="24"/>
          <w:szCs w:val="24"/>
          <w:highlight w:val="yellow"/>
        </w:rPr>
      </w:pPr>
    </w:p>
    <w:sectPr w:rsidR="00E15F04">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5F04"/>
    <w:rsid w:val="00146BB8"/>
    <w:rsid w:val="00151FB5"/>
    <w:rsid w:val="00321811"/>
    <w:rsid w:val="00525A28"/>
    <w:rsid w:val="005C13CA"/>
    <w:rsid w:val="0070787D"/>
    <w:rsid w:val="007F4DD3"/>
    <w:rsid w:val="00810C8C"/>
    <w:rsid w:val="008A65D6"/>
    <w:rsid w:val="008E1469"/>
    <w:rsid w:val="009044B6"/>
    <w:rsid w:val="009C3BC5"/>
    <w:rsid w:val="00BF628C"/>
    <w:rsid w:val="00E15F04"/>
    <w:rsid w:val="00EC10ED"/>
  </w:rsids>
  <m:mathPr>
    <m:mathFont m:val="Cambria Math"/>
    <m:brkBin m:val="before"/>
    <m:brkBinSub m:val="--"/>
    <m:smallFrac m:val="0"/>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1B6210"/>
  <w15:docId w15:val="{BE18F4F7-985B-4BF3-BF06-7A3A60C68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earthexplorer.usgs.gov" TargetMode="Externa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hyperlink" Target="https://earthexplorer.usgs.gov" TargetMode="External"/><Relationship Id="rId12" Type="http://schemas.openxmlformats.org/officeDocument/2006/relationships/image" Target="media/image2.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tanahair.indonesia.go.id/portal-web" TargetMode="External"/><Relationship Id="rId4" Type="http://schemas.openxmlformats.org/officeDocument/2006/relationships/styles" Target="styles.xml"/><Relationship Id="rId9" Type="http://schemas.openxmlformats.org/officeDocument/2006/relationships/hyperlink" Target="http://tanahair.indonesia.go.id/portal-web"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e69a1e9-6b4d-4fb0-b622-c144d8643932">
      <Terms xmlns="http://schemas.microsoft.com/office/infopath/2007/PartnerControls"/>
    </lcf76f155ced4ddcb4097134ff3c332f>
    <Author0 xmlns="ae69a1e9-6b4d-4fb0-b622-c144d8643932" xsi:nil="true"/>
    <Document_x0020_status xmlns="ae69a1e9-6b4d-4fb0-b622-c144d8643932">Select</Document_x0020_status>
    <TaxCatchAll xmlns="5bc0285e-d98a-4166-8b94-4daf3a27d871" xsi:nil="true"/>
    <Edited_x0020_by xmlns="ae69a1e9-6b4d-4fb0-b622-c144d8643932">Select</Edited_x0020_by>
    <Comments xmlns="ae69a1e9-6b4d-4fb0-b622-c144d8643932" xsi:nil="true"/>
    <FullName xmlns="http://schemas.microsoft.com/sharepoint/v3" xsi:nil="true"/>
    <Year xmlns="ae69a1e9-6b4d-4fb0-b622-c144d8643932">Select</Year>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EA379549BBEC947BAB6558301D95F0D" ma:contentTypeVersion="30" ma:contentTypeDescription="Create a new document." ma:contentTypeScope="" ma:versionID="52fdff7971cd6aadc3d04618ca6f0154">
  <xsd:schema xmlns:xsd="http://www.w3.org/2001/XMLSchema" xmlns:xs="http://www.w3.org/2001/XMLSchema" xmlns:p="http://schemas.microsoft.com/office/2006/metadata/properties" xmlns:ns1="http://schemas.microsoft.com/sharepoint/v3" xmlns:ns2="ae69a1e9-6b4d-4fb0-b622-c144d8643932" xmlns:ns3="dc9028d0-f0cd-4261-89dd-b983541b71e9" xmlns:ns4="5bc0285e-d98a-4166-8b94-4daf3a27d871" targetNamespace="http://schemas.microsoft.com/office/2006/metadata/properties" ma:root="true" ma:fieldsID="705ba3e99d9ebcbdff53c12aa3a38ea9" ns1:_="" ns2:_="" ns3:_="" ns4:_="">
    <xsd:import namespace="http://schemas.microsoft.com/sharepoint/v3"/>
    <xsd:import namespace="ae69a1e9-6b4d-4fb0-b622-c144d8643932"/>
    <xsd:import namespace="dc9028d0-f0cd-4261-89dd-b983541b71e9"/>
    <xsd:import namespace="5bc0285e-d98a-4166-8b94-4daf3a27d871"/>
    <xsd:element name="properties">
      <xsd:complexType>
        <xsd:sequence>
          <xsd:element name="documentManagement">
            <xsd:complexType>
              <xsd:all>
                <xsd:element ref="ns2:Author0" minOccurs="0"/>
                <xsd:element ref="ns2:Edited_x0020_by" minOccurs="0"/>
                <xsd:element ref="ns2:Document_x0020_status" minOccurs="0"/>
                <xsd:element ref="ns2:Year" minOccurs="0"/>
                <xsd:element ref="ns2:Comments" minOccurs="0"/>
                <xsd:element ref="ns1:FullName" minOccurs="0"/>
                <xsd:element ref="ns3:SharedWithUsers" minOccurs="0"/>
                <xsd:element ref="ns3:SharingHintHash" minOccurs="0"/>
                <xsd:element ref="ns3:SharedWithDetails" minOccurs="0"/>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4: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ullName" ma:index="9" nillable="true" ma:displayName="Full Name" ma:internalName="Full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69a1e9-6b4d-4fb0-b622-c144d8643932" elementFormDefault="qualified">
    <xsd:import namespace="http://schemas.microsoft.com/office/2006/documentManagement/types"/>
    <xsd:import namespace="http://schemas.microsoft.com/office/infopath/2007/PartnerControls"/>
    <xsd:element name="Author0" ma:index="4" nillable="true" ma:displayName="Author" ma:internalName="Author0" ma:readOnly="false">
      <xsd:simpleType>
        <xsd:restriction base="dms:Text">
          <xsd:maxLength value="255"/>
        </xsd:restriction>
      </xsd:simpleType>
    </xsd:element>
    <xsd:element name="Edited_x0020_by" ma:index="5" nillable="true" ma:displayName="Edited by" ma:default="Select" ma:format="Dropdown" ma:internalName="Edited_x0020_by">
      <xsd:simpleType>
        <xsd:restriction base="dms:Choice">
          <xsd:enumeration value="Select"/>
          <xsd:enumeration value="CC"/>
          <xsd:enumeration value="MF"/>
        </xsd:restriction>
      </xsd:simpleType>
    </xsd:element>
    <xsd:element name="Document_x0020_status" ma:index="6" nillable="true" ma:displayName="Document status" ma:default="Select" ma:format="Dropdown" ma:internalName="Document_x0020_status">
      <xsd:simpleType>
        <xsd:restriction base="dms:Choice">
          <xsd:enumeration value="Select"/>
          <xsd:enumeration value="Original"/>
          <xsd:enumeration value="Edited"/>
          <xsd:enumeration value="Track changes"/>
          <xsd:enumeration value="Checked"/>
          <xsd:enumeration value="Final"/>
        </xsd:restriction>
      </xsd:simpleType>
    </xsd:element>
    <xsd:element name="Year" ma:index="7" nillable="true" ma:displayName="Year" ma:default="Select" ma:format="Dropdown" ma:internalName="Year">
      <xsd:simpleType>
        <xsd:restriction base="dms:Choice">
          <xsd:enumeration value="Select"/>
          <xsd:enumeration value="2010"/>
          <xsd:enumeration value="2011"/>
          <xsd:enumeration value="2012"/>
          <xsd:enumeration value="2013"/>
          <xsd:enumeration value="2014"/>
          <xsd:enumeration value="2015"/>
        </xsd:restriction>
      </xsd:simpleType>
    </xsd:element>
    <xsd:element name="Comments" ma:index="8" nillable="true" ma:displayName="Comments" ma:internalName="Comments" ma:readOnly="false">
      <xsd:simpleType>
        <xsd:restriction base="dms:Note">
          <xsd:maxLength value="255"/>
        </xsd:restriction>
      </xsd:simpleType>
    </xsd:element>
    <xsd:element name="MediaServiceMetadata" ma:index="17" nillable="true" ma:displayName="MediaServiceMetadata" ma:description="" ma:hidden="true" ma:internalName="MediaServiceMetadata" ma:readOnly="true">
      <xsd:simpleType>
        <xsd:restriction base="dms:Note"/>
      </xsd:simpleType>
    </xsd:element>
    <xsd:element name="MediaServiceFastMetadata" ma:index="18" nillable="true" ma:displayName="MediaServiceFastMetadata" ma:description="" ma:hidden="true" ma:internalName="MediaServiceFastMetadata" ma:readOnly="true">
      <xsd:simpleType>
        <xsd:restriction base="dms:Note"/>
      </xsd:simpleType>
    </xsd:element>
    <xsd:element name="MediaServiceDateTaken" ma:index="19" nillable="true" ma:displayName="MediaServiceDateTaken" ma:description="" ma:hidden="true" ma:internalName="MediaServiceDateTaken" ma:readOnly="true">
      <xsd:simpleType>
        <xsd:restriction base="dms:Text"/>
      </xsd:simpleType>
    </xsd:element>
    <xsd:element name="MediaServiceAutoTags" ma:index="20" nillable="true" ma:displayName="MediaServiceAutoTags" ma:description="" ma:internalName="MediaServiceAutoTags" ma:readOnly="true">
      <xsd:simpleType>
        <xsd:restriction base="dms:Text"/>
      </xsd:simpleType>
    </xsd:element>
    <xsd:element name="MediaServiceOCR" ma:index="21" nillable="true" ma:displayName="MediaServiceOCR" ma:internalName="MediaServiceOCR" ma:readOnly="true">
      <xsd:simpleType>
        <xsd:restriction base="dms:Note">
          <xsd:maxLength value="255"/>
        </xsd:restriction>
      </xsd:simpleType>
    </xsd:element>
    <xsd:element name="MediaServiceLocation" ma:index="22" nillable="true" ma:displayName="MediaServiceLocation" ma:internalName="MediaServiceLocatio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AutoKeyPoints" ma:index="25" nillable="true" ma:displayName="MediaServiceAutoKeyPoints" ma:hidden="true" ma:internalName="MediaServiceAutoKeyPoints" ma:readOnly="true">
      <xsd:simpleType>
        <xsd:restriction base="dms:Note"/>
      </xsd:simpleType>
    </xsd:element>
    <xsd:element name="MediaServiceKeyPoints" ma:index="26" nillable="true" ma:displayName="KeyPoints" ma:internalName="MediaServiceKeyPoints" ma:readOnly="true">
      <xsd:simpleType>
        <xsd:restriction base="dms:Note">
          <xsd:maxLength value="255"/>
        </xsd:restriction>
      </xsd:simpleType>
    </xsd:element>
    <xsd:element name="MediaLengthInSeconds" ma:index="27" nillable="true" ma:displayName="Length (seconds)" ma:internalName="MediaLengthInSeconds" ma:readOnly="true">
      <xsd:simpleType>
        <xsd:restriction base="dms:Unknown"/>
      </xsd:simpleType>
    </xsd:element>
    <xsd:element name="lcf76f155ced4ddcb4097134ff3c332f" ma:index="30" nillable="true" ma:taxonomy="true" ma:internalName="lcf76f155ced4ddcb4097134ff3c332f" ma:taxonomyFieldName="MediaServiceImageTags" ma:displayName="Image Tags" ma:readOnly="false" ma:fieldId="{5cf76f15-5ced-4ddc-b409-7134ff3c332f}" ma:taxonomyMulti="true" ma:sspId="265aed29-76fb-43aa-b3f4-9c22e09c326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c9028d0-f0cd-4261-89dd-b983541b71e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5" nillable="true" ma:displayName="Sharing Hint Hash" ma:internalName="SharingHintHash" ma:readOnly="true">
      <xsd:simpleType>
        <xsd:restriction base="dms:Text"/>
      </xsd:simple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bc0285e-d98a-4166-8b94-4daf3a27d871" elementFormDefault="qualified">
    <xsd:import namespace="http://schemas.microsoft.com/office/2006/documentManagement/types"/>
    <xsd:import namespace="http://schemas.microsoft.com/office/infopath/2007/PartnerControls"/>
    <xsd:element name="TaxCatchAll" ma:index="28" nillable="true" ma:displayName="Taxonomy Catch All Column" ma:hidden="true" ma:list="{83d2676c-07c6-472e-bec8-5219843e1a8e}" ma:internalName="TaxCatchAll" ma:showField="CatchAllData" ma:web="5bc0285e-d98a-4166-8b94-4daf3a27d8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EE327C-963B-4876-BFC9-2BD4245A8834}">
  <ds:schemaRefs>
    <ds:schemaRef ds:uri="http://schemas.microsoft.com/sharepoint/v3/contenttype/forms"/>
  </ds:schemaRefs>
</ds:datastoreItem>
</file>

<file path=customXml/itemProps2.xml><?xml version="1.0" encoding="utf-8"?>
<ds:datastoreItem xmlns:ds="http://schemas.openxmlformats.org/officeDocument/2006/customXml" ds:itemID="{0DA95A82-BB78-4728-B028-01BB0C26556A}">
  <ds:schemaRefs>
    <ds:schemaRef ds:uri="http://schemas.microsoft.com/office/2006/metadata/properties"/>
    <ds:schemaRef ds:uri="http://schemas.microsoft.com/office/infopath/2007/PartnerControls"/>
    <ds:schemaRef ds:uri="ae69a1e9-6b4d-4fb0-b622-c144d8643932"/>
    <ds:schemaRef ds:uri="5bc0285e-d98a-4166-8b94-4daf3a27d871"/>
    <ds:schemaRef ds:uri="http://schemas.microsoft.com/sharepoint/v3"/>
  </ds:schemaRefs>
</ds:datastoreItem>
</file>

<file path=customXml/itemProps3.xml><?xml version="1.0" encoding="utf-8"?>
<ds:datastoreItem xmlns:ds="http://schemas.openxmlformats.org/officeDocument/2006/customXml" ds:itemID="{5B2867E6-F47C-44E6-B490-F4B5C0B651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e69a1e9-6b4d-4fb0-b622-c144d8643932"/>
    <ds:schemaRef ds:uri="dc9028d0-f0cd-4261-89dd-b983541b71e9"/>
    <ds:schemaRef ds:uri="5bc0285e-d98a-4166-8b94-4daf3a27d8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461</Words>
  <Characters>2629</Characters>
  <Application>Microsoft Office Word</Application>
  <DocSecurity>0</DocSecurity>
  <Lines>21</Lines>
  <Paragraphs>6</Paragraphs>
  <ScaleCrop>false</ScaleCrop>
  <Company>HP</Company>
  <LinksUpToDate>false</LinksUpToDate>
  <CharactersWithSpaces>3084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Sinnett</dc:creator>
  <cp:lastModifiedBy>Emma Sinnett</cp:lastModifiedBy>
  <cp:revision>3</cp:revision>
  <dcterms:created xsi:type="dcterms:W3CDTF">2025-03-27T18:25:00Z</dcterms:created>
  <dcterms:modified xsi:type="dcterms:W3CDTF">2025-03-27T18:26:00Z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0x010100CEA379549BBEC947BAB6558301D95F0D</vt:lpwstr>
  </property>
  <property fmtid="{D5CDD505-2E9C-101B-9397-08002B2CF9AE}" pid="3" name="MediaServiceImageTags">
    <vt:lpwstr/>
  </property>
</Properties>
</file>