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CE" w:rsidRPr="004A6D41" w:rsidRDefault="00E214CE" w:rsidP="004A6D4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>Hunting strategies, wild meat preferences, and perception of wildlife conservation in Nagaland, India.</w:t>
      </w:r>
    </w:p>
    <w:p w:rsidR="00062F22" w:rsidRPr="004A6D41" w:rsidRDefault="00062F22" w:rsidP="0011240F">
      <w:pPr>
        <w:spacing w:line="240" w:lineRule="auto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sz w:val="20"/>
          <w:szCs w:val="20"/>
        </w:rPr>
        <w:t>SATEM LONGCHAR, MANJARI ROY, QAMAR QURESHI, and MATT W HAYWARD</w:t>
      </w:r>
    </w:p>
    <w:p w:rsidR="00062F22" w:rsidRPr="004A6D41" w:rsidRDefault="00062F22" w:rsidP="004A6D4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14CE" w:rsidRPr="00C611AB" w:rsidRDefault="00C17427" w:rsidP="004A6D4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 xml:space="preserve">Supplementary Material </w:t>
      </w:r>
      <w:r w:rsidR="00E214CE" w:rsidRPr="004A6D41">
        <w:rPr>
          <w:rFonts w:ascii="Arial" w:hAnsi="Arial" w:cs="Arial"/>
          <w:b/>
          <w:sz w:val="20"/>
          <w:szCs w:val="20"/>
        </w:rPr>
        <w:t>1</w:t>
      </w:r>
      <w:r w:rsidR="00E214CE" w:rsidRPr="004A6D41">
        <w:rPr>
          <w:rFonts w:ascii="Arial" w:hAnsi="Arial" w:cs="Arial"/>
          <w:sz w:val="20"/>
          <w:szCs w:val="20"/>
        </w:rPr>
        <w:t xml:space="preserve">: </w:t>
      </w:r>
      <w:r w:rsidR="00E214CE" w:rsidRPr="003E06B9">
        <w:rPr>
          <w:rFonts w:ascii="Arial" w:hAnsi="Arial" w:cs="Arial"/>
          <w:sz w:val="20"/>
          <w:szCs w:val="20"/>
        </w:rPr>
        <w:t>Questionnaires’ for the Hunters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9"/>
      </w:tblGrid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Village name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Age         15-25        25-35        35-45     45+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Community name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Family size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Annual Income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At what age did you start hunting?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5-15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16-25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25-35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35-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How often do you go hunting?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Daily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Once a week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Do you hunt in any particular season? 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Dry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Winter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All-season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Which species do you prefer?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(their explanations)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Reason?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Easy to catch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DA1AE3" w:rsidP="00C611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H</w:t>
            </w:r>
            <w:r w:rsidR="00E214CE" w:rsidRPr="00145484">
              <w:rPr>
                <w:rFonts w:ascii="Arial" w:hAnsi="Arial" w:cs="Arial"/>
                <w:sz w:val="18"/>
                <w:szCs w:val="18"/>
              </w:rPr>
              <w:t>igh price in the market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What is the sale price of the item (species wise)?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(their </w:t>
            </w:r>
            <w:r w:rsidR="00DA1AE3" w:rsidRPr="00145484">
              <w:rPr>
                <w:rFonts w:ascii="Arial" w:hAnsi="Arial" w:cs="Arial"/>
                <w:sz w:val="18"/>
                <w:szCs w:val="18"/>
              </w:rPr>
              <w:t>explanation</w:t>
            </w:r>
            <w:r w:rsidRPr="001454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What is the cost per trip in INR?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lastRenderedPageBreak/>
              <w:t>0-100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100-500  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500-1000 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1000+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What is the average time to reach their hunting destination?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What is the best time for hunting?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Early morning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Morning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Afternoon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Evening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Late evening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Which moon cycle do you prefer for hunting?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 moon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Full moon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Half moon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 preference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What forest vegetation do you prefer for hunting? (what is the success rate in that vegetation)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Dense forest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Less dense forest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Bamboo dominant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Sparse forest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Agricultural areas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C17427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Do you have</w:t>
            </w:r>
            <w:r w:rsidR="00E214CE" w:rsidRPr="00145484">
              <w:rPr>
                <w:rFonts w:ascii="Arial" w:hAnsi="Arial" w:cs="Arial"/>
                <w:sz w:val="18"/>
                <w:szCs w:val="18"/>
              </w:rPr>
              <w:t xml:space="preserve"> a gun?  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Do you have a license for keeping a gun?  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C611AB" w:rsidRPr="00145484" w:rsidRDefault="00C611AB" w:rsidP="00C611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Any changes in animal sightings over time?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5484">
              <w:rPr>
                <w:rFonts w:ascii="Arial" w:hAnsi="Arial" w:cs="Arial"/>
                <w:b/>
                <w:sz w:val="18"/>
                <w:szCs w:val="18"/>
              </w:rPr>
              <w:t>Conservation perspective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Has anybody (person, organisation, government) opposed to your hunting practice?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lastRenderedPageBreak/>
              <w:t>Yes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don’t know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Are you aware of the fact that hunting has depleted the population of animals?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am not aware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am aware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do not think that hunting is the issue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Would you accept alternative ways for protein consumption?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No, I prefer the </w:t>
            </w:r>
            <w:proofErr w:type="spellStart"/>
            <w:r w:rsidRPr="00145484">
              <w:rPr>
                <w:rFonts w:ascii="Arial" w:hAnsi="Arial" w:cs="Arial"/>
                <w:sz w:val="18"/>
                <w:szCs w:val="18"/>
              </w:rPr>
              <w:t>wildmeat</w:t>
            </w:r>
            <w:proofErr w:type="spellEnd"/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Yes, I want substitute for </w:t>
            </w:r>
            <w:proofErr w:type="spellStart"/>
            <w:r w:rsidRPr="00145484">
              <w:rPr>
                <w:rFonts w:ascii="Arial" w:hAnsi="Arial" w:cs="Arial"/>
                <w:sz w:val="18"/>
                <w:szCs w:val="18"/>
              </w:rPr>
              <w:t>wildmeat</w:t>
            </w:r>
            <w:proofErr w:type="spellEnd"/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want both the wild meat and substitute for protein consumption.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do not know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Would you be interested in conserving wild flora and fauna?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Yes, I am interested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No I am not interested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Maybe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I do not know.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How do you think you can help?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>(their explanation)</w:t>
            </w: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4CE" w:rsidRPr="00145484" w:rsidTr="00B8063B">
        <w:trPr>
          <w:trHeight w:val="300"/>
        </w:trPr>
        <w:tc>
          <w:tcPr>
            <w:tcW w:w="8469" w:type="dxa"/>
            <w:noWrap/>
            <w:hideMark/>
          </w:tcPr>
          <w:p w:rsidR="00E214CE" w:rsidRPr="00145484" w:rsidRDefault="00E214CE" w:rsidP="00C611A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484">
              <w:rPr>
                <w:rFonts w:ascii="Arial" w:hAnsi="Arial" w:cs="Arial"/>
                <w:sz w:val="18"/>
                <w:szCs w:val="18"/>
              </w:rPr>
              <w:t xml:space="preserve">Hunting frequency </w:t>
            </w:r>
            <w:proofErr w:type="spellStart"/>
            <w:r w:rsidRPr="00145484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Pr="00145484">
              <w:rPr>
                <w:rFonts w:ascii="Arial" w:hAnsi="Arial" w:cs="Arial"/>
                <w:sz w:val="18"/>
                <w:szCs w:val="18"/>
              </w:rPr>
              <w:t xml:space="preserve"> after and before</w:t>
            </w:r>
          </w:p>
        </w:tc>
      </w:tr>
    </w:tbl>
    <w:p w:rsidR="00E214CE" w:rsidRPr="004A6D41" w:rsidRDefault="00E214CE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17427" w:rsidRPr="004A6D41" w:rsidRDefault="00C17427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>Supplementary Material 2</w:t>
      </w:r>
      <w:r w:rsidRPr="004A6D41">
        <w:rPr>
          <w:rFonts w:ascii="Arial" w:hAnsi="Arial" w:cs="Arial"/>
          <w:sz w:val="20"/>
          <w:szCs w:val="20"/>
        </w:rPr>
        <w:t xml:space="preserve">: </w:t>
      </w:r>
      <w:r w:rsidR="00A17847" w:rsidRPr="00A17847">
        <w:rPr>
          <w:rFonts w:ascii="Arial" w:hAnsi="Arial" w:cs="Arial"/>
          <w:sz w:val="20"/>
          <w:szCs w:val="20"/>
        </w:rPr>
        <w:t xml:space="preserve">Questionnaire Surveys for the Village Household Members, </w:t>
      </w:r>
      <w:r w:rsidR="00A17847">
        <w:rPr>
          <w:rFonts w:ascii="Arial" w:hAnsi="Arial" w:cs="Arial"/>
          <w:sz w:val="20"/>
          <w:szCs w:val="20"/>
        </w:rPr>
        <w:t>Conservation</w:t>
      </w:r>
      <w:r w:rsidR="00A17847" w:rsidRPr="00A17847">
        <w:rPr>
          <w:rFonts w:ascii="Arial" w:hAnsi="Arial" w:cs="Arial"/>
          <w:sz w:val="20"/>
          <w:szCs w:val="20"/>
        </w:rPr>
        <w:t xml:space="preserve"> Awareness, the Village Elders and Human-Wildlife Conflict</w:t>
      </w:r>
    </w:p>
    <w:p w:rsidR="00C17427" w:rsidRPr="00145484" w:rsidRDefault="00C17427" w:rsidP="004A6D41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45484">
        <w:rPr>
          <w:rFonts w:ascii="Arial" w:hAnsi="Arial" w:cs="Arial"/>
          <w:b/>
          <w:sz w:val="18"/>
          <w:szCs w:val="18"/>
        </w:rPr>
        <w:t>Household Surveys: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Name of the Village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Family size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Family income annually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Occupation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Interviewer's gender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Are you a permanent resident of this village? YES/NO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1. </w:t>
      </w:r>
      <w:r w:rsidR="00C17427" w:rsidRPr="00145484">
        <w:rPr>
          <w:rFonts w:ascii="Arial" w:hAnsi="Arial" w:cs="Arial"/>
          <w:sz w:val="18"/>
          <w:szCs w:val="18"/>
        </w:rPr>
        <w:t>What type of agriculture do you practice?</w:t>
      </w:r>
    </w:p>
    <w:p w:rsidR="00C17427" w:rsidRPr="00145484" w:rsidRDefault="00C17427" w:rsidP="00C07C5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Jhum cultivation</w:t>
      </w:r>
    </w:p>
    <w:p w:rsidR="00C17427" w:rsidRPr="00145484" w:rsidRDefault="00C17427" w:rsidP="00C07C5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Paddy</w:t>
      </w:r>
    </w:p>
    <w:p w:rsidR="00C17427" w:rsidRPr="00145484" w:rsidRDefault="00C17427" w:rsidP="00C07C5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Both</w:t>
      </w:r>
    </w:p>
    <w:p w:rsidR="00C17427" w:rsidRPr="00145484" w:rsidRDefault="00C17427" w:rsidP="00C07C5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None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2. </w:t>
      </w:r>
      <w:r w:rsidR="00C17427" w:rsidRPr="00145484">
        <w:rPr>
          <w:rFonts w:ascii="Arial" w:hAnsi="Arial" w:cs="Arial"/>
          <w:sz w:val="18"/>
          <w:szCs w:val="18"/>
        </w:rPr>
        <w:t>Which agricultural methods gives the best yield</w:t>
      </w:r>
    </w:p>
    <w:p w:rsidR="00C17427" w:rsidRPr="00145484" w:rsidRDefault="00C17427" w:rsidP="00C07C5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Jhum cultivation</w:t>
      </w:r>
    </w:p>
    <w:p w:rsidR="00C17427" w:rsidRPr="00145484" w:rsidRDefault="00C17427" w:rsidP="00C07C5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Paddy</w:t>
      </w:r>
    </w:p>
    <w:p w:rsidR="00C17427" w:rsidRPr="00145484" w:rsidRDefault="00C17427" w:rsidP="00C07C5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Both</w:t>
      </w:r>
    </w:p>
    <w:p w:rsidR="00C17427" w:rsidRPr="00145484" w:rsidRDefault="00C17427" w:rsidP="00C07C5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lastRenderedPageBreak/>
        <w:t>None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3. </w:t>
      </w:r>
      <w:r w:rsidR="00C17427" w:rsidRPr="00145484">
        <w:rPr>
          <w:rFonts w:ascii="Arial" w:hAnsi="Arial" w:cs="Arial"/>
          <w:sz w:val="18"/>
          <w:szCs w:val="18"/>
        </w:rPr>
        <w:t>How many acres of land do you use for agriculture?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(</w:t>
      </w:r>
      <w:r w:rsidR="00DA1AE3" w:rsidRPr="00145484">
        <w:rPr>
          <w:rFonts w:ascii="Arial" w:hAnsi="Arial" w:cs="Arial"/>
          <w:sz w:val="18"/>
          <w:szCs w:val="18"/>
        </w:rPr>
        <w:t>Their</w:t>
      </w:r>
      <w:r w:rsidRPr="00145484">
        <w:rPr>
          <w:rFonts w:ascii="Arial" w:hAnsi="Arial" w:cs="Arial"/>
          <w:sz w:val="18"/>
          <w:szCs w:val="18"/>
        </w:rPr>
        <w:t xml:space="preserve"> explanation)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4. </w:t>
      </w:r>
      <w:r w:rsidR="00C17427" w:rsidRPr="00145484">
        <w:rPr>
          <w:rFonts w:ascii="Arial" w:hAnsi="Arial" w:cs="Arial"/>
          <w:sz w:val="18"/>
          <w:szCs w:val="18"/>
        </w:rPr>
        <w:t>Have you purchased any wild meat during your lifetime?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Yes/ No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 </w:t>
      </w:r>
      <w:r w:rsidR="00C07C50" w:rsidRPr="00145484">
        <w:rPr>
          <w:rFonts w:ascii="Arial" w:hAnsi="Arial" w:cs="Arial"/>
          <w:sz w:val="18"/>
          <w:szCs w:val="18"/>
        </w:rPr>
        <w:t xml:space="preserve">5. </w:t>
      </w:r>
      <w:r w:rsidRPr="00145484">
        <w:rPr>
          <w:rFonts w:ascii="Arial" w:hAnsi="Arial" w:cs="Arial"/>
          <w:sz w:val="18"/>
          <w:szCs w:val="18"/>
        </w:rPr>
        <w:t xml:space="preserve">If yes, how much do you spend on </w:t>
      </w:r>
      <w:r w:rsidR="006B4D37" w:rsidRPr="00145484">
        <w:rPr>
          <w:rFonts w:ascii="Arial" w:hAnsi="Arial" w:cs="Arial"/>
          <w:sz w:val="18"/>
          <w:szCs w:val="18"/>
        </w:rPr>
        <w:t>buying?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(</w:t>
      </w:r>
      <w:r w:rsidR="00DA1AE3" w:rsidRPr="00145484">
        <w:rPr>
          <w:rFonts w:ascii="Arial" w:hAnsi="Arial" w:cs="Arial"/>
          <w:sz w:val="18"/>
          <w:szCs w:val="18"/>
        </w:rPr>
        <w:t>Their</w:t>
      </w:r>
      <w:r w:rsidRPr="00145484">
        <w:rPr>
          <w:rFonts w:ascii="Arial" w:hAnsi="Arial" w:cs="Arial"/>
          <w:sz w:val="18"/>
          <w:szCs w:val="18"/>
        </w:rPr>
        <w:t xml:space="preserve"> explanation)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6. </w:t>
      </w:r>
      <w:r w:rsidR="00C17427" w:rsidRPr="00145484">
        <w:rPr>
          <w:rFonts w:ascii="Arial" w:hAnsi="Arial" w:cs="Arial"/>
          <w:sz w:val="18"/>
          <w:szCs w:val="18"/>
        </w:rPr>
        <w:t xml:space="preserve"> Have you collected any wildlife products from the </w:t>
      </w:r>
      <w:r w:rsidR="006B4D37" w:rsidRPr="00145484">
        <w:rPr>
          <w:rFonts w:ascii="Arial" w:hAnsi="Arial" w:cs="Arial"/>
          <w:sz w:val="18"/>
          <w:szCs w:val="18"/>
        </w:rPr>
        <w:t>forest?</w:t>
      </w:r>
    </w:p>
    <w:p w:rsidR="00C17427" w:rsidRPr="00145484" w:rsidRDefault="00C17427" w:rsidP="00C07C5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Yes I have</w:t>
      </w:r>
    </w:p>
    <w:p w:rsidR="00C17427" w:rsidRPr="00145484" w:rsidRDefault="00C17427" w:rsidP="00C07C5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No I </w:t>
      </w:r>
      <w:r w:rsidR="00DA1AE3" w:rsidRPr="00145484">
        <w:rPr>
          <w:rFonts w:ascii="Arial" w:hAnsi="Arial" w:cs="Arial"/>
          <w:sz w:val="18"/>
          <w:szCs w:val="18"/>
        </w:rPr>
        <w:t>haven’t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7. </w:t>
      </w:r>
      <w:r w:rsidR="00C17427" w:rsidRPr="00145484">
        <w:rPr>
          <w:rFonts w:ascii="Arial" w:hAnsi="Arial" w:cs="Arial"/>
          <w:sz w:val="18"/>
          <w:szCs w:val="18"/>
        </w:rPr>
        <w:t>Any special occasion or some traditional practices where you actually spent money on buying or spent time to go to the jungle and hunt?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Yes/ No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8. </w:t>
      </w:r>
      <w:r w:rsidR="00C17427" w:rsidRPr="00145484">
        <w:rPr>
          <w:rFonts w:ascii="Arial" w:hAnsi="Arial" w:cs="Arial"/>
          <w:sz w:val="18"/>
          <w:szCs w:val="18"/>
        </w:rPr>
        <w:t>What kind of support do you receive from the government? (</w:t>
      </w:r>
      <w:proofErr w:type="gramStart"/>
      <w:r w:rsidR="00C17427" w:rsidRPr="00145484">
        <w:rPr>
          <w:rFonts w:ascii="Arial" w:hAnsi="Arial" w:cs="Arial"/>
          <w:sz w:val="18"/>
          <w:szCs w:val="18"/>
        </w:rPr>
        <w:t>their</w:t>
      </w:r>
      <w:proofErr w:type="gramEnd"/>
      <w:r w:rsidR="00C17427" w:rsidRPr="00145484">
        <w:rPr>
          <w:rFonts w:ascii="Arial" w:hAnsi="Arial" w:cs="Arial"/>
          <w:sz w:val="18"/>
          <w:szCs w:val="18"/>
        </w:rPr>
        <w:t xml:space="preserve"> explanation)</w:t>
      </w:r>
    </w:p>
    <w:p w:rsidR="00C07C50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9.</w:t>
      </w:r>
      <w:r w:rsidR="00C17427" w:rsidRPr="00145484">
        <w:rPr>
          <w:rFonts w:ascii="Arial" w:hAnsi="Arial" w:cs="Arial"/>
          <w:sz w:val="18"/>
          <w:szCs w:val="18"/>
        </w:rPr>
        <w:t xml:space="preserve"> What is the value of hunted meat?</w:t>
      </w:r>
    </w:p>
    <w:p w:rsidR="00C17427" w:rsidRPr="00145484" w:rsidRDefault="00C17427" w:rsidP="00C07C5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Taste </w:t>
      </w:r>
    </w:p>
    <w:p w:rsidR="00C17427" w:rsidRPr="00145484" w:rsidRDefault="00C17427" w:rsidP="00C07C5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Value </w:t>
      </w:r>
    </w:p>
    <w:p w:rsidR="00C17427" w:rsidRPr="00145484" w:rsidRDefault="00C17427" w:rsidP="00C07C5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Symbol of status </w:t>
      </w:r>
    </w:p>
    <w:p w:rsidR="00C17427" w:rsidRPr="00145484" w:rsidRDefault="00C17427" w:rsidP="00C07C5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Others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07C50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10. </w:t>
      </w:r>
      <w:r w:rsidR="00C17427" w:rsidRPr="00145484">
        <w:rPr>
          <w:rFonts w:ascii="Arial" w:hAnsi="Arial" w:cs="Arial"/>
          <w:sz w:val="18"/>
          <w:szCs w:val="18"/>
        </w:rPr>
        <w:t>Any practices of hunting wild animals (skin/fur/feather) related to ceremonial or any cultural practices?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Yes/ No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A17847" w:rsidP="00DA1AE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45484">
        <w:rPr>
          <w:rFonts w:ascii="Arial" w:hAnsi="Arial" w:cs="Arial"/>
          <w:b/>
          <w:sz w:val="18"/>
          <w:szCs w:val="18"/>
        </w:rPr>
        <w:t>Conservation</w:t>
      </w:r>
      <w:r w:rsidR="00C17427" w:rsidRPr="00145484">
        <w:rPr>
          <w:rFonts w:ascii="Arial" w:hAnsi="Arial" w:cs="Arial"/>
          <w:b/>
          <w:sz w:val="18"/>
          <w:szCs w:val="18"/>
        </w:rPr>
        <w:t xml:space="preserve"> awareness survey 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Village: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Age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Gender-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1. Based on your experiences, which are the wild mammal species that you see in your forest have changed?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Species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DA1AE3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2. </w:t>
      </w:r>
      <w:r w:rsidR="00C17427" w:rsidRPr="00145484">
        <w:rPr>
          <w:rFonts w:ascii="Arial" w:hAnsi="Arial" w:cs="Arial"/>
          <w:sz w:val="18"/>
          <w:szCs w:val="18"/>
        </w:rPr>
        <w:t>What animal are you interested to see most in the wild and why?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DA1AE3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3. </w:t>
      </w:r>
      <w:r w:rsidR="00C17427" w:rsidRPr="00145484">
        <w:rPr>
          <w:rFonts w:ascii="Arial" w:hAnsi="Arial" w:cs="Arial"/>
          <w:sz w:val="18"/>
          <w:szCs w:val="18"/>
        </w:rPr>
        <w:t>What value does Biodiversi</w:t>
      </w:r>
      <w:r w:rsidR="00C07C50" w:rsidRPr="00145484">
        <w:rPr>
          <w:rFonts w:ascii="Arial" w:hAnsi="Arial" w:cs="Arial"/>
          <w:sz w:val="18"/>
          <w:szCs w:val="18"/>
        </w:rPr>
        <w:t xml:space="preserve">ty play in your </w:t>
      </w:r>
      <w:proofErr w:type="spellStart"/>
      <w:r w:rsidR="00C07C50" w:rsidRPr="00145484">
        <w:rPr>
          <w:rFonts w:ascii="Arial" w:hAnsi="Arial" w:cs="Arial"/>
          <w:sz w:val="18"/>
          <w:szCs w:val="18"/>
        </w:rPr>
        <w:t>life</w:t>
      </w:r>
      <w:proofErr w:type="gramStart"/>
      <w:r w:rsidR="00C07C50" w:rsidRPr="00145484">
        <w:rPr>
          <w:rFonts w:ascii="Arial" w:hAnsi="Arial" w:cs="Arial"/>
          <w:sz w:val="18"/>
          <w:szCs w:val="18"/>
        </w:rPr>
        <w:t>?</w:t>
      </w:r>
      <w:r w:rsidR="00C17427" w:rsidRPr="00145484">
        <w:rPr>
          <w:rFonts w:ascii="Arial" w:hAnsi="Arial" w:cs="Arial"/>
          <w:sz w:val="18"/>
          <w:szCs w:val="18"/>
        </w:rPr>
        <w:t>Economic</w:t>
      </w:r>
      <w:proofErr w:type="spellEnd"/>
      <w:proofErr w:type="gramEnd"/>
      <w:r w:rsidR="00C17427" w:rsidRPr="00145484">
        <w:rPr>
          <w:rFonts w:ascii="Arial" w:hAnsi="Arial" w:cs="Arial"/>
          <w:sz w:val="18"/>
          <w:szCs w:val="18"/>
        </w:rPr>
        <w:t xml:space="preserve"> values</w:t>
      </w:r>
    </w:p>
    <w:p w:rsidR="00C17427" w:rsidRPr="00145484" w:rsidRDefault="00C17427" w:rsidP="00C07C5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Aesthetic value</w:t>
      </w:r>
    </w:p>
    <w:p w:rsidR="00C17427" w:rsidRPr="00145484" w:rsidRDefault="00C17427" w:rsidP="00C07C5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Both</w:t>
      </w:r>
    </w:p>
    <w:p w:rsidR="00C17427" w:rsidRPr="00145484" w:rsidRDefault="00C17427" w:rsidP="00C07C5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don’t know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4. What do you think is the main cause of biodiversity loss?</w:t>
      </w:r>
    </w:p>
    <w:p w:rsidR="00C17427" w:rsidRPr="00145484" w:rsidRDefault="00C17427" w:rsidP="00C07C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Clearing for agriculture</w:t>
      </w:r>
    </w:p>
    <w:p w:rsidR="00C17427" w:rsidRPr="00145484" w:rsidRDefault="00C17427" w:rsidP="00C07C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Habitat fragmentation</w:t>
      </w:r>
    </w:p>
    <w:p w:rsidR="00C17427" w:rsidRPr="00145484" w:rsidRDefault="00C17427" w:rsidP="00C07C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Poaching and hunting</w:t>
      </w:r>
    </w:p>
    <w:p w:rsidR="00C17427" w:rsidRPr="00145484" w:rsidRDefault="00C17427" w:rsidP="00C07C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Timber logging</w:t>
      </w:r>
    </w:p>
    <w:p w:rsidR="00C17427" w:rsidRPr="00145484" w:rsidRDefault="00C17427" w:rsidP="00C07C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Don’t know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5. How concerned are you about biodiversity loss in your village</w:t>
      </w:r>
    </w:p>
    <w:p w:rsidR="00C17427" w:rsidRPr="00145484" w:rsidRDefault="00C17427" w:rsidP="00C07C5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Highly concerned</w:t>
      </w:r>
    </w:p>
    <w:p w:rsidR="00C17427" w:rsidRPr="00145484" w:rsidRDefault="00C17427" w:rsidP="00C07C5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Moderately concerned</w:t>
      </w:r>
    </w:p>
    <w:p w:rsidR="00C17427" w:rsidRPr="00145484" w:rsidRDefault="00C17427" w:rsidP="00C07C5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Slightly </w:t>
      </w:r>
      <w:r w:rsidR="006B4D37" w:rsidRPr="00145484">
        <w:rPr>
          <w:rFonts w:ascii="Arial" w:hAnsi="Arial" w:cs="Arial"/>
          <w:sz w:val="18"/>
          <w:szCs w:val="18"/>
        </w:rPr>
        <w:t>concerned</w:t>
      </w:r>
    </w:p>
    <w:p w:rsidR="00C17427" w:rsidRPr="00145484" w:rsidRDefault="00C17427" w:rsidP="00C07C5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 xml:space="preserve">Not at all </w:t>
      </w:r>
      <w:r w:rsidR="006B4D37" w:rsidRPr="00145484">
        <w:rPr>
          <w:rFonts w:ascii="Arial" w:hAnsi="Arial" w:cs="Arial"/>
          <w:sz w:val="18"/>
          <w:szCs w:val="18"/>
        </w:rPr>
        <w:t>concerned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6. What is your opinion on wildlife conservation and awareness program?</w:t>
      </w:r>
    </w:p>
    <w:p w:rsidR="00C17427" w:rsidRPr="00145484" w:rsidRDefault="00C17427" w:rsidP="00C07C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learn about the importance of wildlife</w:t>
      </w:r>
    </w:p>
    <w:p w:rsidR="00C17427" w:rsidRPr="00145484" w:rsidRDefault="00C17427" w:rsidP="00C07C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didn’t learn anything</w:t>
      </w:r>
    </w:p>
    <w:p w:rsidR="00C17427" w:rsidRPr="00145484" w:rsidRDefault="00C17427" w:rsidP="00C07C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lastRenderedPageBreak/>
        <w:t>I do not know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7. Do you agree that you need more education and awareness on wildlife conservation?</w:t>
      </w:r>
    </w:p>
    <w:p w:rsidR="00C17427" w:rsidRPr="00145484" w:rsidRDefault="00C17427" w:rsidP="00C07C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agree</w:t>
      </w:r>
    </w:p>
    <w:p w:rsidR="00C17427" w:rsidRPr="00145484" w:rsidRDefault="00C17427" w:rsidP="00C07C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strongly agree</w:t>
      </w:r>
    </w:p>
    <w:p w:rsidR="00C17427" w:rsidRPr="00145484" w:rsidRDefault="00C17427" w:rsidP="00C07C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do not agree</w:t>
      </w:r>
    </w:p>
    <w:p w:rsidR="00C17427" w:rsidRPr="00145484" w:rsidRDefault="00C17427" w:rsidP="00C07C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 strongly do not agree</w:t>
      </w:r>
    </w:p>
    <w:p w:rsidR="00C17427" w:rsidRPr="00145484" w:rsidRDefault="00C17427" w:rsidP="00C07C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Don’t know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8. What are the challenges in biodiversity conservation?</w:t>
      </w:r>
    </w:p>
    <w:p w:rsidR="00C17427" w:rsidRPr="00145484" w:rsidRDefault="00C17427" w:rsidP="00C07C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No economic benefits</w:t>
      </w:r>
    </w:p>
    <w:p w:rsidR="00C17427" w:rsidRPr="00145484" w:rsidRDefault="00C17427" w:rsidP="00C07C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No incentives</w:t>
      </w:r>
    </w:p>
    <w:p w:rsidR="00C17427" w:rsidRPr="00145484" w:rsidRDefault="00C17427" w:rsidP="00C07C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No time to focus on biodiversity conservation</w:t>
      </w:r>
    </w:p>
    <w:p w:rsidR="00C17427" w:rsidRPr="00145484" w:rsidRDefault="00C17427" w:rsidP="00C07C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Others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DA1AE3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9</w:t>
      </w:r>
      <w:r w:rsidR="00C17427" w:rsidRPr="00145484">
        <w:rPr>
          <w:rFonts w:ascii="Arial" w:hAnsi="Arial" w:cs="Arial"/>
          <w:sz w:val="18"/>
          <w:szCs w:val="18"/>
        </w:rPr>
        <w:t>. What can you do for biodiversity conservation in your village?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DA1AE3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10</w:t>
      </w:r>
      <w:r w:rsidR="00C17427" w:rsidRPr="00145484">
        <w:rPr>
          <w:rFonts w:ascii="Arial" w:hAnsi="Arial" w:cs="Arial"/>
          <w:sz w:val="18"/>
          <w:szCs w:val="18"/>
        </w:rPr>
        <w:t>. The status of hunting activities post and pre-COVID-19?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DA1AE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45484">
        <w:rPr>
          <w:rFonts w:ascii="Arial" w:hAnsi="Arial" w:cs="Arial"/>
          <w:b/>
          <w:sz w:val="18"/>
          <w:szCs w:val="18"/>
        </w:rPr>
        <w:t>Target Group- Hunters/ Village elders/ Village Head man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What are the different traditional methods of hunting?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Based on your experiences, which wild mammal species that you see in your forest are used for traditional purpose</w:t>
      </w: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Species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Any practices of hunting wild animals (skin/fur/feather) related to ceremonial or any cultural practices?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If yes, would you elaborate on the usage?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What is your preferred traditional method for hunting?</w:t>
      </w:r>
    </w:p>
    <w:p w:rsidR="00C17427" w:rsidRPr="00145484" w:rsidRDefault="00C17427" w:rsidP="004A6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427" w:rsidRPr="00145484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Any special occasion or some traditional practices where you actually spent money on buying or spent time to go to the jungle and hunt?</w:t>
      </w:r>
    </w:p>
    <w:p w:rsidR="00C17427" w:rsidRPr="00145484" w:rsidRDefault="00C17427" w:rsidP="0006249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145484">
        <w:rPr>
          <w:rFonts w:ascii="Arial" w:hAnsi="Arial" w:cs="Arial"/>
          <w:sz w:val="18"/>
          <w:szCs w:val="18"/>
        </w:rPr>
        <w:t>Yes /No</w:t>
      </w:r>
    </w:p>
    <w:p w:rsidR="00C17427" w:rsidRPr="004A6D41" w:rsidRDefault="00C17427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7427" w:rsidRPr="00C07C50" w:rsidRDefault="00C17427" w:rsidP="00C07C5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484">
        <w:rPr>
          <w:rFonts w:ascii="Arial" w:hAnsi="Arial" w:cs="Arial"/>
          <w:sz w:val="18"/>
          <w:szCs w:val="18"/>
        </w:rPr>
        <w:t xml:space="preserve">If </w:t>
      </w:r>
      <w:r w:rsidR="0006249C" w:rsidRPr="00145484">
        <w:rPr>
          <w:rFonts w:ascii="Arial" w:hAnsi="Arial" w:cs="Arial"/>
          <w:sz w:val="18"/>
          <w:szCs w:val="18"/>
        </w:rPr>
        <w:t>yes</w:t>
      </w:r>
      <w:r w:rsidRPr="00145484">
        <w:rPr>
          <w:rFonts w:ascii="Arial" w:hAnsi="Arial" w:cs="Arial"/>
          <w:sz w:val="18"/>
          <w:szCs w:val="18"/>
        </w:rPr>
        <w:t>, can you explain the occasion</w:t>
      </w:r>
      <w:r w:rsidRPr="00C07C50">
        <w:rPr>
          <w:rFonts w:ascii="Arial" w:hAnsi="Arial" w:cs="Arial"/>
          <w:sz w:val="20"/>
          <w:szCs w:val="20"/>
        </w:rPr>
        <w:t>?</w:t>
      </w:r>
    </w:p>
    <w:p w:rsidR="00C17427" w:rsidRPr="004A6D41" w:rsidRDefault="00C17427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7427" w:rsidRPr="004A6D41" w:rsidRDefault="00C17427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2796" w:rsidRPr="004A6D41" w:rsidRDefault="00002796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>Supplementary Table 1</w:t>
      </w:r>
      <w:r w:rsidRPr="004A6D41">
        <w:rPr>
          <w:rFonts w:ascii="Arial" w:hAnsi="Arial" w:cs="Arial"/>
          <w:sz w:val="20"/>
          <w:szCs w:val="20"/>
        </w:rPr>
        <w:t xml:space="preserve">: Names of the tribes and villages, along with the respective counts of villages, households, and the number of hunters interviewed around Intangki National Park (INP) </w:t>
      </w:r>
      <w:r w:rsidR="00EE09C3">
        <w:rPr>
          <w:rFonts w:ascii="Arial" w:hAnsi="Arial" w:cs="Arial"/>
          <w:sz w:val="20"/>
          <w:szCs w:val="20"/>
        </w:rPr>
        <w:t xml:space="preserve">(n=7) </w:t>
      </w:r>
      <w:r w:rsidRPr="004A6D41">
        <w:rPr>
          <w:rFonts w:ascii="Arial" w:hAnsi="Arial" w:cs="Arial"/>
          <w:sz w:val="20"/>
          <w:szCs w:val="20"/>
        </w:rPr>
        <w:t>and Khelia Community Forest (KCF)</w:t>
      </w:r>
      <w:r w:rsidR="00EE09C3">
        <w:rPr>
          <w:rFonts w:ascii="Arial" w:hAnsi="Arial" w:cs="Arial"/>
          <w:sz w:val="20"/>
          <w:szCs w:val="20"/>
        </w:rPr>
        <w:t xml:space="preserve"> (n=3).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736"/>
      </w:tblGrid>
      <w:tr w:rsidR="00002796" w:rsidRPr="004A6D41" w:rsidTr="006B4D37">
        <w:trPr>
          <w:trHeight w:val="1317"/>
        </w:trPr>
        <w:tc>
          <w:tcPr>
            <w:tcW w:w="2122" w:type="dxa"/>
            <w:hideMark/>
          </w:tcPr>
          <w:p w:rsidR="00002796" w:rsidRPr="004A6D41" w:rsidRDefault="00002796" w:rsidP="004A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bCs/>
                <w:sz w:val="18"/>
                <w:szCs w:val="18"/>
              </w:rPr>
              <w:t>Village name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Tribes </w:t>
            </w:r>
          </w:p>
        </w:tc>
        <w:tc>
          <w:tcPr>
            <w:tcW w:w="2268" w:type="dxa"/>
            <w:hideMark/>
          </w:tcPr>
          <w:p w:rsidR="00002796" w:rsidRPr="004A6D41" w:rsidRDefault="00002796" w:rsidP="004A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bCs/>
                <w:sz w:val="18"/>
                <w:szCs w:val="18"/>
              </w:rPr>
              <w:t>Number of village households</w:t>
            </w:r>
          </w:p>
        </w:tc>
        <w:tc>
          <w:tcPr>
            <w:tcW w:w="2736" w:type="dxa"/>
            <w:hideMark/>
          </w:tcPr>
          <w:p w:rsidR="00002796" w:rsidRPr="004A6D41" w:rsidRDefault="00002796" w:rsidP="004A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bCs/>
                <w:sz w:val="18"/>
                <w:szCs w:val="18"/>
              </w:rPr>
              <w:t>No of hunter’s interviewed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3" w:colLast="3"/>
            <w:r w:rsidRPr="004A6D41"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Nkio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Zeliang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Sailhem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Kuki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912CA3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soget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Kuki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Buisiumpoilo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Zeliang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Pelhang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Kuki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Khelma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Kuki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bookmarkEnd w:id="0"/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lastRenderedPageBreak/>
              <w:t>Beisumpuikam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(INP)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Zeliang tribe (dominant),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Chakesang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Dimasa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(minorities)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Choklangan (KCF)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Khiamniugan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Kingpao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(KCF)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Khiamniugan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2796" w:rsidRPr="004A6D41" w:rsidTr="006B4D37">
        <w:trPr>
          <w:trHeight w:val="366"/>
        </w:trPr>
        <w:tc>
          <w:tcPr>
            <w:tcW w:w="2122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Wui (KCF)</w:t>
            </w:r>
          </w:p>
        </w:tc>
        <w:tc>
          <w:tcPr>
            <w:tcW w:w="2126" w:type="dxa"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Khiamniugan</w:t>
            </w:r>
          </w:p>
        </w:tc>
        <w:tc>
          <w:tcPr>
            <w:tcW w:w="2268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6D41">
              <w:rPr>
                <w:rFonts w:ascii="Arial" w:hAnsi="Arial" w:cs="Arial"/>
                <w:bCs/>
                <w:sz w:val="18"/>
                <w:szCs w:val="18"/>
              </w:rPr>
              <w:t>147</w:t>
            </w:r>
          </w:p>
        </w:tc>
        <w:tc>
          <w:tcPr>
            <w:tcW w:w="2736" w:type="dxa"/>
            <w:noWrap/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C17427" w:rsidRPr="004A6D41" w:rsidRDefault="00C17427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214CE" w:rsidRPr="004A6D41" w:rsidRDefault="00E214CE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22572" w:rsidRPr="004A6D41" w:rsidRDefault="00022572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>Supplementary</w:t>
      </w:r>
      <w:r w:rsidR="00C17427" w:rsidRPr="004A6D41">
        <w:rPr>
          <w:rFonts w:ascii="Arial" w:hAnsi="Arial" w:cs="Arial"/>
          <w:b/>
          <w:sz w:val="20"/>
          <w:szCs w:val="20"/>
        </w:rPr>
        <w:t xml:space="preserve"> Table </w:t>
      </w:r>
      <w:r w:rsidRPr="004A6D41">
        <w:rPr>
          <w:rFonts w:ascii="Arial" w:hAnsi="Arial" w:cs="Arial"/>
          <w:b/>
          <w:sz w:val="20"/>
          <w:szCs w:val="20"/>
        </w:rPr>
        <w:t>2:</w:t>
      </w:r>
      <w:r w:rsidRPr="004A6D41">
        <w:rPr>
          <w:rFonts w:ascii="Arial" w:hAnsi="Arial" w:cs="Arial"/>
          <w:sz w:val="20"/>
          <w:szCs w:val="20"/>
        </w:rPr>
        <w:t xml:space="preserve"> Response to conservation values and challenges in the study </w:t>
      </w:r>
      <w:r w:rsidR="004407EF" w:rsidRPr="004A6D41">
        <w:rPr>
          <w:rFonts w:ascii="Arial" w:hAnsi="Arial" w:cs="Arial"/>
          <w:sz w:val="20"/>
          <w:szCs w:val="20"/>
        </w:rPr>
        <w:t>areas for the household surveys, and within genders (male and female) for biodiversity values and main cause of biodiversity loss.* (F= Female and M= Male)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560"/>
        <w:gridCol w:w="855"/>
        <w:gridCol w:w="832"/>
        <w:gridCol w:w="1113"/>
        <w:gridCol w:w="636"/>
        <w:gridCol w:w="941"/>
        <w:gridCol w:w="675"/>
        <w:gridCol w:w="1048"/>
        <w:gridCol w:w="564"/>
        <w:gridCol w:w="877"/>
        <w:gridCol w:w="542"/>
      </w:tblGrid>
      <w:tr w:rsidR="00EE09C3" w:rsidRPr="009F58EC" w:rsidTr="009F58EC">
        <w:trPr>
          <w:trHeight w:val="300"/>
        </w:trPr>
        <w:tc>
          <w:tcPr>
            <w:tcW w:w="1267" w:type="dxa"/>
            <w:gridSpan w:val="2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Age group in years</w:t>
            </w:r>
          </w:p>
        </w:tc>
        <w:tc>
          <w:tcPr>
            <w:tcW w:w="1687" w:type="dxa"/>
            <w:gridSpan w:val="2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Biodiversity values</w:t>
            </w:r>
          </w:p>
        </w:tc>
        <w:tc>
          <w:tcPr>
            <w:tcW w:w="1749" w:type="dxa"/>
            <w:gridSpan w:val="2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The main cause of biodiversity loss</w:t>
            </w:r>
          </w:p>
        </w:tc>
        <w:tc>
          <w:tcPr>
            <w:tcW w:w="1616" w:type="dxa"/>
            <w:gridSpan w:val="2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Concern for biodiversity loss in the village</w:t>
            </w:r>
          </w:p>
        </w:tc>
        <w:tc>
          <w:tcPr>
            <w:tcW w:w="1612" w:type="dxa"/>
            <w:gridSpan w:val="2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What are the challenges in biodiversity conservation?</w:t>
            </w:r>
          </w:p>
        </w:tc>
        <w:tc>
          <w:tcPr>
            <w:tcW w:w="1419" w:type="dxa"/>
            <w:gridSpan w:val="2"/>
            <w:noWrap/>
            <w:hideMark/>
          </w:tcPr>
          <w:p w:rsidR="00022572" w:rsidRPr="009F58EC" w:rsidRDefault="00022572" w:rsidP="004A6D4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F58EC">
              <w:rPr>
                <w:rFonts w:ascii="Arial" w:hAnsi="Arial" w:cs="Arial"/>
                <w:b/>
                <w:sz w:val="12"/>
                <w:szCs w:val="12"/>
              </w:rPr>
              <w:t>Hunting before and after COVID</w:t>
            </w: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15-25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Response</w:t>
            </w: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3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Response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Response</w:t>
            </w: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Response</w:t>
            </w: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Response</w:t>
            </w: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25-35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Economic values</w:t>
            </w: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15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(M=15,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F=0)</w:t>
            </w:r>
          </w:p>
        </w:tc>
        <w:tc>
          <w:tcPr>
            <w:tcW w:w="1113" w:type="dxa"/>
            <w:noWrap/>
            <w:hideMark/>
          </w:tcPr>
          <w:p w:rsidR="00022572" w:rsidRPr="009F58EC" w:rsidRDefault="00022572" w:rsidP="009F58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Clearing for agricult</w:t>
            </w:r>
            <w:r w:rsidR="009F58EC" w:rsidRPr="009F58EC">
              <w:rPr>
                <w:rFonts w:ascii="Arial" w:hAnsi="Arial" w:cs="Arial"/>
                <w:sz w:val="12"/>
                <w:szCs w:val="12"/>
              </w:rPr>
              <w:t>ure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38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(F=3, M=35)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 xml:space="preserve"> Highly concerned</w:t>
            </w: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No time to focus on biodiversity conservation</w:t>
            </w: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No change in hunting</w:t>
            </w: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 xml:space="preserve">35-45 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Aesthetic value</w:t>
            </w: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8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(F=4,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M=4)</w:t>
            </w:r>
          </w:p>
        </w:tc>
        <w:tc>
          <w:tcPr>
            <w:tcW w:w="1113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Habitat fragmentation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(F=1, M=5)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 xml:space="preserve"> Moderately concerned</w:t>
            </w: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Others</w:t>
            </w: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More hunting</w:t>
            </w: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45+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Both</w:t>
            </w: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42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(F=7,M=35</w:t>
            </w:r>
          </w:p>
        </w:tc>
        <w:tc>
          <w:tcPr>
            <w:tcW w:w="1113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Poaching and hunting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38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(F=0, M=17)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9F58EC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  <w:r w:rsidR="00022572" w:rsidRPr="009F58EC">
              <w:rPr>
                <w:rFonts w:ascii="Arial" w:hAnsi="Arial" w:cs="Arial"/>
                <w:sz w:val="12"/>
                <w:szCs w:val="12"/>
              </w:rPr>
              <w:t>Slightly concern</w:t>
            </w: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No incentives</w:t>
            </w: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Female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Unsure</w:t>
            </w: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9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(F=4,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M= 11)</w:t>
            </w:r>
          </w:p>
        </w:tc>
        <w:tc>
          <w:tcPr>
            <w:tcW w:w="1113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Timber logging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24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(F=0, M=19)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 xml:space="preserve"> Not at all concern</w:t>
            </w: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No economic benefits</w:t>
            </w: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9C3" w:rsidRPr="009F58EC" w:rsidTr="009F58EC">
        <w:trPr>
          <w:trHeight w:val="300"/>
        </w:trPr>
        <w:tc>
          <w:tcPr>
            <w:tcW w:w="70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Male</w:t>
            </w:r>
          </w:p>
        </w:tc>
        <w:tc>
          <w:tcPr>
            <w:tcW w:w="560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85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3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 xml:space="preserve"> Unsure</w:t>
            </w:r>
          </w:p>
        </w:tc>
        <w:tc>
          <w:tcPr>
            <w:tcW w:w="636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4407EF" w:rsidRPr="009F58EC" w:rsidRDefault="004407EF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F58EC">
              <w:rPr>
                <w:rFonts w:ascii="Arial" w:hAnsi="Arial" w:cs="Arial"/>
                <w:sz w:val="12"/>
                <w:szCs w:val="12"/>
              </w:rPr>
              <w:t>(F=2, M=3)</w:t>
            </w:r>
          </w:p>
        </w:tc>
        <w:tc>
          <w:tcPr>
            <w:tcW w:w="941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5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8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4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2" w:type="dxa"/>
            <w:noWrap/>
            <w:hideMark/>
          </w:tcPr>
          <w:p w:rsidR="00022572" w:rsidRPr="009F58EC" w:rsidRDefault="00022572" w:rsidP="004A6D4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22572" w:rsidRPr="004A6D41" w:rsidRDefault="00022572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02796" w:rsidRPr="004A6D41" w:rsidRDefault="00002796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2796" w:rsidRPr="004A6D41" w:rsidRDefault="00002796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>Supplementary Table 3</w:t>
      </w:r>
      <w:r w:rsidR="00CC6F45" w:rsidRPr="004A6D41">
        <w:rPr>
          <w:rFonts w:ascii="Arial" w:hAnsi="Arial" w:cs="Arial"/>
          <w:sz w:val="20"/>
          <w:szCs w:val="20"/>
        </w:rPr>
        <w:t>:</w:t>
      </w:r>
      <w:r w:rsidRPr="004A6D41">
        <w:rPr>
          <w:rFonts w:ascii="Arial" w:hAnsi="Arial" w:cs="Arial"/>
          <w:sz w:val="20"/>
          <w:szCs w:val="20"/>
        </w:rPr>
        <w:t xml:space="preserve"> Indigenous tools for aiding hunting in Nagaland communities.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4333"/>
        <w:gridCol w:w="4876"/>
      </w:tblGrid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>Traditional tools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>Usage</w:t>
            </w:r>
          </w:p>
        </w:tc>
      </w:tr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6D41">
              <w:rPr>
                <w:rFonts w:ascii="Arial" w:hAnsi="Arial" w:cs="Arial"/>
                <w:sz w:val="18"/>
                <w:szCs w:val="18"/>
                <w:lang w:val="en-US"/>
              </w:rPr>
              <w:t xml:space="preserve">Daos: </w:t>
            </w:r>
          </w:p>
          <w:p w:rsidR="00002796" w:rsidRPr="004A6D41" w:rsidRDefault="00002796" w:rsidP="004A6D41">
            <w:pPr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40C8873B" wp14:editId="67F8C231">
                  <wp:extent cx="1807210" cy="1818005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PLATE 1: Museum exhibition from State Museum Kohima, Nagaland.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Local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Nagamese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name for a machete. Multipurpose weapons from kitchen use to warfare. They are unique to each Naga tribal community, and the differences are in the design of the blade, its length, and the handle.</w:t>
            </w:r>
          </w:p>
        </w:tc>
      </w:tr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6D41">
              <w:rPr>
                <w:rFonts w:ascii="Arial" w:hAnsi="Arial" w:cs="Arial"/>
                <w:sz w:val="18"/>
                <w:szCs w:val="18"/>
                <w:lang w:val="en-US"/>
              </w:rPr>
              <w:t xml:space="preserve">Spears </w:t>
            </w:r>
          </w:p>
          <w:p w:rsidR="00002796" w:rsidRPr="004A6D41" w:rsidRDefault="00002796" w:rsidP="004A6D41">
            <w:pPr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lastRenderedPageBreak/>
              <w:drawing>
                <wp:inline distT="0" distB="0" distL="0" distR="0" wp14:anchorId="4D3EB0E2" wp14:editId="7914BB32">
                  <wp:extent cx="2118995" cy="16243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PLATE 2: Museum exhibition, State Museum Kohima, Nagaland.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lastRenderedPageBreak/>
              <w:t>Most common. Ranges from hunting and multipurpose spear to dancing/ceremonial spears. They are still utilised during traditional ceremonies or festivals or spearing local poultry animals.</w:t>
            </w:r>
          </w:p>
        </w:tc>
      </w:tr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C. Bows and arrows</w:t>
            </w:r>
            <w:r w:rsidRPr="004A6D4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2B5E58FD" wp14:editId="5D88A412">
                  <wp:extent cx="2614295" cy="14630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Long bow and arrows with barking deer skin arrow holder from Choklangan Village, Nagaland.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Another technique used for hunting is bows and arrows, which vary according to the wildlife hunted. Longbows are for larger animals, and short crossbows are for birds</w:t>
            </w:r>
          </w:p>
        </w:tc>
      </w:tr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D. Slings and catapult 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Mainly used to shoot down birds and monkeys</w:t>
            </w:r>
          </w:p>
        </w:tc>
      </w:tr>
      <w:tr w:rsidR="00002796" w:rsidRPr="004A6D41" w:rsidTr="006B4D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E. Shield</w:t>
            </w:r>
          </w:p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96" w:rsidRPr="004A6D41" w:rsidRDefault="00002796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Elephant skin, bear, and Tiger, as recorded by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Verrier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Elwin </w:t>
            </w:r>
            <w:r w:rsidRPr="004A6D4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A6D41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&lt;EndNote&gt;&lt;Cite&gt;&lt;Author&gt;Elwin&lt;/Author&gt;&lt;Year&gt;1959&lt;/Year&gt;&lt;RecNum&gt;159&lt;/RecNum&gt;&lt;DisplayText&gt;(Elwin, 1959)&lt;/DisplayText&gt;&lt;record&gt;&lt;rec-number&gt;159&lt;/rec-number&gt;&lt;foreign-keys&gt;&lt;key app="EN" db-id="erv9tetzzveds5e29sr599a0r0xepdxswxx2" timestamp="1561536357" guid="d3c2a46e-04c4-432a-9a00-da5e5f50610c"&gt;159&lt;/key&gt;&lt;/foreign-keys&gt;&lt;ref-type name="Book"&gt;6&lt;/ref-type&gt;&lt;contributors&gt;&lt;authors&gt;&lt;author&gt;Elwin, Verrier&lt;/author&gt;&lt;/authors&gt;&lt;/contributors&gt;&lt;titles&gt;&lt;title&gt;The Nagas in the nineteenth century&lt;/title&gt;&lt;/titles&gt;&lt;dates&gt;&lt;year&gt;1959&lt;/year&gt;&lt;/dates&gt;&lt;urls&gt;&lt;/urls&gt;&lt;/record&gt;&lt;/Cite&gt;&lt;/EndNote&gt;</w:instrText>
            </w:r>
            <w:r w:rsidRPr="004A6D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D41">
              <w:rPr>
                <w:rFonts w:ascii="Arial" w:hAnsi="Arial" w:cs="Arial"/>
                <w:noProof/>
                <w:sz w:val="18"/>
                <w:szCs w:val="18"/>
              </w:rPr>
              <w:t>(Elwin, 1959)</w:t>
            </w:r>
            <w:r w:rsidRPr="004A6D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D41">
              <w:rPr>
                <w:rFonts w:ascii="Arial" w:hAnsi="Arial" w:cs="Arial"/>
                <w:sz w:val="18"/>
                <w:szCs w:val="18"/>
              </w:rPr>
              <w:t xml:space="preserve">, skins were used as a shield. In addition, in some cases, buffalo or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Mithun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skin was used as shields.</w:t>
            </w:r>
          </w:p>
        </w:tc>
      </w:tr>
    </w:tbl>
    <w:p w:rsidR="00022572" w:rsidRPr="004A6D41" w:rsidRDefault="00022572" w:rsidP="004A6D41">
      <w:pPr>
        <w:spacing w:line="240" w:lineRule="auto"/>
        <w:rPr>
          <w:rFonts w:ascii="Arial" w:hAnsi="Arial" w:cs="Arial"/>
          <w:sz w:val="20"/>
          <w:szCs w:val="20"/>
        </w:rPr>
      </w:pPr>
    </w:p>
    <w:p w:rsidR="00A3136F" w:rsidRPr="004A6D41" w:rsidRDefault="00A3136F" w:rsidP="004A6D41">
      <w:pPr>
        <w:spacing w:line="240" w:lineRule="auto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t xml:space="preserve">Supplementary </w:t>
      </w:r>
      <w:r w:rsidR="00C17427" w:rsidRPr="004A6D41">
        <w:rPr>
          <w:rFonts w:ascii="Arial" w:hAnsi="Arial" w:cs="Arial"/>
          <w:b/>
          <w:sz w:val="20"/>
          <w:szCs w:val="20"/>
        </w:rPr>
        <w:t xml:space="preserve">Table </w:t>
      </w:r>
      <w:r w:rsidR="00002796" w:rsidRPr="004A6D41">
        <w:rPr>
          <w:rFonts w:ascii="Arial" w:hAnsi="Arial" w:cs="Arial"/>
          <w:b/>
          <w:sz w:val="20"/>
          <w:szCs w:val="20"/>
        </w:rPr>
        <w:t>4</w:t>
      </w:r>
      <w:r w:rsidRPr="004A6D41">
        <w:rPr>
          <w:rFonts w:ascii="Arial" w:hAnsi="Arial" w:cs="Arial"/>
          <w:b/>
          <w:sz w:val="20"/>
          <w:szCs w:val="20"/>
        </w:rPr>
        <w:t>:</w:t>
      </w:r>
      <w:r w:rsidRPr="004A6D41">
        <w:rPr>
          <w:rFonts w:ascii="Arial" w:hAnsi="Arial" w:cs="Arial"/>
          <w:sz w:val="20"/>
          <w:szCs w:val="20"/>
        </w:rPr>
        <w:t xml:space="preserve"> A comparison of</w:t>
      </w:r>
      <w:r w:rsidR="006C58E8" w:rsidRPr="004A6D41">
        <w:rPr>
          <w:rFonts w:ascii="Arial" w:hAnsi="Arial" w:cs="Arial"/>
          <w:sz w:val="20"/>
          <w:szCs w:val="20"/>
        </w:rPr>
        <w:t xml:space="preserve"> occupations of </w:t>
      </w:r>
      <w:r w:rsidR="00AC0AD1">
        <w:rPr>
          <w:rFonts w:ascii="Arial" w:hAnsi="Arial" w:cs="Arial"/>
          <w:sz w:val="20"/>
          <w:szCs w:val="20"/>
        </w:rPr>
        <w:t>all respondents</w:t>
      </w:r>
      <w:r w:rsidR="006C58E8" w:rsidRPr="004A6D41">
        <w:rPr>
          <w:rFonts w:ascii="Arial" w:hAnsi="Arial" w:cs="Arial"/>
          <w:sz w:val="20"/>
          <w:szCs w:val="20"/>
        </w:rPr>
        <w:t xml:space="preserve">, </w:t>
      </w:r>
      <w:r w:rsidR="00AC0AD1">
        <w:rPr>
          <w:rFonts w:ascii="Arial" w:hAnsi="Arial" w:cs="Arial"/>
          <w:sz w:val="20"/>
          <w:szCs w:val="20"/>
        </w:rPr>
        <w:t>comparisons of hunters</w:t>
      </w:r>
      <w:r w:rsidR="006C58E8" w:rsidRPr="004A6D41">
        <w:rPr>
          <w:rFonts w:ascii="Arial" w:hAnsi="Arial" w:cs="Arial"/>
          <w:sz w:val="20"/>
          <w:szCs w:val="20"/>
        </w:rPr>
        <w:t xml:space="preserve"> that own guns and</w:t>
      </w:r>
      <w:r w:rsidRPr="004A6D41">
        <w:rPr>
          <w:rFonts w:ascii="Arial" w:hAnsi="Arial" w:cs="Arial"/>
          <w:sz w:val="20"/>
          <w:szCs w:val="20"/>
        </w:rPr>
        <w:t xml:space="preserve"> hunting methods between the Intangki and Khelia communities, including the number of individuals using each method, their preferences for traditional tools, and the T-test results for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954"/>
        <w:gridCol w:w="644"/>
        <w:gridCol w:w="1456"/>
        <w:gridCol w:w="762"/>
        <w:gridCol w:w="843"/>
        <w:gridCol w:w="1456"/>
        <w:gridCol w:w="678"/>
        <w:gridCol w:w="991"/>
      </w:tblGrid>
      <w:tr w:rsidR="006C58E8" w:rsidRPr="004A6D41" w:rsidTr="006C58E8">
        <w:trPr>
          <w:trHeight w:val="300"/>
        </w:trPr>
        <w:tc>
          <w:tcPr>
            <w:tcW w:w="3164" w:type="dxa"/>
            <w:gridSpan w:val="3"/>
            <w:noWrap/>
            <w:hideMark/>
          </w:tcPr>
          <w:p w:rsidR="006C58E8" w:rsidRPr="004A6D41" w:rsidRDefault="006C58E8" w:rsidP="00AC0A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 xml:space="preserve">Occupations of the </w:t>
            </w:r>
            <w:r w:rsidR="00AC0AD1">
              <w:rPr>
                <w:rFonts w:ascii="Arial" w:hAnsi="Arial" w:cs="Arial"/>
                <w:b/>
                <w:sz w:val="18"/>
                <w:szCs w:val="18"/>
              </w:rPr>
              <w:t>respondents</w:t>
            </w:r>
          </w:p>
        </w:tc>
        <w:tc>
          <w:tcPr>
            <w:tcW w:w="3061" w:type="dxa"/>
            <w:gridSpan w:val="3"/>
            <w:noWrap/>
            <w:hideMark/>
          </w:tcPr>
          <w:p w:rsidR="006C58E8" w:rsidRPr="004A6D41" w:rsidRDefault="006C58E8" w:rsidP="00AC0A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AC0AD1">
              <w:rPr>
                <w:rFonts w:ascii="Arial" w:hAnsi="Arial" w:cs="Arial"/>
                <w:b/>
                <w:sz w:val="18"/>
                <w:szCs w:val="18"/>
              </w:rPr>
              <w:t>hunter</w:t>
            </w:r>
            <w:r w:rsidRPr="004A6D41">
              <w:rPr>
                <w:rFonts w:ascii="Arial" w:hAnsi="Arial" w:cs="Arial"/>
                <w:b/>
                <w:sz w:val="18"/>
                <w:szCs w:val="18"/>
              </w:rPr>
              <w:t xml:space="preserve"> preferring methods of hunting</w:t>
            </w:r>
          </w:p>
        </w:tc>
        <w:tc>
          <w:tcPr>
            <w:tcW w:w="3125" w:type="dxa"/>
            <w:gridSpan w:val="3"/>
            <w:noWrap/>
            <w:hideMark/>
          </w:tcPr>
          <w:p w:rsidR="006C58E8" w:rsidRPr="004A6D41" w:rsidRDefault="00AC0AD1" w:rsidP="00AC0A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hunters</w:t>
            </w:r>
            <w:r w:rsidR="006C58E8" w:rsidRPr="004A6D41">
              <w:rPr>
                <w:rFonts w:ascii="Arial" w:hAnsi="Arial" w:cs="Arial"/>
                <w:b/>
                <w:sz w:val="18"/>
                <w:szCs w:val="18"/>
              </w:rPr>
              <w:t xml:space="preserve"> preferring traditional tools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95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INP</w:t>
            </w:r>
          </w:p>
        </w:tc>
        <w:tc>
          <w:tcPr>
            <w:tcW w:w="64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KCF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INP</w:t>
            </w:r>
          </w:p>
        </w:tc>
        <w:tc>
          <w:tcPr>
            <w:tcW w:w="843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KCF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INP</w:t>
            </w:r>
          </w:p>
        </w:tc>
        <w:tc>
          <w:tcPr>
            <w:tcW w:w="991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KCF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Farmer</w:t>
            </w:r>
          </w:p>
        </w:tc>
        <w:tc>
          <w:tcPr>
            <w:tcW w:w="95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4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Spear</w:t>
            </w:r>
          </w:p>
        </w:tc>
        <w:tc>
          <w:tcPr>
            <w:tcW w:w="762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Spear</w:t>
            </w:r>
          </w:p>
        </w:tc>
        <w:tc>
          <w:tcPr>
            <w:tcW w:w="678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1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Govt.employee</w:t>
            </w:r>
            <w:proofErr w:type="spellEnd"/>
          </w:p>
        </w:tc>
        <w:tc>
          <w:tcPr>
            <w:tcW w:w="95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4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Dao</w:t>
            </w:r>
          </w:p>
        </w:tc>
        <w:tc>
          <w:tcPr>
            <w:tcW w:w="762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Dao</w:t>
            </w:r>
          </w:p>
        </w:tc>
        <w:tc>
          <w:tcPr>
            <w:tcW w:w="678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1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Laborer</w:t>
            </w:r>
            <w:proofErr w:type="spellEnd"/>
          </w:p>
        </w:tc>
        <w:tc>
          <w:tcPr>
            <w:tcW w:w="95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Trap</w:t>
            </w:r>
          </w:p>
        </w:tc>
        <w:tc>
          <w:tcPr>
            <w:tcW w:w="762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Gun</w:t>
            </w:r>
          </w:p>
        </w:tc>
        <w:tc>
          <w:tcPr>
            <w:tcW w:w="678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Animal herder</w:t>
            </w:r>
          </w:p>
        </w:tc>
        <w:tc>
          <w:tcPr>
            <w:tcW w:w="95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Handmade Gun</w:t>
            </w:r>
          </w:p>
        </w:tc>
        <w:tc>
          <w:tcPr>
            <w:tcW w:w="762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Traps</w:t>
            </w:r>
          </w:p>
        </w:tc>
        <w:tc>
          <w:tcPr>
            <w:tcW w:w="678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1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217EF" w:rsidRPr="004A6D41" w:rsidTr="00C17427">
        <w:trPr>
          <w:trHeight w:val="300"/>
        </w:trPr>
        <w:tc>
          <w:tcPr>
            <w:tcW w:w="3164" w:type="dxa"/>
            <w:gridSpan w:val="3"/>
            <w:noWrap/>
            <w:hideMark/>
          </w:tcPr>
          <w:p w:rsidR="008217EF" w:rsidRPr="004A6D41" w:rsidRDefault="008217EF" w:rsidP="004A6D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>Owning Gun</w:t>
            </w:r>
          </w:p>
        </w:tc>
        <w:tc>
          <w:tcPr>
            <w:tcW w:w="1456" w:type="dxa"/>
            <w:noWrap/>
            <w:hideMark/>
          </w:tcPr>
          <w:p w:rsidR="008217EF" w:rsidRPr="004A6D41" w:rsidRDefault="008217EF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Bow and Arrow</w:t>
            </w:r>
          </w:p>
        </w:tc>
        <w:tc>
          <w:tcPr>
            <w:tcW w:w="762" w:type="dxa"/>
            <w:noWrap/>
            <w:hideMark/>
          </w:tcPr>
          <w:p w:rsidR="008217EF" w:rsidRPr="004A6D41" w:rsidRDefault="008217EF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3" w:type="dxa"/>
            <w:noWrap/>
            <w:hideMark/>
          </w:tcPr>
          <w:p w:rsidR="008217EF" w:rsidRPr="004A6D41" w:rsidRDefault="008217EF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5" w:type="dxa"/>
            <w:gridSpan w:val="3"/>
            <w:noWrap/>
            <w:hideMark/>
          </w:tcPr>
          <w:p w:rsidR="008217EF" w:rsidRPr="004A6D41" w:rsidRDefault="008217EF" w:rsidP="004A6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98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Degree of freedom</w:t>
            </w:r>
          </w:p>
        </w:tc>
        <w:tc>
          <w:tcPr>
            <w:tcW w:w="1605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Degree of freedom</w:t>
            </w:r>
          </w:p>
        </w:tc>
        <w:tc>
          <w:tcPr>
            <w:tcW w:w="1669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8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test stat</w:t>
            </w:r>
          </w:p>
        </w:tc>
        <w:tc>
          <w:tcPr>
            <w:tcW w:w="1605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Test stat</w:t>
            </w:r>
          </w:p>
        </w:tc>
        <w:tc>
          <w:tcPr>
            <w:tcW w:w="1669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6C58E8" w:rsidRPr="004A6D41" w:rsidTr="006C58E8">
        <w:trPr>
          <w:trHeight w:val="300"/>
        </w:trPr>
        <w:tc>
          <w:tcPr>
            <w:tcW w:w="156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Hand made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gun</w:t>
            </w:r>
            <w:r w:rsidR="00AB4AAF" w:rsidRPr="004A6D41">
              <w:rPr>
                <w:rFonts w:ascii="Arial" w:hAnsi="Arial" w:cs="Arial"/>
                <w:sz w:val="18"/>
                <w:szCs w:val="18"/>
              </w:rPr>
              <w:t xml:space="preserve"> (Additional)</w:t>
            </w:r>
          </w:p>
        </w:tc>
        <w:tc>
          <w:tcPr>
            <w:tcW w:w="1598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  <w:tc>
          <w:tcPr>
            <w:tcW w:w="1605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1456" w:type="dxa"/>
            <w:noWrap/>
            <w:hideMark/>
          </w:tcPr>
          <w:p w:rsidR="006C58E8" w:rsidRPr="004A6D41" w:rsidRDefault="006C58E8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  <w:tc>
          <w:tcPr>
            <w:tcW w:w="1669" w:type="dxa"/>
            <w:gridSpan w:val="2"/>
            <w:noWrap/>
            <w:hideMark/>
          </w:tcPr>
          <w:p w:rsidR="006C58E8" w:rsidRPr="004A6D41" w:rsidRDefault="006C58E8" w:rsidP="004A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</w:tbl>
    <w:p w:rsidR="00022572" w:rsidRPr="004A6D41" w:rsidRDefault="00022572" w:rsidP="004A6D41">
      <w:pPr>
        <w:spacing w:line="240" w:lineRule="auto"/>
        <w:rPr>
          <w:rFonts w:ascii="Arial" w:hAnsi="Arial" w:cs="Arial"/>
          <w:sz w:val="20"/>
          <w:szCs w:val="20"/>
        </w:rPr>
      </w:pPr>
    </w:p>
    <w:p w:rsidR="00C17427" w:rsidRDefault="00002796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D41">
        <w:rPr>
          <w:rFonts w:ascii="Arial" w:hAnsi="Arial" w:cs="Arial"/>
          <w:b/>
          <w:sz w:val="20"/>
          <w:szCs w:val="20"/>
        </w:rPr>
        <w:lastRenderedPageBreak/>
        <w:t>Supplementary Table 5</w:t>
      </w:r>
      <w:r w:rsidR="00C17427" w:rsidRPr="004A6D41">
        <w:rPr>
          <w:rFonts w:ascii="Arial" w:hAnsi="Arial" w:cs="Arial"/>
          <w:sz w:val="20"/>
          <w:szCs w:val="20"/>
        </w:rPr>
        <w:t xml:space="preserve">: Different types of hunting methods and description of methods for targeted species by tribal communities of Zeliang, Kuki, </w:t>
      </w:r>
      <w:proofErr w:type="spellStart"/>
      <w:r w:rsidR="00C17427" w:rsidRPr="004A6D41">
        <w:rPr>
          <w:rFonts w:ascii="Arial" w:hAnsi="Arial" w:cs="Arial"/>
          <w:sz w:val="20"/>
          <w:szCs w:val="20"/>
        </w:rPr>
        <w:t>Chakesang</w:t>
      </w:r>
      <w:proofErr w:type="spellEnd"/>
      <w:r w:rsidR="00C17427" w:rsidRPr="004A6D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17427" w:rsidRPr="004A6D41">
        <w:rPr>
          <w:rFonts w:ascii="Arial" w:hAnsi="Arial" w:cs="Arial"/>
          <w:sz w:val="20"/>
          <w:szCs w:val="20"/>
        </w:rPr>
        <w:t>Dimasa</w:t>
      </w:r>
      <w:proofErr w:type="spellEnd"/>
      <w:r w:rsidR="00C17427" w:rsidRPr="004A6D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7427" w:rsidRPr="004A6D41">
        <w:rPr>
          <w:rFonts w:ascii="Arial" w:hAnsi="Arial" w:cs="Arial"/>
          <w:sz w:val="20"/>
          <w:szCs w:val="20"/>
        </w:rPr>
        <w:t>Kachari</w:t>
      </w:r>
      <w:proofErr w:type="spellEnd"/>
      <w:r w:rsidR="00C17427" w:rsidRPr="004A6D41">
        <w:rPr>
          <w:rFonts w:ascii="Arial" w:hAnsi="Arial" w:cs="Arial"/>
          <w:sz w:val="20"/>
          <w:szCs w:val="20"/>
        </w:rPr>
        <w:t xml:space="preserve"> Naga residing near Intangki National Park, and </w:t>
      </w:r>
      <w:proofErr w:type="spellStart"/>
      <w:r w:rsidR="00C17427" w:rsidRPr="004A6D41">
        <w:rPr>
          <w:rFonts w:ascii="Arial" w:hAnsi="Arial" w:cs="Arial"/>
          <w:sz w:val="20"/>
          <w:szCs w:val="20"/>
        </w:rPr>
        <w:t>Khiamnuingan</w:t>
      </w:r>
      <w:proofErr w:type="spellEnd"/>
      <w:r w:rsidR="00C17427" w:rsidRPr="004A6D41">
        <w:rPr>
          <w:rFonts w:ascii="Arial" w:hAnsi="Arial" w:cs="Arial"/>
          <w:sz w:val="20"/>
          <w:szCs w:val="20"/>
        </w:rPr>
        <w:t xml:space="preserve"> Naga tribe from Khelia Community Forest.</w:t>
      </w:r>
    </w:p>
    <w:p w:rsidR="004A6D41" w:rsidRPr="004A6D41" w:rsidRDefault="004A6D41" w:rsidP="004A6D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1559"/>
      </w:tblGrid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 xml:space="preserve">Traditional Hunting technique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>Strategy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41">
              <w:rPr>
                <w:rFonts w:ascii="Arial" w:hAnsi="Arial" w:cs="Arial"/>
                <w:b/>
                <w:sz w:val="18"/>
                <w:szCs w:val="18"/>
              </w:rPr>
              <w:t>Targeted wildlife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A. Pitfall traps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Hole in the ground with bamboo spiked to impale the baited animal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Large herbivores like deer and elephants.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B. Box trap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Baited traps with falling door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Primarily for primates but also larger carnivores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C. Triangular snares </w:t>
            </w:r>
          </w:p>
          <w:p w:rsidR="00C17427" w:rsidRPr="004A6D41" w:rsidRDefault="00C17427" w:rsidP="004A6D41">
            <w:pPr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58CEBBF5" wp14:editId="0E0D9B45">
                  <wp:extent cx="1893570" cy="98996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PLATE 3: Triangular snares made from bamboo to catch partridge from Wui village.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Small fences with noose with regular gaps are set for any small animals that may try to run through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Pheasants 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D. Deadfall traps along the rock crevices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Heavy stones or wooden stumps, usually larger than the target animal, are set up to fall on the animal when a tripwire triggers it, killing it quickly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Murids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E. Gun trap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Modified version of a traditional trap; the noose of the trap is attached to a muzzle-loading gun, aligned in the direction of the animal path, and when the trap is triggered, it is set to fire at the target.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Larger herbivores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F. Frog traps 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3B0A63CF" wp14:editId="18A3C974">
                  <wp:extent cx="1979295" cy="1118870"/>
                  <wp:effectExtent l="0" t="0" r="190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PLATE 4: Frog traps along </w:t>
            </w:r>
            <w:proofErr w:type="spellStart"/>
            <w:r w:rsidRPr="004A6D41">
              <w:rPr>
                <w:rFonts w:ascii="Arial" w:hAnsi="Arial" w:cs="Arial"/>
                <w:sz w:val="18"/>
                <w:szCs w:val="18"/>
              </w:rPr>
              <w:t>Chokla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river in Choklangan Village</w:t>
            </w: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Conical-shaped collection bamboo baskets are tugged in between several vertical posts along many edges of the streams; the frogs are washed down to the stream’s edge by the strong currents and collected in the baskets.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Frogs, fish and crabs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G. Group chase hunting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Ambush hunting and finally spearing with spears and machetes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Wild pigs, large herbivores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H. Hunting dog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lastRenderedPageBreak/>
              <w:drawing>
                <wp:inline distT="0" distB="0" distL="0" distR="0" wp14:anchorId="5E742508" wp14:editId="28BD7F19">
                  <wp:extent cx="1893570" cy="12909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8" t="27646" r="4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PLATE 5: Hunting dog photographed in camera trap inside Intangki National Park.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lastRenderedPageBreak/>
              <w:t xml:space="preserve">Flushing out the wild animal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Herbivores, pheasants, reptiles-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Varanus</w:t>
            </w:r>
            <w:proofErr w:type="spellEnd"/>
            <w:r w:rsidRPr="004A6D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bengalensis</w:t>
            </w:r>
            <w:proofErr w:type="spellEnd"/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I. Poison/ plant toxins 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08C197BC" wp14:editId="05E6BCE0">
                  <wp:extent cx="1581150" cy="16027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PLATE 6: </w:t>
            </w:r>
            <w:r w:rsidRPr="004A6D41">
              <w:rPr>
                <w:rFonts w:ascii="Arial" w:hAnsi="Arial" w:cs="Arial"/>
                <w:i/>
                <w:sz w:val="18"/>
                <w:szCs w:val="18"/>
              </w:rPr>
              <w:t xml:space="preserve">Aconitum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sp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collected from Choklangan Village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Using plant toxins to paralyse the animals they hunt or poison the river for fishing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Herbivores and fishes</w:t>
            </w:r>
          </w:p>
        </w:tc>
      </w:tr>
      <w:tr w:rsidR="00C17427" w:rsidRPr="004A6D41" w:rsidTr="00C1742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J. Bird lime 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7FE88BFA" wp14:editId="174EF547">
                  <wp:extent cx="1957705" cy="1376680"/>
                  <wp:effectExtent l="4763" t="0" r="9207" b="9208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7" t="1839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770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PLATE 7: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Ficus</w:t>
            </w:r>
            <w:proofErr w:type="spellEnd"/>
            <w:r w:rsidRPr="004A6D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6D41">
              <w:rPr>
                <w:rFonts w:ascii="Arial" w:hAnsi="Arial" w:cs="Arial"/>
                <w:sz w:val="18"/>
                <w:szCs w:val="18"/>
              </w:rPr>
              <w:t>sap prepared to trap birds in Wui village.</w:t>
            </w:r>
          </w:p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 xml:space="preserve">Baiting by smearing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Ficus</w:t>
            </w:r>
            <w:proofErr w:type="spellEnd"/>
            <w:r w:rsidRPr="004A6D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A6D41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A6D41">
              <w:rPr>
                <w:rFonts w:ascii="Arial" w:hAnsi="Arial" w:cs="Arial"/>
                <w:sz w:val="18"/>
                <w:szCs w:val="18"/>
              </w:rPr>
              <w:t xml:space="preserve"> sap on bamboo skewers. The baits (seeds, worms, fruits) attract birds, and then glue the bird with the sticky saps.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7" w:rsidRPr="004A6D41" w:rsidRDefault="00C17427" w:rsidP="004A6D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D41">
              <w:rPr>
                <w:rFonts w:ascii="Arial" w:hAnsi="Arial" w:cs="Arial"/>
                <w:sz w:val="18"/>
                <w:szCs w:val="18"/>
              </w:rPr>
              <w:t>Birds and smaller mammals.</w:t>
            </w:r>
          </w:p>
        </w:tc>
      </w:tr>
    </w:tbl>
    <w:p w:rsidR="00C17427" w:rsidRPr="004A6D41" w:rsidRDefault="00C17427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214CE" w:rsidRPr="004A6D41" w:rsidRDefault="00E214CE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214CE" w:rsidRPr="004A6D41" w:rsidRDefault="00E214CE" w:rsidP="004A6D4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465BB" w:rsidRPr="004A6D41" w:rsidRDefault="000465BB" w:rsidP="004A6D4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465BB" w:rsidRPr="004A6D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E4"/>
    <w:multiLevelType w:val="hybridMultilevel"/>
    <w:tmpl w:val="976A64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955"/>
    <w:multiLevelType w:val="hybridMultilevel"/>
    <w:tmpl w:val="B9B290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4B4"/>
    <w:multiLevelType w:val="hybridMultilevel"/>
    <w:tmpl w:val="C07E25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5BF4"/>
    <w:multiLevelType w:val="hybridMultilevel"/>
    <w:tmpl w:val="B76C50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26F8"/>
    <w:multiLevelType w:val="hybridMultilevel"/>
    <w:tmpl w:val="76F61E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17C3"/>
    <w:multiLevelType w:val="hybridMultilevel"/>
    <w:tmpl w:val="449C8C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0F54"/>
    <w:multiLevelType w:val="hybridMultilevel"/>
    <w:tmpl w:val="3A2AE4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21F9"/>
    <w:multiLevelType w:val="hybridMultilevel"/>
    <w:tmpl w:val="0E2C1B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1366"/>
    <w:multiLevelType w:val="hybridMultilevel"/>
    <w:tmpl w:val="C79E72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3EE9"/>
    <w:multiLevelType w:val="hybridMultilevel"/>
    <w:tmpl w:val="6DB67F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2249"/>
    <w:multiLevelType w:val="hybridMultilevel"/>
    <w:tmpl w:val="271C9F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21F6"/>
    <w:multiLevelType w:val="hybridMultilevel"/>
    <w:tmpl w:val="EFAA0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678C"/>
    <w:multiLevelType w:val="hybridMultilevel"/>
    <w:tmpl w:val="45367F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82DC6"/>
    <w:multiLevelType w:val="hybridMultilevel"/>
    <w:tmpl w:val="21F8A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66EF"/>
    <w:multiLevelType w:val="hybridMultilevel"/>
    <w:tmpl w:val="6AFCD3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6C62"/>
    <w:multiLevelType w:val="hybridMultilevel"/>
    <w:tmpl w:val="9140E4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E2F8E"/>
    <w:multiLevelType w:val="hybridMultilevel"/>
    <w:tmpl w:val="483690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A4585"/>
    <w:multiLevelType w:val="hybridMultilevel"/>
    <w:tmpl w:val="6E54F3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511E"/>
    <w:multiLevelType w:val="hybridMultilevel"/>
    <w:tmpl w:val="664AC4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7C0C"/>
    <w:multiLevelType w:val="hybridMultilevel"/>
    <w:tmpl w:val="6B7009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D10C1"/>
    <w:multiLevelType w:val="hybridMultilevel"/>
    <w:tmpl w:val="8AB60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91AF9"/>
    <w:multiLevelType w:val="hybridMultilevel"/>
    <w:tmpl w:val="F4DAD8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B11CD"/>
    <w:multiLevelType w:val="hybridMultilevel"/>
    <w:tmpl w:val="15942D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64DE0"/>
    <w:multiLevelType w:val="hybridMultilevel"/>
    <w:tmpl w:val="A21CBD5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5C80"/>
    <w:multiLevelType w:val="hybridMultilevel"/>
    <w:tmpl w:val="C5D2B17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3994"/>
    <w:multiLevelType w:val="hybridMultilevel"/>
    <w:tmpl w:val="5E06A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C2A4A"/>
    <w:multiLevelType w:val="hybridMultilevel"/>
    <w:tmpl w:val="3718EA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542EE"/>
    <w:multiLevelType w:val="hybridMultilevel"/>
    <w:tmpl w:val="E22C2F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03DE8"/>
    <w:multiLevelType w:val="hybridMultilevel"/>
    <w:tmpl w:val="73B2F1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4A06"/>
    <w:multiLevelType w:val="hybridMultilevel"/>
    <w:tmpl w:val="160ABC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C367A"/>
    <w:multiLevelType w:val="hybridMultilevel"/>
    <w:tmpl w:val="6A163B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24"/>
  </w:num>
  <w:num w:numId="9">
    <w:abstractNumId w:val="8"/>
  </w:num>
  <w:num w:numId="10">
    <w:abstractNumId w:val="2"/>
  </w:num>
  <w:num w:numId="11">
    <w:abstractNumId w:val="10"/>
  </w:num>
  <w:num w:numId="12">
    <w:abstractNumId w:val="17"/>
  </w:num>
  <w:num w:numId="13">
    <w:abstractNumId w:val="15"/>
  </w:num>
  <w:num w:numId="14">
    <w:abstractNumId w:val="29"/>
  </w:num>
  <w:num w:numId="15">
    <w:abstractNumId w:val="18"/>
  </w:num>
  <w:num w:numId="16">
    <w:abstractNumId w:val="7"/>
  </w:num>
  <w:num w:numId="17">
    <w:abstractNumId w:val="12"/>
  </w:num>
  <w:num w:numId="18">
    <w:abstractNumId w:val="27"/>
  </w:num>
  <w:num w:numId="19">
    <w:abstractNumId w:val="28"/>
  </w:num>
  <w:num w:numId="20">
    <w:abstractNumId w:val="0"/>
  </w:num>
  <w:num w:numId="21">
    <w:abstractNumId w:val="9"/>
  </w:num>
  <w:num w:numId="22">
    <w:abstractNumId w:val="22"/>
  </w:num>
  <w:num w:numId="23">
    <w:abstractNumId w:val="4"/>
  </w:num>
  <w:num w:numId="24">
    <w:abstractNumId w:val="19"/>
  </w:num>
  <w:num w:numId="25">
    <w:abstractNumId w:val="16"/>
  </w:num>
  <w:num w:numId="26">
    <w:abstractNumId w:val="26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MTWwMDKzMDY0MjBV0lEKTi0uzszPAykwrwUAwuIC+SwAAAA="/>
  </w:docVars>
  <w:rsids>
    <w:rsidRoot w:val="00E214CE"/>
    <w:rsid w:val="00002796"/>
    <w:rsid w:val="00022572"/>
    <w:rsid w:val="000465BB"/>
    <w:rsid w:val="00057ABA"/>
    <w:rsid w:val="0006249C"/>
    <w:rsid w:val="00062F22"/>
    <w:rsid w:val="00071FC3"/>
    <w:rsid w:val="0011240F"/>
    <w:rsid w:val="00145484"/>
    <w:rsid w:val="001B14BE"/>
    <w:rsid w:val="001F6752"/>
    <w:rsid w:val="003E06B9"/>
    <w:rsid w:val="004407EF"/>
    <w:rsid w:val="00474F57"/>
    <w:rsid w:val="00493F51"/>
    <w:rsid w:val="004A6D41"/>
    <w:rsid w:val="00562F86"/>
    <w:rsid w:val="005B7DAE"/>
    <w:rsid w:val="006B4D37"/>
    <w:rsid w:val="006C58E8"/>
    <w:rsid w:val="006F745B"/>
    <w:rsid w:val="008217EF"/>
    <w:rsid w:val="00912CA3"/>
    <w:rsid w:val="00935C52"/>
    <w:rsid w:val="009F58EC"/>
    <w:rsid w:val="00A17847"/>
    <w:rsid w:val="00A3136F"/>
    <w:rsid w:val="00AB4AAF"/>
    <w:rsid w:val="00AC0AD1"/>
    <w:rsid w:val="00B33058"/>
    <w:rsid w:val="00B8063B"/>
    <w:rsid w:val="00C07C50"/>
    <w:rsid w:val="00C17427"/>
    <w:rsid w:val="00C611AB"/>
    <w:rsid w:val="00CC6F45"/>
    <w:rsid w:val="00CE44DF"/>
    <w:rsid w:val="00D91767"/>
    <w:rsid w:val="00DA1AE3"/>
    <w:rsid w:val="00E214CE"/>
    <w:rsid w:val="00EB3BFD"/>
    <w:rsid w:val="00EE09C3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4D45-796B-4033-AE7C-26DF8D9F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E62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/>
      <w:iCs/>
      <w:color w:val="000000" w:themeColor="tex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21B"/>
    <w:rPr>
      <w:rFonts w:ascii="Times New Roman" w:hAnsi="Times New Roman"/>
      <w:b/>
      <w:i/>
      <w:iCs/>
      <w:color w:val="000000" w:themeColor="text1"/>
      <w:sz w:val="24"/>
    </w:rPr>
  </w:style>
  <w:style w:type="table" w:styleId="TableGrid">
    <w:name w:val="Table Grid"/>
    <w:basedOn w:val="TableNormal"/>
    <w:uiPriority w:val="39"/>
    <w:rsid w:val="00E2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F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1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Satemmenla Longchar</dc:creator>
  <cp:keywords/>
  <dc:description/>
  <cp:lastModifiedBy>Satemmenla Longchar</cp:lastModifiedBy>
  <cp:revision>3</cp:revision>
  <dcterms:created xsi:type="dcterms:W3CDTF">2024-05-24T06:20:00Z</dcterms:created>
  <dcterms:modified xsi:type="dcterms:W3CDTF">2024-05-25T12:20:00Z</dcterms:modified>
</cp:coreProperties>
</file>