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1EC6" w14:textId="181DC393" w:rsidR="00992949" w:rsidRDefault="002864C6" w:rsidP="00646495">
      <w:pPr>
        <w:spacing w:line="240" w:lineRule="auto"/>
        <w:rPr>
          <w:rFonts w:ascii="Arial" w:hAnsi="Arial" w:cs="Arial"/>
          <w:sz w:val="28"/>
          <w:szCs w:val="28"/>
        </w:rPr>
      </w:pPr>
      <w:r w:rsidRPr="002864C6">
        <w:rPr>
          <w:rFonts w:ascii="Arial" w:hAnsi="Arial" w:cs="Arial"/>
          <w:b/>
          <w:sz w:val="28"/>
          <w:szCs w:val="28"/>
        </w:rPr>
        <w:t>Exploring links between socio-ecological systems and psychological distress: a case study in rural Uganda</w:t>
      </w:r>
    </w:p>
    <w:p w14:paraId="134C6E78" w14:textId="77777777" w:rsidR="00992949" w:rsidRPr="009268C3" w:rsidRDefault="00992949" w:rsidP="00646495">
      <w:pPr>
        <w:spacing w:line="240" w:lineRule="auto"/>
        <w:jc w:val="right"/>
        <w:rPr>
          <w:rFonts w:ascii="Times New Roman" w:hAnsi="Times New Roman" w:cs="Times New Roman"/>
          <w:smallCaps/>
          <w:sz w:val="24"/>
          <w:szCs w:val="28"/>
        </w:rPr>
      </w:pPr>
      <w:r w:rsidRPr="00926D1D">
        <w:rPr>
          <w:rStyle w:val="Oryxauthornames"/>
          <w:rFonts w:ascii="Times New Roman" w:eastAsia="AR PL SungtiL GB" w:hAnsi="Times New Roman" w:cs="Lohit Devanagari"/>
          <w:kern w:val="2"/>
          <w:sz w:val="24"/>
          <w:szCs w:val="24"/>
          <w:lang w:eastAsia="zh-CN" w:bidi="hi-IN"/>
        </w:rPr>
        <w:t>THOMAS PIENKOWSKI, AIDAN KEANE, EUGENE KINYANDA, BIRTHE LOA KNIZEK, CAROLINE ASIIMWE, GEOFFREY MUHANGUZI, and E.J. MILNER-GULLAND</w:t>
      </w:r>
    </w:p>
    <w:p w14:paraId="7636B194" w14:textId="77777777" w:rsidR="00992949" w:rsidRDefault="00992949" w:rsidP="00646495">
      <w:pPr>
        <w:spacing w:line="240" w:lineRule="auto"/>
        <w:rPr>
          <w:rFonts w:ascii="Arial" w:hAnsi="Arial" w:cs="Arial"/>
          <w:sz w:val="28"/>
          <w:szCs w:val="28"/>
        </w:rPr>
      </w:pPr>
    </w:p>
    <w:p w14:paraId="2B477F9D" w14:textId="77777777" w:rsidR="00992949" w:rsidRDefault="00992949" w:rsidP="001B0850">
      <w:pPr>
        <w:spacing w:line="240" w:lineRule="auto"/>
        <w:rPr>
          <w:rFonts w:ascii="Arial" w:hAnsi="Arial" w:cs="Arial"/>
          <w:sz w:val="28"/>
          <w:szCs w:val="28"/>
        </w:rPr>
      </w:pPr>
      <w:r w:rsidRPr="009268C3">
        <w:rPr>
          <w:rFonts w:ascii="Times New Roman" w:hAnsi="Times New Roman" w:cs="Times New Roman"/>
          <w:smallCaps/>
          <w:sz w:val="24"/>
          <w:szCs w:val="28"/>
        </w:rPr>
        <w:t>Supplementary Material 1</w:t>
      </w:r>
      <w:r>
        <w:rPr>
          <w:rFonts w:ascii="Times New Roman" w:hAnsi="Times New Roman" w:cs="Times New Roman"/>
          <w:smallCaps/>
          <w:sz w:val="24"/>
          <w:szCs w:val="28"/>
        </w:rPr>
        <w:t xml:space="preserve">: Conceptual Framework </w:t>
      </w:r>
    </w:p>
    <w:p w14:paraId="70F785D2" w14:textId="77777777" w:rsidR="00992949" w:rsidRPr="00B5151B" w:rsidRDefault="00992949" w:rsidP="001B62C9">
      <w:pPr>
        <w:pStyle w:val="Appendix-normal"/>
      </w:pPr>
      <w:r w:rsidRPr="00B5151B">
        <w:t xml:space="preserve">The conceptual framework has three primary components related to a) how stressors </w:t>
      </w:r>
      <w:r>
        <w:t>affect</w:t>
      </w:r>
      <w:r w:rsidRPr="00B5151B">
        <w:t xml:space="preserve"> the risk of psychological distress, b) the types of stressors people experience, and c) the ways people’s socio-ecological context can influence these stressors.</w:t>
      </w:r>
    </w:p>
    <w:p w14:paraId="62D5B6AF" w14:textId="77777777" w:rsidR="00992949" w:rsidRPr="00B5151B" w:rsidRDefault="00992949" w:rsidP="001B62C9">
      <w:pPr>
        <w:pStyle w:val="Appendix-normal"/>
      </w:pPr>
      <w:r w:rsidRPr="00B5151B">
        <w:t xml:space="preserve">The first component of the framework describes how excessive exposure to stressors may increase the </w:t>
      </w:r>
      <w:r>
        <w:t xml:space="preserve">risk of psychological distress. </w:t>
      </w:r>
      <w:r w:rsidRPr="00B5151B">
        <w:t xml:space="preserve">Stressors are events, conditions, or forces that result in emotional or physical stress (VandenBos, 2007). Prolonged or severe stress becomes problematic when it causes psychological distress (Ridner, 2004). Psychological distress can be experienced along the spectrum of stage-based models of mental health and illness </w:t>
      </w:r>
      <w:r>
        <w:rPr>
          <w:noProof/>
        </w:rPr>
        <w:t>(McGorry &amp; van Os, 2013; McGorry et al., 2014)</w:t>
      </w:r>
      <w:r w:rsidRPr="00B5151B">
        <w:t xml:space="preserve">. Individuals can move in both directions along this spectrum, and experiences of stressors over an individual’s life course can be risk factors within this stage-based model </w:t>
      </w:r>
      <w:r>
        <w:rPr>
          <w:noProof/>
        </w:rPr>
        <w:t>(Johnstone et al., 2018; Lund et al., 2018)</w:t>
      </w:r>
      <w:r w:rsidRPr="00B5151B">
        <w:t xml:space="preserve">. We explored experiences of distress using locally appropriate terms. These idioms of distress are culturally and socially situated ways of experiencing and describing distress (Nichter, 2010). </w:t>
      </w:r>
    </w:p>
    <w:p w14:paraId="3BCE38E8" w14:textId="77777777" w:rsidR="00992949" w:rsidRPr="00B5151B" w:rsidRDefault="00992949" w:rsidP="001B62C9">
      <w:pPr>
        <w:pStyle w:val="Appendix-normal"/>
      </w:pPr>
      <w:r w:rsidRPr="00B5151B">
        <w:t>An individual’s risk of poor mental health is influenced by multiple biological and environmental factors (</w:t>
      </w:r>
      <w:proofErr w:type="spellStart"/>
      <w:r w:rsidRPr="00B5151B">
        <w:t>Tsuang</w:t>
      </w:r>
      <w:proofErr w:type="spellEnd"/>
      <w:r w:rsidRPr="00B5151B">
        <w:t xml:space="preserve"> et al., 2004), including the external stressors experienced over their life course </w:t>
      </w:r>
      <w:r>
        <w:rPr>
          <w:noProof/>
        </w:rPr>
        <w:t>(Koenen et al., 2013; Patel et al., 2018)</w:t>
      </w:r>
      <w:r w:rsidRPr="00B5151B">
        <w:t xml:space="preserve">. These stressors can relate to the social, economic, demographic, environmental, and cultural pressures, collectively termed </w:t>
      </w:r>
      <w:r w:rsidRPr="00B5151B">
        <w:rPr>
          <w:i/>
        </w:rPr>
        <w:t>social determinants</w:t>
      </w:r>
      <w:r w:rsidRPr="00B5151B">
        <w:t xml:space="preserve"> in public health research (Lund et al., 2018). The second component of the framework describes broad categories of stressors faced by populations experiencing poverty, drawing on the Voices of the Poor initiative (Narayan et al., 2000). This initiative identified five categories of stressors: material lack and want; physical ill</w:t>
      </w:r>
      <w:r>
        <w:t>-</w:t>
      </w:r>
      <w:r w:rsidRPr="00B5151B">
        <w:t>being; bad social relations; insecurity and vulnerability; and powerlessness, frustration, and anger. These broad categories represent potential social determinants of psychological distress among those experiencing poverty.</w:t>
      </w:r>
    </w:p>
    <w:p w14:paraId="7169F43F" w14:textId="77777777" w:rsidR="00992949" w:rsidRPr="00B5151B" w:rsidRDefault="00992949" w:rsidP="001B62C9">
      <w:pPr>
        <w:pStyle w:val="Appendix-normal"/>
      </w:pPr>
      <w:r w:rsidRPr="00B5151B">
        <w:t xml:space="preserve">The final component describes how the interaction of social and ecological systems defines the context of people’s lives, including the stressors they face. Ostrom and colleagues provide a multi-level framework for organising and structuring the many features found in socio-ecological systems </w:t>
      </w:r>
      <w:r>
        <w:rPr>
          <w:noProof/>
        </w:rPr>
        <w:t>(Ostrom, 2007; Colding &amp; Barthel, 2019)</w:t>
      </w:r>
      <w:r w:rsidRPr="00B5151B">
        <w:t xml:space="preserve">. Social elements of this framework include governance systems and local actors (and their socio-economic, cultural, religious, and other characteristics). Ecological aspects of this framework include natural resource systems and their characteristics. Interactions of these elements over time result in the co-evolution of socio-ecological systems (Liu et al., 2007). This socio-ecological systems framework is often used to examine a specific phenomenon of interest, termed the </w:t>
      </w:r>
      <w:r w:rsidRPr="00B5151B">
        <w:rPr>
          <w:rStyle w:val="QuoteChar"/>
        </w:rPr>
        <w:t>action situation</w:t>
      </w:r>
      <w:r w:rsidRPr="00B5151B">
        <w:t>. Within our</w:t>
      </w:r>
      <w:r>
        <w:t xml:space="preserve"> exploratory</w:t>
      </w:r>
      <w:r w:rsidRPr="00B5151B">
        <w:t xml:space="preserve"> study, the action situation was not known in advance and so is not specified at this stage. In summary, our overall framework describes how interactions with ecosystems may influence social determinants of psychological distress, as expressed in locally appropriate terms.</w:t>
      </w:r>
    </w:p>
    <w:p w14:paraId="08CBF82C" w14:textId="77777777" w:rsidR="00992949" w:rsidRDefault="00992949" w:rsidP="001B62C9">
      <w:pPr>
        <w:pStyle w:val="Appendix-normal"/>
        <w:rPr>
          <w:smallCaps/>
          <w:sz w:val="24"/>
          <w:szCs w:val="28"/>
        </w:rPr>
      </w:pPr>
      <w:r>
        <w:rPr>
          <w:smallCaps/>
          <w:sz w:val="24"/>
          <w:szCs w:val="28"/>
        </w:rPr>
        <w:br w:type="page"/>
      </w:r>
    </w:p>
    <w:p w14:paraId="13FC5706" w14:textId="77777777" w:rsidR="00992949" w:rsidRDefault="00992949" w:rsidP="00646495">
      <w:pPr>
        <w:spacing w:line="240" w:lineRule="auto"/>
        <w:rPr>
          <w:rFonts w:ascii="Arial" w:hAnsi="Arial" w:cs="Arial"/>
          <w:sz w:val="28"/>
          <w:szCs w:val="28"/>
        </w:rPr>
      </w:pPr>
      <w:r>
        <w:rPr>
          <w:rFonts w:ascii="Times New Roman" w:hAnsi="Times New Roman" w:cs="Times New Roman"/>
          <w:smallCaps/>
          <w:sz w:val="24"/>
          <w:szCs w:val="28"/>
        </w:rPr>
        <w:lastRenderedPageBreak/>
        <w:t xml:space="preserve">Supplementary Material 2: </w:t>
      </w:r>
      <w:r w:rsidRPr="00FE5F78">
        <w:rPr>
          <w:rFonts w:ascii="Times New Roman" w:hAnsi="Times New Roman" w:cs="Times New Roman"/>
          <w:smallCaps/>
          <w:sz w:val="24"/>
          <w:szCs w:val="28"/>
        </w:rPr>
        <w:t>Study site description</w:t>
      </w:r>
    </w:p>
    <w:p w14:paraId="52A34D02" w14:textId="77777777" w:rsidR="00992949" w:rsidRPr="00953E5B" w:rsidRDefault="00992949" w:rsidP="00953E5B">
      <w:pPr>
        <w:pStyle w:val="Appendix-normal"/>
      </w:pPr>
      <w:r w:rsidRPr="00953E5B">
        <w:t xml:space="preserve">Budongo Forest Reserve, neighbouring the smaller and fragmented Rwensama Forest Reserve, was gazetted for timber production by the British in the 1930s (Paterson, 1991). By 1960, Budongo Sawmills was the largest timber producer in the country and was a driver of in-migration before closing in the late 1990s </w:t>
      </w:r>
      <w:r>
        <w:rPr>
          <w:noProof/>
        </w:rPr>
        <w:t>(Babweteera et al., 2012; Babweteera et al., 2018)</w:t>
      </w:r>
      <w:r w:rsidRPr="00953E5B">
        <w:t xml:space="preserve">. The refurbishment of Kinyara Sugar Works in the 1990s was another pull factor for migrants and now represents an important source of employment in mid-western Uganda (Babweteera et al., 2012). As a result of these migration patterns, Nyabyeya Parish is linguistically and culturally diverse while being home to the indigenous Banyoro people. </w:t>
      </w:r>
    </w:p>
    <w:p w14:paraId="5DCE18AC" w14:textId="77777777" w:rsidR="00992949" w:rsidRPr="00953E5B" w:rsidRDefault="00992949" w:rsidP="00953E5B">
      <w:pPr>
        <w:pStyle w:val="Appendix-normal"/>
      </w:pPr>
      <w:r w:rsidRPr="00953E5B">
        <w:t>Since 2000, the Ugandan government has adopted policies seeking to alleviate rural poverty through agricultural industrialization (Nabwire, 2015). These policies, accompanied by increased global demand, contributed to the expansion of commercial sugarcane farming in Masindi District and other parts of Uganda (</w:t>
      </w:r>
      <w:proofErr w:type="spellStart"/>
      <w:r w:rsidRPr="00953E5B">
        <w:t>Jeary</w:t>
      </w:r>
      <w:proofErr w:type="spellEnd"/>
      <w:r w:rsidRPr="00953E5B">
        <w:t xml:space="preserve"> et al., 2018). Most of </w:t>
      </w:r>
      <w:proofErr w:type="spellStart"/>
      <w:r w:rsidRPr="00953E5B">
        <w:t>Nyabyeya’s</w:t>
      </w:r>
      <w:proofErr w:type="spellEnd"/>
      <w:r w:rsidRPr="00953E5B">
        <w:t xml:space="preserve"> residents are small-scale farmers who grow food crops for subsistence and sale </w:t>
      </w:r>
      <w:r w:rsidRPr="00953E5B">
        <w:rPr>
          <w:noProof/>
        </w:rPr>
        <w:t>(Babweteera et al., 2018)</w:t>
      </w:r>
      <w:r w:rsidRPr="00953E5B">
        <w:t>. However, some wealthier land-owning residents have transitioned to small-scale contract sugarcane farming (termed out-growers) to supply Kinyara Sugar Works, which sells to national and international markets (</w:t>
      </w:r>
      <w:proofErr w:type="spellStart"/>
      <w:r w:rsidRPr="00953E5B">
        <w:t>Twongyirwe</w:t>
      </w:r>
      <w:proofErr w:type="spellEnd"/>
      <w:r w:rsidRPr="00953E5B">
        <w:t xml:space="preserve"> et al., 2017). Nyabyeya also includes several large-scale commercial sugarcane estates that supply Kinyara Sugar Works. </w:t>
      </w:r>
    </w:p>
    <w:p w14:paraId="46955B3F" w14:textId="77777777" w:rsidR="00992949" w:rsidRPr="00953E5B" w:rsidRDefault="00992949" w:rsidP="00953E5B">
      <w:pPr>
        <w:pStyle w:val="Appendix-normal"/>
      </w:pPr>
      <w:r w:rsidRPr="00953E5B">
        <w:t>Nyabyeya Parish has experienced significant forest loss over the last 50 years, much of which occurred before the 2000s and outside the boundaries of the forest reserves (</w:t>
      </w:r>
      <w:proofErr w:type="spellStart"/>
      <w:r w:rsidRPr="00953E5B">
        <w:t>Twongyirwe</w:t>
      </w:r>
      <w:proofErr w:type="spellEnd"/>
      <w:r w:rsidRPr="00953E5B">
        <w:t xml:space="preserve"> et al., 2017). As a result, the forest edge now largely coincides with the boundaries of the two reserves. Budongo Forest Reserve forms an important component of the Albertine Rift, a valuable region for conservation in Africa (</w:t>
      </w:r>
      <w:proofErr w:type="spellStart"/>
      <w:r w:rsidRPr="00953E5B">
        <w:t>Plumptre</w:t>
      </w:r>
      <w:proofErr w:type="spellEnd"/>
      <w:r w:rsidRPr="00953E5B">
        <w:t xml:space="preserve"> et al., 2007). However, the smaller Rwensama Forest Reserve appears to be heavily degraded. Moreover, illegal timber extraction, charcoal production, and hunting occur within both forests. The latter often involves using snares, a significant threat to endangered chimpanzees and other wildlife </w:t>
      </w:r>
      <w:r w:rsidRPr="00953E5B">
        <w:rPr>
          <w:noProof/>
        </w:rPr>
        <w:t>(Babweteera et al., 2018)</w:t>
      </w:r>
      <w:r w:rsidRPr="00953E5B">
        <w:t xml:space="preserve">. Nevertheless, </w:t>
      </w:r>
      <w:proofErr w:type="spellStart"/>
      <w:r w:rsidRPr="00953E5B">
        <w:t>Nyabyeya’s</w:t>
      </w:r>
      <w:proofErr w:type="spellEnd"/>
      <w:r w:rsidRPr="00953E5B">
        <w:t xml:space="preserve"> forests are important sources of firewood, medicine, wild food, and other products </w:t>
      </w:r>
      <w:r>
        <w:rPr>
          <w:noProof/>
        </w:rPr>
        <w:t>(Eilu &amp; Bukenya-Ziraba, 2004; Tumusiime et al., 2010; Babweteera et al., 2018)</w:t>
      </w:r>
      <w:r w:rsidRPr="00953E5B">
        <w:t xml:space="preserve">. At the same time, chimpanzees, baboons, and other wildlife are reportedly significant causes of crop losses for farmers on the edges of the two forest reserves (Hill, 2015). </w:t>
      </w:r>
    </w:p>
    <w:p w14:paraId="6ADA54C7" w14:textId="77777777" w:rsidR="00992949" w:rsidRDefault="00992949" w:rsidP="00473FDA">
      <w:pPr>
        <w:pStyle w:val="Appendix-normal"/>
      </w:pPr>
      <w:r w:rsidRPr="00953E5B">
        <w:t xml:space="preserve">There appear to be no nationally representative estimates of the prevalence and severity of psychological distress in Uganda. However, one regional study suggested that 0.9% of 6,663 respondents’ in southwestern Uganda screened positive for severe psychological distress </w:t>
      </w:r>
      <w:r>
        <w:rPr>
          <w:noProof/>
        </w:rPr>
        <w:t>(Kinyanda et al., 2011a)</w:t>
      </w:r>
      <w:r w:rsidRPr="00953E5B">
        <w:t xml:space="preserve">. More broadly, depressive disorders were estimated to be the third-largest source of years lived with disability in Uganda in 2016 (IHME, 2021). One nationally representative study of 4,660 Ugandans estimated that 29.3% of respondents might have met the diagnostic criteria for current major depressive disorder in 2003 or 2004 </w:t>
      </w:r>
      <w:r>
        <w:rPr>
          <w:noProof/>
        </w:rPr>
        <w:t>(Kinyanda et al., 2011b)</w:t>
      </w:r>
      <w:r w:rsidRPr="00953E5B">
        <w:t>.</w:t>
      </w:r>
      <w:r>
        <w:br w:type="page"/>
      </w:r>
    </w:p>
    <w:p w14:paraId="54F34EC7" w14:textId="77777777" w:rsidR="00992949" w:rsidRPr="00953E5B" w:rsidRDefault="00992949" w:rsidP="00953E5B">
      <w:pPr>
        <w:pStyle w:val="AuthorGroup"/>
        <w:rPr>
          <w:sz w:val="24"/>
        </w:rPr>
      </w:pPr>
      <w:r w:rsidRPr="009268C3">
        <w:rPr>
          <w:smallCaps/>
          <w:sz w:val="24"/>
          <w:szCs w:val="28"/>
        </w:rPr>
        <w:lastRenderedPageBreak/>
        <w:t xml:space="preserve">Supplementary Material </w:t>
      </w:r>
      <w:r>
        <w:rPr>
          <w:smallCaps/>
          <w:sz w:val="24"/>
          <w:szCs w:val="28"/>
        </w:rPr>
        <w:t xml:space="preserve">3: </w:t>
      </w:r>
      <w:r w:rsidRPr="00CB48E2">
        <w:rPr>
          <w:smallCaps/>
          <w:sz w:val="24"/>
          <w:szCs w:val="28"/>
        </w:rPr>
        <w:t>Purposeful sampling approach</w:t>
      </w:r>
    </w:p>
    <w:p w14:paraId="15220522" w14:textId="77777777" w:rsidR="00992949" w:rsidRDefault="00992949" w:rsidP="00CE49E1">
      <w:pPr>
        <w:pStyle w:val="Appendix-normal"/>
      </w:pPr>
      <w:r w:rsidRPr="00CE49E1">
        <w:t>Respondents were purposively sampled by walking through each community (</w:t>
      </w:r>
      <w:r w:rsidRPr="00175858">
        <w:t>SUPPLEMENTARY TABLE 1</w:t>
      </w:r>
      <w:r w:rsidRPr="00CE49E1">
        <w:t>). Purposeful sampling is an approach for selecting “information-rich cases” related to a topic of interest and is often used to capture a range of perspectives from different groups (Palinkas et al., 2015; Sharma, 2017). This approach was suitable for our study aim, which sought to identify potential mechanisms linking peoples’ interactions with ecosystems to their experiences of psychological distress. Respondents were sampled to capture variation in demographic and socio-economic characteristics. We sought to capture an approximately equal balance between men and women by visually assessing candidate respondents’ gender. We also sought to sample from a range of age groups, including those between 18 and 35 who were considered ‘young’, between 35 and 55 who were ‘middle-aged’, and those over 55 who were ‘older’. Candidate respondents were asked their age prior to starting the interview. We also sought to sample a range of socio-economic groups based on a visual inspection of assets identified through consultation with local leaders. Items including plastic chairs, solar panels, goats and chickens, shoes, and the state of household members’ clothing were used to identify those with ‘middle’ socio-economic status. Homes with brick walls, tin roofs, cement floors, and cars or motorbikes indicated ‘high’ status. Those without these assets were considered to be of low socio-economic status. We also sought to capture variation in forest proximity, including those visually estimated to be living within 30 meters of a Forest Reserve, those between 30 and 100 meters, and those over 100 meters.</w:t>
      </w:r>
      <w:r>
        <w:t xml:space="preserve"> </w:t>
      </w:r>
      <w:r>
        <w:br w:type="page"/>
      </w:r>
    </w:p>
    <w:p w14:paraId="552B9ED9" w14:textId="77777777" w:rsidR="00992949" w:rsidRDefault="00992949" w:rsidP="00CE49E1">
      <w:pPr>
        <w:pStyle w:val="Appendix-normal"/>
        <w:rPr>
          <w:sz w:val="24"/>
          <w:szCs w:val="28"/>
        </w:rPr>
      </w:pPr>
      <w:r>
        <w:rPr>
          <w:smallCaps/>
          <w:sz w:val="24"/>
          <w:szCs w:val="28"/>
        </w:rPr>
        <w:lastRenderedPageBreak/>
        <w:t>Supplementary Table</w:t>
      </w:r>
      <w:r w:rsidRPr="009268C3">
        <w:rPr>
          <w:smallCaps/>
          <w:sz w:val="24"/>
          <w:szCs w:val="28"/>
        </w:rPr>
        <w:t xml:space="preserve"> </w:t>
      </w:r>
      <w:r>
        <w:rPr>
          <w:smallCaps/>
          <w:sz w:val="24"/>
          <w:szCs w:val="28"/>
        </w:rPr>
        <w:t>1</w:t>
      </w:r>
      <w:r w:rsidRPr="004579C0">
        <w:rPr>
          <w:smallCaps/>
          <w:sz w:val="24"/>
          <w:szCs w:val="28"/>
        </w:rPr>
        <w:t>.</w:t>
      </w:r>
      <w:r>
        <w:rPr>
          <w:sz w:val="24"/>
          <w:szCs w:val="28"/>
        </w:rPr>
        <w:t xml:space="preserve"> </w:t>
      </w:r>
      <w:r w:rsidRPr="00FB7EC3">
        <w:rPr>
          <w:sz w:val="24"/>
          <w:szCs w:val="28"/>
        </w:rPr>
        <w:t>The sampling effort in each community and respondents’ approximate age, gender, socio-economic status, and forest proximity. Socio-economic status was subjectively judged based on indicators suggested to us by the Local Council members, including the type of house construction, cooking and toilet facilities, presence of assets such as cars, chairs, and other visual cues. Key: TC = Trading Centre.</w:t>
      </w:r>
    </w:p>
    <w:tbl>
      <w:tblPr>
        <w:tblW w:w="0" w:type="auto"/>
        <w:tblBorders>
          <w:top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1446"/>
        <w:gridCol w:w="817"/>
        <w:gridCol w:w="1337"/>
        <w:gridCol w:w="2197"/>
        <w:gridCol w:w="1717"/>
        <w:gridCol w:w="984"/>
      </w:tblGrid>
      <w:tr w:rsidR="00992949" w14:paraId="1490B3B9" w14:textId="77777777" w:rsidTr="0003495D">
        <w:tc>
          <w:tcPr>
            <w:tcW w:w="0" w:type="auto"/>
            <w:tcBorders>
              <w:top w:val="single" w:sz="2" w:space="0" w:color="000000"/>
              <w:bottom w:val="single" w:sz="2" w:space="0" w:color="000000"/>
            </w:tcBorders>
            <w:shd w:val="clear" w:color="auto" w:fill="auto"/>
          </w:tcPr>
          <w:p w14:paraId="0579DF33" w14:textId="77777777" w:rsidR="00992949" w:rsidRDefault="00992949" w:rsidP="00AF2127">
            <w:pPr>
              <w:pStyle w:val="Tablecontents"/>
            </w:pPr>
            <w:r w:rsidRPr="00F54C20">
              <w:t>Community</w:t>
            </w:r>
          </w:p>
        </w:tc>
        <w:tc>
          <w:tcPr>
            <w:tcW w:w="0" w:type="auto"/>
            <w:tcBorders>
              <w:top w:val="single" w:sz="2" w:space="0" w:color="000000"/>
              <w:bottom w:val="single" w:sz="2" w:space="0" w:color="000000"/>
            </w:tcBorders>
          </w:tcPr>
          <w:p w14:paraId="2F745E60" w14:textId="77777777" w:rsidR="00992949" w:rsidRDefault="00992949" w:rsidP="00AF2127">
            <w:pPr>
              <w:pStyle w:val="Tablecontents"/>
            </w:pPr>
            <w:r w:rsidRPr="00F54C20">
              <w:t>Gender</w:t>
            </w:r>
          </w:p>
        </w:tc>
        <w:tc>
          <w:tcPr>
            <w:tcW w:w="0" w:type="auto"/>
            <w:tcBorders>
              <w:top w:val="single" w:sz="2" w:space="0" w:color="000000"/>
              <w:bottom w:val="single" w:sz="2" w:space="0" w:color="000000"/>
            </w:tcBorders>
          </w:tcPr>
          <w:p w14:paraId="1E556138" w14:textId="77777777" w:rsidR="00992949" w:rsidRDefault="00992949" w:rsidP="00AF2127">
            <w:pPr>
              <w:pStyle w:val="Tablecontents"/>
            </w:pPr>
            <w:r w:rsidRPr="00F54C20">
              <w:t>Age</w:t>
            </w:r>
          </w:p>
        </w:tc>
        <w:tc>
          <w:tcPr>
            <w:tcW w:w="0" w:type="auto"/>
            <w:tcBorders>
              <w:top w:val="single" w:sz="2" w:space="0" w:color="000000"/>
              <w:bottom w:val="single" w:sz="2" w:space="0" w:color="000000"/>
            </w:tcBorders>
          </w:tcPr>
          <w:p w14:paraId="4C7F5ABD" w14:textId="77777777" w:rsidR="00992949" w:rsidRDefault="00992949" w:rsidP="00AF2127">
            <w:pPr>
              <w:pStyle w:val="Tablecontents"/>
            </w:pPr>
            <w:r w:rsidRPr="00F54C20">
              <w:t xml:space="preserve">Socioeconomic status </w:t>
            </w:r>
          </w:p>
        </w:tc>
        <w:tc>
          <w:tcPr>
            <w:tcW w:w="0" w:type="auto"/>
            <w:tcBorders>
              <w:top w:val="single" w:sz="2" w:space="0" w:color="000000"/>
              <w:bottom w:val="single" w:sz="2" w:space="0" w:color="000000"/>
            </w:tcBorders>
          </w:tcPr>
          <w:p w14:paraId="4CC8E3BE" w14:textId="77777777" w:rsidR="00992949" w:rsidRDefault="00992949" w:rsidP="00AF2127">
            <w:pPr>
              <w:pStyle w:val="Tablecontents"/>
            </w:pPr>
            <w:r w:rsidRPr="00F54C20">
              <w:t xml:space="preserve">Forest proximity </w:t>
            </w:r>
          </w:p>
        </w:tc>
        <w:tc>
          <w:tcPr>
            <w:tcW w:w="0" w:type="auto"/>
            <w:tcBorders>
              <w:top w:val="single" w:sz="2" w:space="0" w:color="000000"/>
              <w:bottom w:val="single" w:sz="2" w:space="0" w:color="000000"/>
            </w:tcBorders>
          </w:tcPr>
          <w:p w14:paraId="51D5DD1E" w14:textId="77777777" w:rsidR="00992949" w:rsidRDefault="00992949" w:rsidP="00AF2127">
            <w:pPr>
              <w:pStyle w:val="Tablecontents"/>
            </w:pPr>
            <w:r w:rsidRPr="00F54C20">
              <w:t>Study ID</w:t>
            </w:r>
          </w:p>
        </w:tc>
      </w:tr>
      <w:tr w:rsidR="00992949" w14:paraId="6C59DEE3" w14:textId="77777777" w:rsidTr="0003495D">
        <w:tc>
          <w:tcPr>
            <w:tcW w:w="0" w:type="auto"/>
            <w:tcBorders>
              <w:top w:val="nil"/>
              <w:bottom w:val="nil"/>
            </w:tcBorders>
            <w:shd w:val="clear" w:color="auto" w:fill="auto"/>
          </w:tcPr>
          <w:p w14:paraId="0E4B824C" w14:textId="77777777" w:rsidR="00992949" w:rsidRDefault="00992949" w:rsidP="00AF2127">
            <w:pPr>
              <w:pStyle w:val="Tablecontents"/>
            </w:pPr>
            <w:r w:rsidRPr="000D1E64">
              <w:t>Nyabyeya TC</w:t>
            </w:r>
          </w:p>
        </w:tc>
        <w:tc>
          <w:tcPr>
            <w:tcW w:w="0" w:type="auto"/>
            <w:tcBorders>
              <w:top w:val="nil"/>
              <w:bottom w:val="nil"/>
            </w:tcBorders>
          </w:tcPr>
          <w:p w14:paraId="01D25908" w14:textId="77777777" w:rsidR="00992949" w:rsidRDefault="00992949" w:rsidP="00AF2127">
            <w:pPr>
              <w:pStyle w:val="Tablecontents"/>
            </w:pPr>
            <w:r w:rsidRPr="000D1E64">
              <w:t>Female</w:t>
            </w:r>
          </w:p>
        </w:tc>
        <w:tc>
          <w:tcPr>
            <w:tcW w:w="0" w:type="auto"/>
            <w:tcBorders>
              <w:top w:val="nil"/>
              <w:bottom w:val="nil"/>
            </w:tcBorders>
          </w:tcPr>
          <w:p w14:paraId="7DAE3CF4" w14:textId="77777777" w:rsidR="00992949" w:rsidRDefault="00992949" w:rsidP="00AF2127">
            <w:pPr>
              <w:pStyle w:val="Tablecontents"/>
            </w:pPr>
            <w:r w:rsidRPr="000D1E64">
              <w:t xml:space="preserve">Middle-aged </w:t>
            </w:r>
          </w:p>
        </w:tc>
        <w:tc>
          <w:tcPr>
            <w:tcW w:w="0" w:type="auto"/>
            <w:tcBorders>
              <w:top w:val="nil"/>
              <w:bottom w:val="nil"/>
            </w:tcBorders>
          </w:tcPr>
          <w:p w14:paraId="20654D90" w14:textId="77777777" w:rsidR="00992949" w:rsidRDefault="00992949" w:rsidP="00AF2127">
            <w:pPr>
              <w:pStyle w:val="Tablecontents"/>
            </w:pPr>
            <w:r w:rsidRPr="000D1E64">
              <w:t>Middle</w:t>
            </w:r>
          </w:p>
        </w:tc>
        <w:tc>
          <w:tcPr>
            <w:tcW w:w="0" w:type="auto"/>
            <w:tcBorders>
              <w:top w:val="nil"/>
              <w:bottom w:val="nil"/>
            </w:tcBorders>
          </w:tcPr>
          <w:p w14:paraId="695D4D86" w14:textId="77777777" w:rsidR="00992949" w:rsidRDefault="00992949" w:rsidP="00AF2127">
            <w:pPr>
              <w:pStyle w:val="Tablecontents"/>
            </w:pPr>
            <w:r w:rsidRPr="000D1E64">
              <w:t>Far</w:t>
            </w:r>
          </w:p>
        </w:tc>
        <w:tc>
          <w:tcPr>
            <w:tcW w:w="0" w:type="auto"/>
            <w:tcBorders>
              <w:top w:val="nil"/>
              <w:bottom w:val="nil"/>
            </w:tcBorders>
          </w:tcPr>
          <w:p w14:paraId="3B740112" w14:textId="77777777" w:rsidR="00992949" w:rsidRDefault="00992949" w:rsidP="00AF2127">
            <w:pPr>
              <w:pStyle w:val="Tablecontents"/>
            </w:pPr>
            <w:r w:rsidRPr="000D1E64">
              <w:t>1</w:t>
            </w:r>
          </w:p>
        </w:tc>
      </w:tr>
      <w:tr w:rsidR="00992949" w14:paraId="40AD9617" w14:textId="77777777" w:rsidTr="0003495D">
        <w:tc>
          <w:tcPr>
            <w:tcW w:w="0" w:type="auto"/>
            <w:tcBorders>
              <w:top w:val="nil"/>
              <w:bottom w:val="nil"/>
            </w:tcBorders>
            <w:shd w:val="clear" w:color="auto" w:fill="auto"/>
          </w:tcPr>
          <w:p w14:paraId="4EC89204" w14:textId="77777777" w:rsidR="00992949" w:rsidRDefault="00992949" w:rsidP="00AF2127">
            <w:pPr>
              <w:pStyle w:val="Tablecontents"/>
            </w:pPr>
            <w:r w:rsidRPr="000D1E64">
              <w:t>Nyabyeya TC</w:t>
            </w:r>
          </w:p>
        </w:tc>
        <w:tc>
          <w:tcPr>
            <w:tcW w:w="0" w:type="auto"/>
            <w:tcBorders>
              <w:top w:val="nil"/>
              <w:bottom w:val="nil"/>
            </w:tcBorders>
          </w:tcPr>
          <w:p w14:paraId="7F967E7D" w14:textId="77777777" w:rsidR="00992949" w:rsidRDefault="00992949" w:rsidP="00AF2127">
            <w:pPr>
              <w:pStyle w:val="Tablecontents"/>
            </w:pPr>
            <w:r w:rsidRPr="000D1E64">
              <w:t>Male</w:t>
            </w:r>
          </w:p>
        </w:tc>
        <w:tc>
          <w:tcPr>
            <w:tcW w:w="0" w:type="auto"/>
            <w:tcBorders>
              <w:top w:val="nil"/>
              <w:bottom w:val="nil"/>
            </w:tcBorders>
          </w:tcPr>
          <w:p w14:paraId="4B7F75D9" w14:textId="77777777" w:rsidR="00992949" w:rsidRDefault="00992949" w:rsidP="00AF2127">
            <w:pPr>
              <w:pStyle w:val="Tablecontents"/>
            </w:pPr>
            <w:r w:rsidRPr="000D1E64">
              <w:t xml:space="preserve">Middle-aged </w:t>
            </w:r>
          </w:p>
        </w:tc>
        <w:tc>
          <w:tcPr>
            <w:tcW w:w="0" w:type="auto"/>
            <w:tcBorders>
              <w:top w:val="nil"/>
              <w:bottom w:val="nil"/>
            </w:tcBorders>
          </w:tcPr>
          <w:p w14:paraId="73D8EA28" w14:textId="77777777" w:rsidR="00992949" w:rsidRDefault="00992949" w:rsidP="00AF2127">
            <w:pPr>
              <w:pStyle w:val="Tablecontents"/>
            </w:pPr>
            <w:r w:rsidRPr="000D1E64">
              <w:t>Middle</w:t>
            </w:r>
          </w:p>
        </w:tc>
        <w:tc>
          <w:tcPr>
            <w:tcW w:w="0" w:type="auto"/>
            <w:tcBorders>
              <w:top w:val="nil"/>
              <w:bottom w:val="nil"/>
            </w:tcBorders>
          </w:tcPr>
          <w:p w14:paraId="639C090C" w14:textId="77777777" w:rsidR="00992949" w:rsidRDefault="00992949" w:rsidP="00AF2127">
            <w:pPr>
              <w:pStyle w:val="Tablecontents"/>
            </w:pPr>
            <w:r w:rsidRPr="000D1E64">
              <w:t>Far</w:t>
            </w:r>
          </w:p>
        </w:tc>
        <w:tc>
          <w:tcPr>
            <w:tcW w:w="0" w:type="auto"/>
            <w:tcBorders>
              <w:top w:val="nil"/>
              <w:bottom w:val="nil"/>
            </w:tcBorders>
          </w:tcPr>
          <w:p w14:paraId="74140FC3" w14:textId="77777777" w:rsidR="00992949" w:rsidRDefault="00992949" w:rsidP="00AF2127">
            <w:pPr>
              <w:pStyle w:val="Tablecontents"/>
            </w:pPr>
            <w:r w:rsidRPr="000D1E64">
              <w:t>2</w:t>
            </w:r>
          </w:p>
        </w:tc>
      </w:tr>
      <w:tr w:rsidR="00992949" w14:paraId="15FF4527" w14:textId="77777777" w:rsidTr="0003495D">
        <w:tc>
          <w:tcPr>
            <w:tcW w:w="0" w:type="auto"/>
            <w:tcBorders>
              <w:top w:val="nil"/>
              <w:bottom w:val="nil"/>
            </w:tcBorders>
            <w:shd w:val="clear" w:color="auto" w:fill="auto"/>
          </w:tcPr>
          <w:p w14:paraId="5E63B9B5" w14:textId="77777777" w:rsidR="00992949" w:rsidRDefault="00992949" w:rsidP="00AF2127">
            <w:pPr>
              <w:pStyle w:val="Tablecontents"/>
            </w:pPr>
            <w:r w:rsidRPr="000D1E64">
              <w:t>Nyabyeya TC</w:t>
            </w:r>
          </w:p>
        </w:tc>
        <w:tc>
          <w:tcPr>
            <w:tcW w:w="0" w:type="auto"/>
            <w:tcBorders>
              <w:top w:val="nil"/>
              <w:bottom w:val="nil"/>
            </w:tcBorders>
          </w:tcPr>
          <w:p w14:paraId="32D84E4A" w14:textId="77777777" w:rsidR="00992949" w:rsidRDefault="00992949" w:rsidP="00AF2127">
            <w:pPr>
              <w:pStyle w:val="Tablecontents"/>
            </w:pPr>
            <w:r w:rsidRPr="000D1E64">
              <w:t>Male</w:t>
            </w:r>
          </w:p>
        </w:tc>
        <w:tc>
          <w:tcPr>
            <w:tcW w:w="0" w:type="auto"/>
            <w:tcBorders>
              <w:top w:val="nil"/>
              <w:bottom w:val="nil"/>
            </w:tcBorders>
          </w:tcPr>
          <w:p w14:paraId="2F403830" w14:textId="77777777" w:rsidR="00992949" w:rsidRDefault="00992949" w:rsidP="00AF2127">
            <w:pPr>
              <w:pStyle w:val="Tablecontents"/>
            </w:pPr>
            <w:r w:rsidRPr="000D1E64">
              <w:t xml:space="preserve">Middle-aged </w:t>
            </w:r>
          </w:p>
        </w:tc>
        <w:tc>
          <w:tcPr>
            <w:tcW w:w="0" w:type="auto"/>
            <w:tcBorders>
              <w:top w:val="nil"/>
              <w:bottom w:val="nil"/>
            </w:tcBorders>
          </w:tcPr>
          <w:p w14:paraId="4DB851F8" w14:textId="77777777" w:rsidR="00992949" w:rsidRDefault="00992949" w:rsidP="00AF2127">
            <w:pPr>
              <w:pStyle w:val="Tablecontents"/>
            </w:pPr>
            <w:r w:rsidRPr="000D1E64">
              <w:t>Low</w:t>
            </w:r>
          </w:p>
        </w:tc>
        <w:tc>
          <w:tcPr>
            <w:tcW w:w="0" w:type="auto"/>
            <w:tcBorders>
              <w:top w:val="nil"/>
              <w:bottom w:val="nil"/>
            </w:tcBorders>
          </w:tcPr>
          <w:p w14:paraId="332D6A57" w14:textId="77777777" w:rsidR="00992949" w:rsidRDefault="00992949" w:rsidP="00AF2127">
            <w:pPr>
              <w:pStyle w:val="Tablecontents"/>
            </w:pPr>
            <w:r w:rsidRPr="000D1E64">
              <w:t>Closer</w:t>
            </w:r>
          </w:p>
        </w:tc>
        <w:tc>
          <w:tcPr>
            <w:tcW w:w="0" w:type="auto"/>
            <w:tcBorders>
              <w:top w:val="nil"/>
              <w:bottom w:val="nil"/>
            </w:tcBorders>
          </w:tcPr>
          <w:p w14:paraId="70555DE0" w14:textId="77777777" w:rsidR="00992949" w:rsidRDefault="00992949" w:rsidP="00AF2127">
            <w:pPr>
              <w:pStyle w:val="Tablecontents"/>
            </w:pPr>
            <w:r w:rsidRPr="000D1E64">
              <w:t>3</w:t>
            </w:r>
          </w:p>
        </w:tc>
      </w:tr>
      <w:tr w:rsidR="00992949" w14:paraId="126AB791" w14:textId="77777777" w:rsidTr="0003495D">
        <w:tc>
          <w:tcPr>
            <w:tcW w:w="0" w:type="auto"/>
            <w:tcBorders>
              <w:top w:val="nil"/>
              <w:bottom w:val="nil"/>
            </w:tcBorders>
            <w:shd w:val="clear" w:color="auto" w:fill="auto"/>
          </w:tcPr>
          <w:p w14:paraId="7D0C967F" w14:textId="77777777" w:rsidR="00992949" w:rsidRDefault="00992949" w:rsidP="00AF2127">
            <w:pPr>
              <w:pStyle w:val="Tablecontents"/>
            </w:pPr>
            <w:r w:rsidRPr="000D1E64">
              <w:t>Nyabyeya TC</w:t>
            </w:r>
          </w:p>
        </w:tc>
        <w:tc>
          <w:tcPr>
            <w:tcW w:w="0" w:type="auto"/>
            <w:tcBorders>
              <w:top w:val="nil"/>
              <w:bottom w:val="nil"/>
            </w:tcBorders>
          </w:tcPr>
          <w:p w14:paraId="66F68237" w14:textId="77777777" w:rsidR="00992949" w:rsidRDefault="00992949" w:rsidP="00AF2127">
            <w:pPr>
              <w:pStyle w:val="Tablecontents"/>
            </w:pPr>
            <w:r w:rsidRPr="000D1E64">
              <w:t>Female</w:t>
            </w:r>
          </w:p>
        </w:tc>
        <w:tc>
          <w:tcPr>
            <w:tcW w:w="0" w:type="auto"/>
            <w:tcBorders>
              <w:top w:val="nil"/>
              <w:bottom w:val="nil"/>
            </w:tcBorders>
          </w:tcPr>
          <w:p w14:paraId="19EE7065" w14:textId="77777777" w:rsidR="00992949" w:rsidRDefault="00992949" w:rsidP="00AF2127">
            <w:pPr>
              <w:pStyle w:val="Tablecontents"/>
            </w:pPr>
            <w:r w:rsidRPr="000D1E64">
              <w:t xml:space="preserve">Middle-aged </w:t>
            </w:r>
          </w:p>
        </w:tc>
        <w:tc>
          <w:tcPr>
            <w:tcW w:w="0" w:type="auto"/>
            <w:tcBorders>
              <w:top w:val="nil"/>
              <w:bottom w:val="nil"/>
            </w:tcBorders>
          </w:tcPr>
          <w:p w14:paraId="6B5A8232" w14:textId="77777777" w:rsidR="00992949" w:rsidRDefault="00992949" w:rsidP="00AF2127">
            <w:pPr>
              <w:pStyle w:val="Tablecontents"/>
            </w:pPr>
            <w:r w:rsidRPr="000D1E64">
              <w:t>High</w:t>
            </w:r>
          </w:p>
        </w:tc>
        <w:tc>
          <w:tcPr>
            <w:tcW w:w="0" w:type="auto"/>
            <w:tcBorders>
              <w:top w:val="nil"/>
              <w:bottom w:val="nil"/>
            </w:tcBorders>
          </w:tcPr>
          <w:p w14:paraId="0A419827" w14:textId="77777777" w:rsidR="00992949" w:rsidRDefault="00992949" w:rsidP="00AF2127">
            <w:pPr>
              <w:pStyle w:val="Tablecontents"/>
            </w:pPr>
            <w:r w:rsidRPr="000D1E64">
              <w:t>Far</w:t>
            </w:r>
          </w:p>
        </w:tc>
        <w:tc>
          <w:tcPr>
            <w:tcW w:w="0" w:type="auto"/>
            <w:tcBorders>
              <w:top w:val="nil"/>
              <w:bottom w:val="nil"/>
            </w:tcBorders>
          </w:tcPr>
          <w:p w14:paraId="1176B782" w14:textId="77777777" w:rsidR="00992949" w:rsidRDefault="00992949" w:rsidP="00AF2127">
            <w:pPr>
              <w:pStyle w:val="Tablecontents"/>
            </w:pPr>
            <w:r w:rsidRPr="000D1E64">
              <w:t>4</w:t>
            </w:r>
          </w:p>
        </w:tc>
      </w:tr>
      <w:tr w:rsidR="00992949" w14:paraId="33629BF2" w14:textId="77777777" w:rsidTr="0003495D">
        <w:tc>
          <w:tcPr>
            <w:tcW w:w="0" w:type="auto"/>
            <w:tcBorders>
              <w:top w:val="nil"/>
              <w:bottom w:val="nil"/>
            </w:tcBorders>
            <w:shd w:val="clear" w:color="auto" w:fill="auto"/>
          </w:tcPr>
          <w:p w14:paraId="2310F824" w14:textId="77777777" w:rsidR="00992949" w:rsidRDefault="00992949" w:rsidP="00AF2127">
            <w:pPr>
              <w:pStyle w:val="Tablecontents"/>
              <w:rPr>
                <w:i/>
                <w:iCs/>
              </w:rPr>
            </w:pPr>
            <w:r w:rsidRPr="000D1E64">
              <w:t>Nyabyeya TC</w:t>
            </w:r>
          </w:p>
        </w:tc>
        <w:tc>
          <w:tcPr>
            <w:tcW w:w="0" w:type="auto"/>
            <w:tcBorders>
              <w:top w:val="nil"/>
              <w:bottom w:val="nil"/>
            </w:tcBorders>
          </w:tcPr>
          <w:p w14:paraId="5D0C34F9" w14:textId="77777777" w:rsidR="00992949" w:rsidRDefault="00992949" w:rsidP="00AF2127">
            <w:pPr>
              <w:pStyle w:val="Tablecontents"/>
              <w:rPr>
                <w:i/>
                <w:iCs/>
              </w:rPr>
            </w:pPr>
            <w:r w:rsidRPr="000D1E64">
              <w:t>Female</w:t>
            </w:r>
          </w:p>
        </w:tc>
        <w:tc>
          <w:tcPr>
            <w:tcW w:w="0" w:type="auto"/>
            <w:tcBorders>
              <w:top w:val="nil"/>
              <w:bottom w:val="nil"/>
            </w:tcBorders>
          </w:tcPr>
          <w:p w14:paraId="385921A1" w14:textId="77777777" w:rsidR="00992949" w:rsidRDefault="00992949" w:rsidP="00AF2127">
            <w:pPr>
              <w:pStyle w:val="Tablecontents"/>
              <w:rPr>
                <w:i/>
                <w:iCs/>
              </w:rPr>
            </w:pPr>
            <w:r w:rsidRPr="000D1E64">
              <w:t>Older</w:t>
            </w:r>
          </w:p>
        </w:tc>
        <w:tc>
          <w:tcPr>
            <w:tcW w:w="0" w:type="auto"/>
            <w:tcBorders>
              <w:top w:val="nil"/>
              <w:bottom w:val="nil"/>
            </w:tcBorders>
          </w:tcPr>
          <w:p w14:paraId="4E6BE9EA" w14:textId="77777777" w:rsidR="00992949" w:rsidRDefault="00992949" w:rsidP="00AF2127">
            <w:pPr>
              <w:pStyle w:val="Tablecontents"/>
              <w:rPr>
                <w:i/>
                <w:iCs/>
              </w:rPr>
            </w:pPr>
            <w:r w:rsidRPr="000D1E64">
              <w:t>Low</w:t>
            </w:r>
          </w:p>
        </w:tc>
        <w:tc>
          <w:tcPr>
            <w:tcW w:w="0" w:type="auto"/>
            <w:tcBorders>
              <w:top w:val="nil"/>
              <w:bottom w:val="nil"/>
            </w:tcBorders>
          </w:tcPr>
          <w:p w14:paraId="1CF99A57" w14:textId="77777777" w:rsidR="00992949" w:rsidRDefault="00992949" w:rsidP="00AF2127">
            <w:pPr>
              <w:pStyle w:val="Tablecontents"/>
              <w:rPr>
                <w:i/>
                <w:iCs/>
              </w:rPr>
            </w:pPr>
            <w:r w:rsidRPr="000D1E64">
              <w:t>Closer</w:t>
            </w:r>
          </w:p>
        </w:tc>
        <w:tc>
          <w:tcPr>
            <w:tcW w:w="0" w:type="auto"/>
            <w:tcBorders>
              <w:top w:val="nil"/>
              <w:bottom w:val="nil"/>
            </w:tcBorders>
          </w:tcPr>
          <w:p w14:paraId="2EA2B766" w14:textId="77777777" w:rsidR="00992949" w:rsidRDefault="00992949" w:rsidP="00AF2127">
            <w:pPr>
              <w:pStyle w:val="Tablecontents"/>
              <w:rPr>
                <w:i/>
                <w:iCs/>
              </w:rPr>
            </w:pPr>
            <w:r w:rsidRPr="000D1E64">
              <w:t>5</w:t>
            </w:r>
          </w:p>
        </w:tc>
      </w:tr>
      <w:tr w:rsidR="00992949" w14:paraId="6DEFA614" w14:textId="77777777" w:rsidTr="0003495D">
        <w:tc>
          <w:tcPr>
            <w:tcW w:w="0" w:type="auto"/>
            <w:tcBorders>
              <w:top w:val="nil"/>
              <w:bottom w:val="nil"/>
            </w:tcBorders>
            <w:shd w:val="clear" w:color="auto" w:fill="auto"/>
          </w:tcPr>
          <w:p w14:paraId="69056F39" w14:textId="77777777" w:rsidR="00992949" w:rsidRDefault="00992949" w:rsidP="00AF2127">
            <w:pPr>
              <w:pStyle w:val="Tablecontents"/>
              <w:rPr>
                <w:i/>
                <w:iCs/>
              </w:rPr>
            </w:pPr>
            <w:proofErr w:type="spellStart"/>
            <w:r w:rsidRPr="000D1E64">
              <w:t>Nyabigoma</w:t>
            </w:r>
            <w:proofErr w:type="spellEnd"/>
          </w:p>
        </w:tc>
        <w:tc>
          <w:tcPr>
            <w:tcW w:w="0" w:type="auto"/>
            <w:tcBorders>
              <w:top w:val="nil"/>
              <w:bottom w:val="nil"/>
            </w:tcBorders>
          </w:tcPr>
          <w:p w14:paraId="1088D585" w14:textId="77777777" w:rsidR="00992949" w:rsidRDefault="00992949" w:rsidP="00AF2127">
            <w:pPr>
              <w:pStyle w:val="Tablecontents"/>
              <w:rPr>
                <w:i/>
                <w:iCs/>
              </w:rPr>
            </w:pPr>
            <w:r w:rsidRPr="000D1E64">
              <w:t>Male</w:t>
            </w:r>
          </w:p>
        </w:tc>
        <w:tc>
          <w:tcPr>
            <w:tcW w:w="0" w:type="auto"/>
            <w:tcBorders>
              <w:top w:val="nil"/>
              <w:bottom w:val="nil"/>
            </w:tcBorders>
          </w:tcPr>
          <w:p w14:paraId="6C7413CC" w14:textId="77777777" w:rsidR="00992949" w:rsidRDefault="00992949" w:rsidP="00AF2127">
            <w:pPr>
              <w:pStyle w:val="Tablecontents"/>
              <w:rPr>
                <w:i/>
                <w:iCs/>
              </w:rPr>
            </w:pPr>
            <w:r w:rsidRPr="000D1E64">
              <w:t>Older</w:t>
            </w:r>
          </w:p>
        </w:tc>
        <w:tc>
          <w:tcPr>
            <w:tcW w:w="0" w:type="auto"/>
            <w:tcBorders>
              <w:top w:val="nil"/>
              <w:bottom w:val="nil"/>
            </w:tcBorders>
          </w:tcPr>
          <w:p w14:paraId="3C287A10" w14:textId="77777777" w:rsidR="00992949" w:rsidRDefault="00992949" w:rsidP="00AF2127">
            <w:pPr>
              <w:pStyle w:val="Tablecontents"/>
              <w:rPr>
                <w:i/>
                <w:iCs/>
              </w:rPr>
            </w:pPr>
            <w:r w:rsidRPr="000D1E64">
              <w:t>High</w:t>
            </w:r>
          </w:p>
        </w:tc>
        <w:tc>
          <w:tcPr>
            <w:tcW w:w="0" w:type="auto"/>
            <w:tcBorders>
              <w:top w:val="nil"/>
              <w:bottom w:val="nil"/>
            </w:tcBorders>
          </w:tcPr>
          <w:p w14:paraId="77DF8283" w14:textId="77777777" w:rsidR="00992949" w:rsidRDefault="00992949" w:rsidP="00AF2127">
            <w:pPr>
              <w:pStyle w:val="Tablecontents"/>
              <w:rPr>
                <w:i/>
                <w:iCs/>
              </w:rPr>
            </w:pPr>
            <w:r w:rsidRPr="000D1E64">
              <w:t>Far</w:t>
            </w:r>
          </w:p>
        </w:tc>
        <w:tc>
          <w:tcPr>
            <w:tcW w:w="0" w:type="auto"/>
            <w:tcBorders>
              <w:top w:val="nil"/>
              <w:bottom w:val="nil"/>
            </w:tcBorders>
          </w:tcPr>
          <w:p w14:paraId="549EDF76" w14:textId="77777777" w:rsidR="00992949" w:rsidRDefault="00992949" w:rsidP="00AF2127">
            <w:pPr>
              <w:pStyle w:val="Tablecontents"/>
              <w:rPr>
                <w:i/>
                <w:iCs/>
              </w:rPr>
            </w:pPr>
            <w:r w:rsidRPr="000D1E64">
              <w:t>6</w:t>
            </w:r>
          </w:p>
        </w:tc>
      </w:tr>
      <w:tr w:rsidR="00992949" w14:paraId="688DC8FF" w14:textId="77777777" w:rsidTr="0003495D">
        <w:tc>
          <w:tcPr>
            <w:tcW w:w="0" w:type="auto"/>
            <w:tcBorders>
              <w:top w:val="nil"/>
              <w:bottom w:val="nil"/>
            </w:tcBorders>
            <w:shd w:val="clear" w:color="auto" w:fill="auto"/>
          </w:tcPr>
          <w:p w14:paraId="1DC342E8" w14:textId="77777777" w:rsidR="00992949" w:rsidRDefault="00992949" w:rsidP="00AF2127">
            <w:pPr>
              <w:pStyle w:val="Tablecontents"/>
              <w:rPr>
                <w:i/>
                <w:iCs/>
              </w:rPr>
            </w:pPr>
            <w:proofErr w:type="spellStart"/>
            <w:r w:rsidRPr="000D1E64">
              <w:t>Nyabigoma</w:t>
            </w:r>
            <w:proofErr w:type="spellEnd"/>
          </w:p>
        </w:tc>
        <w:tc>
          <w:tcPr>
            <w:tcW w:w="0" w:type="auto"/>
            <w:tcBorders>
              <w:top w:val="nil"/>
              <w:bottom w:val="nil"/>
            </w:tcBorders>
          </w:tcPr>
          <w:p w14:paraId="66EA78A6" w14:textId="77777777" w:rsidR="00992949" w:rsidRDefault="00992949" w:rsidP="00AF2127">
            <w:pPr>
              <w:pStyle w:val="Tablecontents"/>
              <w:rPr>
                <w:i/>
                <w:iCs/>
              </w:rPr>
            </w:pPr>
            <w:r w:rsidRPr="000D1E64">
              <w:t>Female</w:t>
            </w:r>
          </w:p>
        </w:tc>
        <w:tc>
          <w:tcPr>
            <w:tcW w:w="0" w:type="auto"/>
            <w:tcBorders>
              <w:top w:val="nil"/>
              <w:bottom w:val="nil"/>
            </w:tcBorders>
          </w:tcPr>
          <w:p w14:paraId="4C236540" w14:textId="77777777" w:rsidR="00992949" w:rsidRDefault="00992949" w:rsidP="00AF2127">
            <w:pPr>
              <w:pStyle w:val="Tablecontents"/>
              <w:rPr>
                <w:i/>
                <w:iCs/>
              </w:rPr>
            </w:pPr>
            <w:r w:rsidRPr="000D1E64">
              <w:t>Older</w:t>
            </w:r>
          </w:p>
        </w:tc>
        <w:tc>
          <w:tcPr>
            <w:tcW w:w="0" w:type="auto"/>
            <w:tcBorders>
              <w:top w:val="nil"/>
              <w:bottom w:val="nil"/>
            </w:tcBorders>
          </w:tcPr>
          <w:p w14:paraId="04F02624" w14:textId="77777777" w:rsidR="00992949" w:rsidRDefault="00992949" w:rsidP="00AF2127">
            <w:pPr>
              <w:pStyle w:val="Tablecontents"/>
              <w:rPr>
                <w:i/>
                <w:iCs/>
              </w:rPr>
            </w:pPr>
            <w:r w:rsidRPr="000D1E64">
              <w:t>Low</w:t>
            </w:r>
          </w:p>
        </w:tc>
        <w:tc>
          <w:tcPr>
            <w:tcW w:w="0" w:type="auto"/>
            <w:tcBorders>
              <w:top w:val="nil"/>
              <w:bottom w:val="nil"/>
            </w:tcBorders>
          </w:tcPr>
          <w:p w14:paraId="0BF3D70C" w14:textId="77777777" w:rsidR="00992949" w:rsidRDefault="00992949" w:rsidP="00AF2127">
            <w:pPr>
              <w:pStyle w:val="Tablecontents"/>
              <w:rPr>
                <w:i/>
                <w:iCs/>
              </w:rPr>
            </w:pPr>
            <w:r w:rsidRPr="000D1E64">
              <w:t>Far</w:t>
            </w:r>
          </w:p>
        </w:tc>
        <w:tc>
          <w:tcPr>
            <w:tcW w:w="0" w:type="auto"/>
            <w:tcBorders>
              <w:top w:val="nil"/>
              <w:bottom w:val="nil"/>
            </w:tcBorders>
          </w:tcPr>
          <w:p w14:paraId="248DA208" w14:textId="77777777" w:rsidR="00992949" w:rsidRDefault="00992949" w:rsidP="00AF2127">
            <w:pPr>
              <w:pStyle w:val="Tablecontents"/>
              <w:rPr>
                <w:i/>
                <w:iCs/>
              </w:rPr>
            </w:pPr>
            <w:r w:rsidRPr="000D1E64">
              <w:t>7</w:t>
            </w:r>
          </w:p>
        </w:tc>
      </w:tr>
      <w:tr w:rsidR="00992949" w14:paraId="46FCC18C" w14:textId="77777777" w:rsidTr="0003495D">
        <w:tc>
          <w:tcPr>
            <w:tcW w:w="0" w:type="auto"/>
            <w:tcBorders>
              <w:top w:val="nil"/>
              <w:bottom w:val="nil"/>
            </w:tcBorders>
            <w:shd w:val="clear" w:color="auto" w:fill="auto"/>
          </w:tcPr>
          <w:p w14:paraId="2264D267" w14:textId="77777777" w:rsidR="00992949" w:rsidRDefault="00992949" w:rsidP="00AF2127">
            <w:pPr>
              <w:pStyle w:val="Tablecontents"/>
              <w:rPr>
                <w:i/>
                <w:iCs/>
              </w:rPr>
            </w:pPr>
            <w:proofErr w:type="spellStart"/>
            <w:r w:rsidRPr="000D1E64">
              <w:t>Nyabigoma</w:t>
            </w:r>
            <w:proofErr w:type="spellEnd"/>
          </w:p>
        </w:tc>
        <w:tc>
          <w:tcPr>
            <w:tcW w:w="0" w:type="auto"/>
            <w:tcBorders>
              <w:top w:val="nil"/>
              <w:bottom w:val="nil"/>
            </w:tcBorders>
          </w:tcPr>
          <w:p w14:paraId="10E88540" w14:textId="77777777" w:rsidR="00992949" w:rsidRDefault="00992949" w:rsidP="00AF2127">
            <w:pPr>
              <w:pStyle w:val="Tablecontents"/>
              <w:rPr>
                <w:i/>
                <w:iCs/>
              </w:rPr>
            </w:pPr>
            <w:r w:rsidRPr="000D1E64">
              <w:t>Female</w:t>
            </w:r>
          </w:p>
        </w:tc>
        <w:tc>
          <w:tcPr>
            <w:tcW w:w="0" w:type="auto"/>
            <w:tcBorders>
              <w:top w:val="nil"/>
              <w:bottom w:val="nil"/>
            </w:tcBorders>
          </w:tcPr>
          <w:p w14:paraId="434C94D5" w14:textId="77777777" w:rsidR="00992949" w:rsidRDefault="00992949" w:rsidP="00AF2127">
            <w:pPr>
              <w:pStyle w:val="Tablecontents"/>
              <w:rPr>
                <w:i/>
                <w:iCs/>
              </w:rPr>
            </w:pPr>
            <w:r w:rsidRPr="000D1E64">
              <w:t>Young</w:t>
            </w:r>
          </w:p>
        </w:tc>
        <w:tc>
          <w:tcPr>
            <w:tcW w:w="0" w:type="auto"/>
            <w:tcBorders>
              <w:top w:val="nil"/>
              <w:bottom w:val="nil"/>
            </w:tcBorders>
          </w:tcPr>
          <w:p w14:paraId="6BF68C23" w14:textId="77777777" w:rsidR="00992949" w:rsidRDefault="00992949" w:rsidP="00AF2127">
            <w:pPr>
              <w:pStyle w:val="Tablecontents"/>
              <w:rPr>
                <w:i/>
                <w:iCs/>
              </w:rPr>
            </w:pPr>
            <w:r w:rsidRPr="000D1E64">
              <w:t>Middle</w:t>
            </w:r>
          </w:p>
        </w:tc>
        <w:tc>
          <w:tcPr>
            <w:tcW w:w="0" w:type="auto"/>
            <w:tcBorders>
              <w:top w:val="nil"/>
              <w:bottom w:val="nil"/>
            </w:tcBorders>
          </w:tcPr>
          <w:p w14:paraId="6C6B15F8" w14:textId="77777777" w:rsidR="00992949" w:rsidRDefault="00992949" w:rsidP="00AF2127">
            <w:pPr>
              <w:pStyle w:val="Tablecontents"/>
              <w:rPr>
                <w:i/>
                <w:iCs/>
              </w:rPr>
            </w:pPr>
            <w:r w:rsidRPr="000D1E64">
              <w:t>Closer</w:t>
            </w:r>
          </w:p>
        </w:tc>
        <w:tc>
          <w:tcPr>
            <w:tcW w:w="0" w:type="auto"/>
            <w:tcBorders>
              <w:top w:val="nil"/>
              <w:bottom w:val="nil"/>
            </w:tcBorders>
          </w:tcPr>
          <w:p w14:paraId="6336C3A7" w14:textId="77777777" w:rsidR="00992949" w:rsidRDefault="00992949" w:rsidP="00AF2127">
            <w:pPr>
              <w:pStyle w:val="Tablecontents"/>
              <w:rPr>
                <w:i/>
                <w:iCs/>
              </w:rPr>
            </w:pPr>
            <w:r w:rsidRPr="000D1E64">
              <w:t>8</w:t>
            </w:r>
          </w:p>
        </w:tc>
      </w:tr>
      <w:tr w:rsidR="00992949" w14:paraId="0680DCC5" w14:textId="77777777" w:rsidTr="0003495D">
        <w:tc>
          <w:tcPr>
            <w:tcW w:w="0" w:type="auto"/>
            <w:tcBorders>
              <w:top w:val="nil"/>
              <w:bottom w:val="nil"/>
            </w:tcBorders>
            <w:shd w:val="clear" w:color="auto" w:fill="auto"/>
          </w:tcPr>
          <w:p w14:paraId="6999F691" w14:textId="77777777" w:rsidR="00992949" w:rsidRDefault="00992949" w:rsidP="00AF2127">
            <w:pPr>
              <w:pStyle w:val="Tablecontents"/>
              <w:rPr>
                <w:i/>
                <w:iCs/>
              </w:rPr>
            </w:pPr>
            <w:proofErr w:type="spellStart"/>
            <w:r w:rsidRPr="000D1E64">
              <w:t>Nyabigoma</w:t>
            </w:r>
            <w:proofErr w:type="spellEnd"/>
          </w:p>
        </w:tc>
        <w:tc>
          <w:tcPr>
            <w:tcW w:w="0" w:type="auto"/>
            <w:tcBorders>
              <w:top w:val="nil"/>
              <w:bottom w:val="nil"/>
            </w:tcBorders>
          </w:tcPr>
          <w:p w14:paraId="5295094B" w14:textId="77777777" w:rsidR="00992949" w:rsidRDefault="00992949" w:rsidP="00AF2127">
            <w:pPr>
              <w:pStyle w:val="Tablecontents"/>
              <w:rPr>
                <w:i/>
                <w:iCs/>
              </w:rPr>
            </w:pPr>
            <w:r w:rsidRPr="000D1E64">
              <w:t>Male</w:t>
            </w:r>
          </w:p>
        </w:tc>
        <w:tc>
          <w:tcPr>
            <w:tcW w:w="0" w:type="auto"/>
            <w:tcBorders>
              <w:top w:val="nil"/>
              <w:bottom w:val="nil"/>
            </w:tcBorders>
          </w:tcPr>
          <w:p w14:paraId="3A925C50"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1BEC2947" w14:textId="77777777" w:rsidR="00992949" w:rsidRDefault="00992949" w:rsidP="00AF2127">
            <w:pPr>
              <w:pStyle w:val="Tablecontents"/>
              <w:rPr>
                <w:i/>
                <w:iCs/>
              </w:rPr>
            </w:pPr>
            <w:r w:rsidRPr="000D1E64">
              <w:t>Middle</w:t>
            </w:r>
          </w:p>
        </w:tc>
        <w:tc>
          <w:tcPr>
            <w:tcW w:w="0" w:type="auto"/>
            <w:tcBorders>
              <w:top w:val="nil"/>
              <w:bottom w:val="nil"/>
            </w:tcBorders>
          </w:tcPr>
          <w:p w14:paraId="4DF855D2" w14:textId="77777777" w:rsidR="00992949" w:rsidRDefault="00992949" w:rsidP="00AF2127">
            <w:pPr>
              <w:pStyle w:val="Tablecontents"/>
              <w:rPr>
                <w:i/>
                <w:iCs/>
              </w:rPr>
            </w:pPr>
            <w:r w:rsidRPr="000D1E64">
              <w:t>Far</w:t>
            </w:r>
          </w:p>
        </w:tc>
        <w:tc>
          <w:tcPr>
            <w:tcW w:w="0" w:type="auto"/>
            <w:tcBorders>
              <w:top w:val="nil"/>
              <w:bottom w:val="nil"/>
            </w:tcBorders>
          </w:tcPr>
          <w:p w14:paraId="4B0128A3" w14:textId="77777777" w:rsidR="00992949" w:rsidRDefault="00992949" w:rsidP="00AF2127">
            <w:pPr>
              <w:pStyle w:val="Tablecontents"/>
              <w:rPr>
                <w:i/>
                <w:iCs/>
              </w:rPr>
            </w:pPr>
            <w:r w:rsidRPr="000D1E64">
              <w:t>9</w:t>
            </w:r>
          </w:p>
        </w:tc>
      </w:tr>
      <w:tr w:rsidR="00992949" w14:paraId="0F9B187C" w14:textId="77777777" w:rsidTr="0003495D">
        <w:tc>
          <w:tcPr>
            <w:tcW w:w="0" w:type="auto"/>
            <w:tcBorders>
              <w:top w:val="nil"/>
              <w:bottom w:val="nil"/>
            </w:tcBorders>
            <w:shd w:val="clear" w:color="auto" w:fill="auto"/>
          </w:tcPr>
          <w:p w14:paraId="18A22618" w14:textId="77777777" w:rsidR="00992949" w:rsidRDefault="00992949" w:rsidP="00AF2127">
            <w:pPr>
              <w:pStyle w:val="Tablecontents"/>
              <w:rPr>
                <w:i/>
                <w:iCs/>
              </w:rPr>
            </w:pPr>
            <w:proofErr w:type="spellStart"/>
            <w:r w:rsidRPr="000D1E64">
              <w:t>Nyabigoma</w:t>
            </w:r>
            <w:proofErr w:type="spellEnd"/>
          </w:p>
        </w:tc>
        <w:tc>
          <w:tcPr>
            <w:tcW w:w="0" w:type="auto"/>
            <w:tcBorders>
              <w:top w:val="nil"/>
              <w:bottom w:val="nil"/>
            </w:tcBorders>
          </w:tcPr>
          <w:p w14:paraId="1F9C26DC" w14:textId="77777777" w:rsidR="00992949" w:rsidRDefault="00992949" w:rsidP="00AF2127">
            <w:pPr>
              <w:pStyle w:val="Tablecontents"/>
              <w:rPr>
                <w:i/>
                <w:iCs/>
              </w:rPr>
            </w:pPr>
            <w:r w:rsidRPr="000D1E64">
              <w:t>Female</w:t>
            </w:r>
          </w:p>
        </w:tc>
        <w:tc>
          <w:tcPr>
            <w:tcW w:w="0" w:type="auto"/>
            <w:tcBorders>
              <w:top w:val="nil"/>
              <w:bottom w:val="nil"/>
            </w:tcBorders>
          </w:tcPr>
          <w:p w14:paraId="448B8BFB" w14:textId="77777777" w:rsidR="00992949" w:rsidRDefault="00992949" w:rsidP="00AF2127">
            <w:pPr>
              <w:pStyle w:val="Tablecontents"/>
              <w:rPr>
                <w:i/>
                <w:iCs/>
              </w:rPr>
            </w:pPr>
            <w:r w:rsidRPr="000D1E64">
              <w:t>Young</w:t>
            </w:r>
          </w:p>
        </w:tc>
        <w:tc>
          <w:tcPr>
            <w:tcW w:w="0" w:type="auto"/>
            <w:tcBorders>
              <w:top w:val="nil"/>
              <w:bottom w:val="nil"/>
            </w:tcBorders>
          </w:tcPr>
          <w:p w14:paraId="3885EFA8" w14:textId="77777777" w:rsidR="00992949" w:rsidRDefault="00992949" w:rsidP="00AF2127">
            <w:pPr>
              <w:pStyle w:val="Tablecontents"/>
              <w:rPr>
                <w:i/>
                <w:iCs/>
              </w:rPr>
            </w:pPr>
            <w:r w:rsidRPr="000D1E64">
              <w:t>Middle</w:t>
            </w:r>
          </w:p>
        </w:tc>
        <w:tc>
          <w:tcPr>
            <w:tcW w:w="0" w:type="auto"/>
            <w:tcBorders>
              <w:top w:val="nil"/>
              <w:bottom w:val="nil"/>
            </w:tcBorders>
          </w:tcPr>
          <w:p w14:paraId="0547C0D9" w14:textId="77777777" w:rsidR="00992949" w:rsidRDefault="00992949" w:rsidP="00AF2127">
            <w:pPr>
              <w:pStyle w:val="Tablecontents"/>
              <w:rPr>
                <w:i/>
                <w:iCs/>
              </w:rPr>
            </w:pPr>
            <w:r w:rsidRPr="000D1E64">
              <w:t>Far</w:t>
            </w:r>
          </w:p>
        </w:tc>
        <w:tc>
          <w:tcPr>
            <w:tcW w:w="0" w:type="auto"/>
            <w:tcBorders>
              <w:top w:val="nil"/>
              <w:bottom w:val="nil"/>
            </w:tcBorders>
          </w:tcPr>
          <w:p w14:paraId="2CBDFCE1" w14:textId="77777777" w:rsidR="00992949" w:rsidRDefault="00992949" w:rsidP="00AF2127">
            <w:pPr>
              <w:pStyle w:val="Tablecontents"/>
              <w:rPr>
                <w:i/>
                <w:iCs/>
              </w:rPr>
            </w:pPr>
            <w:r w:rsidRPr="000D1E64">
              <w:t>10</w:t>
            </w:r>
          </w:p>
        </w:tc>
      </w:tr>
      <w:tr w:rsidR="00992949" w14:paraId="0DA057C7" w14:textId="77777777" w:rsidTr="0003495D">
        <w:tc>
          <w:tcPr>
            <w:tcW w:w="0" w:type="auto"/>
            <w:tcBorders>
              <w:top w:val="nil"/>
              <w:bottom w:val="nil"/>
            </w:tcBorders>
            <w:shd w:val="clear" w:color="auto" w:fill="auto"/>
          </w:tcPr>
          <w:p w14:paraId="4C07113B" w14:textId="77777777" w:rsidR="00992949" w:rsidRDefault="00992949" w:rsidP="00AF2127">
            <w:pPr>
              <w:pStyle w:val="Tablecontents"/>
              <w:rPr>
                <w:i/>
                <w:iCs/>
              </w:rPr>
            </w:pPr>
            <w:proofErr w:type="spellStart"/>
            <w:r w:rsidRPr="000D1E64">
              <w:t>Nyabigoma</w:t>
            </w:r>
            <w:proofErr w:type="spellEnd"/>
          </w:p>
        </w:tc>
        <w:tc>
          <w:tcPr>
            <w:tcW w:w="0" w:type="auto"/>
            <w:tcBorders>
              <w:top w:val="nil"/>
              <w:bottom w:val="nil"/>
            </w:tcBorders>
          </w:tcPr>
          <w:p w14:paraId="462CE983" w14:textId="77777777" w:rsidR="00992949" w:rsidRDefault="00992949" w:rsidP="00AF2127">
            <w:pPr>
              <w:pStyle w:val="Tablecontents"/>
              <w:rPr>
                <w:i/>
                <w:iCs/>
              </w:rPr>
            </w:pPr>
            <w:r w:rsidRPr="000D1E64">
              <w:t>Male</w:t>
            </w:r>
          </w:p>
        </w:tc>
        <w:tc>
          <w:tcPr>
            <w:tcW w:w="0" w:type="auto"/>
            <w:tcBorders>
              <w:top w:val="nil"/>
              <w:bottom w:val="nil"/>
            </w:tcBorders>
          </w:tcPr>
          <w:p w14:paraId="440721B4" w14:textId="77777777" w:rsidR="00992949" w:rsidRDefault="00992949" w:rsidP="00AF2127">
            <w:pPr>
              <w:pStyle w:val="Tablecontents"/>
              <w:rPr>
                <w:i/>
                <w:iCs/>
              </w:rPr>
            </w:pPr>
            <w:r w:rsidRPr="000D1E64">
              <w:t>Young</w:t>
            </w:r>
          </w:p>
        </w:tc>
        <w:tc>
          <w:tcPr>
            <w:tcW w:w="0" w:type="auto"/>
            <w:tcBorders>
              <w:top w:val="nil"/>
              <w:bottom w:val="nil"/>
            </w:tcBorders>
          </w:tcPr>
          <w:p w14:paraId="60A4CB6F" w14:textId="77777777" w:rsidR="00992949" w:rsidRDefault="00992949" w:rsidP="00AF2127">
            <w:pPr>
              <w:pStyle w:val="Tablecontents"/>
              <w:rPr>
                <w:i/>
                <w:iCs/>
              </w:rPr>
            </w:pPr>
            <w:r w:rsidRPr="000D1E64">
              <w:t>Middle</w:t>
            </w:r>
          </w:p>
        </w:tc>
        <w:tc>
          <w:tcPr>
            <w:tcW w:w="0" w:type="auto"/>
            <w:tcBorders>
              <w:top w:val="nil"/>
              <w:bottom w:val="nil"/>
            </w:tcBorders>
          </w:tcPr>
          <w:p w14:paraId="2D1D4162" w14:textId="77777777" w:rsidR="00992949" w:rsidRDefault="00992949" w:rsidP="00AF2127">
            <w:pPr>
              <w:pStyle w:val="Tablecontents"/>
              <w:rPr>
                <w:i/>
                <w:iCs/>
              </w:rPr>
            </w:pPr>
            <w:r w:rsidRPr="000D1E64">
              <w:t>Far</w:t>
            </w:r>
          </w:p>
        </w:tc>
        <w:tc>
          <w:tcPr>
            <w:tcW w:w="0" w:type="auto"/>
            <w:tcBorders>
              <w:top w:val="nil"/>
              <w:bottom w:val="nil"/>
            </w:tcBorders>
          </w:tcPr>
          <w:p w14:paraId="56622132" w14:textId="77777777" w:rsidR="00992949" w:rsidRDefault="00992949" w:rsidP="00AF2127">
            <w:pPr>
              <w:pStyle w:val="Tablecontents"/>
              <w:rPr>
                <w:i/>
                <w:iCs/>
              </w:rPr>
            </w:pPr>
            <w:r w:rsidRPr="000D1E64">
              <w:t>11</w:t>
            </w:r>
          </w:p>
        </w:tc>
      </w:tr>
      <w:tr w:rsidR="00992949" w14:paraId="75195383" w14:textId="77777777" w:rsidTr="0003495D">
        <w:tc>
          <w:tcPr>
            <w:tcW w:w="0" w:type="auto"/>
            <w:tcBorders>
              <w:top w:val="nil"/>
              <w:bottom w:val="nil"/>
            </w:tcBorders>
            <w:shd w:val="clear" w:color="auto" w:fill="auto"/>
          </w:tcPr>
          <w:p w14:paraId="5B543440" w14:textId="77777777" w:rsidR="00992949" w:rsidRDefault="00992949" w:rsidP="00AF2127">
            <w:pPr>
              <w:pStyle w:val="Tablecontents"/>
              <w:rPr>
                <w:i/>
                <w:iCs/>
              </w:rPr>
            </w:pPr>
            <w:proofErr w:type="spellStart"/>
            <w:r w:rsidRPr="000D1E64">
              <w:t>Nyakafunjo</w:t>
            </w:r>
            <w:proofErr w:type="spellEnd"/>
          </w:p>
        </w:tc>
        <w:tc>
          <w:tcPr>
            <w:tcW w:w="0" w:type="auto"/>
            <w:tcBorders>
              <w:top w:val="nil"/>
              <w:bottom w:val="nil"/>
            </w:tcBorders>
          </w:tcPr>
          <w:p w14:paraId="4865559D" w14:textId="77777777" w:rsidR="00992949" w:rsidRDefault="00992949" w:rsidP="00AF2127">
            <w:pPr>
              <w:pStyle w:val="Tablecontents"/>
              <w:rPr>
                <w:i/>
                <w:iCs/>
              </w:rPr>
            </w:pPr>
            <w:r w:rsidRPr="000D1E64">
              <w:t>Male</w:t>
            </w:r>
          </w:p>
        </w:tc>
        <w:tc>
          <w:tcPr>
            <w:tcW w:w="0" w:type="auto"/>
            <w:tcBorders>
              <w:top w:val="nil"/>
              <w:bottom w:val="nil"/>
            </w:tcBorders>
          </w:tcPr>
          <w:p w14:paraId="7292441F" w14:textId="77777777" w:rsidR="00992949" w:rsidRDefault="00992949" w:rsidP="00AF2127">
            <w:pPr>
              <w:pStyle w:val="Tablecontents"/>
              <w:rPr>
                <w:i/>
                <w:iCs/>
              </w:rPr>
            </w:pPr>
            <w:r w:rsidRPr="000D1E64">
              <w:t>Young</w:t>
            </w:r>
          </w:p>
        </w:tc>
        <w:tc>
          <w:tcPr>
            <w:tcW w:w="0" w:type="auto"/>
            <w:tcBorders>
              <w:top w:val="nil"/>
              <w:bottom w:val="nil"/>
            </w:tcBorders>
          </w:tcPr>
          <w:p w14:paraId="704C3C2A" w14:textId="77777777" w:rsidR="00992949" w:rsidRDefault="00992949" w:rsidP="00AF2127">
            <w:pPr>
              <w:pStyle w:val="Tablecontents"/>
              <w:rPr>
                <w:i/>
                <w:iCs/>
              </w:rPr>
            </w:pPr>
            <w:r w:rsidRPr="000D1E64">
              <w:t>Middle</w:t>
            </w:r>
          </w:p>
        </w:tc>
        <w:tc>
          <w:tcPr>
            <w:tcW w:w="0" w:type="auto"/>
            <w:tcBorders>
              <w:top w:val="nil"/>
              <w:bottom w:val="nil"/>
            </w:tcBorders>
          </w:tcPr>
          <w:p w14:paraId="37AD0E78" w14:textId="77777777" w:rsidR="00992949" w:rsidRDefault="00992949" w:rsidP="00AF2127">
            <w:pPr>
              <w:pStyle w:val="Tablecontents"/>
              <w:rPr>
                <w:i/>
                <w:iCs/>
              </w:rPr>
            </w:pPr>
            <w:r w:rsidRPr="000D1E64">
              <w:t>Adjacent</w:t>
            </w:r>
          </w:p>
        </w:tc>
        <w:tc>
          <w:tcPr>
            <w:tcW w:w="0" w:type="auto"/>
            <w:tcBorders>
              <w:top w:val="nil"/>
              <w:bottom w:val="nil"/>
            </w:tcBorders>
          </w:tcPr>
          <w:p w14:paraId="0510EB23" w14:textId="77777777" w:rsidR="00992949" w:rsidRDefault="00992949" w:rsidP="00AF2127">
            <w:pPr>
              <w:pStyle w:val="Tablecontents"/>
              <w:rPr>
                <w:i/>
                <w:iCs/>
              </w:rPr>
            </w:pPr>
            <w:r w:rsidRPr="000D1E64">
              <w:t>12</w:t>
            </w:r>
          </w:p>
        </w:tc>
      </w:tr>
      <w:tr w:rsidR="00992949" w14:paraId="15E3E8B1" w14:textId="77777777" w:rsidTr="0003495D">
        <w:tc>
          <w:tcPr>
            <w:tcW w:w="0" w:type="auto"/>
            <w:tcBorders>
              <w:top w:val="nil"/>
              <w:bottom w:val="nil"/>
            </w:tcBorders>
            <w:shd w:val="clear" w:color="auto" w:fill="auto"/>
          </w:tcPr>
          <w:p w14:paraId="67A5B276" w14:textId="77777777" w:rsidR="00992949" w:rsidRDefault="00992949" w:rsidP="00AF2127">
            <w:pPr>
              <w:pStyle w:val="Tablecontents"/>
              <w:rPr>
                <w:i/>
                <w:iCs/>
              </w:rPr>
            </w:pPr>
            <w:proofErr w:type="spellStart"/>
            <w:r w:rsidRPr="000D1E64">
              <w:t>Nyakafunjo</w:t>
            </w:r>
            <w:proofErr w:type="spellEnd"/>
          </w:p>
        </w:tc>
        <w:tc>
          <w:tcPr>
            <w:tcW w:w="0" w:type="auto"/>
            <w:tcBorders>
              <w:top w:val="nil"/>
              <w:bottom w:val="nil"/>
            </w:tcBorders>
          </w:tcPr>
          <w:p w14:paraId="5ABC4C08" w14:textId="77777777" w:rsidR="00992949" w:rsidRDefault="00992949" w:rsidP="00AF2127">
            <w:pPr>
              <w:pStyle w:val="Tablecontents"/>
              <w:rPr>
                <w:i/>
                <w:iCs/>
              </w:rPr>
            </w:pPr>
            <w:r w:rsidRPr="000D1E64">
              <w:t>Male</w:t>
            </w:r>
          </w:p>
        </w:tc>
        <w:tc>
          <w:tcPr>
            <w:tcW w:w="0" w:type="auto"/>
            <w:tcBorders>
              <w:top w:val="nil"/>
              <w:bottom w:val="nil"/>
            </w:tcBorders>
          </w:tcPr>
          <w:p w14:paraId="04BDAFB8" w14:textId="77777777" w:rsidR="00992949" w:rsidRDefault="00992949" w:rsidP="00AF2127">
            <w:pPr>
              <w:pStyle w:val="Tablecontents"/>
              <w:rPr>
                <w:i/>
                <w:iCs/>
              </w:rPr>
            </w:pPr>
            <w:r w:rsidRPr="000D1E64">
              <w:t>Young</w:t>
            </w:r>
          </w:p>
        </w:tc>
        <w:tc>
          <w:tcPr>
            <w:tcW w:w="0" w:type="auto"/>
            <w:tcBorders>
              <w:top w:val="nil"/>
              <w:bottom w:val="nil"/>
            </w:tcBorders>
          </w:tcPr>
          <w:p w14:paraId="7C0ACD07" w14:textId="77777777" w:rsidR="00992949" w:rsidRDefault="00992949" w:rsidP="00AF2127">
            <w:pPr>
              <w:pStyle w:val="Tablecontents"/>
              <w:rPr>
                <w:i/>
                <w:iCs/>
              </w:rPr>
            </w:pPr>
            <w:r w:rsidRPr="000D1E64">
              <w:t>Middle</w:t>
            </w:r>
          </w:p>
        </w:tc>
        <w:tc>
          <w:tcPr>
            <w:tcW w:w="0" w:type="auto"/>
            <w:tcBorders>
              <w:top w:val="nil"/>
              <w:bottom w:val="nil"/>
            </w:tcBorders>
          </w:tcPr>
          <w:p w14:paraId="456885AC" w14:textId="77777777" w:rsidR="00992949" w:rsidRDefault="00992949" w:rsidP="00AF2127">
            <w:pPr>
              <w:pStyle w:val="Tablecontents"/>
              <w:rPr>
                <w:i/>
                <w:iCs/>
              </w:rPr>
            </w:pPr>
            <w:r w:rsidRPr="000D1E64">
              <w:t>Adjacent</w:t>
            </w:r>
          </w:p>
        </w:tc>
        <w:tc>
          <w:tcPr>
            <w:tcW w:w="0" w:type="auto"/>
            <w:tcBorders>
              <w:top w:val="nil"/>
              <w:bottom w:val="nil"/>
            </w:tcBorders>
          </w:tcPr>
          <w:p w14:paraId="55DCE256" w14:textId="77777777" w:rsidR="00992949" w:rsidRDefault="00992949" w:rsidP="00AF2127">
            <w:pPr>
              <w:pStyle w:val="Tablecontents"/>
              <w:rPr>
                <w:i/>
                <w:iCs/>
              </w:rPr>
            </w:pPr>
            <w:r w:rsidRPr="000D1E64">
              <w:t>13</w:t>
            </w:r>
          </w:p>
        </w:tc>
      </w:tr>
      <w:tr w:rsidR="00992949" w14:paraId="43E40A0F" w14:textId="77777777" w:rsidTr="0003495D">
        <w:tc>
          <w:tcPr>
            <w:tcW w:w="0" w:type="auto"/>
            <w:tcBorders>
              <w:top w:val="nil"/>
              <w:bottom w:val="nil"/>
            </w:tcBorders>
            <w:shd w:val="clear" w:color="auto" w:fill="auto"/>
          </w:tcPr>
          <w:p w14:paraId="636293E8" w14:textId="77777777" w:rsidR="00992949" w:rsidRDefault="00992949" w:rsidP="00AF2127">
            <w:pPr>
              <w:pStyle w:val="Tablecontents"/>
              <w:rPr>
                <w:i/>
                <w:iCs/>
              </w:rPr>
            </w:pPr>
            <w:proofErr w:type="spellStart"/>
            <w:r w:rsidRPr="000D1E64">
              <w:t>Nyakafunjo</w:t>
            </w:r>
            <w:proofErr w:type="spellEnd"/>
          </w:p>
        </w:tc>
        <w:tc>
          <w:tcPr>
            <w:tcW w:w="0" w:type="auto"/>
            <w:tcBorders>
              <w:top w:val="nil"/>
              <w:bottom w:val="nil"/>
            </w:tcBorders>
          </w:tcPr>
          <w:p w14:paraId="57D121AB" w14:textId="77777777" w:rsidR="00992949" w:rsidRDefault="00992949" w:rsidP="00AF2127">
            <w:pPr>
              <w:pStyle w:val="Tablecontents"/>
              <w:rPr>
                <w:i/>
                <w:iCs/>
              </w:rPr>
            </w:pPr>
            <w:r w:rsidRPr="000D1E64">
              <w:t>Male</w:t>
            </w:r>
          </w:p>
        </w:tc>
        <w:tc>
          <w:tcPr>
            <w:tcW w:w="0" w:type="auto"/>
            <w:tcBorders>
              <w:top w:val="nil"/>
              <w:bottom w:val="nil"/>
            </w:tcBorders>
          </w:tcPr>
          <w:p w14:paraId="0D0576AA" w14:textId="77777777" w:rsidR="00992949" w:rsidRDefault="00992949" w:rsidP="00AF2127">
            <w:pPr>
              <w:pStyle w:val="Tablecontents"/>
              <w:rPr>
                <w:i/>
                <w:iCs/>
              </w:rPr>
            </w:pPr>
            <w:r w:rsidRPr="000D1E64">
              <w:t>Older</w:t>
            </w:r>
          </w:p>
        </w:tc>
        <w:tc>
          <w:tcPr>
            <w:tcW w:w="0" w:type="auto"/>
            <w:tcBorders>
              <w:top w:val="nil"/>
              <w:bottom w:val="nil"/>
            </w:tcBorders>
          </w:tcPr>
          <w:p w14:paraId="25A60D8F" w14:textId="77777777" w:rsidR="00992949" w:rsidRDefault="00992949" w:rsidP="00AF2127">
            <w:pPr>
              <w:pStyle w:val="Tablecontents"/>
              <w:rPr>
                <w:i/>
                <w:iCs/>
              </w:rPr>
            </w:pPr>
            <w:r w:rsidRPr="000D1E64">
              <w:t>Middle</w:t>
            </w:r>
          </w:p>
        </w:tc>
        <w:tc>
          <w:tcPr>
            <w:tcW w:w="0" w:type="auto"/>
            <w:tcBorders>
              <w:top w:val="nil"/>
              <w:bottom w:val="nil"/>
            </w:tcBorders>
          </w:tcPr>
          <w:p w14:paraId="6E62EA75" w14:textId="77777777" w:rsidR="00992949" w:rsidRDefault="00992949" w:rsidP="00AF2127">
            <w:pPr>
              <w:pStyle w:val="Tablecontents"/>
              <w:rPr>
                <w:i/>
                <w:iCs/>
              </w:rPr>
            </w:pPr>
            <w:r w:rsidRPr="000D1E64">
              <w:t>Adjacent</w:t>
            </w:r>
          </w:p>
        </w:tc>
        <w:tc>
          <w:tcPr>
            <w:tcW w:w="0" w:type="auto"/>
            <w:tcBorders>
              <w:top w:val="nil"/>
              <w:bottom w:val="nil"/>
            </w:tcBorders>
          </w:tcPr>
          <w:p w14:paraId="63C97D98" w14:textId="77777777" w:rsidR="00992949" w:rsidRDefault="00992949" w:rsidP="00AF2127">
            <w:pPr>
              <w:pStyle w:val="Tablecontents"/>
              <w:rPr>
                <w:i/>
                <w:iCs/>
              </w:rPr>
            </w:pPr>
            <w:r w:rsidRPr="000D1E64">
              <w:t>14</w:t>
            </w:r>
          </w:p>
        </w:tc>
      </w:tr>
      <w:tr w:rsidR="00992949" w14:paraId="39456161" w14:textId="77777777" w:rsidTr="0003495D">
        <w:tc>
          <w:tcPr>
            <w:tcW w:w="0" w:type="auto"/>
            <w:tcBorders>
              <w:top w:val="nil"/>
              <w:bottom w:val="nil"/>
            </w:tcBorders>
            <w:shd w:val="clear" w:color="auto" w:fill="auto"/>
          </w:tcPr>
          <w:p w14:paraId="1E62B320" w14:textId="77777777" w:rsidR="00992949" w:rsidRDefault="00992949" w:rsidP="00AF2127">
            <w:pPr>
              <w:pStyle w:val="Tablecontents"/>
              <w:rPr>
                <w:i/>
                <w:iCs/>
              </w:rPr>
            </w:pPr>
            <w:proofErr w:type="spellStart"/>
            <w:r w:rsidRPr="000D1E64">
              <w:t>Nyakafunjo</w:t>
            </w:r>
            <w:proofErr w:type="spellEnd"/>
          </w:p>
        </w:tc>
        <w:tc>
          <w:tcPr>
            <w:tcW w:w="0" w:type="auto"/>
            <w:tcBorders>
              <w:top w:val="nil"/>
              <w:bottom w:val="nil"/>
            </w:tcBorders>
          </w:tcPr>
          <w:p w14:paraId="4B7E85A7" w14:textId="77777777" w:rsidR="00992949" w:rsidRDefault="00992949" w:rsidP="00AF2127">
            <w:pPr>
              <w:pStyle w:val="Tablecontents"/>
              <w:rPr>
                <w:i/>
                <w:iCs/>
              </w:rPr>
            </w:pPr>
            <w:r w:rsidRPr="000D1E64">
              <w:t>Female</w:t>
            </w:r>
          </w:p>
        </w:tc>
        <w:tc>
          <w:tcPr>
            <w:tcW w:w="0" w:type="auto"/>
            <w:tcBorders>
              <w:top w:val="nil"/>
              <w:bottom w:val="nil"/>
            </w:tcBorders>
          </w:tcPr>
          <w:p w14:paraId="4FDA25E4" w14:textId="77777777" w:rsidR="00992949" w:rsidRDefault="00992949" w:rsidP="00AF2127">
            <w:pPr>
              <w:pStyle w:val="Tablecontents"/>
              <w:rPr>
                <w:i/>
                <w:iCs/>
              </w:rPr>
            </w:pPr>
            <w:r w:rsidRPr="000D1E64">
              <w:t>Young</w:t>
            </w:r>
          </w:p>
        </w:tc>
        <w:tc>
          <w:tcPr>
            <w:tcW w:w="0" w:type="auto"/>
            <w:tcBorders>
              <w:top w:val="nil"/>
              <w:bottom w:val="nil"/>
            </w:tcBorders>
          </w:tcPr>
          <w:p w14:paraId="7EEC8DF1" w14:textId="77777777" w:rsidR="00992949" w:rsidRDefault="00992949" w:rsidP="00AF2127">
            <w:pPr>
              <w:pStyle w:val="Tablecontents"/>
              <w:rPr>
                <w:i/>
                <w:iCs/>
              </w:rPr>
            </w:pPr>
            <w:r w:rsidRPr="000D1E64">
              <w:t>Low</w:t>
            </w:r>
          </w:p>
        </w:tc>
        <w:tc>
          <w:tcPr>
            <w:tcW w:w="0" w:type="auto"/>
            <w:tcBorders>
              <w:top w:val="nil"/>
              <w:bottom w:val="nil"/>
            </w:tcBorders>
          </w:tcPr>
          <w:p w14:paraId="540E48E4" w14:textId="77777777" w:rsidR="00992949" w:rsidRDefault="00992949" w:rsidP="00AF2127">
            <w:pPr>
              <w:pStyle w:val="Tablecontents"/>
              <w:rPr>
                <w:i/>
                <w:iCs/>
              </w:rPr>
            </w:pPr>
            <w:r w:rsidRPr="000D1E64">
              <w:t>Adjacent</w:t>
            </w:r>
          </w:p>
        </w:tc>
        <w:tc>
          <w:tcPr>
            <w:tcW w:w="0" w:type="auto"/>
            <w:tcBorders>
              <w:top w:val="nil"/>
              <w:bottom w:val="nil"/>
            </w:tcBorders>
          </w:tcPr>
          <w:p w14:paraId="430F33DC" w14:textId="77777777" w:rsidR="00992949" w:rsidRDefault="00992949" w:rsidP="00AF2127">
            <w:pPr>
              <w:pStyle w:val="Tablecontents"/>
              <w:rPr>
                <w:i/>
                <w:iCs/>
              </w:rPr>
            </w:pPr>
            <w:r w:rsidRPr="000D1E64">
              <w:t>15</w:t>
            </w:r>
          </w:p>
        </w:tc>
      </w:tr>
      <w:tr w:rsidR="00992949" w14:paraId="478F508F" w14:textId="77777777" w:rsidTr="0003495D">
        <w:tc>
          <w:tcPr>
            <w:tcW w:w="0" w:type="auto"/>
            <w:tcBorders>
              <w:top w:val="nil"/>
              <w:bottom w:val="nil"/>
            </w:tcBorders>
            <w:shd w:val="clear" w:color="auto" w:fill="auto"/>
          </w:tcPr>
          <w:p w14:paraId="35B593A4" w14:textId="77777777" w:rsidR="00992949" w:rsidRDefault="00992949" w:rsidP="00AF2127">
            <w:pPr>
              <w:pStyle w:val="Tablecontents"/>
              <w:rPr>
                <w:i/>
                <w:iCs/>
              </w:rPr>
            </w:pPr>
            <w:proofErr w:type="spellStart"/>
            <w:r w:rsidRPr="000D1E64">
              <w:t>Nyakafunjo</w:t>
            </w:r>
            <w:proofErr w:type="spellEnd"/>
          </w:p>
        </w:tc>
        <w:tc>
          <w:tcPr>
            <w:tcW w:w="0" w:type="auto"/>
            <w:tcBorders>
              <w:top w:val="nil"/>
              <w:bottom w:val="nil"/>
            </w:tcBorders>
          </w:tcPr>
          <w:p w14:paraId="11EDC669" w14:textId="77777777" w:rsidR="00992949" w:rsidRDefault="00992949" w:rsidP="00AF2127">
            <w:pPr>
              <w:pStyle w:val="Tablecontents"/>
              <w:rPr>
                <w:i/>
                <w:iCs/>
              </w:rPr>
            </w:pPr>
            <w:r w:rsidRPr="000D1E64">
              <w:t>Female</w:t>
            </w:r>
          </w:p>
        </w:tc>
        <w:tc>
          <w:tcPr>
            <w:tcW w:w="0" w:type="auto"/>
            <w:tcBorders>
              <w:top w:val="nil"/>
              <w:bottom w:val="nil"/>
            </w:tcBorders>
          </w:tcPr>
          <w:p w14:paraId="69E156BA" w14:textId="77777777" w:rsidR="00992949" w:rsidRDefault="00992949" w:rsidP="00AF2127">
            <w:pPr>
              <w:pStyle w:val="Tablecontents"/>
              <w:rPr>
                <w:i/>
                <w:iCs/>
              </w:rPr>
            </w:pPr>
            <w:r w:rsidRPr="000D1E64">
              <w:t>Young</w:t>
            </w:r>
          </w:p>
        </w:tc>
        <w:tc>
          <w:tcPr>
            <w:tcW w:w="0" w:type="auto"/>
            <w:tcBorders>
              <w:top w:val="nil"/>
              <w:bottom w:val="nil"/>
            </w:tcBorders>
          </w:tcPr>
          <w:p w14:paraId="04C8FA56" w14:textId="77777777" w:rsidR="00992949" w:rsidRDefault="00992949" w:rsidP="00AF2127">
            <w:pPr>
              <w:pStyle w:val="Tablecontents"/>
              <w:rPr>
                <w:i/>
                <w:iCs/>
              </w:rPr>
            </w:pPr>
            <w:r w:rsidRPr="000D1E64">
              <w:t>Low</w:t>
            </w:r>
          </w:p>
        </w:tc>
        <w:tc>
          <w:tcPr>
            <w:tcW w:w="0" w:type="auto"/>
            <w:tcBorders>
              <w:top w:val="nil"/>
              <w:bottom w:val="nil"/>
            </w:tcBorders>
          </w:tcPr>
          <w:p w14:paraId="2D3863C6" w14:textId="77777777" w:rsidR="00992949" w:rsidRDefault="00992949" w:rsidP="00AF2127">
            <w:pPr>
              <w:pStyle w:val="Tablecontents"/>
              <w:rPr>
                <w:i/>
                <w:iCs/>
              </w:rPr>
            </w:pPr>
            <w:r w:rsidRPr="000D1E64">
              <w:t>Adjacent</w:t>
            </w:r>
          </w:p>
        </w:tc>
        <w:tc>
          <w:tcPr>
            <w:tcW w:w="0" w:type="auto"/>
            <w:tcBorders>
              <w:top w:val="nil"/>
              <w:bottom w:val="nil"/>
            </w:tcBorders>
          </w:tcPr>
          <w:p w14:paraId="6758750D" w14:textId="77777777" w:rsidR="00992949" w:rsidRDefault="00992949" w:rsidP="00AF2127">
            <w:pPr>
              <w:pStyle w:val="Tablecontents"/>
              <w:rPr>
                <w:i/>
                <w:iCs/>
              </w:rPr>
            </w:pPr>
            <w:r w:rsidRPr="000D1E64">
              <w:t>16</w:t>
            </w:r>
          </w:p>
        </w:tc>
      </w:tr>
      <w:tr w:rsidR="00992949" w14:paraId="0413FF39" w14:textId="77777777" w:rsidTr="0003495D">
        <w:tc>
          <w:tcPr>
            <w:tcW w:w="0" w:type="auto"/>
            <w:tcBorders>
              <w:top w:val="nil"/>
              <w:bottom w:val="nil"/>
            </w:tcBorders>
            <w:shd w:val="clear" w:color="auto" w:fill="auto"/>
          </w:tcPr>
          <w:p w14:paraId="601259CF" w14:textId="77777777" w:rsidR="00992949" w:rsidRDefault="00992949" w:rsidP="00AF2127">
            <w:pPr>
              <w:pStyle w:val="Tablecontents"/>
              <w:rPr>
                <w:i/>
                <w:iCs/>
              </w:rPr>
            </w:pPr>
            <w:proofErr w:type="spellStart"/>
            <w:r w:rsidRPr="000D1E64">
              <w:t>Kyempunu</w:t>
            </w:r>
            <w:proofErr w:type="spellEnd"/>
          </w:p>
        </w:tc>
        <w:tc>
          <w:tcPr>
            <w:tcW w:w="0" w:type="auto"/>
            <w:tcBorders>
              <w:top w:val="nil"/>
              <w:bottom w:val="nil"/>
            </w:tcBorders>
          </w:tcPr>
          <w:p w14:paraId="3B0C4E90" w14:textId="77777777" w:rsidR="00992949" w:rsidRDefault="00992949" w:rsidP="00AF2127">
            <w:pPr>
              <w:pStyle w:val="Tablecontents"/>
              <w:rPr>
                <w:i/>
                <w:iCs/>
              </w:rPr>
            </w:pPr>
            <w:r w:rsidRPr="000D1E64">
              <w:t>Male</w:t>
            </w:r>
          </w:p>
        </w:tc>
        <w:tc>
          <w:tcPr>
            <w:tcW w:w="0" w:type="auto"/>
            <w:tcBorders>
              <w:top w:val="nil"/>
              <w:bottom w:val="nil"/>
            </w:tcBorders>
          </w:tcPr>
          <w:p w14:paraId="622EC786" w14:textId="77777777" w:rsidR="00992949" w:rsidRDefault="00992949" w:rsidP="00AF2127">
            <w:pPr>
              <w:pStyle w:val="Tablecontents"/>
              <w:rPr>
                <w:i/>
                <w:iCs/>
              </w:rPr>
            </w:pPr>
            <w:r w:rsidRPr="000D1E64">
              <w:t>Young</w:t>
            </w:r>
          </w:p>
        </w:tc>
        <w:tc>
          <w:tcPr>
            <w:tcW w:w="0" w:type="auto"/>
            <w:tcBorders>
              <w:top w:val="nil"/>
              <w:bottom w:val="nil"/>
            </w:tcBorders>
          </w:tcPr>
          <w:p w14:paraId="37A93805" w14:textId="77777777" w:rsidR="00992949" w:rsidRDefault="00992949" w:rsidP="00AF2127">
            <w:pPr>
              <w:pStyle w:val="Tablecontents"/>
              <w:rPr>
                <w:i/>
                <w:iCs/>
              </w:rPr>
            </w:pPr>
            <w:r w:rsidRPr="000D1E64">
              <w:t>Middle</w:t>
            </w:r>
          </w:p>
        </w:tc>
        <w:tc>
          <w:tcPr>
            <w:tcW w:w="0" w:type="auto"/>
            <w:tcBorders>
              <w:top w:val="nil"/>
              <w:bottom w:val="nil"/>
            </w:tcBorders>
          </w:tcPr>
          <w:p w14:paraId="71D6F792" w14:textId="77777777" w:rsidR="00992949" w:rsidRDefault="00992949" w:rsidP="00AF2127">
            <w:pPr>
              <w:pStyle w:val="Tablecontents"/>
              <w:rPr>
                <w:i/>
                <w:iCs/>
              </w:rPr>
            </w:pPr>
            <w:r w:rsidRPr="000D1E64">
              <w:t>Adjacent</w:t>
            </w:r>
          </w:p>
        </w:tc>
        <w:tc>
          <w:tcPr>
            <w:tcW w:w="0" w:type="auto"/>
            <w:tcBorders>
              <w:top w:val="nil"/>
              <w:bottom w:val="nil"/>
            </w:tcBorders>
          </w:tcPr>
          <w:p w14:paraId="5EE4A17C" w14:textId="77777777" w:rsidR="00992949" w:rsidRDefault="00992949" w:rsidP="00AF2127">
            <w:pPr>
              <w:pStyle w:val="Tablecontents"/>
              <w:rPr>
                <w:i/>
                <w:iCs/>
              </w:rPr>
            </w:pPr>
            <w:r w:rsidRPr="000D1E64">
              <w:t>17</w:t>
            </w:r>
          </w:p>
        </w:tc>
      </w:tr>
      <w:tr w:rsidR="00992949" w14:paraId="47A9DA30" w14:textId="77777777" w:rsidTr="0003495D">
        <w:tc>
          <w:tcPr>
            <w:tcW w:w="0" w:type="auto"/>
            <w:tcBorders>
              <w:top w:val="nil"/>
              <w:bottom w:val="nil"/>
            </w:tcBorders>
            <w:shd w:val="clear" w:color="auto" w:fill="auto"/>
          </w:tcPr>
          <w:p w14:paraId="0E32D3C6" w14:textId="77777777" w:rsidR="00992949" w:rsidRDefault="00992949" w:rsidP="00AF2127">
            <w:pPr>
              <w:pStyle w:val="Tablecontents"/>
              <w:rPr>
                <w:i/>
                <w:iCs/>
              </w:rPr>
            </w:pPr>
            <w:proofErr w:type="spellStart"/>
            <w:r w:rsidRPr="000D1E64">
              <w:t>Kyempunu</w:t>
            </w:r>
            <w:proofErr w:type="spellEnd"/>
          </w:p>
        </w:tc>
        <w:tc>
          <w:tcPr>
            <w:tcW w:w="0" w:type="auto"/>
            <w:tcBorders>
              <w:top w:val="nil"/>
              <w:bottom w:val="nil"/>
            </w:tcBorders>
          </w:tcPr>
          <w:p w14:paraId="4EF310E5" w14:textId="77777777" w:rsidR="00992949" w:rsidRDefault="00992949" w:rsidP="00AF2127">
            <w:pPr>
              <w:pStyle w:val="Tablecontents"/>
              <w:rPr>
                <w:i/>
                <w:iCs/>
              </w:rPr>
            </w:pPr>
            <w:r w:rsidRPr="000D1E64">
              <w:t>Female</w:t>
            </w:r>
          </w:p>
        </w:tc>
        <w:tc>
          <w:tcPr>
            <w:tcW w:w="0" w:type="auto"/>
            <w:tcBorders>
              <w:top w:val="nil"/>
              <w:bottom w:val="nil"/>
            </w:tcBorders>
          </w:tcPr>
          <w:p w14:paraId="5DDC0359"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5C794539" w14:textId="77777777" w:rsidR="00992949" w:rsidRDefault="00992949" w:rsidP="00AF2127">
            <w:pPr>
              <w:pStyle w:val="Tablecontents"/>
              <w:rPr>
                <w:i/>
                <w:iCs/>
              </w:rPr>
            </w:pPr>
            <w:r w:rsidRPr="000D1E64">
              <w:t>Middle</w:t>
            </w:r>
          </w:p>
        </w:tc>
        <w:tc>
          <w:tcPr>
            <w:tcW w:w="0" w:type="auto"/>
            <w:tcBorders>
              <w:top w:val="nil"/>
              <w:bottom w:val="nil"/>
            </w:tcBorders>
          </w:tcPr>
          <w:p w14:paraId="33617805" w14:textId="77777777" w:rsidR="00992949" w:rsidRDefault="00992949" w:rsidP="00AF2127">
            <w:pPr>
              <w:pStyle w:val="Tablecontents"/>
              <w:rPr>
                <w:i/>
                <w:iCs/>
              </w:rPr>
            </w:pPr>
            <w:r w:rsidRPr="000D1E64">
              <w:t>Adjacent</w:t>
            </w:r>
          </w:p>
        </w:tc>
        <w:tc>
          <w:tcPr>
            <w:tcW w:w="0" w:type="auto"/>
            <w:tcBorders>
              <w:top w:val="nil"/>
              <w:bottom w:val="nil"/>
            </w:tcBorders>
          </w:tcPr>
          <w:p w14:paraId="3D462944" w14:textId="77777777" w:rsidR="00992949" w:rsidRDefault="00992949" w:rsidP="00AF2127">
            <w:pPr>
              <w:pStyle w:val="Tablecontents"/>
              <w:rPr>
                <w:i/>
                <w:iCs/>
              </w:rPr>
            </w:pPr>
            <w:r w:rsidRPr="000D1E64">
              <w:t>18</w:t>
            </w:r>
          </w:p>
        </w:tc>
      </w:tr>
      <w:tr w:rsidR="00992949" w14:paraId="23D935BA" w14:textId="77777777" w:rsidTr="0003495D">
        <w:tc>
          <w:tcPr>
            <w:tcW w:w="0" w:type="auto"/>
            <w:tcBorders>
              <w:top w:val="nil"/>
              <w:bottom w:val="nil"/>
            </w:tcBorders>
            <w:shd w:val="clear" w:color="auto" w:fill="auto"/>
          </w:tcPr>
          <w:p w14:paraId="5A243E06" w14:textId="77777777" w:rsidR="00992949" w:rsidRDefault="00992949" w:rsidP="00AF2127">
            <w:pPr>
              <w:pStyle w:val="Tablecontents"/>
              <w:rPr>
                <w:i/>
                <w:iCs/>
              </w:rPr>
            </w:pPr>
            <w:proofErr w:type="spellStart"/>
            <w:r w:rsidRPr="000D1E64">
              <w:t>Kyempunu</w:t>
            </w:r>
            <w:proofErr w:type="spellEnd"/>
          </w:p>
        </w:tc>
        <w:tc>
          <w:tcPr>
            <w:tcW w:w="0" w:type="auto"/>
            <w:tcBorders>
              <w:top w:val="nil"/>
              <w:bottom w:val="nil"/>
            </w:tcBorders>
          </w:tcPr>
          <w:p w14:paraId="3B6C5D2C" w14:textId="77777777" w:rsidR="00992949" w:rsidRDefault="00992949" w:rsidP="00AF2127">
            <w:pPr>
              <w:pStyle w:val="Tablecontents"/>
              <w:rPr>
                <w:i/>
                <w:iCs/>
              </w:rPr>
            </w:pPr>
            <w:r w:rsidRPr="000D1E64">
              <w:t>Male</w:t>
            </w:r>
          </w:p>
        </w:tc>
        <w:tc>
          <w:tcPr>
            <w:tcW w:w="0" w:type="auto"/>
            <w:tcBorders>
              <w:top w:val="nil"/>
              <w:bottom w:val="nil"/>
            </w:tcBorders>
          </w:tcPr>
          <w:p w14:paraId="473F3787" w14:textId="77777777" w:rsidR="00992949" w:rsidRDefault="00992949" w:rsidP="00AF2127">
            <w:pPr>
              <w:pStyle w:val="Tablecontents"/>
              <w:rPr>
                <w:i/>
                <w:iCs/>
              </w:rPr>
            </w:pPr>
            <w:r w:rsidRPr="000D1E64">
              <w:t>Young</w:t>
            </w:r>
          </w:p>
        </w:tc>
        <w:tc>
          <w:tcPr>
            <w:tcW w:w="0" w:type="auto"/>
            <w:tcBorders>
              <w:top w:val="nil"/>
              <w:bottom w:val="nil"/>
            </w:tcBorders>
          </w:tcPr>
          <w:p w14:paraId="5F420803" w14:textId="77777777" w:rsidR="00992949" w:rsidRDefault="00992949" w:rsidP="00AF2127">
            <w:pPr>
              <w:pStyle w:val="Tablecontents"/>
              <w:rPr>
                <w:i/>
                <w:iCs/>
              </w:rPr>
            </w:pPr>
            <w:r w:rsidRPr="000D1E64">
              <w:t>High</w:t>
            </w:r>
          </w:p>
        </w:tc>
        <w:tc>
          <w:tcPr>
            <w:tcW w:w="0" w:type="auto"/>
            <w:tcBorders>
              <w:top w:val="nil"/>
              <w:bottom w:val="nil"/>
            </w:tcBorders>
          </w:tcPr>
          <w:p w14:paraId="033A505B" w14:textId="77777777" w:rsidR="00992949" w:rsidRDefault="00992949" w:rsidP="00AF2127">
            <w:pPr>
              <w:pStyle w:val="Tablecontents"/>
              <w:rPr>
                <w:i/>
                <w:iCs/>
              </w:rPr>
            </w:pPr>
            <w:r w:rsidRPr="000D1E64">
              <w:t>Far</w:t>
            </w:r>
          </w:p>
        </w:tc>
        <w:tc>
          <w:tcPr>
            <w:tcW w:w="0" w:type="auto"/>
            <w:tcBorders>
              <w:top w:val="nil"/>
              <w:bottom w:val="nil"/>
            </w:tcBorders>
          </w:tcPr>
          <w:p w14:paraId="6F2970CC" w14:textId="77777777" w:rsidR="00992949" w:rsidRDefault="00992949" w:rsidP="00AF2127">
            <w:pPr>
              <w:pStyle w:val="Tablecontents"/>
              <w:rPr>
                <w:i/>
                <w:iCs/>
              </w:rPr>
            </w:pPr>
            <w:r w:rsidRPr="000D1E64">
              <w:t>19</w:t>
            </w:r>
          </w:p>
        </w:tc>
      </w:tr>
      <w:tr w:rsidR="00992949" w14:paraId="25D2424F" w14:textId="77777777" w:rsidTr="0003495D">
        <w:tc>
          <w:tcPr>
            <w:tcW w:w="0" w:type="auto"/>
            <w:tcBorders>
              <w:top w:val="nil"/>
              <w:bottom w:val="nil"/>
            </w:tcBorders>
            <w:shd w:val="clear" w:color="auto" w:fill="auto"/>
          </w:tcPr>
          <w:p w14:paraId="5EEEF576" w14:textId="77777777" w:rsidR="00992949" w:rsidRDefault="00992949" w:rsidP="00AF2127">
            <w:pPr>
              <w:pStyle w:val="Tablecontents"/>
              <w:rPr>
                <w:i/>
                <w:iCs/>
              </w:rPr>
            </w:pPr>
            <w:proofErr w:type="spellStart"/>
            <w:r w:rsidRPr="000D1E64">
              <w:t>Kyempunu</w:t>
            </w:r>
            <w:proofErr w:type="spellEnd"/>
          </w:p>
        </w:tc>
        <w:tc>
          <w:tcPr>
            <w:tcW w:w="0" w:type="auto"/>
            <w:tcBorders>
              <w:top w:val="nil"/>
              <w:bottom w:val="nil"/>
            </w:tcBorders>
          </w:tcPr>
          <w:p w14:paraId="104BA85B" w14:textId="77777777" w:rsidR="00992949" w:rsidRDefault="00992949" w:rsidP="00AF2127">
            <w:pPr>
              <w:pStyle w:val="Tablecontents"/>
              <w:rPr>
                <w:i/>
                <w:iCs/>
              </w:rPr>
            </w:pPr>
            <w:r w:rsidRPr="000D1E64">
              <w:t>Female</w:t>
            </w:r>
          </w:p>
        </w:tc>
        <w:tc>
          <w:tcPr>
            <w:tcW w:w="0" w:type="auto"/>
            <w:tcBorders>
              <w:top w:val="nil"/>
              <w:bottom w:val="nil"/>
            </w:tcBorders>
          </w:tcPr>
          <w:p w14:paraId="41866188" w14:textId="77777777" w:rsidR="00992949" w:rsidRDefault="00992949" w:rsidP="00AF2127">
            <w:pPr>
              <w:pStyle w:val="Tablecontents"/>
              <w:rPr>
                <w:i/>
                <w:iCs/>
              </w:rPr>
            </w:pPr>
            <w:r w:rsidRPr="000D1E64">
              <w:t>Older</w:t>
            </w:r>
          </w:p>
        </w:tc>
        <w:tc>
          <w:tcPr>
            <w:tcW w:w="0" w:type="auto"/>
            <w:tcBorders>
              <w:top w:val="nil"/>
              <w:bottom w:val="nil"/>
            </w:tcBorders>
          </w:tcPr>
          <w:p w14:paraId="5B587A44" w14:textId="77777777" w:rsidR="00992949" w:rsidRDefault="00992949" w:rsidP="00AF2127">
            <w:pPr>
              <w:pStyle w:val="Tablecontents"/>
              <w:rPr>
                <w:i/>
                <w:iCs/>
              </w:rPr>
            </w:pPr>
            <w:r w:rsidRPr="000D1E64">
              <w:t>Middle</w:t>
            </w:r>
          </w:p>
        </w:tc>
        <w:tc>
          <w:tcPr>
            <w:tcW w:w="0" w:type="auto"/>
            <w:tcBorders>
              <w:top w:val="nil"/>
              <w:bottom w:val="nil"/>
            </w:tcBorders>
          </w:tcPr>
          <w:p w14:paraId="6C577710" w14:textId="77777777" w:rsidR="00992949" w:rsidRDefault="00992949" w:rsidP="00AF2127">
            <w:pPr>
              <w:pStyle w:val="Tablecontents"/>
              <w:rPr>
                <w:i/>
                <w:iCs/>
              </w:rPr>
            </w:pPr>
            <w:r w:rsidRPr="000D1E64">
              <w:t>Closer</w:t>
            </w:r>
          </w:p>
        </w:tc>
        <w:tc>
          <w:tcPr>
            <w:tcW w:w="0" w:type="auto"/>
            <w:tcBorders>
              <w:top w:val="nil"/>
              <w:bottom w:val="nil"/>
            </w:tcBorders>
          </w:tcPr>
          <w:p w14:paraId="727FA462" w14:textId="77777777" w:rsidR="00992949" w:rsidRDefault="00992949" w:rsidP="00AF2127">
            <w:pPr>
              <w:pStyle w:val="Tablecontents"/>
              <w:rPr>
                <w:i/>
                <w:iCs/>
              </w:rPr>
            </w:pPr>
            <w:r w:rsidRPr="000D1E64">
              <w:t>20</w:t>
            </w:r>
          </w:p>
        </w:tc>
      </w:tr>
      <w:tr w:rsidR="00992949" w14:paraId="59F78CFF" w14:textId="77777777" w:rsidTr="0003495D">
        <w:tc>
          <w:tcPr>
            <w:tcW w:w="0" w:type="auto"/>
            <w:tcBorders>
              <w:top w:val="nil"/>
              <w:bottom w:val="nil"/>
            </w:tcBorders>
            <w:shd w:val="clear" w:color="auto" w:fill="auto"/>
          </w:tcPr>
          <w:p w14:paraId="0E468A2C" w14:textId="77777777" w:rsidR="00992949" w:rsidRDefault="00992949" w:rsidP="00AF2127">
            <w:pPr>
              <w:pStyle w:val="Tablecontents"/>
              <w:rPr>
                <w:i/>
                <w:iCs/>
              </w:rPr>
            </w:pPr>
            <w:proofErr w:type="spellStart"/>
            <w:r w:rsidRPr="000D1E64">
              <w:t>Kyempunu</w:t>
            </w:r>
            <w:proofErr w:type="spellEnd"/>
          </w:p>
        </w:tc>
        <w:tc>
          <w:tcPr>
            <w:tcW w:w="0" w:type="auto"/>
            <w:tcBorders>
              <w:top w:val="nil"/>
              <w:bottom w:val="nil"/>
            </w:tcBorders>
          </w:tcPr>
          <w:p w14:paraId="432F79AC" w14:textId="77777777" w:rsidR="00992949" w:rsidRDefault="00992949" w:rsidP="00AF2127">
            <w:pPr>
              <w:pStyle w:val="Tablecontents"/>
              <w:rPr>
                <w:i/>
                <w:iCs/>
              </w:rPr>
            </w:pPr>
            <w:r w:rsidRPr="000D1E64">
              <w:t>Male</w:t>
            </w:r>
          </w:p>
        </w:tc>
        <w:tc>
          <w:tcPr>
            <w:tcW w:w="0" w:type="auto"/>
            <w:tcBorders>
              <w:top w:val="nil"/>
              <w:bottom w:val="nil"/>
            </w:tcBorders>
          </w:tcPr>
          <w:p w14:paraId="0F5BA476"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49C108B3" w14:textId="77777777" w:rsidR="00992949" w:rsidRDefault="00992949" w:rsidP="00AF2127">
            <w:pPr>
              <w:pStyle w:val="Tablecontents"/>
              <w:rPr>
                <w:i/>
                <w:iCs/>
              </w:rPr>
            </w:pPr>
            <w:r w:rsidRPr="000D1E64">
              <w:t>Middle</w:t>
            </w:r>
          </w:p>
        </w:tc>
        <w:tc>
          <w:tcPr>
            <w:tcW w:w="0" w:type="auto"/>
            <w:tcBorders>
              <w:top w:val="nil"/>
              <w:bottom w:val="nil"/>
            </w:tcBorders>
          </w:tcPr>
          <w:p w14:paraId="0D779FF6" w14:textId="77777777" w:rsidR="00992949" w:rsidRDefault="00992949" w:rsidP="00AF2127">
            <w:pPr>
              <w:pStyle w:val="Tablecontents"/>
              <w:rPr>
                <w:i/>
                <w:iCs/>
              </w:rPr>
            </w:pPr>
            <w:r w:rsidRPr="000D1E64">
              <w:t>Adjacent</w:t>
            </w:r>
          </w:p>
        </w:tc>
        <w:tc>
          <w:tcPr>
            <w:tcW w:w="0" w:type="auto"/>
            <w:tcBorders>
              <w:top w:val="nil"/>
              <w:bottom w:val="nil"/>
            </w:tcBorders>
          </w:tcPr>
          <w:p w14:paraId="4140472E" w14:textId="77777777" w:rsidR="00992949" w:rsidRDefault="00992949" w:rsidP="00AF2127">
            <w:pPr>
              <w:pStyle w:val="Tablecontents"/>
              <w:rPr>
                <w:i/>
                <w:iCs/>
              </w:rPr>
            </w:pPr>
            <w:r w:rsidRPr="000D1E64">
              <w:t>21</w:t>
            </w:r>
          </w:p>
        </w:tc>
      </w:tr>
      <w:tr w:rsidR="00992949" w14:paraId="7D9AABD6" w14:textId="77777777" w:rsidTr="0003495D">
        <w:tc>
          <w:tcPr>
            <w:tcW w:w="0" w:type="auto"/>
            <w:tcBorders>
              <w:top w:val="nil"/>
              <w:bottom w:val="nil"/>
            </w:tcBorders>
            <w:shd w:val="clear" w:color="auto" w:fill="auto"/>
          </w:tcPr>
          <w:p w14:paraId="08E8F1F3" w14:textId="77777777" w:rsidR="00992949" w:rsidRDefault="00992949" w:rsidP="00AF2127">
            <w:pPr>
              <w:pStyle w:val="Tablecontents"/>
              <w:rPr>
                <w:i/>
                <w:iCs/>
              </w:rPr>
            </w:pPr>
            <w:r w:rsidRPr="000D1E64">
              <w:t>Nyabyeya 2</w:t>
            </w:r>
          </w:p>
        </w:tc>
        <w:tc>
          <w:tcPr>
            <w:tcW w:w="0" w:type="auto"/>
            <w:tcBorders>
              <w:top w:val="nil"/>
              <w:bottom w:val="nil"/>
            </w:tcBorders>
          </w:tcPr>
          <w:p w14:paraId="6B96AC8D" w14:textId="77777777" w:rsidR="00992949" w:rsidRDefault="00992949" w:rsidP="00AF2127">
            <w:pPr>
              <w:pStyle w:val="Tablecontents"/>
              <w:rPr>
                <w:i/>
                <w:iCs/>
              </w:rPr>
            </w:pPr>
            <w:r w:rsidRPr="000D1E64">
              <w:t>Male</w:t>
            </w:r>
          </w:p>
        </w:tc>
        <w:tc>
          <w:tcPr>
            <w:tcW w:w="0" w:type="auto"/>
            <w:tcBorders>
              <w:top w:val="nil"/>
              <w:bottom w:val="nil"/>
            </w:tcBorders>
          </w:tcPr>
          <w:p w14:paraId="0E667CAF" w14:textId="77777777" w:rsidR="00992949" w:rsidRDefault="00992949" w:rsidP="00AF2127">
            <w:pPr>
              <w:pStyle w:val="Tablecontents"/>
              <w:rPr>
                <w:i/>
                <w:iCs/>
              </w:rPr>
            </w:pPr>
            <w:r w:rsidRPr="000D1E64">
              <w:t>Young</w:t>
            </w:r>
          </w:p>
        </w:tc>
        <w:tc>
          <w:tcPr>
            <w:tcW w:w="0" w:type="auto"/>
            <w:tcBorders>
              <w:top w:val="nil"/>
              <w:bottom w:val="nil"/>
            </w:tcBorders>
          </w:tcPr>
          <w:p w14:paraId="0CCA08F0" w14:textId="77777777" w:rsidR="00992949" w:rsidRDefault="00992949" w:rsidP="00AF2127">
            <w:pPr>
              <w:pStyle w:val="Tablecontents"/>
              <w:rPr>
                <w:i/>
                <w:iCs/>
              </w:rPr>
            </w:pPr>
            <w:r w:rsidRPr="000D1E64">
              <w:t>Middle</w:t>
            </w:r>
          </w:p>
        </w:tc>
        <w:tc>
          <w:tcPr>
            <w:tcW w:w="0" w:type="auto"/>
            <w:tcBorders>
              <w:top w:val="nil"/>
              <w:bottom w:val="nil"/>
            </w:tcBorders>
          </w:tcPr>
          <w:p w14:paraId="3DC59DFA" w14:textId="77777777" w:rsidR="00992949" w:rsidRDefault="00992949" w:rsidP="00AF2127">
            <w:pPr>
              <w:pStyle w:val="Tablecontents"/>
              <w:rPr>
                <w:i/>
                <w:iCs/>
              </w:rPr>
            </w:pPr>
            <w:r w:rsidRPr="000D1E64">
              <w:t>Closer</w:t>
            </w:r>
          </w:p>
        </w:tc>
        <w:tc>
          <w:tcPr>
            <w:tcW w:w="0" w:type="auto"/>
            <w:tcBorders>
              <w:top w:val="nil"/>
              <w:bottom w:val="nil"/>
            </w:tcBorders>
          </w:tcPr>
          <w:p w14:paraId="614A61E6" w14:textId="77777777" w:rsidR="00992949" w:rsidRDefault="00992949" w:rsidP="00AF2127">
            <w:pPr>
              <w:pStyle w:val="Tablecontents"/>
              <w:rPr>
                <w:i/>
                <w:iCs/>
              </w:rPr>
            </w:pPr>
            <w:r w:rsidRPr="000D1E64">
              <w:t>22</w:t>
            </w:r>
          </w:p>
        </w:tc>
      </w:tr>
      <w:tr w:rsidR="00992949" w14:paraId="3C85C061" w14:textId="77777777" w:rsidTr="0003495D">
        <w:tc>
          <w:tcPr>
            <w:tcW w:w="0" w:type="auto"/>
            <w:tcBorders>
              <w:top w:val="nil"/>
              <w:bottom w:val="nil"/>
            </w:tcBorders>
            <w:shd w:val="clear" w:color="auto" w:fill="auto"/>
          </w:tcPr>
          <w:p w14:paraId="31BF378A" w14:textId="77777777" w:rsidR="00992949" w:rsidRDefault="00992949" w:rsidP="00AF2127">
            <w:pPr>
              <w:pStyle w:val="Tablecontents"/>
              <w:rPr>
                <w:i/>
                <w:iCs/>
              </w:rPr>
            </w:pPr>
            <w:r w:rsidRPr="000D1E64">
              <w:t>Nyabyeya 2</w:t>
            </w:r>
          </w:p>
        </w:tc>
        <w:tc>
          <w:tcPr>
            <w:tcW w:w="0" w:type="auto"/>
            <w:tcBorders>
              <w:top w:val="nil"/>
              <w:bottom w:val="nil"/>
            </w:tcBorders>
          </w:tcPr>
          <w:p w14:paraId="0FC27A49" w14:textId="77777777" w:rsidR="00992949" w:rsidRDefault="00992949" w:rsidP="00AF2127">
            <w:pPr>
              <w:pStyle w:val="Tablecontents"/>
              <w:rPr>
                <w:i/>
                <w:iCs/>
              </w:rPr>
            </w:pPr>
            <w:r w:rsidRPr="000D1E64">
              <w:t>Female</w:t>
            </w:r>
          </w:p>
        </w:tc>
        <w:tc>
          <w:tcPr>
            <w:tcW w:w="0" w:type="auto"/>
            <w:tcBorders>
              <w:top w:val="nil"/>
              <w:bottom w:val="nil"/>
            </w:tcBorders>
          </w:tcPr>
          <w:p w14:paraId="32D9EB22" w14:textId="77777777" w:rsidR="00992949" w:rsidRDefault="00992949" w:rsidP="00AF2127">
            <w:pPr>
              <w:pStyle w:val="Tablecontents"/>
              <w:rPr>
                <w:i/>
                <w:iCs/>
              </w:rPr>
            </w:pPr>
            <w:r w:rsidRPr="000D1E64">
              <w:t>Older</w:t>
            </w:r>
          </w:p>
        </w:tc>
        <w:tc>
          <w:tcPr>
            <w:tcW w:w="0" w:type="auto"/>
            <w:tcBorders>
              <w:top w:val="nil"/>
              <w:bottom w:val="nil"/>
            </w:tcBorders>
          </w:tcPr>
          <w:p w14:paraId="6D1E3C0F" w14:textId="77777777" w:rsidR="00992949" w:rsidRDefault="00992949" w:rsidP="00AF2127">
            <w:pPr>
              <w:pStyle w:val="Tablecontents"/>
              <w:rPr>
                <w:i/>
                <w:iCs/>
              </w:rPr>
            </w:pPr>
            <w:r w:rsidRPr="000D1E64">
              <w:t>Low</w:t>
            </w:r>
          </w:p>
        </w:tc>
        <w:tc>
          <w:tcPr>
            <w:tcW w:w="0" w:type="auto"/>
            <w:tcBorders>
              <w:top w:val="nil"/>
              <w:bottom w:val="nil"/>
            </w:tcBorders>
          </w:tcPr>
          <w:p w14:paraId="3BF2FAF1" w14:textId="77777777" w:rsidR="00992949" w:rsidRDefault="00992949" w:rsidP="00AF2127">
            <w:pPr>
              <w:pStyle w:val="Tablecontents"/>
              <w:rPr>
                <w:i/>
                <w:iCs/>
              </w:rPr>
            </w:pPr>
            <w:r w:rsidRPr="000D1E64">
              <w:t>Closer</w:t>
            </w:r>
          </w:p>
        </w:tc>
        <w:tc>
          <w:tcPr>
            <w:tcW w:w="0" w:type="auto"/>
            <w:tcBorders>
              <w:top w:val="nil"/>
              <w:bottom w:val="nil"/>
            </w:tcBorders>
          </w:tcPr>
          <w:p w14:paraId="7391D42D" w14:textId="77777777" w:rsidR="00992949" w:rsidRDefault="00992949" w:rsidP="00AF2127">
            <w:pPr>
              <w:pStyle w:val="Tablecontents"/>
              <w:rPr>
                <w:i/>
                <w:iCs/>
              </w:rPr>
            </w:pPr>
            <w:r w:rsidRPr="000D1E64">
              <w:t>23</w:t>
            </w:r>
          </w:p>
        </w:tc>
      </w:tr>
      <w:tr w:rsidR="00992949" w14:paraId="52A6F1E6" w14:textId="77777777" w:rsidTr="0003495D">
        <w:tc>
          <w:tcPr>
            <w:tcW w:w="0" w:type="auto"/>
            <w:tcBorders>
              <w:top w:val="nil"/>
              <w:bottom w:val="nil"/>
            </w:tcBorders>
            <w:shd w:val="clear" w:color="auto" w:fill="auto"/>
          </w:tcPr>
          <w:p w14:paraId="723210CB" w14:textId="77777777" w:rsidR="00992949" w:rsidRDefault="00992949" w:rsidP="00AF2127">
            <w:pPr>
              <w:pStyle w:val="Tablecontents"/>
              <w:rPr>
                <w:i/>
                <w:iCs/>
              </w:rPr>
            </w:pPr>
            <w:r w:rsidRPr="000D1E64">
              <w:t>Nyabyeya 2</w:t>
            </w:r>
          </w:p>
        </w:tc>
        <w:tc>
          <w:tcPr>
            <w:tcW w:w="0" w:type="auto"/>
            <w:tcBorders>
              <w:top w:val="nil"/>
              <w:bottom w:val="nil"/>
            </w:tcBorders>
          </w:tcPr>
          <w:p w14:paraId="05BB277F" w14:textId="77777777" w:rsidR="00992949" w:rsidRDefault="00992949" w:rsidP="00AF2127">
            <w:pPr>
              <w:pStyle w:val="Tablecontents"/>
              <w:rPr>
                <w:i/>
                <w:iCs/>
              </w:rPr>
            </w:pPr>
            <w:r w:rsidRPr="000D1E64">
              <w:t>Female</w:t>
            </w:r>
          </w:p>
        </w:tc>
        <w:tc>
          <w:tcPr>
            <w:tcW w:w="0" w:type="auto"/>
            <w:tcBorders>
              <w:top w:val="nil"/>
              <w:bottom w:val="nil"/>
            </w:tcBorders>
          </w:tcPr>
          <w:p w14:paraId="77E6EE67"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7154D941" w14:textId="77777777" w:rsidR="00992949" w:rsidRDefault="00992949" w:rsidP="00AF2127">
            <w:pPr>
              <w:pStyle w:val="Tablecontents"/>
              <w:rPr>
                <w:i/>
                <w:iCs/>
              </w:rPr>
            </w:pPr>
            <w:r w:rsidRPr="000D1E64">
              <w:t>High</w:t>
            </w:r>
          </w:p>
        </w:tc>
        <w:tc>
          <w:tcPr>
            <w:tcW w:w="0" w:type="auto"/>
            <w:tcBorders>
              <w:top w:val="nil"/>
              <w:bottom w:val="nil"/>
            </w:tcBorders>
          </w:tcPr>
          <w:p w14:paraId="5F1F8BEC" w14:textId="77777777" w:rsidR="00992949" w:rsidRDefault="00992949" w:rsidP="00AF2127">
            <w:pPr>
              <w:pStyle w:val="Tablecontents"/>
              <w:rPr>
                <w:i/>
                <w:iCs/>
              </w:rPr>
            </w:pPr>
            <w:r w:rsidRPr="000D1E64">
              <w:t>Adjacent</w:t>
            </w:r>
          </w:p>
        </w:tc>
        <w:tc>
          <w:tcPr>
            <w:tcW w:w="0" w:type="auto"/>
            <w:tcBorders>
              <w:top w:val="nil"/>
              <w:bottom w:val="nil"/>
            </w:tcBorders>
          </w:tcPr>
          <w:p w14:paraId="5847B992" w14:textId="77777777" w:rsidR="00992949" w:rsidRDefault="00992949" w:rsidP="00AF2127">
            <w:pPr>
              <w:pStyle w:val="Tablecontents"/>
              <w:rPr>
                <w:i/>
                <w:iCs/>
              </w:rPr>
            </w:pPr>
            <w:r w:rsidRPr="000D1E64">
              <w:t>24</w:t>
            </w:r>
          </w:p>
        </w:tc>
      </w:tr>
      <w:tr w:rsidR="00992949" w14:paraId="7B6520BF" w14:textId="77777777" w:rsidTr="0003495D">
        <w:tc>
          <w:tcPr>
            <w:tcW w:w="0" w:type="auto"/>
            <w:tcBorders>
              <w:top w:val="nil"/>
              <w:bottom w:val="nil"/>
            </w:tcBorders>
            <w:shd w:val="clear" w:color="auto" w:fill="auto"/>
          </w:tcPr>
          <w:p w14:paraId="699AF8EB" w14:textId="77777777" w:rsidR="00992949" w:rsidRDefault="00992949" w:rsidP="00AF2127">
            <w:pPr>
              <w:pStyle w:val="Tablecontents"/>
              <w:rPr>
                <w:i/>
                <w:iCs/>
              </w:rPr>
            </w:pPr>
            <w:r w:rsidRPr="000D1E64">
              <w:t>Nyabyeya 2</w:t>
            </w:r>
          </w:p>
        </w:tc>
        <w:tc>
          <w:tcPr>
            <w:tcW w:w="0" w:type="auto"/>
            <w:tcBorders>
              <w:top w:val="nil"/>
              <w:bottom w:val="nil"/>
            </w:tcBorders>
          </w:tcPr>
          <w:p w14:paraId="794C2C94" w14:textId="77777777" w:rsidR="00992949" w:rsidRDefault="00992949" w:rsidP="00AF2127">
            <w:pPr>
              <w:pStyle w:val="Tablecontents"/>
              <w:rPr>
                <w:i/>
                <w:iCs/>
              </w:rPr>
            </w:pPr>
            <w:r w:rsidRPr="000D1E64">
              <w:t>Male</w:t>
            </w:r>
          </w:p>
        </w:tc>
        <w:tc>
          <w:tcPr>
            <w:tcW w:w="0" w:type="auto"/>
            <w:tcBorders>
              <w:top w:val="nil"/>
              <w:bottom w:val="nil"/>
            </w:tcBorders>
          </w:tcPr>
          <w:p w14:paraId="7A572877"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7CB8636C" w14:textId="77777777" w:rsidR="00992949" w:rsidRDefault="00992949" w:rsidP="00AF2127">
            <w:pPr>
              <w:pStyle w:val="Tablecontents"/>
              <w:rPr>
                <w:i/>
                <w:iCs/>
              </w:rPr>
            </w:pPr>
            <w:r w:rsidRPr="000D1E64">
              <w:t>Middle</w:t>
            </w:r>
          </w:p>
        </w:tc>
        <w:tc>
          <w:tcPr>
            <w:tcW w:w="0" w:type="auto"/>
            <w:tcBorders>
              <w:top w:val="nil"/>
              <w:bottom w:val="nil"/>
            </w:tcBorders>
          </w:tcPr>
          <w:p w14:paraId="48CB32BA" w14:textId="77777777" w:rsidR="00992949" w:rsidRDefault="00992949" w:rsidP="00AF2127">
            <w:pPr>
              <w:pStyle w:val="Tablecontents"/>
              <w:rPr>
                <w:i/>
                <w:iCs/>
              </w:rPr>
            </w:pPr>
            <w:r w:rsidRPr="000D1E64">
              <w:t>Far</w:t>
            </w:r>
          </w:p>
        </w:tc>
        <w:tc>
          <w:tcPr>
            <w:tcW w:w="0" w:type="auto"/>
            <w:tcBorders>
              <w:top w:val="nil"/>
              <w:bottom w:val="nil"/>
            </w:tcBorders>
          </w:tcPr>
          <w:p w14:paraId="3665D33A" w14:textId="77777777" w:rsidR="00992949" w:rsidRDefault="00992949" w:rsidP="00AF2127">
            <w:pPr>
              <w:pStyle w:val="Tablecontents"/>
              <w:rPr>
                <w:i/>
                <w:iCs/>
              </w:rPr>
            </w:pPr>
            <w:r w:rsidRPr="000D1E64">
              <w:t>25</w:t>
            </w:r>
          </w:p>
        </w:tc>
      </w:tr>
      <w:tr w:rsidR="00992949" w14:paraId="23259768" w14:textId="77777777" w:rsidTr="0003495D">
        <w:tc>
          <w:tcPr>
            <w:tcW w:w="0" w:type="auto"/>
            <w:tcBorders>
              <w:top w:val="nil"/>
              <w:bottom w:val="nil"/>
            </w:tcBorders>
            <w:shd w:val="clear" w:color="auto" w:fill="auto"/>
          </w:tcPr>
          <w:p w14:paraId="71A646EE" w14:textId="77777777" w:rsidR="00992949" w:rsidRDefault="00992949" w:rsidP="00AF2127">
            <w:pPr>
              <w:pStyle w:val="Tablecontents"/>
              <w:rPr>
                <w:i/>
                <w:iCs/>
              </w:rPr>
            </w:pPr>
            <w:r w:rsidRPr="000D1E64">
              <w:t>Nyabyeya 2</w:t>
            </w:r>
          </w:p>
        </w:tc>
        <w:tc>
          <w:tcPr>
            <w:tcW w:w="0" w:type="auto"/>
            <w:tcBorders>
              <w:top w:val="nil"/>
              <w:bottom w:val="nil"/>
            </w:tcBorders>
          </w:tcPr>
          <w:p w14:paraId="12FC08EE" w14:textId="77777777" w:rsidR="00992949" w:rsidRDefault="00992949" w:rsidP="00AF2127">
            <w:pPr>
              <w:pStyle w:val="Tablecontents"/>
              <w:rPr>
                <w:i/>
                <w:iCs/>
              </w:rPr>
            </w:pPr>
            <w:r w:rsidRPr="000D1E64">
              <w:t>Female</w:t>
            </w:r>
          </w:p>
        </w:tc>
        <w:tc>
          <w:tcPr>
            <w:tcW w:w="0" w:type="auto"/>
            <w:tcBorders>
              <w:top w:val="nil"/>
              <w:bottom w:val="nil"/>
            </w:tcBorders>
          </w:tcPr>
          <w:p w14:paraId="69EF5EA9"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1F0F6F2F" w14:textId="77777777" w:rsidR="00992949" w:rsidRDefault="00992949" w:rsidP="00AF2127">
            <w:pPr>
              <w:pStyle w:val="Tablecontents"/>
              <w:rPr>
                <w:i/>
                <w:iCs/>
              </w:rPr>
            </w:pPr>
            <w:r w:rsidRPr="000D1E64">
              <w:t>Middle</w:t>
            </w:r>
          </w:p>
        </w:tc>
        <w:tc>
          <w:tcPr>
            <w:tcW w:w="0" w:type="auto"/>
            <w:tcBorders>
              <w:top w:val="nil"/>
              <w:bottom w:val="nil"/>
            </w:tcBorders>
          </w:tcPr>
          <w:p w14:paraId="2E29263B" w14:textId="77777777" w:rsidR="00992949" w:rsidRDefault="00992949" w:rsidP="00AF2127">
            <w:pPr>
              <w:pStyle w:val="Tablecontents"/>
              <w:rPr>
                <w:i/>
                <w:iCs/>
              </w:rPr>
            </w:pPr>
            <w:r w:rsidRPr="000D1E64">
              <w:t>Closer</w:t>
            </w:r>
          </w:p>
        </w:tc>
        <w:tc>
          <w:tcPr>
            <w:tcW w:w="0" w:type="auto"/>
            <w:tcBorders>
              <w:top w:val="nil"/>
              <w:bottom w:val="nil"/>
            </w:tcBorders>
          </w:tcPr>
          <w:p w14:paraId="7BAC7C32" w14:textId="77777777" w:rsidR="00992949" w:rsidRDefault="00992949" w:rsidP="00AF2127">
            <w:pPr>
              <w:pStyle w:val="Tablecontents"/>
              <w:rPr>
                <w:i/>
                <w:iCs/>
              </w:rPr>
            </w:pPr>
            <w:r w:rsidRPr="000D1E64">
              <w:t>26</w:t>
            </w:r>
          </w:p>
        </w:tc>
      </w:tr>
      <w:tr w:rsidR="00992949" w14:paraId="6B00A5AC" w14:textId="77777777" w:rsidTr="0003495D">
        <w:tc>
          <w:tcPr>
            <w:tcW w:w="0" w:type="auto"/>
            <w:tcBorders>
              <w:top w:val="nil"/>
              <w:bottom w:val="nil"/>
            </w:tcBorders>
            <w:shd w:val="clear" w:color="auto" w:fill="auto"/>
          </w:tcPr>
          <w:p w14:paraId="742E3364" w14:textId="77777777" w:rsidR="00992949" w:rsidRDefault="00992949" w:rsidP="00AF2127">
            <w:pPr>
              <w:pStyle w:val="Tablecontents"/>
              <w:rPr>
                <w:i/>
                <w:iCs/>
              </w:rPr>
            </w:pPr>
            <w:proofErr w:type="spellStart"/>
            <w:r w:rsidRPr="000D1E64">
              <w:t>Kanyege</w:t>
            </w:r>
            <w:proofErr w:type="spellEnd"/>
          </w:p>
        </w:tc>
        <w:tc>
          <w:tcPr>
            <w:tcW w:w="0" w:type="auto"/>
            <w:tcBorders>
              <w:top w:val="nil"/>
              <w:bottom w:val="nil"/>
            </w:tcBorders>
          </w:tcPr>
          <w:p w14:paraId="2B766F87" w14:textId="77777777" w:rsidR="00992949" w:rsidRDefault="00992949" w:rsidP="00AF2127">
            <w:pPr>
              <w:pStyle w:val="Tablecontents"/>
              <w:rPr>
                <w:i/>
                <w:iCs/>
              </w:rPr>
            </w:pPr>
            <w:r w:rsidRPr="000D1E64">
              <w:t>Female</w:t>
            </w:r>
          </w:p>
        </w:tc>
        <w:tc>
          <w:tcPr>
            <w:tcW w:w="0" w:type="auto"/>
            <w:tcBorders>
              <w:top w:val="nil"/>
              <w:bottom w:val="nil"/>
            </w:tcBorders>
          </w:tcPr>
          <w:p w14:paraId="79A14C9B"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3C04C9D9" w14:textId="77777777" w:rsidR="00992949" w:rsidRDefault="00992949" w:rsidP="00AF2127">
            <w:pPr>
              <w:pStyle w:val="Tablecontents"/>
              <w:rPr>
                <w:i/>
                <w:iCs/>
              </w:rPr>
            </w:pPr>
            <w:r w:rsidRPr="000D1E64">
              <w:t>Low</w:t>
            </w:r>
          </w:p>
        </w:tc>
        <w:tc>
          <w:tcPr>
            <w:tcW w:w="0" w:type="auto"/>
            <w:tcBorders>
              <w:top w:val="nil"/>
              <w:bottom w:val="nil"/>
            </w:tcBorders>
          </w:tcPr>
          <w:p w14:paraId="1EC06745" w14:textId="77777777" w:rsidR="00992949" w:rsidRDefault="00992949" w:rsidP="00AF2127">
            <w:pPr>
              <w:pStyle w:val="Tablecontents"/>
              <w:rPr>
                <w:i/>
                <w:iCs/>
              </w:rPr>
            </w:pPr>
            <w:r w:rsidRPr="000D1E64">
              <w:t>Far</w:t>
            </w:r>
          </w:p>
        </w:tc>
        <w:tc>
          <w:tcPr>
            <w:tcW w:w="0" w:type="auto"/>
            <w:tcBorders>
              <w:top w:val="nil"/>
              <w:bottom w:val="nil"/>
            </w:tcBorders>
          </w:tcPr>
          <w:p w14:paraId="564688F3" w14:textId="77777777" w:rsidR="00992949" w:rsidRDefault="00992949" w:rsidP="00AF2127">
            <w:pPr>
              <w:pStyle w:val="Tablecontents"/>
              <w:rPr>
                <w:i/>
                <w:iCs/>
              </w:rPr>
            </w:pPr>
            <w:r w:rsidRPr="000D1E64">
              <w:t>27</w:t>
            </w:r>
          </w:p>
        </w:tc>
      </w:tr>
      <w:tr w:rsidR="00992949" w14:paraId="7BD7767A" w14:textId="77777777" w:rsidTr="0003495D">
        <w:tc>
          <w:tcPr>
            <w:tcW w:w="0" w:type="auto"/>
            <w:tcBorders>
              <w:top w:val="nil"/>
              <w:bottom w:val="nil"/>
            </w:tcBorders>
            <w:shd w:val="clear" w:color="auto" w:fill="auto"/>
          </w:tcPr>
          <w:p w14:paraId="12E097B2" w14:textId="77777777" w:rsidR="00992949" w:rsidRDefault="00992949" w:rsidP="00AF2127">
            <w:pPr>
              <w:pStyle w:val="Tablecontents"/>
              <w:rPr>
                <w:i/>
                <w:iCs/>
              </w:rPr>
            </w:pPr>
            <w:proofErr w:type="spellStart"/>
            <w:r w:rsidRPr="000D1E64">
              <w:t>Kanyege</w:t>
            </w:r>
            <w:proofErr w:type="spellEnd"/>
          </w:p>
        </w:tc>
        <w:tc>
          <w:tcPr>
            <w:tcW w:w="0" w:type="auto"/>
            <w:tcBorders>
              <w:top w:val="nil"/>
              <w:bottom w:val="nil"/>
            </w:tcBorders>
          </w:tcPr>
          <w:p w14:paraId="4D2843D5" w14:textId="77777777" w:rsidR="00992949" w:rsidRDefault="00992949" w:rsidP="00AF2127">
            <w:pPr>
              <w:pStyle w:val="Tablecontents"/>
              <w:rPr>
                <w:i/>
                <w:iCs/>
              </w:rPr>
            </w:pPr>
            <w:r w:rsidRPr="000D1E64">
              <w:t>Female</w:t>
            </w:r>
          </w:p>
        </w:tc>
        <w:tc>
          <w:tcPr>
            <w:tcW w:w="0" w:type="auto"/>
            <w:tcBorders>
              <w:top w:val="nil"/>
              <w:bottom w:val="nil"/>
            </w:tcBorders>
          </w:tcPr>
          <w:p w14:paraId="1CBF16C0"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69D88B74" w14:textId="77777777" w:rsidR="00992949" w:rsidRDefault="00992949" w:rsidP="00AF2127">
            <w:pPr>
              <w:pStyle w:val="Tablecontents"/>
              <w:rPr>
                <w:i/>
                <w:iCs/>
              </w:rPr>
            </w:pPr>
            <w:r w:rsidRPr="000D1E64">
              <w:t>High</w:t>
            </w:r>
          </w:p>
        </w:tc>
        <w:tc>
          <w:tcPr>
            <w:tcW w:w="0" w:type="auto"/>
            <w:tcBorders>
              <w:top w:val="nil"/>
              <w:bottom w:val="nil"/>
            </w:tcBorders>
          </w:tcPr>
          <w:p w14:paraId="336ADAD3" w14:textId="77777777" w:rsidR="00992949" w:rsidRDefault="00992949" w:rsidP="00AF2127">
            <w:pPr>
              <w:pStyle w:val="Tablecontents"/>
              <w:rPr>
                <w:i/>
                <w:iCs/>
              </w:rPr>
            </w:pPr>
            <w:r w:rsidRPr="000D1E64">
              <w:t>Far</w:t>
            </w:r>
          </w:p>
        </w:tc>
        <w:tc>
          <w:tcPr>
            <w:tcW w:w="0" w:type="auto"/>
            <w:tcBorders>
              <w:top w:val="nil"/>
              <w:bottom w:val="nil"/>
            </w:tcBorders>
          </w:tcPr>
          <w:p w14:paraId="2559A9E5" w14:textId="77777777" w:rsidR="00992949" w:rsidRDefault="00992949" w:rsidP="00AF2127">
            <w:pPr>
              <w:pStyle w:val="Tablecontents"/>
              <w:rPr>
                <w:i/>
                <w:iCs/>
              </w:rPr>
            </w:pPr>
            <w:r w:rsidRPr="000D1E64">
              <w:t>28</w:t>
            </w:r>
          </w:p>
        </w:tc>
      </w:tr>
      <w:tr w:rsidR="00992949" w14:paraId="20966231" w14:textId="77777777" w:rsidTr="0003495D">
        <w:tc>
          <w:tcPr>
            <w:tcW w:w="0" w:type="auto"/>
            <w:tcBorders>
              <w:top w:val="nil"/>
              <w:bottom w:val="nil"/>
            </w:tcBorders>
            <w:shd w:val="clear" w:color="auto" w:fill="auto"/>
          </w:tcPr>
          <w:p w14:paraId="13E920AE" w14:textId="77777777" w:rsidR="00992949" w:rsidRDefault="00992949" w:rsidP="00AF2127">
            <w:pPr>
              <w:pStyle w:val="Tablecontents"/>
              <w:rPr>
                <w:i/>
                <w:iCs/>
              </w:rPr>
            </w:pPr>
            <w:proofErr w:type="spellStart"/>
            <w:r w:rsidRPr="000D1E64">
              <w:t>Kanyege</w:t>
            </w:r>
            <w:proofErr w:type="spellEnd"/>
          </w:p>
        </w:tc>
        <w:tc>
          <w:tcPr>
            <w:tcW w:w="0" w:type="auto"/>
            <w:tcBorders>
              <w:top w:val="nil"/>
              <w:bottom w:val="nil"/>
            </w:tcBorders>
          </w:tcPr>
          <w:p w14:paraId="71977E83" w14:textId="77777777" w:rsidR="00992949" w:rsidRDefault="00992949" w:rsidP="00AF2127">
            <w:pPr>
              <w:pStyle w:val="Tablecontents"/>
              <w:rPr>
                <w:i/>
                <w:iCs/>
              </w:rPr>
            </w:pPr>
            <w:r w:rsidRPr="000D1E64">
              <w:t>Male</w:t>
            </w:r>
          </w:p>
        </w:tc>
        <w:tc>
          <w:tcPr>
            <w:tcW w:w="0" w:type="auto"/>
            <w:tcBorders>
              <w:top w:val="nil"/>
              <w:bottom w:val="nil"/>
            </w:tcBorders>
          </w:tcPr>
          <w:p w14:paraId="5BDD567B"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554BA64B" w14:textId="77777777" w:rsidR="00992949" w:rsidRDefault="00992949" w:rsidP="00AF2127">
            <w:pPr>
              <w:pStyle w:val="Tablecontents"/>
              <w:rPr>
                <w:i/>
                <w:iCs/>
              </w:rPr>
            </w:pPr>
            <w:r w:rsidRPr="000D1E64">
              <w:t>Low</w:t>
            </w:r>
          </w:p>
        </w:tc>
        <w:tc>
          <w:tcPr>
            <w:tcW w:w="0" w:type="auto"/>
            <w:tcBorders>
              <w:top w:val="nil"/>
              <w:bottom w:val="nil"/>
            </w:tcBorders>
          </w:tcPr>
          <w:p w14:paraId="52375D84" w14:textId="77777777" w:rsidR="00992949" w:rsidRDefault="00992949" w:rsidP="00AF2127">
            <w:pPr>
              <w:pStyle w:val="Tablecontents"/>
              <w:rPr>
                <w:i/>
                <w:iCs/>
              </w:rPr>
            </w:pPr>
            <w:r w:rsidRPr="000D1E64">
              <w:t>Far</w:t>
            </w:r>
          </w:p>
        </w:tc>
        <w:tc>
          <w:tcPr>
            <w:tcW w:w="0" w:type="auto"/>
            <w:tcBorders>
              <w:top w:val="nil"/>
              <w:bottom w:val="nil"/>
            </w:tcBorders>
          </w:tcPr>
          <w:p w14:paraId="310B7BBA" w14:textId="77777777" w:rsidR="00992949" w:rsidRDefault="00992949" w:rsidP="00AF2127">
            <w:pPr>
              <w:pStyle w:val="Tablecontents"/>
              <w:rPr>
                <w:i/>
                <w:iCs/>
              </w:rPr>
            </w:pPr>
            <w:r w:rsidRPr="000D1E64">
              <w:t>29</w:t>
            </w:r>
          </w:p>
        </w:tc>
      </w:tr>
      <w:tr w:rsidR="00992949" w14:paraId="1FEA1467" w14:textId="77777777" w:rsidTr="0003495D">
        <w:tc>
          <w:tcPr>
            <w:tcW w:w="0" w:type="auto"/>
            <w:tcBorders>
              <w:top w:val="nil"/>
              <w:bottom w:val="nil"/>
            </w:tcBorders>
            <w:shd w:val="clear" w:color="auto" w:fill="auto"/>
          </w:tcPr>
          <w:p w14:paraId="4441C08D" w14:textId="77777777" w:rsidR="00992949" w:rsidRDefault="00992949" w:rsidP="00AF2127">
            <w:pPr>
              <w:pStyle w:val="Tablecontents"/>
              <w:rPr>
                <w:i/>
                <w:iCs/>
              </w:rPr>
            </w:pPr>
            <w:proofErr w:type="spellStart"/>
            <w:r w:rsidRPr="000D1E64">
              <w:t>Kanyege</w:t>
            </w:r>
            <w:proofErr w:type="spellEnd"/>
          </w:p>
        </w:tc>
        <w:tc>
          <w:tcPr>
            <w:tcW w:w="0" w:type="auto"/>
            <w:tcBorders>
              <w:top w:val="nil"/>
              <w:bottom w:val="nil"/>
            </w:tcBorders>
          </w:tcPr>
          <w:p w14:paraId="2984B764" w14:textId="77777777" w:rsidR="00992949" w:rsidRDefault="00992949" w:rsidP="00AF2127">
            <w:pPr>
              <w:pStyle w:val="Tablecontents"/>
              <w:rPr>
                <w:i/>
                <w:iCs/>
              </w:rPr>
            </w:pPr>
            <w:r w:rsidRPr="000D1E64">
              <w:t>Female</w:t>
            </w:r>
          </w:p>
        </w:tc>
        <w:tc>
          <w:tcPr>
            <w:tcW w:w="0" w:type="auto"/>
            <w:tcBorders>
              <w:top w:val="nil"/>
              <w:bottom w:val="nil"/>
            </w:tcBorders>
          </w:tcPr>
          <w:p w14:paraId="637C4CD2" w14:textId="77777777" w:rsidR="00992949" w:rsidRDefault="00992949" w:rsidP="00AF2127">
            <w:pPr>
              <w:pStyle w:val="Tablecontents"/>
              <w:rPr>
                <w:i/>
                <w:iCs/>
              </w:rPr>
            </w:pPr>
            <w:r w:rsidRPr="000D1E64">
              <w:t>Young</w:t>
            </w:r>
          </w:p>
        </w:tc>
        <w:tc>
          <w:tcPr>
            <w:tcW w:w="0" w:type="auto"/>
            <w:tcBorders>
              <w:top w:val="nil"/>
              <w:bottom w:val="nil"/>
            </w:tcBorders>
          </w:tcPr>
          <w:p w14:paraId="329BF7CC" w14:textId="77777777" w:rsidR="00992949" w:rsidRDefault="00992949" w:rsidP="00AF2127">
            <w:pPr>
              <w:pStyle w:val="Tablecontents"/>
              <w:rPr>
                <w:i/>
                <w:iCs/>
              </w:rPr>
            </w:pPr>
            <w:r w:rsidRPr="000D1E64">
              <w:t>Low</w:t>
            </w:r>
          </w:p>
        </w:tc>
        <w:tc>
          <w:tcPr>
            <w:tcW w:w="0" w:type="auto"/>
            <w:tcBorders>
              <w:top w:val="nil"/>
              <w:bottom w:val="nil"/>
            </w:tcBorders>
          </w:tcPr>
          <w:p w14:paraId="247E08FB" w14:textId="77777777" w:rsidR="00992949" w:rsidRDefault="00992949" w:rsidP="00AF2127">
            <w:pPr>
              <w:pStyle w:val="Tablecontents"/>
              <w:rPr>
                <w:i/>
                <w:iCs/>
              </w:rPr>
            </w:pPr>
            <w:r w:rsidRPr="000D1E64">
              <w:t>Closer</w:t>
            </w:r>
          </w:p>
        </w:tc>
        <w:tc>
          <w:tcPr>
            <w:tcW w:w="0" w:type="auto"/>
            <w:tcBorders>
              <w:top w:val="nil"/>
              <w:bottom w:val="nil"/>
            </w:tcBorders>
          </w:tcPr>
          <w:p w14:paraId="122B3DAF" w14:textId="77777777" w:rsidR="00992949" w:rsidRDefault="00992949" w:rsidP="00AF2127">
            <w:pPr>
              <w:pStyle w:val="Tablecontents"/>
              <w:rPr>
                <w:i/>
                <w:iCs/>
              </w:rPr>
            </w:pPr>
            <w:r w:rsidRPr="000D1E64">
              <w:t>30</w:t>
            </w:r>
          </w:p>
        </w:tc>
      </w:tr>
      <w:tr w:rsidR="00992949" w14:paraId="67064ABC" w14:textId="77777777" w:rsidTr="0003495D">
        <w:tc>
          <w:tcPr>
            <w:tcW w:w="0" w:type="auto"/>
            <w:tcBorders>
              <w:top w:val="nil"/>
              <w:bottom w:val="nil"/>
            </w:tcBorders>
            <w:shd w:val="clear" w:color="auto" w:fill="auto"/>
          </w:tcPr>
          <w:p w14:paraId="721D853D" w14:textId="77777777" w:rsidR="00992949" w:rsidRDefault="00992949" w:rsidP="00AF2127">
            <w:pPr>
              <w:pStyle w:val="Tablecontents"/>
              <w:rPr>
                <w:i/>
                <w:iCs/>
              </w:rPr>
            </w:pPr>
            <w:proofErr w:type="spellStart"/>
            <w:r w:rsidRPr="000D1E64">
              <w:lastRenderedPageBreak/>
              <w:t>Karongo</w:t>
            </w:r>
            <w:proofErr w:type="spellEnd"/>
          </w:p>
        </w:tc>
        <w:tc>
          <w:tcPr>
            <w:tcW w:w="0" w:type="auto"/>
            <w:tcBorders>
              <w:top w:val="nil"/>
              <w:bottom w:val="nil"/>
            </w:tcBorders>
          </w:tcPr>
          <w:p w14:paraId="718D5C7C" w14:textId="77777777" w:rsidR="00992949" w:rsidRDefault="00992949" w:rsidP="00AF2127">
            <w:pPr>
              <w:pStyle w:val="Tablecontents"/>
              <w:rPr>
                <w:i/>
                <w:iCs/>
              </w:rPr>
            </w:pPr>
            <w:r w:rsidRPr="000D1E64">
              <w:t>Female</w:t>
            </w:r>
          </w:p>
        </w:tc>
        <w:tc>
          <w:tcPr>
            <w:tcW w:w="0" w:type="auto"/>
            <w:tcBorders>
              <w:top w:val="nil"/>
              <w:bottom w:val="nil"/>
            </w:tcBorders>
          </w:tcPr>
          <w:p w14:paraId="5721ED78"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4B9FE823" w14:textId="77777777" w:rsidR="00992949" w:rsidRDefault="00992949" w:rsidP="00AF2127">
            <w:pPr>
              <w:pStyle w:val="Tablecontents"/>
              <w:rPr>
                <w:i/>
                <w:iCs/>
              </w:rPr>
            </w:pPr>
            <w:r w:rsidRPr="000D1E64">
              <w:t>High</w:t>
            </w:r>
          </w:p>
        </w:tc>
        <w:tc>
          <w:tcPr>
            <w:tcW w:w="0" w:type="auto"/>
            <w:tcBorders>
              <w:top w:val="nil"/>
              <w:bottom w:val="nil"/>
            </w:tcBorders>
          </w:tcPr>
          <w:p w14:paraId="509974DC" w14:textId="77777777" w:rsidR="00992949" w:rsidRDefault="00992949" w:rsidP="00AF2127">
            <w:pPr>
              <w:pStyle w:val="Tablecontents"/>
              <w:rPr>
                <w:i/>
                <w:iCs/>
              </w:rPr>
            </w:pPr>
            <w:r w:rsidRPr="000D1E64">
              <w:t>Closer</w:t>
            </w:r>
          </w:p>
        </w:tc>
        <w:tc>
          <w:tcPr>
            <w:tcW w:w="0" w:type="auto"/>
            <w:tcBorders>
              <w:top w:val="nil"/>
              <w:bottom w:val="nil"/>
            </w:tcBorders>
          </w:tcPr>
          <w:p w14:paraId="2A24F636" w14:textId="77777777" w:rsidR="00992949" w:rsidRDefault="00992949" w:rsidP="00AF2127">
            <w:pPr>
              <w:pStyle w:val="Tablecontents"/>
              <w:rPr>
                <w:i/>
                <w:iCs/>
              </w:rPr>
            </w:pPr>
            <w:r w:rsidRPr="000D1E64">
              <w:t>31</w:t>
            </w:r>
          </w:p>
        </w:tc>
      </w:tr>
      <w:tr w:rsidR="00992949" w14:paraId="286CC15E" w14:textId="77777777" w:rsidTr="0003495D">
        <w:tc>
          <w:tcPr>
            <w:tcW w:w="0" w:type="auto"/>
            <w:tcBorders>
              <w:top w:val="nil"/>
              <w:bottom w:val="nil"/>
            </w:tcBorders>
            <w:shd w:val="clear" w:color="auto" w:fill="auto"/>
          </w:tcPr>
          <w:p w14:paraId="776DF552" w14:textId="77777777" w:rsidR="00992949" w:rsidRDefault="00992949" w:rsidP="00AF2127">
            <w:pPr>
              <w:pStyle w:val="Tablecontents"/>
              <w:rPr>
                <w:i/>
                <w:iCs/>
              </w:rPr>
            </w:pPr>
            <w:proofErr w:type="spellStart"/>
            <w:r w:rsidRPr="000D1E64">
              <w:t>Karongo</w:t>
            </w:r>
            <w:proofErr w:type="spellEnd"/>
          </w:p>
        </w:tc>
        <w:tc>
          <w:tcPr>
            <w:tcW w:w="0" w:type="auto"/>
            <w:tcBorders>
              <w:top w:val="nil"/>
              <w:bottom w:val="nil"/>
            </w:tcBorders>
          </w:tcPr>
          <w:p w14:paraId="506941A0" w14:textId="77777777" w:rsidR="00992949" w:rsidRDefault="00992949" w:rsidP="00AF2127">
            <w:pPr>
              <w:pStyle w:val="Tablecontents"/>
              <w:rPr>
                <w:i/>
                <w:iCs/>
              </w:rPr>
            </w:pPr>
            <w:r w:rsidRPr="000D1E64">
              <w:t>Male</w:t>
            </w:r>
          </w:p>
        </w:tc>
        <w:tc>
          <w:tcPr>
            <w:tcW w:w="0" w:type="auto"/>
            <w:tcBorders>
              <w:top w:val="nil"/>
              <w:bottom w:val="nil"/>
            </w:tcBorders>
          </w:tcPr>
          <w:p w14:paraId="71077442"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4603FFB6" w14:textId="77777777" w:rsidR="00992949" w:rsidRDefault="00992949" w:rsidP="00AF2127">
            <w:pPr>
              <w:pStyle w:val="Tablecontents"/>
              <w:rPr>
                <w:i/>
                <w:iCs/>
              </w:rPr>
            </w:pPr>
            <w:r w:rsidRPr="000D1E64">
              <w:t>High</w:t>
            </w:r>
          </w:p>
        </w:tc>
        <w:tc>
          <w:tcPr>
            <w:tcW w:w="0" w:type="auto"/>
            <w:tcBorders>
              <w:top w:val="nil"/>
              <w:bottom w:val="nil"/>
            </w:tcBorders>
          </w:tcPr>
          <w:p w14:paraId="2275CD26" w14:textId="77777777" w:rsidR="00992949" w:rsidRDefault="00992949" w:rsidP="00AF2127">
            <w:pPr>
              <w:pStyle w:val="Tablecontents"/>
              <w:rPr>
                <w:i/>
                <w:iCs/>
              </w:rPr>
            </w:pPr>
            <w:r w:rsidRPr="000D1E64">
              <w:t>Adjacent</w:t>
            </w:r>
          </w:p>
        </w:tc>
        <w:tc>
          <w:tcPr>
            <w:tcW w:w="0" w:type="auto"/>
            <w:tcBorders>
              <w:top w:val="nil"/>
              <w:bottom w:val="nil"/>
            </w:tcBorders>
          </w:tcPr>
          <w:p w14:paraId="1C4BF117" w14:textId="77777777" w:rsidR="00992949" w:rsidRDefault="00992949" w:rsidP="00AF2127">
            <w:pPr>
              <w:pStyle w:val="Tablecontents"/>
              <w:rPr>
                <w:i/>
                <w:iCs/>
              </w:rPr>
            </w:pPr>
            <w:r w:rsidRPr="000D1E64">
              <w:t>32</w:t>
            </w:r>
          </w:p>
        </w:tc>
      </w:tr>
      <w:tr w:rsidR="00992949" w14:paraId="179F306D" w14:textId="77777777" w:rsidTr="0003495D">
        <w:tc>
          <w:tcPr>
            <w:tcW w:w="0" w:type="auto"/>
            <w:tcBorders>
              <w:top w:val="nil"/>
              <w:bottom w:val="nil"/>
            </w:tcBorders>
            <w:shd w:val="clear" w:color="auto" w:fill="auto"/>
          </w:tcPr>
          <w:p w14:paraId="6F430DF5" w14:textId="77777777" w:rsidR="00992949" w:rsidRDefault="00992949" w:rsidP="00AF2127">
            <w:pPr>
              <w:pStyle w:val="Tablecontents"/>
              <w:rPr>
                <w:i/>
                <w:iCs/>
              </w:rPr>
            </w:pPr>
            <w:proofErr w:type="spellStart"/>
            <w:r w:rsidRPr="000D1E64">
              <w:t>Karongo</w:t>
            </w:r>
            <w:proofErr w:type="spellEnd"/>
          </w:p>
        </w:tc>
        <w:tc>
          <w:tcPr>
            <w:tcW w:w="0" w:type="auto"/>
            <w:tcBorders>
              <w:top w:val="nil"/>
              <w:bottom w:val="nil"/>
            </w:tcBorders>
          </w:tcPr>
          <w:p w14:paraId="7A7B75E6" w14:textId="77777777" w:rsidR="00992949" w:rsidRDefault="00992949" w:rsidP="00AF2127">
            <w:pPr>
              <w:pStyle w:val="Tablecontents"/>
              <w:rPr>
                <w:i/>
                <w:iCs/>
              </w:rPr>
            </w:pPr>
            <w:r w:rsidRPr="000D1E64">
              <w:t>Female</w:t>
            </w:r>
          </w:p>
        </w:tc>
        <w:tc>
          <w:tcPr>
            <w:tcW w:w="0" w:type="auto"/>
            <w:tcBorders>
              <w:top w:val="nil"/>
              <w:bottom w:val="nil"/>
            </w:tcBorders>
          </w:tcPr>
          <w:p w14:paraId="6D66E92B"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200C1720" w14:textId="77777777" w:rsidR="00992949" w:rsidRDefault="00992949" w:rsidP="00AF2127">
            <w:pPr>
              <w:pStyle w:val="Tablecontents"/>
              <w:rPr>
                <w:i/>
                <w:iCs/>
              </w:rPr>
            </w:pPr>
            <w:r w:rsidRPr="000D1E64">
              <w:t>Low</w:t>
            </w:r>
          </w:p>
        </w:tc>
        <w:tc>
          <w:tcPr>
            <w:tcW w:w="0" w:type="auto"/>
            <w:tcBorders>
              <w:top w:val="nil"/>
              <w:bottom w:val="nil"/>
            </w:tcBorders>
          </w:tcPr>
          <w:p w14:paraId="0ADFEDE3" w14:textId="77777777" w:rsidR="00992949" w:rsidRDefault="00992949" w:rsidP="00AF2127">
            <w:pPr>
              <w:pStyle w:val="Tablecontents"/>
              <w:rPr>
                <w:i/>
                <w:iCs/>
              </w:rPr>
            </w:pPr>
            <w:r w:rsidRPr="000D1E64">
              <w:t>Closer</w:t>
            </w:r>
          </w:p>
        </w:tc>
        <w:tc>
          <w:tcPr>
            <w:tcW w:w="0" w:type="auto"/>
            <w:tcBorders>
              <w:top w:val="nil"/>
              <w:bottom w:val="nil"/>
            </w:tcBorders>
          </w:tcPr>
          <w:p w14:paraId="4BB5C6FA" w14:textId="77777777" w:rsidR="00992949" w:rsidRDefault="00992949" w:rsidP="00AF2127">
            <w:pPr>
              <w:pStyle w:val="Tablecontents"/>
              <w:rPr>
                <w:i/>
                <w:iCs/>
              </w:rPr>
            </w:pPr>
            <w:r w:rsidRPr="000D1E64">
              <w:t>33</w:t>
            </w:r>
          </w:p>
        </w:tc>
      </w:tr>
      <w:tr w:rsidR="00992949" w14:paraId="1E3420F5" w14:textId="77777777" w:rsidTr="0003495D">
        <w:tc>
          <w:tcPr>
            <w:tcW w:w="0" w:type="auto"/>
            <w:tcBorders>
              <w:top w:val="nil"/>
              <w:bottom w:val="nil"/>
            </w:tcBorders>
            <w:shd w:val="clear" w:color="auto" w:fill="auto"/>
          </w:tcPr>
          <w:p w14:paraId="511183A3" w14:textId="77777777" w:rsidR="00992949" w:rsidRDefault="00992949" w:rsidP="00AF2127">
            <w:pPr>
              <w:pStyle w:val="Tablecontents"/>
              <w:rPr>
                <w:i/>
                <w:iCs/>
              </w:rPr>
            </w:pPr>
            <w:proofErr w:type="spellStart"/>
            <w:r w:rsidRPr="000D1E64">
              <w:t>Karongo</w:t>
            </w:r>
            <w:proofErr w:type="spellEnd"/>
          </w:p>
        </w:tc>
        <w:tc>
          <w:tcPr>
            <w:tcW w:w="0" w:type="auto"/>
            <w:tcBorders>
              <w:top w:val="nil"/>
              <w:bottom w:val="nil"/>
            </w:tcBorders>
          </w:tcPr>
          <w:p w14:paraId="27F3ED57" w14:textId="77777777" w:rsidR="00992949" w:rsidRDefault="00992949" w:rsidP="00AF2127">
            <w:pPr>
              <w:pStyle w:val="Tablecontents"/>
              <w:rPr>
                <w:i/>
                <w:iCs/>
              </w:rPr>
            </w:pPr>
            <w:r w:rsidRPr="000D1E64">
              <w:t>Male</w:t>
            </w:r>
          </w:p>
        </w:tc>
        <w:tc>
          <w:tcPr>
            <w:tcW w:w="0" w:type="auto"/>
            <w:tcBorders>
              <w:top w:val="nil"/>
              <w:bottom w:val="nil"/>
            </w:tcBorders>
          </w:tcPr>
          <w:p w14:paraId="53E4F660"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11CC9D90" w14:textId="77777777" w:rsidR="00992949" w:rsidRDefault="00992949" w:rsidP="00AF2127">
            <w:pPr>
              <w:pStyle w:val="Tablecontents"/>
              <w:rPr>
                <w:i/>
                <w:iCs/>
              </w:rPr>
            </w:pPr>
            <w:r w:rsidRPr="000D1E64">
              <w:t>Middle</w:t>
            </w:r>
          </w:p>
        </w:tc>
        <w:tc>
          <w:tcPr>
            <w:tcW w:w="0" w:type="auto"/>
            <w:tcBorders>
              <w:top w:val="nil"/>
              <w:bottom w:val="nil"/>
            </w:tcBorders>
          </w:tcPr>
          <w:p w14:paraId="71C56B3C" w14:textId="77777777" w:rsidR="00992949" w:rsidRDefault="00992949" w:rsidP="00AF2127">
            <w:pPr>
              <w:pStyle w:val="Tablecontents"/>
              <w:rPr>
                <w:i/>
                <w:iCs/>
              </w:rPr>
            </w:pPr>
            <w:r w:rsidRPr="000D1E64">
              <w:t>Closer</w:t>
            </w:r>
          </w:p>
        </w:tc>
        <w:tc>
          <w:tcPr>
            <w:tcW w:w="0" w:type="auto"/>
            <w:tcBorders>
              <w:top w:val="nil"/>
              <w:bottom w:val="nil"/>
            </w:tcBorders>
          </w:tcPr>
          <w:p w14:paraId="3DAFD967" w14:textId="77777777" w:rsidR="00992949" w:rsidRDefault="00992949" w:rsidP="00AF2127">
            <w:pPr>
              <w:pStyle w:val="Tablecontents"/>
              <w:rPr>
                <w:i/>
                <w:iCs/>
              </w:rPr>
            </w:pPr>
            <w:r w:rsidRPr="000D1E64">
              <w:t>34</w:t>
            </w:r>
          </w:p>
        </w:tc>
      </w:tr>
      <w:tr w:rsidR="00992949" w14:paraId="2AC1580E" w14:textId="77777777" w:rsidTr="0003495D">
        <w:tc>
          <w:tcPr>
            <w:tcW w:w="0" w:type="auto"/>
            <w:tcBorders>
              <w:top w:val="nil"/>
              <w:bottom w:val="nil"/>
            </w:tcBorders>
            <w:shd w:val="clear" w:color="auto" w:fill="auto"/>
          </w:tcPr>
          <w:p w14:paraId="50E116FE" w14:textId="77777777" w:rsidR="00992949" w:rsidRDefault="00992949" w:rsidP="00AF2127">
            <w:pPr>
              <w:pStyle w:val="Tablecontents"/>
              <w:rPr>
                <w:i/>
                <w:iCs/>
              </w:rPr>
            </w:pPr>
            <w:proofErr w:type="spellStart"/>
            <w:r w:rsidRPr="000D1E64">
              <w:t>Karongo</w:t>
            </w:r>
            <w:proofErr w:type="spellEnd"/>
          </w:p>
        </w:tc>
        <w:tc>
          <w:tcPr>
            <w:tcW w:w="0" w:type="auto"/>
            <w:tcBorders>
              <w:top w:val="nil"/>
              <w:bottom w:val="nil"/>
            </w:tcBorders>
          </w:tcPr>
          <w:p w14:paraId="663BECC2" w14:textId="77777777" w:rsidR="00992949" w:rsidRDefault="00992949" w:rsidP="00AF2127">
            <w:pPr>
              <w:pStyle w:val="Tablecontents"/>
              <w:rPr>
                <w:i/>
                <w:iCs/>
              </w:rPr>
            </w:pPr>
            <w:r w:rsidRPr="000D1E64">
              <w:t>Male</w:t>
            </w:r>
          </w:p>
        </w:tc>
        <w:tc>
          <w:tcPr>
            <w:tcW w:w="0" w:type="auto"/>
            <w:tcBorders>
              <w:top w:val="nil"/>
              <w:bottom w:val="nil"/>
            </w:tcBorders>
          </w:tcPr>
          <w:p w14:paraId="23F6AA31"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48EBD9DD" w14:textId="77777777" w:rsidR="00992949" w:rsidRDefault="00992949" w:rsidP="00AF2127">
            <w:pPr>
              <w:pStyle w:val="Tablecontents"/>
              <w:rPr>
                <w:i/>
                <w:iCs/>
              </w:rPr>
            </w:pPr>
            <w:r w:rsidRPr="000D1E64">
              <w:t>Low</w:t>
            </w:r>
          </w:p>
        </w:tc>
        <w:tc>
          <w:tcPr>
            <w:tcW w:w="0" w:type="auto"/>
            <w:tcBorders>
              <w:top w:val="nil"/>
              <w:bottom w:val="nil"/>
            </w:tcBorders>
          </w:tcPr>
          <w:p w14:paraId="1B11D8BE" w14:textId="77777777" w:rsidR="00992949" w:rsidRDefault="00992949" w:rsidP="00AF2127">
            <w:pPr>
              <w:pStyle w:val="Tablecontents"/>
              <w:rPr>
                <w:i/>
                <w:iCs/>
              </w:rPr>
            </w:pPr>
            <w:r w:rsidRPr="000D1E64">
              <w:t>Far</w:t>
            </w:r>
          </w:p>
        </w:tc>
        <w:tc>
          <w:tcPr>
            <w:tcW w:w="0" w:type="auto"/>
            <w:tcBorders>
              <w:top w:val="nil"/>
              <w:bottom w:val="nil"/>
            </w:tcBorders>
          </w:tcPr>
          <w:p w14:paraId="16B4A241" w14:textId="77777777" w:rsidR="00992949" w:rsidRDefault="00992949" w:rsidP="00AF2127">
            <w:pPr>
              <w:pStyle w:val="Tablecontents"/>
              <w:rPr>
                <w:i/>
                <w:iCs/>
              </w:rPr>
            </w:pPr>
            <w:r w:rsidRPr="000D1E64">
              <w:t>35</w:t>
            </w:r>
          </w:p>
        </w:tc>
      </w:tr>
      <w:tr w:rsidR="00992949" w14:paraId="760F4AFD" w14:textId="77777777" w:rsidTr="0003495D">
        <w:tc>
          <w:tcPr>
            <w:tcW w:w="0" w:type="auto"/>
            <w:tcBorders>
              <w:top w:val="nil"/>
              <w:bottom w:val="nil"/>
            </w:tcBorders>
            <w:shd w:val="clear" w:color="auto" w:fill="auto"/>
          </w:tcPr>
          <w:p w14:paraId="565BCCA7" w14:textId="77777777" w:rsidR="00992949" w:rsidRDefault="00992949" w:rsidP="00AF2127">
            <w:pPr>
              <w:pStyle w:val="Tablecontents"/>
              <w:rPr>
                <w:i/>
                <w:iCs/>
              </w:rPr>
            </w:pPr>
            <w:proofErr w:type="spellStart"/>
            <w:r w:rsidRPr="000D1E64">
              <w:t>Maramu</w:t>
            </w:r>
            <w:proofErr w:type="spellEnd"/>
          </w:p>
        </w:tc>
        <w:tc>
          <w:tcPr>
            <w:tcW w:w="0" w:type="auto"/>
            <w:tcBorders>
              <w:top w:val="nil"/>
              <w:bottom w:val="nil"/>
            </w:tcBorders>
          </w:tcPr>
          <w:p w14:paraId="1AC70C05" w14:textId="77777777" w:rsidR="00992949" w:rsidRDefault="00992949" w:rsidP="00AF2127">
            <w:pPr>
              <w:pStyle w:val="Tablecontents"/>
              <w:rPr>
                <w:i/>
                <w:iCs/>
              </w:rPr>
            </w:pPr>
            <w:r w:rsidRPr="000D1E64">
              <w:t>Female</w:t>
            </w:r>
          </w:p>
        </w:tc>
        <w:tc>
          <w:tcPr>
            <w:tcW w:w="0" w:type="auto"/>
            <w:tcBorders>
              <w:top w:val="nil"/>
              <w:bottom w:val="nil"/>
            </w:tcBorders>
          </w:tcPr>
          <w:p w14:paraId="6124DE20"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5E6A684F" w14:textId="77777777" w:rsidR="00992949" w:rsidRDefault="00992949" w:rsidP="00AF2127">
            <w:pPr>
              <w:pStyle w:val="Tablecontents"/>
              <w:rPr>
                <w:i/>
                <w:iCs/>
              </w:rPr>
            </w:pPr>
            <w:r w:rsidRPr="000D1E64">
              <w:t>High</w:t>
            </w:r>
          </w:p>
        </w:tc>
        <w:tc>
          <w:tcPr>
            <w:tcW w:w="0" w:type="auto"/>
            <w:tcBorders>
              <w:top w:val="nil"/>
              <w:bottom w:val="nil"/>
            </w:tcBorders>
          </w:tcPr>
          <w:p w14:paraId="3330941D" w14:textId="77777777" w:rsidR="00992949" w:rsidRDefault="00992949" w:rsidP="00AF2127">
            <w:pPr>
              <w:pStyle w:val="Tablecontents"/>
              <w:rPr>
                <w:i/>
                <w:iCs/>
              </w:rPr>
            </w:pPr>
            <w:r w:rsidRPr="000D1E64">
              <w:t>Far</w:t>
            </w:r>
          </w:p>
        </w:tc>
        <w:tc>
          <w:tcPr>
            <w:tcW w:w="0" w:type="auto"/>
            <w:tcBorders>
              <w:top w:val="nil"/>
              <w:bottom w:val="nil"/>
            </w:tcBorders>
          </w:tcPr>
          <w:p w14:paraId="69AEE836" w14:textId="77777777" w:rsidR="00992949" w:rsidRDefault="00992949" w:rsidP="00AF2127">
            <w:pPr>
              <w:pStyle w:val="Tablecontents"/>
              <w:rPr>
                <w:i/>
                <w:iCs/>
              </w:rPr>
            </w:pPr>
            <w:r w:rsidRPr="000D1E64">
              <w:t>36</w:t>
            </w:r>
          </w:p>
        </w:tc>
      </w:tr>
      <w:tr w:rsidR="00992949" w14:paraId="4FBF0F02" w14:textId="77777777" w:rsidTr="0003495D">
        <w:tc>
          <w:tcPr>
            <w:tcW w:w="0" w:type="auto"/>
            <w:tcBorders>
              <w:top w:val="nil"/>
              <w:bottom w:val="nil"/>
            </w:tcBorders>
            <w:shd w:val="clear" w:color="auto" w:fill="auto"/>
          </w:tcPr>
          <w:p w14:paraId="43BCB0EA" w14:textId="77777777" w:rsidR="00992949" w:rsidRDefault="00992949" w:rsidP="00AF2127">
            <w:pPr>
              <w:pStyle w:val="Tablecontents"/>
              <w:rPr>
                <w:i/>
                <w:iCs/>
              </w:rPr>
            </w:pPr>
            <w:proofErr w:type="spellStart"/>
            <w:r w:rsidRPr="000D1E64">
              <w:t>Maramu</w:t>
            </w:r>
            <w:proofErr w:type="spellEnd"/>
          </w:p>
        </w:tc>
        <w:tc>
          <w:tcPr>
            <w:tcW w:w="0" w:type="auto"/>
            <w:tcBorders>
              <w:top w:val="nil"/>
              <w:bottom w:val="nil"/>
            </w:tcBorders>
          </w:tcPr>
          <w:p w14:paraId="38DBD527" w14:textId="77777777" w:rsidR="00992949" w:rsidRDefault="00992949" w:rsidP="00AF2127">
            <w:pPr>
              <w:pStyle w:val="Tablecontents"/>
              <w:rPr>
                <w:i/>
                <w:iCs/>
              </w:rPr>
            </w:pPr>
            <w:r w:rsidRPr="000D1E64">
              <w:t>Female</w:t>
            </w:r>
          </w:p>
        </w:tc>
        <w:tc>
          <w:tcPr>
            <w:tcW w:w="0" w:type="auto"/>
            <w:tcBorders>
              <w:top w:val="nil"/>
              <w:bottom w:val="nil"/>
            </w:tcBorders>
          </w:tcPr>
          <w:p w14:paraId="648D1255"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13052691" w14:textId="77777777" w:rsidR="00992949" w:rsidRDefault="00992949" w:rsidP="00AF2127">
            <w:pPr>
              <w:pStyle w:val="Tablecontents"/>
              <w:rPr>
                <w:i/>
                <w:iCs/>
              </w:rPr>
            </w:pPr>
            <w:r w:rsidRPr="000D1E64">
              <w:t>Low</w:t>
            </w:r>
          </w:p>
        </w:tc>
        <w:tc>
          <w:tcPr>
            <w:tcW w:w="0" w:type="auto"/>
            <w:tcBorders>
              <w:top w:val="nil"/>
              <w:bottom w:val="nil"/>
            </w:tcBorders>
          </w:tcPr>
          <w:p w14:paraId="47A53A6E" w14:textId="77777777" w:rsidR="00992949" w:rsidRDefault="00992949" w:rsidP="00AF2127">
            <w:pPr>
              <w:pStyle w:val="Tablecontents"/>
              <w:rPr>
                <w:i/>
                <w:iCs/>
              </w:rPr>
            </w:pPr>
            <w:r w:rsidRPr="000D1E64">
              <w:t>Adjacent</w:t>
            </w:r>
          </w:p>
        </w:tc>
        <w:tc>
          <w:tcPr>
            <w:tcW w:w="0" w:type="auto"/>
            <w:tcBorders>
              <w:top w:val="nil"/>
              <w:bottom w:val="nil"/>
            </w:tcBorders>
          </w:tcPr>
          <w:p w14:paraId="28BF58D1" w14:textId="77777777" w:rsidR="00992949" w:rsidRDefault="00992949" w:rsidP="00AF2127">
            <w:pPr>
              <w:pStyle w:val="Tablecontents"/>
              <w:rPr>
                <w:i/>
                <w:iCs/>
              </w:rPr>
            </w:pPr>
            <w:r w:rsidRPr="000D1E64">
              <w:t>37</w:t>
            </w:r>
          </w:p>
        </w:tc>
      </w:tr>
      <w:tr w:rsidR="00992949" w14:paraId="6EB17CC8" w14:textId="77777777" w:rsidTr="0003495D">
        <w:tc>
          <w:tcPr>
            <w:tcW w:w="0" w:type="auto"/>
            <w:tcBorders>
              <w:top w:val="nil"/>
              <w:bottom w:val="nil"/>
            </w:tcBorders>
            <w:shd w:val="clear" w:color="auto" w:fill="auto"/>
          </w:tcPr>
          <w:p w14:paraId="6FAFABB2" w14:textId="77777777" w:rsidR="00992949" w:rsidRDefault="00992949" w:rsidP="00AF2127">
            <w:pPr>
              <w:pStyle w:val="Tablecontents"/>
              <w:rPr>
                <w:i/>
                <w:iCs/>
              </w:rPr>
            </w:pPr>
            <w:proofErr w:type="spellStart"/>
            <w:r w:rsidRPr="000D1E64">
              <w:t>Maramu</w:t>
            </w:r>
            <w:proofErr w:type="spellEnd"/>
          </w:p>
        </w:tc>
        <w:tc>
          <w:tcPr>
            <w:tcW w:w="0" w:type="auto"/>
            <w:tcBorders>
              <w:top w:val="nil"/>
              <w:bottom w:val="nil"/>
            </w:tcBorders>
          </w:tcPr>
          <w:p w14:paraId="415AC20D" w14:textId="77777777" w:rsidR="00992949" w:rsidRDefault="00992949" w:rsidP="00AF2127">
            <w:pPr>
              <w:pStyle w:val="Tablecontents"/>
              <w:rPr>
                <w:i/>
                <w:iCs/>
              </w:rPr>
            </w:pPr>
            <w:r w:rsidRPr="000D1E64">
              <w:t>Male</w:t>
            </w:r>
          </w:p>
        </w:tc>
        <w:tc>
          <w:tcPr>
            <w:tcW w:w="0" w:type="auto"/>
            <w:tcBorders>
              <w:top w:val="nil"/>
              <w:bottom w:val="nil"/>
            </w:tcBorders>
          </w:tcPr>
          <w:p w14:paraId="51D34643" w14:textId="77777777" w:rsidR="00992949" w:rsidRDefault="00992949" w:rsidP="00AF2127">
            <w:pPr>
              <w:pStyle w:val="Tablecontents"/>
              <w:rPr>
                <w:i/>
                <w:iCs/>
              </w:rPr>
            </w:pPr>
            <w:r w:rsidRPr="000D1E64">
              <w:t>Older</w:t>
            </w:r>
          </w:p>
        </w:tc>
        <w:tc>
          <w:tcPr>
            <w:tcW w:w="0" w:type="auto"/>
            <w:tcBorders>
              <w:top w:val="nil"/>
              <w:bottom w:val="nil"/>
            </w:tcBorders>
          </w:tcPr>
          <w:p w14:paraId="313B5481" w14:textId="77777777" w:rsidR="00992949" w:rsidRDefault="00992949" w:rsidP="00AF2127">
            <w:pPr>
              <w:pStyle w:val="Tablecontents"/>
              <w:rPr>
                <w:i/>
                <w:iCs/>
              </w:rPr>
            </w:pPr>
            <w:r w:rsidRPr="000D1E64">
              <w:t>Middle</w:t>
            </w:r>
          </w:p>
        </w:tc>
        <w:tc>
          <w:tcPr>
            <w:tcW w:w="0" w:type="auto"/>
            <w:tcBorders>
              <w:top w:val="nil"/>
              <w:bottom w:val="nil"/>
            </w:tcBorders>
          </w:tcPr>
          <w:p w14:paraId="4C259C60" w14:textId="77777777" w:rsidR="00992949" w:rsidRDefault="00992949" w:rsidP="00AF2127">
            <w:pPr>
              <w:pStyle w:val="Tablecontents"/>
              <w:rPr>
                <w:i/>
                <w:iCs/>
              </w:rPr>
            </w:pPr>
            <w:r w:rsidRPr="000D1E64">
              <w:t>Closer</w:t>
            </w:r>
          </w:p>
        </w:tc>
        <w:tc>
          <w:tcPr>
            <w:tcW w:w="0" w:type="auto"/>
            <w:tcBorders>
              <w:top w:val="nil"/>
              <w:bottom w:val="nil"/>
            </w:tcBorders>
          </w:tcPr>
          <w:p w14:paraId="59ECDB9A" w14:textId="77777777" w:rsidR="00992949" w:rsidRDefault="00992949" w:rsidP="00AF2127">
            <w:pPr>
              <w:pStyle w:val="Tablecontents"/>
              <w:rPr>
                <w:i/>
                <w:iCs/>
              </w:rPr>
            </w:pPr>
            <w:r w:rsidRPr="000D1E64">
              <w:t>38</w:t>
            </w:r>
          </w:p>
        </w:tc>
      </w:tr>
      <w:tr w:rsidR="00992949" w14:paraId="48946099" w14:textId="77777777" w:rsidTr="0003495D">
        <w:tc>
          <w:tcPr>
            <w:tcW w:w="0" w:type="auto"/>
            <w:tcBorders>
              <w:top w:val="nil"/>
              <w:bottom w:val="nil"/>
            </w:tcBorders>
            <w:shd w:val="clear" w:color="auto" w:fill="auto"/>
          </w:tcPr>
          <w:p w14:paraId="2A0CFCB1" w14:textId="77777777" w:rsidR="00992949" w:rsidRDefault="00992949" w:rsidP="00AF2127">
            <w:pPr>
              <w:pStyle w:val="Tablecontents"/>
              <w:rPr>
                <w:i/>
                <w:iCs/>
              </w:rPr>
            </w:pPr>
            <w:proofErr w:type="spellStart"/>
            <w:r w:rsidRPr="000D1E64">
              <w:t>Maramu</w:t>
            </w:r>
            <w:proofErr w:type="spellEnd"/>
          </w:p>
        </w:tc>
        <w:tc>
          <w:tcPr>
            <w:tcW w:w="0" w:type="auto"/>
            <w:tcBorders>
              <w:top w:val="nil"/>
              <w:bottom w:val="nil"/>
            </w:tcBorders>
          </w:tcPr>
          <w:p w14:paraId="4F46EBD7" w14:textId="77777777" w:rsidR="00992949" w:rsidRDefault="00992949" w:rsidP="00AF2127">
            <w:pPr>
              <w:pStyle w:val="Tablecontents"/>
              <w:rPr>
                <w:i/>
                <w:iCs/>
              </w:rPr>
            </w:pPr>
            <w:r w:rsidRPr="000D1E64">
              <w:t>Male</w:t>
            </w:r>
          </w:p>
        </w:tc>
        <w:tc>
          <w:tcPr>
            <w:tcW w:w="0" w:type="auto"/>
            <w:tcBorders>
              <w:top w:val="nil"/>
              <w:bottom w:val="nil"/>
            </w:tcBorders>
          </w:tcPr>
          <w:p w14:paraId="6ED27344"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1A9CE194" w14:textId="77777777" w:rsidR="00992949" w:rsidRDefault="00992949" w:rsidP="00AF2127">
            <w:pPr>
              <w:pStyle w:val="Tablecontents"/>
              <w:rPr>
                <w:i/>
                <w:iCs/>
              </w:rPr>
            </w:pPr>
            <w:r w:rsidRPr="000D1E64">
              <w:t>High</w:t>
            </w:r>
          </w:p>
        </w:tc>
        <w:tc>
          <w:tcPr>
            <w:tcW w:w="0" w:type="auto"/>
            <w:tcBorders>
              <w:top w:val="nil"/>
              <w:bottom w:val="nil"/>
            </w:tcBorders>
          </w:tcPr>
          <w:p w14:paraId="0F86B792" w14:textId="77777777" w:rsidR="00992949" w:rsidRDefault="00992949" w:rsidP="00AF2127">
            <w:pPr>
              <w:pStyle w:val="Tablecontents"/>
              <w:rPr>
                <w:i/>
                <w:iCs/>
              </w:rPr>
            </w:pPr>
            <w:r w:rsidRPr="000D1E64">
              <w:t>Closer</w:t>
            </w:r>
          </w:p>
        </w:tc>
        <w:tc>
          <w:tcPr>
            <w:tcW w:w="0" w:type="auto"/>
            <w:tcBorders>
              <w:top w:val="nil"/>
              <w:bottom w:val="nil"/>
            </w:tcBorders>
          </w:tcPr>
          <w:p w14:paraId="3E3D167C" w14:textId="77777777" w:rsidR="00992949" w:rsidRDefault="00992949" w:rsidP="00AF2127">
            <w:pPr>
              <w:pStyle w:val="Tablecontents"/>
              <w:rPr>
                <w:i/>
                <w:iCs/>
              </w:rPr>
            </w:pPr>
            <w:r w:rsidRPr="000D1E64">
              <w:t>39</w:t>
            </w:r>
          </w:p>
        </w:tc>
      </w:tr>
      <w:tr w:rsidR="00992949" w14:paraId="4A5FF31A" w14:textId="77777777" w:rsidTr="0003495D">
        <w:tc>
          <w:tcPr>
            <w:tcW w:w="0" w:type="auto"/>
            <w:tcBorders>
              <w:top w:val="nil"/>
              <w:bottom w:val="nil"/>
            </w:tcBorders>
            <w:shd w:val="clear" w:color="auto" w:fill="auto"/>
          </w:tcPr>
          <w:p w14:paraId="7F4AA758" w14:textId="77777777" w:rsidR="00992949" w:rsidRDefault="00992949" w:rsidP="00AF2127">
            <w:pPr>
              <w:pStyle w:val="Tablecontents"/>
              <w:rPr>
                <w:i/>
                <w:iCs/>
              </w:rPr>
            </w:pPr>
            <w:proofErr w:type="spellStart"/>
            <w:r w:rsidRPr="000D1E64">
              <w:t>Maramu</w:t>
            </w:r>
            <w:proofErr w:type="spellEnd"/>
          </w:p>
        </w:tc>
        <w:tc>
          <w:tcPr>
            <w:tcW w:w="0" w:type="auto"/>
            <w:tcBorders>
              <w:top w:val="nil"/>
              <w:bottom w:val="nil"/>
            </w:tcBorders>
          </w:tcPr>
          <w:p w14:paraId="6E02CC08" w14:textId="77777777" w:rsidR="00992949" w:rsidRDefault="00992949" w:rsidP="00AF2127">
            <w:pPr>
              <w:pStyle w:val="Tablecontents"/>
              <w:rPr>
                <w:i/>
                <w:iCs/>
              </w:rPr>
            </w:pPr>
            <w:r w:rsidRPr="000D1E64">
              <w:t>Male</w:t>
            </w:r>
          </w:p>
        </w:tc>
        <w:tc>
          <w:tcPr>
            <w:tcW w:w="0" w:type="auto"/>
            <w:tcBorders>
              <w:top w:val="nil"/>
              <w:bottom w:val="nil"/>
            </w:tcBorders>
          </w:tcPr>
          <w:p w14:paraId="7C5A52DA"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30297074" w14:textId="77777777" w:rsidR="00992949" w:rsidRDefault="00992949" w:rsidP="00AF2127">
            <w:pPr>
              <w:pStyle w:val="Tablecontents"/>
              <w:rPr>
                <w:i/>
                <w:iCs/>
              </w:rPr>
            </w:pPr>
            <w:r w:rsidRPr="000D1E64">
              <w:t>Middle</w:t>
            </w:r>
          </w:p>
        </w:tc>
        <w:tc>
          <w:tcPr>
            <w:tcW w:w="0" w:type="auto"/>
            <w:tcBorders>
              <w:top w:val="nil"/>
              <w:bottom w:val="nil"/>
            </w:tcBorders>
          </w:tcPr>
          <w:p w14:paraId="40CBE456" w14:textId="77777777" w:rsidR="00992949" w:rsidRDefault="00992949" w:rsidP="00AF2127">
            <w:pPr>
              <w:pStyle w:val="Tablecontents"/>
              <w:rPr>
                <w:i/>
                <w:iCs/>
              </w:rPr>
            </w:pPr>
            <w:r w:rsidRPr="000D1E64">
              <w:t>Adjacent</w:t>
            </w:r>
          </w:p>
        </w:tc>
        <w:tc>
          <w:tcPr>
            <w:tcW w:w="0" w:type="auto"/>
            <w:tcBorders>
              <w:top w:val="nil"/>
              <w:bottom w:val="nil"/>
            </w:tcBorders>
          </w:tcPr>
          <w:p w14:paraId="69039B0B" w14:textId="77777777" w:rsidR="00992949" w:rsidRDefault="00992949" w:rsidP="00AF2127">
            <w:pPr>
              <w:pStyle w:val="Tablecontents"/>
              <w:rPr>
                <w:i/>
                <w:iCs/>
              </w:rPr>
            </w:pPr>
            <w:r w:rsidRPr="000D1E64">
              <w:t>40</w:t>
            </w:r>
          </w:p>
        </w:tc>
      </w:tr>
      <w:tr w:rsidR="00992949" w14:paraId="1F431DBF" w14:textId="77777777" w:rsidTr="0003495D">
        <w:tc>
          <w:tcPr>
            <w:tcW w:w="0" w:type="auto"/>
            <w:tcBorders>
              <w:top w:val="nil"/>
              <w:bottom w:val="nil"/>
            </w:tcBorders>
            <w:shd w:val="clear" w:color="auto" w:fill="auto"/>
          </w:tcPr>
          <w:p w14:paraId="5DFDFAD2" w14:textId="77777777" w:rsidR="00992949" w:rsidRDefault="00992949" w:rsidP="00AF2127">
            <w:pPr>
              <w:pStyle w:val="Tablecontents"/>
              <w:rPr>
                <w:i/>
                <w:iCs/>
              </w:rPr>
            </w:pPr>
            <w:r w:rsidRPr="000D1E64">
              <w:t>Nyabyeya 1</w:t>
            </w:r>
          </w:p>
        </w:tc>
        <w:tc>
          <w:tcPr>
            <w:tcW w:w="0" w:type="auto"/>
            <w:tcBorders>
              <w:top w:val="nil"/>
              <w:bottom w:val="nil"/>
            </w:tcBorders>
          </w:tcPr>
          <w:p w14:paraId="738C23FA" w14:textId="77777777" w:rsidR="00992949" w:rsidRDefault="00992949" w:rsidP="00AF2127">
            <w:pPr>
              <w:pStyle w:val="Tablecontents"/>
              <w:rPr>
                <w:i/>
                <w:iCs/>
              </w:rPr>
            </w:pPr>
            <w:r w:rsidRPr="000D1E64">
              <w:t>Female</w:t>
            </w:r>
          </w:p>
        </w:tc>
        <w:tc>
          <w:tcPr>
            <w:tcW w:w="0" w:type="auto"/>
            <w:tcBorders>
              <w:top w:val="nil"/>
              <w:bottom w:val="nil"/>
            </w:tcBorders>
          </w:tcPr>
          <w:p w14:paraId="624D17EB" w14:textId="77777777" w:rsidR="00992949" w:rsidRDefault="00992949" w:rsidP="00AF2127">
            <w:pPr>
              <w:pStyle w:val="Tablecontents"/>
              <w:rPr>
                <w:i/>
                <w:iCs/>
              </w:rPr>
            </w:pPr>
            <w:r w:rsidRPr="000D1E64">
              <w:t>Older</w:t>
            </w:r>
          </w:p>
        </w:tc>
        <w:tc>
          <w:tcPr>
            <w:tcW w:w="0" w:type="auto"/>
            <w:tcBorders>
              <w:top w:val="nil"/>
              <w:bottom w:val="nil"/>
            </w:tcBorders>
          </w:tcPr>
          <w:p w14:paraId="429B7401" w14:textId="77777777" w:rsidR="00992949" w:rsidRDefault="00992949" w:rsidP="00AF2127">
            <w:pPr>
              <w:pStyle w:val="Tablecontents"/>
              <w:rPr>
                <w:i/>
                <w:iCs/>
              </w:rPr>
            </w:pPr>
            <w:r w:rsidRPr="000D1E64">
              <w:t>Middle</w:t>
            </w:r>
          </w:p>
        </w:tc>
        <w:tc>
          <w:tcPr>
            <w:tcW w:w="0" w:type="auto"/>
            <w:tcBorders>
              <w:top w:val="nil"/>
              <w:bottom w:val="nil"/>
            </w:tcBorders>
          </w:tcPr>
          <w:p w14:paraId="60BE17D6" w14:textId="77777777" w:rsidR="00992949" w:rsidRDefault="00992949" w:rsidP="00AF2127">
            <w:pPr>
              <w:pStyle w:val="Tablecontents"/>
              <w:rPr>
                <w:i/>
                <w:iCs/>
              </w:rPr>
            </w:pPr>
            <w:r w:rsidRPr="000D1E64">
              <w:t>Far</w:t>
            </w:r>
          </w:p>
        </w:tc>
        <w:tc>
          <w:tcPr>
            <w:tcW w:w="0" w:type="auto"/>
            <w:tcBorders>
              <w:top w:val="nil"/>
              <w:bottom w:val="nil"/>
            </w:tcBorders>
          </w:tcPr>
          <w:p w14:paraId="77A565E6" w14:textId="77777777" w:rsidR="00992949" w:rsidRDefault="00992949" w:rsidP="00AF2127">
            <w:pPr>
              <w:pStyle w:val="Tablecontents"/>
              <w:rPr>
                <w:i/>
                <w:iCs/>
              </w:rPr>
            </w:pPr>
            <w:r w:rsidRPr="000D1E64">
              <w:t>41</w:t>
            </w:r>
          </w:p>
        </w:tc>
      </w:tr>
      <w:tr w:rsidR="00992949" w14:paraId="0A47C65E" w14:textId="77777777" w:rsidTr="0003495D">
        <w:tc>
          <w:tcPr>
            <w:tcW w:w="0" w:type="auto"/>
            <w:tcBorders>
              <w:top w:val="nil"/>
              <w:bottom w:val="nil"/>
            </w:tcBorders>
            <w:shd w:val="clear" w:color="auto" w:fill="auto"/>
          </w:tcPr>
          <w:p w14:paraId="6CD8DF28" w14:textId="77777777" w:rsidR="00992949" w:rsidRDefault="00992949" w:rsidP="00AF2127">
            <w:pPr>
              <w:pStyle w:val="Tablecontents"/>
              <w:rPr>
                <w:i/>
                <w:iCs/>
              </w:rPr>
            </w:pPr>
            <w:r w:rsidRPr="000D1E64">
              <w:t>Nyabyeya 1</w:t>
            </w:r>
          </w:p>
        </w:tc>
        <w:tc>
          <w:tcPr>
            <w:tcW w:w="0" w:type="auto"/>
            <w:tcBorders>
              <w:top w:val="nil"/>
              <w:bottom w:val="nil"/>
            </w:tcBorders>
          </w:tcPr>
          <w:p w14:paraId="56F5F944" w14:textId="77777777" w:rsidR="00992949" w:rsidRDefault="00992949" w:rsidP="00AF2127">
            <w:pPr>
              <w:pStyle w:val="Tablecontents"/>
              <w:rPr>
                <w:i/>
                <w:iCs/>
              </w:rPr>
            </w:pPr>
            <w:r w:rsidRPr="000D1E64">
              <w:t>Female</w:t>
            </w:r>
          </w:p>
        </w:tc>
        <w:tc>
          <w:tcPr>
            <w:tcW w:w="0" w:type="auto"/>
            <w:tcBorders>
              <w:top w:val="nil"/>
              <w:bottom w:val="nil"/>
            </w:tcBorders>
          </w:tcPr>
          <w:p w14:paraId="356889BC" w14:textId="77777777" w:rsidR="00992949" w:rsidRDefault="00992949" w:rsidP="00AF2127">
            <w:pPr>
              <w:pStyle w:val="Tablecontents"/>
              <w:rPr>
                <w:i/>
                <w:iCs/>
              </w:rPr>
            </w:pPr>
            <w:r w:rsidRPr="000D1E64">
              <w:t>Older</w:t>
            </w:r>
          </w:p>
        </w:tc>
        <w:tc>
          <w:tcPr>
            <w:tcW w:w="0" w:type="auto"/>
            <w:tcBorders>
              <w:top w:val="nil"/>
              <w:bottom w:val="nil"/>
            </w:tcBorders>
          </w:tcPr>
          <w:p w14:paraId="0678B795" w14:textId="77777777" w:rsidR="00992949" w:rsidRDefault="00992949" w:rsidP="00AF2127">
            <w:pPr>
              <w:pStyle w:val="Tablecontents"/>
              <w:rPr>
                <w:i/>
                <w:iCs/>
              </w:rPr>
            </w:pPr>
            <w:r w:rsidRPr="000D1E64">
              <w:t>Middle</w:t>
            </w:r>
          </w:p>
        </w:tc>
        <w:tc>
          <w:tcPr>
            <w:tcW w:w="0" w:type="auto"/>
            <w:tcBorders>
              <w:top w:val="nil"/>
              <w:bottom w:val="nil"/>
            </w:tcBorders>
          </w:tcPr>
          <w:p w14:paraId="60279124" w14:textId="77777777" w:rsidR="00992949" w:rsidRDefault="00992949" w:rsidP="00AF2127">
            <w:pPr>
              <w:pStyle w:val="Tablecontents"/>
              <w:rPr>
                <w:i/>
                <w:iCs/>
              </w:rPr>
            </w:pPr>
            <w:r w:rsidRPr="000D1E64">
              <w:t>Far</w:t>
            </w:r>
          </w:p>
        </w:tc>
        <w:tc>
          <w:tcPr>
            <w:tcW w:w="0" w:type="auto"/>
            <w:tcBorders>
              <w:top w:val="nil"/>
              <w:bottom w:val="nil"/>
            </w:tcBorders>
          </w:tcPr>
          <w:p w14:paraId="68F7ECE4" w14:textId="77777777" w:rsidR="00992949" w:rsidRDefault="00992949" w:rsidP="00AF2127">
            <w:pPr>
              <w:pStyle w:val="Tablecontents"/>
              <w:rPr>
                <w:i/>
                <w:iCs/>
              </w:rPr>
            </w:pPr>
            <w:r w:rsidRPr="000D1E64">
              <w:t>42</w:t>
            </w:r>
          </w:p>
        </w:tc>
      </w:tr>
      <w:tr w:rsidR="00992949" w14:paraId="5E0FEDF5" w14:textId="77777777" w:rsidTr="0003495D">
        <w:tc>
          <w:tcPr>
            <w:tcW w:w="0" w:type="auto"/>
            <w:tcBorders>
              <w:top w:val="nil"/>
              <w:bottom w:val="nil"/>
            </w:tcBorders>
            <w:shd w:val="clear" w:color="auto" w:fill="auto"/>
          </w:tcPr>
          <w:p w14:paraId="7E91A7F6" w14:textId="77777777" w:rsidR="00992949" w:rsidRDefault="00992949" w:rsidP="00AF2127">
            <w:pPr>
              <w:pStyle w:val="Tablecontents"/>
              <w:rPr>
                <w:i/>
                <w:iCs/>
              </w:rPr>
            </w:pPr>
            <w:r w:rsidRPr="000D1E64">
              <w:t>Nyabyeya 1</w:t>
            </w:r>
          </w:p>
        </w:tc>
        <w:tc>
          <w:tcPr>
            <w:tcW w:w="0" w:type="auto"/>
            <w:tcBorders>
              <w:top w:val="nil"/>
              <w:bottom w:val="nil"/>
            </w:tcBorders>
          </w:tcPr>
          <w:p w14:paraId="34E581D4" w14:textId="77777777" w:rsidR="00992949" w:rsidRDefault="00992949" w:rsidP="00AF2127">
            <w:pPr>
              <w:pStyle w:val="Tablecontents"/>
              <w:rPr>
                <w:i/>
                <w:iCs/>
              </w:rPr>
            </w:pPr>
            <w:r w:rsidRPr="000D1E64">
              <w:t>Female</w:t>
            </w:r>
          </w:p>
        </w:tc>
        <w:tc>
          <w:tcPr>
            <w:tcW w:w="0" w:type="auto"/>
            <w:tcBorders>
              <w:top w:val="nil"/>
              <w:bottom w:val="nil"/>
            </w:tcBorders>
          </w:tcPr>
          <w:p w14:paraId="63B2666C" w14:textId="77777777" w:rsidR="00992949" w:rsidRDefault="00992949" w:rsidP="00AF2127">
            <w:pPr>
              <w:pStyle w:val="Tablecontents"/>
              <w:rPr>
                <w:i/>
                <w:iCs/>
              </w:rPr>
            </w:pPr>
            <w:r w:rsidRPr="000D1E64">
              <w:t xml:space="preserve">Middle-aged </w:t>
            </w:r>
          </w:p>
        </w:tc>
        <w:tc>
          <w:tcPr>
            <w:tcW w:w="0" w:type="auto"/>
            <w:tcBorders>
              <w:top w:val="nil"/>
              <w:bottom w:val="nil"/>
            </w:tcBorders>
          </w:tcPr>
          <w:p w14:paraId="4E103738" w14:textId="77777777" w:rsidR="00992949" w:rsidRDefault="00992949" w:rsidP="00AF2127">
            <w:pPr>
              <w:pStyle w:val="Tablecontents"/>
              <w:rPr>
                <w:i/>
                <w:iCs/>
              </w:rPr>
            </w:pPr>
            <w:r w:rsidRPr="000D1E64">
              <w:t>High</w:t>
            </w:r>
          </w:p>
        </w:tc>
        <w:tc>
          <w:tcPr>
            <w:tcW w:w="0" w:type="auto"/>
            <w:tcBorders>
              <w:top w:val="nil"/>
              <w:bottom w:val="nil"/>
            </w:tcBorders>
          </w:tcPr>
          <w:p w14:paraId="5F232E18" w14:textId="77777777" w:rsidR="00992949" w:rsidRDefault="00992949" w:rsidP="00AF2127">
            <w:pPr>
              <w:pStyle w:val="Tablecontents"/>
              <w:rPr>
                <w:i/>
                <w:iCs/>
              </w:rPr>
            </w:pPr>
            <w:r w:rsidRPr="000D1E64">
              <w:t>Far</w:t>
            </w:r>
          </w:p>
        </w:tc>
        <w:tc>
          <w:tcPr>
            <w:tcW w:w="0" w:type="auto"/>
            <w:tcBorders>
              <w:top w:val="nil"/>
              <w:bottom w:val="nil"/>
            </w:tcBorders>
          </w:tcPr>
          <w:p w14:paraId="63AC24E2" w14:textId="77777777" w:rsidR="00992949" w:rsidRDefault="00992949" w:rsidP="00AF2127">
            <w:pPr>
              <w:pStyle w:val="Tablecontents"/>
              <w:rPr>
                <w:i/>
                <w:iCs/>
              </w:rPr>
            </w:pPr>
            <w:r w:rsidRPr="000D1E64">
              <w:t>43</w:t>
            </w:r>
          </w:p>
        </w:tc>
      </w:tr>
      <w:tr w:rsidR="00992949" w14:paraId="2077F244" w14:textId="77777777" w:rsidTr="006C794C">
        <w:tc>
          <w:tcPr>
            <w:tcW w:w="0" w:type="auto"/>
            <w:tcBorders>
              <w:top w:val="nil"/>
              <w:bottom w:val="nil"/>
            </w:tcBorders>
            <w:shd w:val="clear" w:color="auto" w:fill="auto"/>
          </w:tcPr>
          <w:p w14:paraId="2428B383" w14:textId="77777777" w:rsidR="00992949" w:rsidRDefault="00992949" w:rsidP="00AF2127">
            <w:pPr>
              <w:pStyle w:val="Tablecontents"/>
              <w:rPr>
                <w:i/>
                <w:iCs/>
              </w:rPr>
            </w:pPr>
            <w:r w:rsidRPr="000D1E64">
              <w:t>Nyabyeya 1</w:t>
            </w:r>
          </w:p>
        </w:tc>
        <w:tc>
          <w:tcPr>
            <w:tcW w:w="0" w:type="auto"/>
            <w:tcBorders>
              <w:top w:val="nil"/>
              <w:bottom w:val="nil"/>
            </w:tcBorders>
          </w:tcPr>
          <w:p w14:paraId="487B6475" w14:textId="77777777" w:rsidR="00992949" w:rsidRDefault="00992949" w:rsidP="00AF2127">
            <w:pPr>
              <w:pStyle w:val="Tablecontents"/>
              <w:rPr>
                <w:i/>
                <w:iCs/>
              </w:rPr>
            </w:pPr>
            <w:r w:rsidRPr="000D1E64">
              <w:t>Female</w:t>
            </w:r>
          </w:p>
        </w:tc>
        <w:tc>
          <w:tcPr>
            <w:tcW w:w="0" w:type="auto"/>
            <w:tcBorders>
              <w:top w:val="nil"/>
              <w:bottom w:val="nil"/>
            </w:tcBorders>
          </w:tcPr>
          <w:p w14:paraId="40C9BB5D" w14:textId="77777777" w:rsidR="00992949" w:rsidRDefault="00992949" w:rsidP="00AF2127">
            <w:pPr>
              <w:pStyle w:val="Tablecontents"/>
              <w:rPr>
                <w:i/>
                <w:iCs/>
              </w:rPr>
            </w:pPr>
            <w:r w:rsidRPr="000D1E64">
              <w:t>Young</w:t>
            </w:r>
          </w:p>
        </w:tc>
        <w:tc>
          <w:tcPr>
            <w:tcW w:w="0" w:type="auto"/>
            <w:tcBorders>
              <w:top w:val="nil"/>
              <w:bottom w:val="nil"/>
            </w:tcBorders>
          </w:tcPr>
          <w:p w14:paraId="1625B6FB" w14:textId="77777777" w:rsidR="00992949" w:rsidRDefault="00992949" w:rsidP="00AF2127">
            <w:pPr>
              <w:pStyle w:val="Tablecontents"/>
              <w:rPr>
                <w:i/>
                <w:iCs/>
              </w:rPr>
            </w:pPr>
            <w:r w:rsidRPr="000D1E64">
              <w:t>Middle</w:t>
            </w:r>
          </w:p>
        </w:tc>
        <w:tc>
          <w:tcPr>
            <w:tcW w:w="0" w:type="auto"/>
            <w:tcBorders>
              <w:top w:val="nil"/>
              <w:bottom w:val="nil"/>
            </w:tcBorders>
          </w:tcPr>
          <w:p w14:paraId="3FE966A4" w14:textId="77777777" w:rsidR="00992949" w:rsidRDefault="00992949" w:rsidP="00AF2127">
            <w:pPr>
              <w:pStyle w:val="Tablecontents"/>
              <w:rPr>
                <w:i/>
                <w:iCs/>
              </w:rPr>
            </w:pPr>
            <w:r w:rsidRPr="000D1E64">
              <w:t>Closer</w:t>
            </w:r>
          </w:p>
        </w:tc>
        <w:tc>
          <w:tcPr>
            <w:tcW w:w="0" w:type="auto"/>
            <w:tcBorders>
              <w:top w:val="nil"/>
              <w:bottom w:val="nil"/>
            </w:tcBorders>
          </w:tcPr>
          <w:p w14:paraId="781388E7" w14:textId="77777777" w:rsidR="00992949" w:rsidRDefault="00992949" w:rsidP="00AF2127">
            <w:pPr>
              <w:pStyle w:val="Tablecontents"/>
              <w:rPr>
                <w:i/>
                <w:iCs/>
              </w:rPr>
            </w:pPr>
            <w:r w:rsidRPr="000D1E64">
              <w:t>44</w:t>
            </w:r>
          </w:p>
        </w:tc>
      </w:tr>
      <w:tr w:rsidR="00992949" w14:paraId="5A680ED6" w14:textId="77777777" w:rsidTr="006C794C">
        <w:tc>
          <w:tcPr>
            <w:tcW w:w="0" w:type="auto"/>
            <w:tcBorders>
              <w:top w:val="nil"/>
              <w:bottom w:val="single" w:sz="4" w:space="0" w:color="auto"/>
            </w:tcBorders>
            <w:shd w:val="clear" w:color="auto" w:fill="auto"/>
          </w:tcPr>
          <w:p w14:paraId="3495E75B" w14:textId="77777777" w:rsidR="00992949" w:rsidRDefault="00992949" w:rsidP="00AF2127">
            <w:pPr>
              <w:pStyle w:val="Tablecontents"/>
              <w:rPr>
                <w:i/>
                <w:iCs/>
              </w:rPr>
            </w:pPr>
            <w:r w:rsidRPr="000D1E64">
              <w:t>Nyabyeya 1</w:t>
            </w:r>
          </w:p>
        </w:tc>
        <w:tc>
          <w:tcPr>
            <w:tcW w:w="0" w:type="auto"/>
            <w:tcBorders>
              <w:top w:val="nil"/>
              <w:bottom w:val="single" w:sz="4" w:space="0" w:color="auto"/>
            </w:tcBorders>
          </w:tcPr>
          <w:p w14:paraId="75D960ED" w14:textId="77777777" w:rsidR="00992949" w:rsidRDefault="00992949" w:rsidP="00AF2127">
            <w:pPr>
              <w:pStyle w:val="Tablecontents"/>
              <w:rPr>
                <w:i/>
                <w:iCs/>
              </w:rPr>
            </w:pPr>
            <w:r w:rsidRPr="000D1E64">
              <w:t>Male</w:t>
            </w:r>
          </w:p>
        </w:tc>
        <w:tc>
          <w:tcPr>
            <w:tcW w:w="0" w:type="auto"/>
            <w:tcBorders>
              <w:top w:val="nil"/>
              <w:bottom w:val="single" w:sz="4" w:space="0" w:color="auto"/>
            </w:tcBorders>
          </w:tcPr>
          <w:p w14:paraId="2F686041" w14:textId="77777777" w:rsidR="00992949" w:rsidRDefault="00992949" w:rsidP="00AF2127">
            <w:pPr>
              <w:pStyle w:val="Tablecontents"/>
              <w:rPr>
                <w:i/>
                <w:iCs/>
              </w:rPr>
            </w:pPr>
            <w:r w:rsidRPr="000D1E64">
              <w:t>Older</w:t>
            </w:r>
          </w:p>
        </w:tc>
        <w:tc>
          <w:tcPr>
            <w:tcW w:w="0" w:type="auto"/>
            <w:tcBorders>
              <w:top w:val="nil"/>
              <w:bottom w:val="single" w:sz="4" w:space="0" w:color="auto"/>
            </w:tcBorders>
          </w:tcPr>
          <w:p w14:paraId="524176B4" w14:textId="77777777" w:rsidR="00992949" w:rsidRDefault="00992949" w:rsidP="00AF2127">
            <w:pPr>
              <w:pStyle w:val="Tablecontents"/>
              <w:rPr>
                <w:i/>
                <w:iCs/>
              </w:rPr>
            </w:pPr>
            <w:r w:rsidRPr="000D1E64">
              <w:t>Middle</w:t>
            </w:r>
          </w:p>
        </w:tc>
        <w:tc>
          <w:tcPr>
            <w:tcW w:w="0" w:type="auto"/>
            <w:tcBorders>
              <w:top w:val="nil"/>
              <w:bottom w:val="single" w:sz="4" w:space="0" w:color="auto"/>
            </w:tcBorders>
          </w:tcPr>
          <w:p w14:paraId="3473B01B" w14:textId="77777777" w:rsidR="00992949" w:rsidRDefault="00992949" w:rsidP="00AF2127">
            <w:pPr>
              <w:pStyle w:val="Tablecontents"/>
              <w:rPr>
                <w:i/>
                <w:iCs/>
              </w:rPr>
            </w:pPr>
            <w:r w:rsidRPr="000D1E64">
              <w:t>Closer</w:t>
            </w:r>
          </w:p>
        </w:tc>
        <w:tc>
          <w:tcPr>
            <w:tcW w:w="0" w:type="auto"/>
            <w:tcBorders>
              <w:top w:val="nil"/>
              <w:bottom w:val="single" w:sz="4" w:space="0" w:color="auto"/>
            </w:tcBorders>
          </w:tcPr>
          <w:p w14:paraId="5537D80B" w14:textId="77777777" w:rsidR="00992949" w:rsidRDefault="00992949" w:rsidP="00AF2127">
            <w:pPr>
              <w:pStyle w:val="Tablecontents"/>
              <w:rPr>
                <w:i/>
                <w:iCs/>
              </w:rPr>
            </w:pPr>
            <w:r w:rsidRPr="000D1E64">
              <w:t>45</w:t>
            </w:r>
          </w:p>
        </w:tc>
      </w:tr>
    </w:tbl>
    <w:p w14:paraId="650E16B6" w14:textId="77777777" w:rsidR="00992949" w:rsidRDefault="00992949" w:rsidP="00CE49E1">
      <w:pPr>
        <w:pStyle w:val="Appendix-normal"/>
      </w:pPr>
      <w:r>
        <w:br w:type="page"/>
      </w:r>
    </w:p>
    <w:p w14:paraId="688A1E54" w14:textId="77777777" w:rsidR="00992949" w:rsidRDefault="00992949" w:rsidP="00CE49E1">
      <w:pPr>
        <w:pStyle w:val="Appendix-normal"/>
      </w:pPr>
      <w:r w:rsidRPr="009268C3">
        <w:rPr>
          <w:smallCaps/>
          <w:sz w:val="24"/>
          <w:szCs w:val="28"/>
        </w:rPr>
        <w:lastRenderedPageBreak/>
        <w:t xml:space="preserve">Supplementary Material </w:t>
      </w:r>
      <w:r>
        <w:rPr>
          <w:smallCaps/>
          <w:sz w:val="24"/>
          <w:szCs w:val="28"/>
        </w:rPr>
        <w:t xml:space="preserve">4: </w:t>
      </w:r>
      <w:r w:rsidRPr="008E15D2">
        <w:rPr>
          <w:smallCaps/>
          <w:sz w:val="24"/>
          <w:szCs w:val="28"/>
        </w:rPr>
        <w:t>Interview guide</w:t>
      </w:r>
    </w:p>
    <w:p w14:paraId="15BA7108" w14:textId="77777777" w:rsidR="00992949" w:rsidRPr="00B80B2E" w:rsidRDefault="00992949" w:rsidP="00FC5C13">
      <w:pPr>
        <w:pStyle w:val="Appendix-normal"/>
        <w:rPr>
          <w:b/>
          <w:sz w:val="28"/>
          <w:lang w:val="en-US"/>
        </w:rPr>
      </w:pPr>
      <w:r w:rsidRPr="00B80B2E">
        <w:rPr>
          <w:b/>
          <w:lang w:val="en-US"/>
        </w:rPr>
        <w:t>[</w:t>
      </w:r>
      <w:r w:rsidRPr="00B80B2E">
        <w:rPr>
          <w:b/>
          <w:i/>
          <w:lang w:val="en-US"/>
        </w:rPr>
        <w:t>Actors</w:t>
      </w:r>
      <w:r w:rsidRPr="00B80B2E">
        <w:rPr>
          <w:b/>
          <w:lang w:val="en-US"/>
        </w:rPr>
        <w:t>]:</w:t>
      </w:r>
      <w:r w:rsidRPr="00B80B2E">
        <w:rPr>
          <w:b/>
          <w:sz w:val="28"/>
          <w:lang w:val="en-US"/>
        </w:rPr>
        <w:t xml:space="preserve"> </w:t>
      </w:r>
      <w:r w:rsidRPr="00B80B2E">
        <w:rPr>
          <w:lang w:val="en-US"/>
        </w:rPr>
        <w:t>Tell me about the people that live in this area?</w:t>
      </w:r>
    </w:p>
    <w:p w14:paraId="2C8F04B1" w14:textId="77777777" w:rsidR="00992949" w:rsidRPr="00A96FB4" w:rsidRDefault="00992949" w:rsidP="00FC5C13">
      <w:pPr>
        <w:pStyle w:val="Appendix-normal"/>
        <w:rPr>
          <w:lang w:val="en-US"/>
        </w:rPr>
      </w:pPr>
      <w:r w:rsidRPr="00A96FB4">
        <w:rPr>
          <w:lang w:val="en-US"/>
        </w:rPr>
        <w:t>History of the community and people within it</w:t>
      </w:r>
    </w:p>
    <w:p w14:paraId="05B3CA67" w14:textId="77777777" w:rsidR="00992949" w:rsidRPr="00A96FB4" w:rsidRDefault="00992949" w:rsidP="00FC5C13">
      <w:pPr>
        <w:pStyle w:val="Appendix-normal"/>
        <w:rPr>
          <w:lang w:val="en-US"/>
        </w:rPr>
      </w:pPr>
      <w:r w:rsidRPr="00A96FB4">
        <w:rPr>
          <w:lang w:val="en-US"/>
        </w:rPr>
        <w:t xml:space="preserve">Leaders </w:t>
      </w:r>
    </w:p>
    <w:p w14:paraId="5D688B90" w14:textId="77777777" w:rsidR="00992949" w:rsidRPr="00A96FB4" w:rsidRDefault="00992949" w:rsidP="00FC5C13">
      <w:pPr>
        <w:pStyle w:val="Appendix-normal"/>
        <w:rPr>
          <w:lang w:val="en-US"/>
        </w:rPr>
      </w:pPr>
      <w:r w:rsidRPr="00A96FB4">
        <w:rPr>
          <w:lang w:val="en-US"/>
        </w:rPr>
        <w:t xml:space="preserve">Community groups, other groups </w:t>
      </w:r>
    </w:p>
    <w:p w14:paraId="0EBEEB5B" w14:textId="77777777" w:rsidR="00992949" w:rsidRPr="00A96FB4" w:rsidRDefault="00992949" w:rsidP="00FC5C13">
      <w:pPr>
        <w:pStyle w:val="Appendix-normal"/>
        <w:rPr>
          <w:lang w:val="en-US"/>
        </w:rPr>
      </w:pPr>
      <w:r w:rsidRPr="00A96FB4">
        <w:rPr>
          <w:lang w:val="en-US"/>
        </w:rPr>
        <w:t xml:space="preserve">Socioeconomic attributes </w:t>
      </w:r>
    </w:p>
    <w:p w14:paraId="4D57C5F1" w14:textId="77777777" w:rsidR="00992949" w:rsidRPr="00A96FB4" w:rsidRDefault="00992949" w:rsidP="00FC5C13">
      <w:pPr>
        <w:pStyle w:val="Appendix-normal"/>
        <w:rPr>
          <w:lang w:val="en-US"/>
        </w:rPr>
      </w:pPr>
      <w:r w:rsidRPr="00A96FB4">
        <w:rPr>
          <w:lang w:val="en-US"/>
        </w:rPr>
        <w:t>Gender</w:t>
      </w:r>
    </w:p>
    <w:p w14:paraId="3B519E1F" w14:textId="77777777" w:rsidR="00992949" w:rsidRPr="00A96FB4" w:rsidRDefault="00992949" w:rsidP="00FC5C13">
      <w:pPr>
        <w:pStyle w:val="Appendix-normal"/>
        <w:rPr>
          <w:lang w:val="en-US"/>
        </w:rPr>
      </w:pPr>
      <w:r w:rsidRPr="00A96FB4">
        <w:rPr>
          <w:lang w:val="en-US"/>
        </w:rPr>
        <w:t>Ethnicity</w:t>
      </w:r>
    </w:p>
    <w:p w14:paraId="452BD07F" w14:textId="77777777" w:rsidR="00992949" w:rsidRPr="00A96FB4" w:rsidRDefault="00992949" w:rsidP="00FC5C13">
      <w:pPr>
        <w:pStyle w:val="Appendix-normal"/>
        <w:rPr>
          <w:lang w:val="en-US"/>
        </w:rPr>
      </w:pPr>
      <w:r>
        <w:rPr>
          <w:lang w:val="en-US"/>
        </w:rPr>
        <w:t>Age</w:t>
      </w:r>
    </w:p>
    <w:p w14:paraId="3CEA6BAF" w14:textId="77777777" w:rsidR="00992949" w:rsidRPr="00A96FB4" w:rsidRDefault="00992949" w:rsidP="00FC5C13">
      <w:pPr>
        <w:pStyle w:val="Appendix-normal"/>
        <w:rPr>
          <w:lang w:val="en-US"/>
        </w:rPr>
      </w:pPr>
      <w:r w:rsidRPr="00A96FB4">
        <w:rPr>
          <w:lang w:val="en-US"/>
        </w:rPr>
        <w:t>[</w:t>
      </w:r>
      <w:r w:rsidRPr="00A96FB4">
        <w:rPr>
          <w:b/>
          <w:i/>
          <w:lang w:val="en-US"/>
        </w:rPr>
        <w:t>Resource systems</w:t>
      </w:r>
      <w:r w:rsidRPr="00A96FB4">
        <w:rPr>
          <w:lang w:val="en-US"/>
        </w:rPr>
        <w:t>]: Tell me about the important places in and around the community?</w:t>
      </w:r>
    </w:p>
    <w:p w14:paraId="0831E05C" w14:textId="77777777" w:rsidR="00992949" w:rsidRPr="00A96FB4" w:rsidRDefault="00992949" w:rsidP="00FC5C13">
      <w:pPr>
        <w:pStyle w:val="Appendix-normal"/>
        <w:rPr>
          <w:lang w:val="en-US"/>
        </w:rPr>
      </w:pPr>
      <w:r w:rsidRPr="00A96FB4">
        <w:rPr>
          <w:lang w:val="en-US"/>
        </w:rPr>
        <w:t>Important places</w:t>
      </w:r>
    </w:p>
    <w:p w14:paraId="7C78DD58" w14:textId="77777777" w:rsidR="00992949" w:rsidRPr="00A96FB4" w:rsidRDefault="00992949" w:rsidP="00FC5C13">
      <w:pPr>
        <w:pStyle w:val="Appendix-normal"/>
        <w:rPr>
          <w:lang w:val="en-US"/>
        </w:rPr>
      </w:pPr>
      <w:r w:rsidRPr="00A96FB4">
        <w:rPr>
          <w:lang w:val="en-US"/>
        </w:rPr>
        <w:t>Important resources</w:t>
      </w:r>
    </w:p>
    <w:p w14:paraId="43D07473" w14:textId="77777777" w:rsidR="00992949" w:rsidRPr="00A96FB4" w:rsidRDefault="00992949" w:rsidP="00FC5C13">
      <w:pPr>
        <w:pStyle w:val="Appendix-normal"/>
        <w:rPr>
          <w:lang w:val="en-US"/>
        </w:rPr>
      </w:pPr>
      <w:r w:rsidRPr="00A96FB4">
        <w:rPr>
          <w:lang w:val="en-US"/>
        </w:rPr>
        <w:t>Access to what areas/resources</w:t>
      </w:r>
    </w:p>
    <w:p w14:paraId="2F1046CE" w14:textId="77777777" w:rsidR="00992949" w:rsidRPr="00A96FB4" w:rsidRDefault="00992949" w:rsidP="00FC5C13">
      <w:pPr>
        <w:pStyle w:val="Appendix-normal"/>
        <w:rPr>
          <w:lang w:val="en-US"/>
        </w:rPr>
      </w:pPr>
      <w:r w:rsidRPr="00A96FB4">
        <w:rPr>
          <w:lang w:val="en-US"/>
        </w:rPr>
        <w:t xml:space="preserve">Human facilities </w:t>
      </w:r>
    </w:p>
    <w:p w14:paraId="1E791D50" w14:textId="77777777" w:rsidR="00992949" w:rsidRPr="00A96FB4" w:rsidRDefault="00992949" w:rsidP="00FC5C13">
      <w:pPr>
        <w:pStyle w:val="Appendix-normal"/>
        <w:rPr>
          <w:lang w:val="en-US"/>
        </w:rPr>
      </w:pPr>
      <w:r w:rsidRPr="00A96FB4">
        <w:rPr>
          <w:lang w:val="en-US"/>
        </w:rPr>
        <w:t>Productivity of system</w:t>
      </w:r>
    </w:p>
    <w:p w14:paraId="27663CB0" w14:textId="77777777" w:rsidR="00992949" w:rsidRPr="00A96FB4" w:rsidRDefault="00992949" w:rsidP="00FC5C13">
      <w:pPr>
        <w:pStyle w:val="Appendix-normal"/>
        <w:rPr>
          <w:lang w:val="en-US"/>
        </w:rPr>
      </w:pPr>
      <w:r w:rsidRPr="00A96FB4">
        <w:rPr>
          <w:lang w:val="en-US"/>
        </w:rPr>
        <w:t>Seas</w:t>
      </w:r>
      <w:r>
        <w:rPr>
          <w:lang w:val="en-US"/>
        </w:rPr>
        <w:t>onality and variation over time</w:t>
      </w:r>
    </w:p>
    <w:p w14:paraId="1832EF60" w14:textId="77777777" w:rsidR="00992949" w:rsidRPr="00A96FB4" w:rsidRDefault="00992949" w:rsidP="00FC5C13">
      <w:pPr>
        <w:pStyle w:val="Appendix-normal"/>
        <w:rPr>
          <w:lang w:val="en-US"/>
        </w:rPr>
      </w:pPr>
      <w:r w:rsidRPr="00A96FB4">
        <w:rPr>
          <w:lang w:val="en-US"/>
        </w:rPr>
        <w:t>[</w:t>
      </w:r>
      <w:r w:rsidRPr="00A96FB4">
        <w:rPr>
          <w:b/>
          <w:i/>
          <w:lang w:val="en-US"/>
        </w:rPr>
        <w:t>Resource units</w:t>
      </w:r>
      <w:r w:rsidRPr="00A96FB4">
        <w:rPr>
          <w:lang w:val="en-US"/>
        </w:rPr>
        <w:t>]: What are the most important resources in your daily lives?</w:t>
      </w:r>
    </w:p>
    <w:p w14:paraId="7515FBA1" w14:textId="77777777" w:rsidR="00992949" w:rsidRPr="00A96FB4" w:rsidRDefault="00992949" w:rsidP="00FC5C13">
      <w:pPr>
        <w:pStyle w:val="Appendix-normal"/>
        <w:rPr>
          <w:lang w:val="en-US"/>
        </w:rPr>
      </w:pPr>
      <w:r w:rsidRPr="00A96FB4">
        <w:rPr>
          <w:lang w:val="en-US"/>
        </w:rPr>
        <w:t xml:space="preserve">Resources </w:t>
      </w:r>
    </w:p>
    <w:p w14:paraId="676353CF" w14:textId="77777777" w:rsidR="00992949" w:rsidRPr="00A96FB4" w:rsidRDefault="00992949" w:rsidP="00FC5C13">
      <w:pPr>
        <w:pStyle w:val="Appendix-normal"/>
        <w:rPr>
          <w:lang w:val="en-US"/>
        </w:rPr>
      </w:pPr>
      <w:r w:rsidRPr="00A96FB4">
        <w:rPr>
          <w:lang w:val="en-US"/>
        </w:rPr>
        <w:t xml:space="preserve">Location of resources </w:t>
      </w:r>
    </w:p>
    <w:p w14:paraId="68932402" w14:textId="77777777" w:rsidR="00992949" w:rsidRPr="00A96FB4" w:rsidRDefault="00992949" w:rsidP="00FC5C13">
      <w:pPr>
        <w:pStyle w:val="Appendix-normal"/>
        <w:rPr>
          <w:lang w:val="en-US"/>
        </w:rPr>
      </w:pPr>
      <w:r w:rsidRPr="00A96FB4">
        <w:rPr>
          <w:lang w:val="en-US"/>
        </w:rPr>
        <w:t>Abundance or size of the resource</w:t>
      </w:r>
    </w:p>
    <w:p w14:paraId="6FD94B92" w14:textId="77777777" w:rsidR="00992949" w:rsidRPr="00A96FB4" w:rsidRDefault="00992949" w:rsidP="00FC5C13">
      <w:pPr>
        <w:pStyle w:val="Appendix-normal"/>
        <w:rPr>
          <w:lang w:val="en-US"/>
        </w:rPr>
      </w:pPr>
      <w:r w:rsidRPr="00A96FB4">
        <w:rPr>
          <w:lang w:val="en-US"/>
        </w:rPr>
        <w:t xml:space="preserve">Wildlife </w:t>
      </w:r>
    </w:p>
    <w:p w14:paraId="7E3520FD" w14:textId="77777777" w:rsidR="00992949" w:rsidRPr="00A96FB4" w:rsidRDefault="00992949" w:rsidP="00FC5C13">
      <w:pPr>
        <w:pStyle w:val="Appendix-normal"/>
        <w:rPr>
          <w:lang w:val="en-US"/>
        </w:rPr>
      </w:pPr>
      <w:r w:rsidRPr="00A96FB4">
        <w:rPr>
          <w:lang w:val="en-US"/>
        </w:rPr>
        <w:t xml:space="preserve">Plants </w:t>
      </w:r>
    </w:p>
    <w:p w14:paraId="573F7AFA" w14:textId="77777777" w:rsidR="00992949" w:rsidRPr="00A96FB4" w:rsidRDefault="00992949" w:rsidP="00FC5C13">
      <w:pPr>
        <w:pStyle w:val="Appendix-normal"/>
        <w:rPr>
          <w:lang w:val="en-US"/>
        </w:rPr>
      </w:pPr>
      <w:r w:rsidRPr="00A96FB4">
        <w:rPr>
          <w:lang w:val="en-US"/>
        </w:rPr>
        <w:t xml:space="preserve">State of resources </w:t>
      </w:r>
    </w:p>
    <w:p w14:paraId="395DA668" w14:textId="77777777" w:rsidR="00992949" w:rsidRPr="00A96FB4" w:rsidRDefault="00992949" w:rsidP="00FC5C13">
      <w:pPr>
        <w:pStyle w:val="Appendix-normal"/>
        <w:rPr>
          <w:lang w:val="en-US"/>
        </w:rPr>
      </w:pPr>
      <w:r>
        <w:rPr>
          <w:lang w:val="en-US"/>
        </w:rPr>
        <w:t>Change over time</w:t>
      </w:r>
    </w:p>
    <w:p w14:paraId="58C5B899" w14:textId="77777777" w:rsidR="00992949" w:rsidRPr="00A96FB4" w:rsidRDefault="00992949" w:rsidP="00FC5C13">
      <w:pPr>
        <w:pStyle w:val="Appendix-normal"/>
        <w:rPr>
          <w:lang w:val="en-US"/>
        </w:rPr>
      </w:pPr>
      <w:r w:rsidRPr="00A96FB4">
        <w:rPr>
          <w:lang w:val="en-US"/>
        </w:rPr>
        <w:t>[</w:t>
      </w:r>
      <w:r w:rsidRPr="00A96FB4">
        <w:rPr>
          <w:b/>
          <w:i/>
          <w:lang w:val="en-US"/>
        </w:rPr>
        <w:t>Interactions and Outcomes</w:t>
      </w:r>
      <w:r w:rsidRPr="00A96FB4">
        <w:rPr>
          <w:lang w:val="en-US"/>
        </w:rPr>
        <w:t>]: What do people do in the area?</w:t>
      </w:r>
    </w:p>
    <w:p w14:paraId="3447B719" w14:textId="77777777" w:rsidR="00992949" w:rsidRPr="00A96FB4" w:rsidRDefault="00992949" w:rsidP="00FC5C13">
      <w:pPr>
        <w:pStyle w:val="Appendix-normal"/>
        <w:rPr>
          <w:lang w:val="en-US"/>
        </w:rPr>
      </w:pPr>
      <w:r w:rsidRPr="00A96FB4">
        <w:rPr>
          <w:lang w:val="en-US"/>
        </w:rPr>
        <w:t xml:space="preserve">Livelihoods </w:t>
      </w:r>
    </w:p>
    <w:p w14:paraId="3E481B0A" w14:textId="77777777" w:rsidR="00992949" w:rsidRPr="00A96FB4" w:rsidRDefault="00992949" w:rsidP="00FC5C13">
      <w:pPr>
        <w:pStyle w:val="Appendix-normal"/>
        <w:rPr>
          <w:lang w:val="en-US"/>
        </w:rPr>
      </w:pPr>
      <w:r w:rsidRPr="00A96FB4">
        <w:rPr>
          <w:lang w:val="en-US"/>
        </w:rPr>
        <w:t xml:space="preserve">Food </w:t>
      </w:r>
    </w:p>
    <w:p w14:paraId="6F422A1E" w14:textId="77777777" w:rsidR="00992949" w:rsidRPr="00A96FB4" w:rsidRDefault="00992949" w:rsidP="00FC5C13">
      <w:pPr>
        <w:pStyle w:val="Appendix-normal"/>
        <w:rPr>
          <w:lang w:val="en-US"/>
        </w:rPr>
      </w:pPr>
      <w:r w:rsidRPr="00A96FB4">
        <w:rPr>
          <w:lang w:val="en-US"/>
        </w:rPr>
        <w:t>Fuel</w:t>
      </w:r>
    </w:p>
    <w:p w14:paraId="5856B8C8" w14:textId="77777777" w:rsidR="00992949" w:rsidRPr="00A96FB4" w:rsidRDefault="00992949" w:rsidP="00FC5C13">
      <w:pPr>
        <w:pStyle w:val="Appendix-normal"/>
        <w:rPr>
          <w:lang w:val="en-US"/>
        </w:rPr>
      </w:pPr>
      <w:r w:rsidRPr="00A96FB4">
        <w:rPr>
          <w:lang w:val="en-US"/>
        </w:rPr>
        <w:t>Water</w:t>
      </w:r>
    </w:p>
    <w:p w14:paraId="11FBC27A" w14:textId="77777777" w:rsidR="00992949" w:rsidRPr="00A96FB4" w:rsidRDefault="00992949" w:rsidP="00FC5C13">
      <w:pPr>
        <w:pStyle w:val="Appendix-normal"/>
        <w:rPr>
          <w:lang w:val="en-US"/>
        </w:rPr>
      </w:pPr>
      <w:r w:rsidRPr="00A96FB4">
        <w:rPr>
          <w:lang w:val="en-US"/>
        </w:rPr>
        <w:t xml:space="preserve">Medicine </w:t>
      </w:r>
    </w:p>
    <w:p w14:paraId="0260726E" w14:textId="77777777" w:rsidR="00992949" w:rsidRPr="00A96FB4" w:rsidRDefault="00992949" w:rsidP="00FC5C13">
      <w:pPr>
        <w:pStyle w:val="Appendix-normal"/>
        <w:rPr>
          <w:lang w:val="en-US"/>
        </w:rPr>
      </w:pPr>
      <w:r w:rsidRPr="00A96FB4">
        <w:rPr>
          <w:lang w:val="en-US"/>
        </w:rPr>
        <w:t xml:space="preserve">Spiritual and cultural </w:t>
      </w:r>
    </w:p>
    <w:p w14:paraId="49128A9A" w14:textId="77777777" w:rsidR="00992949" w:rsidRPr="00A96FB4" w:rsidRDefault="00992949" w:rsidP="00FC5C13">
      <w:pPr>
        <w:pStyle w:val="Appendix-normal"/>
        <w:rPr>
          <w:lang w:val="en-US"/>
        </w:rPr>
      </w:pPr>
      <w:r w:rsidRPr="00A96FB4">
        <w:rPr>
          <w:lang w:val="en-US"/>
        </w:rPr>
        <w:lastRenderedPageBreak/>
        <w:t xml:space="preserve">Recreation </w:t>
      </w:r>
    </w:p>
    <w:p w14:paraId="675C08F7" w14:textId="77777777" w:rsidR="00992949" w:rsidRPr="00A96FB4" w:rsidRDefault="00992949" w:rsidP="00FC5C13">
      <w:pPr>
        <w:pStyle w:val="Appendix-normal"/>
        <w:rPr>
          <w:lang w:val="en-US"/>
        </w:rPr>
      </w:pPr>
      <w:r w:rsidRPr="00A96FB4">
        <w:rPr>
          <w:lang w:val="en-US"/>
        </w:rPr>
        <w:t xml:space="preserve">Harvesting </w:t>
      </w:r>
    </w:p>
    <w:p w14:paraId="50D0E676" w14:textId="77777777" w:rsidR="00992949" w:rsidRPr="00A96FB4" w:rsidRDefault="00992949" w:rsidP="00FC5C13">
      <w:pPr>
        <w:pStyle w:val="Appendix-normal"/>
        <w:rPr>
          <w:lang w:val="en-US"/>
        </w:rPr>
      </w:pPr>
      <w:r w:rsidRPr="00A96FB4">
        <w:rPr>
          <w:lang w:val="en-US"/>
        </w:rPr>
        <w:t xml:space="preserve">Information sharing </w:t>
      </w:r>
    </w:p>
    <w:p w14:paraId="79262AEF" w14:textId="77777777" w:rsidR="00992949" w:rsidRPr="00A96FB4" w:rsidRDefault="00992949" w:rsidP="00FC5C13">
      <w:pPr>
        <w:pStyle w:val="Appendix-normal"/>
        <w:rPr>
          <w:lang w:val="en-US"/>
        </w:rPr>
      </w:pPr>
      <w:r w:rsidRPr="00A96FB4">
        <w:rPr>
          <w:lang w:val="en-US"/>
        </w:rPr>
        <w:t xml:space="preserve">Conflicts </w:t>
      </w:r>
    </w:p>
    <w:p w14:paraId="484A0C82" w14:textId="77777777" w:rsidR="00992949" w:rsidRPr="00A96FB4" w:rsidRDefault="00992949" w:rsidP="00FC5C13">
      <w:pPr>
        <w:pStyle w:val="Appendix-normal"/>
        <w:rPr>
          <w:lang w:val="en-US"/>
        </w:rPr>
      </w:pPr>
      <w:r w:rsidRPr="00A96FB4">
        <w:rPr>
          <w:lang w:val="en-US"/>
        </w:rPr>
        <w:t>Deliberation and decision</w:t>
      </w:r>
    </w:p>
    <w:p w14:paraId="5BCEB077" w14:textId="77777777" w:rsidR="00992949" w:rsidRPr="00A96FB4" w:rsidRDefault="00992949" w:rsidP="00FC5C13">
      <w:pPr>
        <w:pStyle w:val="Appendix-normal"/>
        <w:rPr>
          <w:lang w:val="en-US"/>
        </w:rPr>
      </w:pPr>
      <w:r w:rsidRPr="00A96FB4">
        <w:rPr>
          <w:lang w:val="en-US"/>
        </w:rPr>
        <w:t>Investment</w:t>
      </w:r>
    </w:p>
    <w:p w14:paraId="2354ABE2" w14:textId="77777777" w:rsidR="00992949" w:rsidRPr="00A96FB4" w:rsidRDefault="00992949" w:rsidP="00FC5C13">
      <w:pPr>
        <w:pStyle w:val="Appendix-normal"/>
        <w:rPr>
          <w:lang w:val="en-US"/>
        </w:rPr>
      </w:pPr>
      <w:r w:rsidRPr="00A96FB4">
        <w:rPr>
          <w:lang w:val="en-US"/>
        </w:rPr>
        <w:t xml:space="preserve">Lobbying </w:t>
      </w:r>
    </w:p>
    <w:p w14:paraId="0252D11A" w14:textId="77777777" w:rsidR="00992949" w:rsidRPr="00A96FB4" w:rsidRDefault="00992949" w:rsidP="00FC5C13">
      <w:pPr>
        <w:pStyle w:val="Appendix-normal"/>
        <w:rPr>
          <w:lang w:val="en-US"/>
        </w:rPr>
      </w:pPr>
      <w:r>
        <w:rPr>
          <w:lang w:val="en-US"/>
        </w:rPr>
        <w:t>Networks and social relations</w:t>
      </w:r>
    </w:p>
    <w:p w14:paraId="3E2C774F" w14:textId="77777777" w:rsidR="00992949" w:rsidRPr="00A96FB4" w:rsidRDefault="00992949" w:rsidP="00FC5C13">
      <w:pPr>
        <w:pStyle w:val="Appendix-normal"/>
        <w:rPr>
          <w:lang w:val="en-US"/>
        </w:rPr>
      </w:pPr>
      <w:r w:rsidRPr="00A96FB4">
        <w:rPr>
          <w:lang w:val="en-US"/>
        </w:rPr>
        <w:t>[</w:t>
      </w:r>
      <w:r w:rsidRPr="00A96FB4">
        <w:rPr>
          <w:b/>
          <w:i/>
          <w:lang w:val="en-US"/>
        </w:rPr>
        <w:t>Governance systems</w:t>
      </w:r>
      <w:r w:rsidRPr="00A96FB4">
        <w:rPr>
          <w:lang w:val="en-US"/>
        </w:rPr>
        <w:t>]: How are decisions made about the community and environment?</w:t>
      </w:r>
    </w:p>
    <w:p w14:paraId="4AE9F9A0" w14:textId="77777777" w:rsidR="00992949" w:rsidRPr="00A96FB4" w:rsidRDefault="00992949" w:rsidP="00FC5C13">
      <w:pPr>
        <w:pStyle w:val="Appendix-normal"/>
        <w:rPr>
          <w:lang w:val="en-US"/>
        </w:rPr>
      </w:pPr>
      <w:r w:rsidRPr="00A96FB4">
        <w:rPr>
          <w:lang w:val="en-US"/>
        </w:rPr>
        <w:t xml:space="preserve">Laws and rules </w:t>
      </w:r>
    </w:p>
    <w:p w14:paraId="0D1A5D7F" w14:textId="77777777" w:rsidR="00992949" w:rsidRPr="00A96FB4" w:rsidRDefault="00992949" w:rsidP="00FC5C13">
      <w:pPr>
        <w:pStyle w:val="Appendix-normal"/>
        <w:rPr>
          <w:lang w:val="en-US"/>
        </w:rPr>
      </w:pPr>
      <w:r w:rsidRPr="00A96FB4">
        <w:rPr>
          <w:lang w:val="en-US"/>
        </w:rPr>
        <w:t xml:space="preserve">Governance organizations </w:t>
      </w:r>
    </w:p>
    <w:p w14:paraId="478199F8" w14:textId="77777777" w:rsidR="00992949" w:rsidRPr="00A96FB4" w:rsidRDefault="00992949" w:rsidP="00FC5C13">
      <w:pPr>
        <w:pStyle w:val="Appendix-normal"/>
        <w:rPr>
          <w:lang w:val="en-US"/>
        </w:rPr>
      </w:pPr>
      <w:r w:rsidRPr="00A96FB4">
        <w:rPr>
          <w:lang w:val="en-US"/>
        </w:rPr>
        <w:t>Access and property rights</w:t>
      </w:r>
    </w:p>
    <w:p w14:paraId="51FC87D9" w14:textId="77777777" w:rsidR="00992949" w:rsidRPr="00A96FB4" w:rsidRDefault="00992949" w:rsidP="00FC5C13">
      <w:pPr>
        <w:pStyle w:val="Appendix-normal"/>
        <w:rPr>
          <w:lang w:val="en-US"/>
        </w:rPr>
      </w:pPr>
      <w:r w:rsidRPr="00A96FB4">
        <w:rPr>
          <w:lang w:val="en-US"/>
        </w:rPr>
        <w:t xml:space="preserve">Informal and formal decision making </w:t>
      </w:r>
    </w:p>
    <w:p w14:paraId="5FF477FB" w14:textId="77777777" w:rsidR="00992949" w:rsidRPr="00A96FB4" w:rsidRDefault="00992949" w:rsidP="00FC5C13">
      <w:pPr>
        <w:pStyle w:val="Appendix-normal"/>
        <w:rPr>
          <w:lang w:val="en-US"/>
        </w:rPr>
      </w:pPr>
      <w:r w:rsidRPr="00A96FB4">
        <w:rPr>
          <w:lang w:val="en-US"/>
        </w:rPr>
        <w:t xml:space="preserve">Civil society organizations </w:t>
      </w:r>
    </w:p>
    <w:p w14:paraId="40ABC475" w14:textId="77777777" w:rsidR="00992949" w:rsidRPr="00A96FB4" w:rsidRDefault="00992949" w:rsidP="00FC5C13">
      <w:pPr>
        <w:pStyle w:val="Appendix-normal"/>
        <w:rPr>
          <w:lang w:val="en-US"/>
        </w:rPr>
      </w:pPr>
      <w:r w:rsidRPr="00A96FB4">
        <w:rPr>
          <w:lang w:val="en-US"/>
        </w:rPr>
        <w:t>Relations between actors and systems</w:t>
      </w:r>
    </w:p>
    <w:p w14:paraId="189C820A" w14:textId="77777777" w:rsidR="00992949" w:rsidRPr="00A96FB4" w:rsidRDefault="00992949" w:rsidP="00FC5C13">
      <w:pPr>
        <w:pStyle w:val="Appendix-normal"/>
        <w:rPr>
          <w:lang w:val="en-US"/>
        </w:rPr>
      </w:pPr>
      <w:r>
        <w:rPr>
          <w:lang w:val="en-US"/>
        </w:rPr>
        <w:t>Sanctions</w:t>
      </w:r>
    </w:p>
    <w:p w14:paraId="473582B0" w14:textId="77777777" w:rsidR="00992949" w:rsidRPr="00A96FB4" w:rsidRDefault="00992949" w:rsidP="00FC5C13">
      <w:pPr>
        <w:pStyle w:val="Appendix-normal"/>
        <w:rPr>
          <w:lang w:val="en-US"/>
        </w:rPr>
      </w:pPr>
      <w:r w:rsidRPr="00A96FB4">
        <w:rPr>
          <w:lang w:val="en-US"/>
        </w:rPr>
        <w:t>[</w:t>
      </w:r>
      <w:r w:rsidRPr="00A96FB4">
        <w:rPr>
          <w:b/>
          <w:i/>
          <w:lang w:val="en-US"/>
        </w:rPr>
        <w:t>Social, economic, and political settings</w:t>
      </w:r>
      <w:r w:rsidRPr="00A96FB4">
        <w:rPr>
          <w:lang w:val="en-US"/>
        </w:rPr>
        <w:t>]: How does the wider economy influence the community?</w:t>
      </w:r>
    </w:p>
    <w:p w14:paraId="6AE37798" w14:textId="77777777" w:rsidR="00992949" w:rsidRPr="00A96FB4" w:rsidRDefault="00992949" w:rsidP="00FC5C13">
      <w:pPr>
        <w:pStyle w:val="Appendix-normal"/>
        <w:rPr>
          <w:lang w:val="en-US"/>
        </w:rPr>
      </w:pPr>
      <w:r w:rsidRPr="00A96FB4">
        <w:rPr>
          <w:lang w:val="en-US"/>
        </w:rPr>
        <w:t>Economic development</w:t>
      </w:r>
    </w:p>
    <w:p w14:paraId="3370045F" w14:textId="77777777" w:rsidR="00992949" w:rsidRPr="00A96FB4" w:rsidRDefault="00992949" w:rsidP="00FC5C13">
      <w:pPr>
        <w:pStyle w:val="Appendix-normal"/>
        <w:rPr>
          <w:lang w:val="en-US"/>
        </w:rPr>
      </w:pPr>
      <w:r w:rsidRPr="00A96FB4">
        <w:rPr>
          <w:lang w:val="en-US"/>
        </w:rPr>
        <w:t xml:space="preserve">Business </w:t>
      </w:r>
    </w:p>
    <w:p w14:paraId="6B64779E" w14:textId="77777777" w:rsidR="00992949" w:rsidRPr="00A96FB4" w:rsidRDefault="00992949" w:rsidP="00FC5C13">
      <w:pPr>
        <w:pStyle w:val="Appendix-normal"/>
        <w:rPr>
          <w:lang w:val="en-US"/>
        </w:rPr>
      </w:pPr>
      <w:r>
        <w:rPr>
          <w:lang w:val="en-US"/>
        </w:rPr>
        <w:t>National government</w:t>
      </w:r>
    </w:p>
    <w:p w14:paraId="084DD0B4" w14:textId="77777777" w:rsidR="00992949" w:rsidRPr="00A96FB4" w:rsidRDefault="00992949" w:rsidP="00FC5C13">
      <w:pPr>
        <w:pStyle w:val="Appendix-normal"/>
        <w:rPr>
          <w:lang w:val="en-US"/>
        </w:rPr>
      </w:pPr>
      <w:r w:rsidRPr="00A96FB4">
        <w:rPr>
          <w:lang w:val="en-US"/>
        </w:rPr>
        <w:t>[</w:t>
      </w:r>
      <w:r w:rsidRPr="00A96FB4">
        <w:rPr>
          <w:b/>
          <w:i/>
          <w:lang w:val="en-US"/>
        </w:rPr>
        <w:t>Related ecosystems</w:t>
      </w:r>
      <w:r w:rsidRPr="00A96FB4">
        <w:rPr>
          <w:lang w:val="en-US"/>
        </w:rPr>
        <w:t>]: Changes in the wider world?</w:t>
      </w:r>
    </w:p>
    <w:p w14:paraId="2C4C36E0" w14:textId="77777777" w:rsidR="00992949" w:rsidRPr="00A96FB4" w:rsidRDefault="00992949" w:rsidP="00FC5C13">
      <w:pPr>
        <w:pStyle w:val="Appendix-normal"/>
        <w:rPr>
          <w:lang w:val="en-US"/>
        </w:rPr>
      </w:pPr>
      <w:r w:rsidRPr="00A96FB4">
        <w:rPr>
          <w:lang w:val="en-US"/>
        </w:rPr>
        <w:t>Climate change</w:t>
      </w:r>
    </w:p>
    <w:p w14:paraId="02E1ECAC" w14:textId="77777777" w:rsidR="00992949" w:rsidRPr="00A96FB4" w:rsidRDefault="00992949" w:rsidP="00FC5C13">
      <w:pPr>
        <w:pStyle w:val="Appendix-normal"/>
        <w:rPr>
          <w:lang w:val="en-US"/>
        </w:rPr>
      </w:pPr>
    </w:p>
    <w:p w14:paraId="304125ED" w14:textId="77777777" w:rsidR="00992949" w:rsidRPr="00A96FB4" w:rsidRDefault="00992949" w:rsidP="00FC5C13">
      <w:pPr>
        <w:pStyle w:val="Appendix-normal"/>
        <w:rPr>
          <w:b/>
          <w:sz w:val="28"/>
          <w:lang w:val="en-US"/>
        </w:rPr>
      </w:pPr>
      <w:r w:rsidRPr="00A96FB4">
        <w:rPr>
          <w:b/>
          <w:sz w:val="28"/>
          <w:lang w:val="en-US"/>
        </w:rPr>
        <w:t>‘</w:t>
      </w:r>
      <w:proofErr w:type="spellStart"/>
      <w:r w:rsidRPr="00A96FB4">
        <w:rPr>
          <w:b/>
          <w:sz w:val="28"/>
          <w:lang w:val="en-US"/>
        </w:rPr>
        <w:t>VoP</w:t>
      </w:r>
      <w:proofErr w:type="spellEnd"/>
      <w:r w:rsidRPr="00A96FB4">
        <w:rPr>
          <w:b/>
          <w:sz w:val="28"/>
          <w:lang w:val="en-US"/>
        </w:rPr>
        <w:t>’</w:t>
      </w:r>
    </w:p>
    <w:p w14:paraId="4E58CBB7" w14:textId="77777777" w:rsidR="00992949" w:rsidRPr="00A96FB4" w:rsidRDefault="00992949" w:rsidP="00FC5C13">
      <w:pPr>
        <w:pStyle w:val="Appendix-normal"/>
        <w:rPr>
          <w:b/>
          <w:sz w:val="28"/>
          <w:lang w:val="en-US"/>
        </w:rPr>
      </w:pPr>
      <w:r w:rsidRPr="00A96FB4">
        <w:rPr>
          <w:b/>
          <w:i/>
          <w:sz w:val="24"/>
          <w:lang w:val="en-US"/>
        </w:rPr>
        <w:t>Material lack and want</w:t>
      </w:r>
    </w:p>
    <w:p w14:paraId="3F8C1B6C" w14:textId="77777777" w:rsidR="00992949" w:rsidRPr="00A96FB4" w:rsidRDefault="00992949" w:rsidP="00FC5C13">
      <w:pPr>
        <w:pStyle w:val="Appendix-normal"/>
        <w:rPr>
          <w:lang w:val="en-US"/>
        </w:rPr>
      </w:pPr>
      <w:r w:rsidRPr="00A96FB4">
        <w:rPr>
          <w:lang w:val="en-US"/>
        </w:rPr>
        <w:t>[</w:t>
      </w:r>
      <w:r w:rsidRPr="00A96FB4">
        <w:rPr>
          <w:b/>
          <w:i/>
          <w:lang w:val="en-US"/>
        </w:rPr>
        <w:t>Material lack and want</w:t>
      </w:r>
      <w:r w:rsidRPr="00A96FB4">
        <w:rPr>
          <w:lang w:val="en-US"/>
        </w:rPr>
        <w:t>]: What problems do people have about having enough in life?*</w:t>
      </w:r>
    </w:p>
    <w:p w14:paraId="7D04E64E" w14:textId="77777777" w:rsidR="00992949" w:rsidRPr="00A96FB4" w:rsidRDefault="00992949" w:rsidP="00FC5C13">
      <w:pPr>
        <w:pStyle w:val="Appendix-normal"/>
        <w:rPr>
          <w:lang w:val="en-US"/>
        </w:rPr>
      </w:pPr>
      <w:r w:rsidRPr="00A96FB4">
        <w:rPr>
          <w:lang w:val="en-US"/>
        </w:rPr>
        <w:t>Food</w:t>
      </w:r>
    </w:p>
    <w:p w14:paraId="40044A01" w14:textId="77777777" w:rsidR="00992949" w:rsidRPr="00A96FB4" w:rsidRDefault="00992949" w:rsidP="00FC5C13">
      <w:pPr>
        <w:pStyle w:val="Appendix-normal"/>
        <w:rPr>
          <w:lang w:val="en-US"/>
        </w:rPr>
      </w:pPr>
      <w:r w:rsidRPr="00A96FB4">
        <w:rPr>
          <w:lang w:val="en-US"/>
        </w:rPr>
        <w:t>Livelihood, assets, and money</w:t>
      </w:r>
    </w:p>
    <w:p w14:paraId="7F97D204" w14:textId="77777777" w:rsidR="00992949" w:rsidRPr="00A96FB4" w:rsidRDefault="00992949" w:rsidP="00FC5C13">
      <w:pPr>
        <w:pStyle w:val="Appendix-normal"/>
        <w:rPr>
          <w:lang w:val="en-US"/>
        </w:rPr>
      </w:pPr>
      <w:r>
        <w:rPr>
          <w:lang w:val="en-US"/>
        </w:rPr>
        <w:t>Housing and shelter</w:t>
      </w:r>
    </w:p>
    <w:p w14:paraId="7E60D27E" w14:textId="77777777" w:rsidR="00992949" w:rsidRPr="00A96FB4" w:rsidRDefault="00992949" w:rsidP="00FC5C13">
      <w:pPr>
        <w:pStyle w:val="Appendix-normal"/>
        <w:rPr>
          <w:lang w:val="en-US"/>
        </w:rPr>
      </w:pPr>
      <w:r w:rsidRPr="00A96FB4">
        <w:rPr>
          <w:lang w:val="en-US"/>
        </w:rPr>
        <w:t>[</w:t>
      </w:r>
      <w:r w:rsidRPr="00A96FB4">
        <w:rPr>
          <w:b/>
          <w:i/>
          <w:lang w:val="en-US"/>
        </w:rPr>
        <w:t>Vulnerability</w:t>
      </w:r>
      <w:r w:rsidRPr="00A96FB4">
        <w:rPr>
          <w:lang w:val="en-US"/>
        </w:rPr>
        <w:t xml:space="preserve">]: Who is most affected by these </w:t>
      </w:r>
      <w:proofErr w:type="gramStart"/>
      <w:r w:rsidRPr="00A96FB4">
        <w:rPr>
          <w:lang w:val="en-US"/>
        </w:rPr>
        <w:t>problems?</w:t>
      </w:r>
      <w:r w:rsidRPr="00A96FB4">
        <w:rPr>
          <w:vertAlign w:val="superscript"/>
          <w:lang w:val="en-US"/>
        </w:rPr>
        <w:t>‡</w:t>
      </w:r>
      <w:proofErr w:type="gramEnd"/>
    </w:p>
    <w:p w14:paraId="63783377" w14:textId="77777777" w:rsidR="00992949" w:rsidRPr="00A96FB4" w:rsidRDefault="00992949" w:rsidP="00FC5C13">
      <w:pPr>
        <w:pStyle w:val="Appendix-normal"/>
        <w:rPr>
          <w:lang w:val="en-US"/>
        </w:rPr>
      </w:pPr>
      <w:r w:rsidRPr="00A96FB4">
        <w:rPr>
          <w:lang w:val="en-US"/>
        </w:rPr>
        <w:t>[</w:t>
      </w:r>
      <w:r w:rsidRPr="00A96FB4">
        <w:rPr>
          <w:b/>
          <w:i/>
          <w:lang w:val="en-US"/>
        </w:rPr>
        <w:t>SESF-link</w:t>
      </w:r>
      <w:r w:rsidRPr="00A96FB4">
        <w:rPr>
          <w:lang w:val="en-US"/>
        </w:rPr>
        <w:t>]: Why d</w:t>
      </w:r>
      <w:r>
        <w:rPr>
          <w:lang w:val="en-US"/>
        </w:rPr>
        <w:t xml:space="preserve">o people have these problems?  </w:t>
      </w:r>
    </w:p>
    <w:p w14:paraId="155B5AA3" w14:textId="77777777" w:rsidR="00992949" w:rsidRPr="00A96FB4" w:rsidRDefault="00992949" w:rsidP="00FC5C13">
      <w:pPr>
        <w:pStyle w:val="Appendix-normal"/>
        <w:rPr>
          <w:b/>
          <w:i/>
          <w:sz w:val="24"/>
          <w:lang w:val="en-US"/>
        </w:rPr>
      </w:pPr>
      <w:r w:rsidRPr="00A96FB4">
        <w:rPr>
          <w:b/>
          <w:i/>
          <w:sz w:val="24"/>
          <w:lang w:val="en-US"/>
        </w:rPr>
        <w:lastRenderedPageBreak/>
        <w:t xml:space="preserve">Physical ill-being </w:t>
      </w:r>
    </w:p>
    <w:p w14:paraId="6CB0E319" w14:textId="77777777" w:rsidR="00992949" w:rsidRPr="00A96FB4" w:rsidRDefault="00992949" w:rsidP="00FC5C13">
      <w:pPr>
        <w:pStyle w:val="Appendix-normal"/>
        <w:rPr>
          <w:lang w:val="en-US"/>
        </w:rPr>
      </w:pPr>
      <w:r w:rsidRPr="00A96FB4">
        <w:rPr>
          <w:lang w:val="en-US"/>
        </w:rPr>
        <w:t>[</w:t>
      </w:r>
      <w:r w:rsidRPr="00A96FB4">
        <w:rPr>
          <w:b/>
          <w:i/>
          <w:lang w:val="en-US"/>
        </w:rPr>
        <w:t>Physical illbeing</w:t>
      </w:r>
      <w:r w:rsidRPr="00A96FB4">
        <w:rPr>
          <w:lang w:val="en-US"/>
        </w:rPr>
        <w:t>]: What problems do people have with their health?*</w:t>
      </w:r>
    </w:p>
    <w:p w14:paraId="590525A6" w14:textId="77777777" w:rsidR="00992949" w:rsidRPr="00A96FB4" w:rsidRDefault="00992949" w:rsidP="00FC5C13">
      <w:pPr>
        <w:pStyle w:val="Appendix-normal"/>
        <w:rPr>
          <w:lang w:val="en-US"/>
        </w:rPr>
      </w:pPr>
      <w:r w:rsidRPr="00A96FB4">
        <w:rPr>
          <w:lang w:val="en-US"/>
        </w:rPr>
        <w:t>Hunger, pain, and discomfort</w:t>
      </w:r>
    </w:p>
    <w:p w14:paraId="35823CFA" w14:textId="77777777" w:rsidR="00992949" w:rsidRPr="00A96FB4" w:rsidRDefault="00992949" w:rsidP="00FC5C13">
      <w:pPr>
        <w:pStyle w:val="Appendix-normal"/>
        <w:rPr>
          <w:lang w:val="en-US"/>
        </w:rPr>
      </w:pPr>
      <w:r>
        <w:rPr>
          <w:lang w:val="en-US"/>
        </w:rPr>
        <w:t>Exhaustion and poverty of time</w:t>
      </w:r>
    </w:p>
    <w:p w14:paraId="606A1D55" w14:textId="77777777" w:rsidR="00992949" w:rsidRPr="00A96FB4" w:rsidRDefault="00992949" w:rsidP="00FC5C13">
      <w:pPr>
        <w:pStyle w:val="Appendix-normal"/>
        <w:rPr>
          <w:lang w:val="en-US"/>
        </w:rPr>
      </w:pPr>
      <w:r w:rsidRPr="00A96FB4">
        <w:rPr>
          <w:lang w:val="en-US"/>
        </w:rPr>
        <w:t>[</w:t>
      </w:r>
      <w:r w:rsidRPr="00A96FB4">
        <w:rPr>
          <w:b/>
          <w:i/>
          <w:lang w:val="en-US"/>
        </w:rPr>
        <w:t>Vulnerability</w:t>
      </w:r>
      <w:r w:rsidRPr="00A96FB4">
        <w:rPr>
          <w:lang w:val="en-US"/>
        </w:rPr>
        <w:t xml:space="preserve">]: Who is most affected by these </w:t>
      </w:r>
      <w:proofErr w:type="gramStart"/>
      <w:r w:rsidRPr="00A96FB4">
        <w:rPr>
          <w:lang w:val="en-US"/>
        </w:rPr>
        <w:t>problems?</w:t>
      </w:r>
      <w:r w:rsidRPr="00A96FB4">
        <w:rPr>
          <w:vertAlign w:val="superscript"/>
          <w:lang w:val="en-US"/>
        </w:rPr>
        <w:t>‡</w:t>
      </w:r>
      <w:proofErr w:type="gramEnd"/>
    </w:p>
    <w:p w14:paraId="61F42FE7" w14:textId="77777777" w:rsidR="00992949" w:rsidRPr="00A96FB4" w:rsidRDefault="00992949" w:rsidP="00FC5C13">
      <w:pPr>
        <w:pStyle w:val="Appendix-normal"/>
        <w:rPr>
          <w:lang w:val="en-US"/>
        </w:rPr>
      </w:pPr>
      <w:r w:rsidRPr="00A96FB4">
        <w:rPr>
          <w:lang w:val="en-US"/>
        </w:rPr>
        <w:t>[</w:t>
      </w:r>
      <w:r w:rsidRPr="00A96FB4">
        <w:rPr>
          <w:b/>
          <w:i/>
          <w:lang w:val="en-US"/>
        </w:rPr>
        <w:t>SESF-link</w:t>
      </w:r>
      <w:r w:rsidRPr="00A96FB4">
        <w:rPr>
          <w:lang w:val="en-US"/>
        </w:rPr>
        <w:t>]: Why d</w:t>
      </w:r>
      <w:r>
        <w:rPr>
          <w:lang w:val="en-US"/>
        </w:rPr>
        <w:t xml:space="preserve">o people have these problems?  </w:t>
      </w:r>
    </w:p>
    <w:p w14:paraId="6FDE8B94" w14:textId="77777777" w:rsidR="00992949" w:rsidRPr="00A96FB4" w:rsidRDefault="00992949" w:rsidP="00FC5C13">
      <w:pPr>
        <w:pStyle w:val="Appendix-normal"/>
        <w:rPr>
          <w:i/>
          <w:lang w:val="en-US"/>
        </w:rPr>
      </w:pPr>
      <w:r w:rsidRPr="00A96FB4">
        <w:rPr>
          <w:b/>
          <w:i/>
          <w:sz w:val="24"/>
          <w:lang w:val="en-US"/>
        </w:rPr>
        <w:t>Bad social relations</w:t>
      </w:r>
    </w:p>
    <w:p w14:paraId="479DA4BA" w14:textId="77777777" w:rsidR="00992949" w:rsidRPr="00A96FB4" w:rsidRDefault="00992949" w:rsidP="00FC5C13">
      <w:pPr>
        <w:pStyle w:val="Appendix-normal"/>
        <w:rPr>
          <w:lang w:val="en-US"/>
        </w:rPr>
      </w:pPr>
      <w:r w:rsidRPr="00A96FB4">
        <w:rPr>
          <w:lang w:val="en-US"/>
        </w:rPr>
        <w:t>[</w:t>
      </w:r>
      <w:r w:rsidRPr="00A96FB4">
        <w:rPr>
          <w:b/>
          <w:i/>
          <w:lang w:val="en-US"/>
        </w:rPr>
        <w:t>Bad social relations</w:t>
      </w:r>
      <w:r w:rsidRPr="00A96FB4">
        <w:rPr>
          <w:lang w:val="en-US"/>
        </w:rPr>
        <w:t>]: What problems do people have with their relationships with ot</w:t>
      </w:r>
      <w:r>
        <w:rPr>
          <w:lang w:val="en-US"/>
        </w:rPr>
        <w:t>hers?*</w:t>
      </w:r>
    </w:p>
    <w:p w14:paraId="05C54612" w14:textId="77777777" w:rsidR="00992949" w:rsidRPr="00A96FB4" w:rsidRDefault="00992949" w:rsidP="00FC5C13">
      <w:pPr>
        <w:pStyle w:val="Appendix-normal"/>
        <w:rPr>
          <w:lang w:val="en-US"/>
        </w:rPr>
      </w:pPr>
      <w:r w:rsidRPr="00A96FB4">
        <w:rPr>
          <w:lang w:val="en-US"/>
        </w:rPr>
        <w:t>[</w:t>
      </w:r>
      <w:r w:rsidRPr="00A96FB4">
        <w:rPr>
          <w:b/>
          <w:i/>
          <w:lang w:val="en-US"/>
        </w:rPr>
        <w:t>Vulnerability</w:t>
      </w:r>
      <w:r w:rsidRPr="00A96FB4">
        <w:rPr>
          <w:lang w:val="en-US"/>
        </w:rPr>
        <w:t xml:space="preserve">]: Who is most affected by these </w:t>
      </w:r>
      <w:proofErr w:type="gramStart"/>
      <w:r w:rsidRPr="00A96FB4">
        <w:rPr>
          <w:lang w:val="en-US"/>
        </w:rPr>
        <w:t>problems?</w:t>
      </w:r>
      <w:r w:rsidRPr="00A96FB4">
        <w:rPr>
          <w:vertAlign w:val="superscript"/>
          <w:lang w:val="en-US"/>
        </w:rPr>
        <w:t>‡</w:t>
      </w:r>
      <w:proofErr w:type="gramEnd"/>
    </w:p>
    <w:p w14:paraId="7C1DD37D" w14:textId="77777777" w:rsidR="00992949" w:rsidRPr="00A96FB4" w:rsidRDefault="00992949" w:rsidP="00FC5C13">
      <w:pPr>
        <w:pStyle w:val="Appendix-normal"/>
        <w:rPr>
          <w:lang w:val="en-US"/>
        </w:rPr>
      </w:pPr>
      <w:r w:rsidRPr="00A96FB4">
        <w:rPr>
          <w:lang w:val="en-US"/>
        </w:rPr>
        <w:t>[</w:t>
      </w:r>
      <w:r w:rsidRPr="00A96FB4">
        <w:rPr>
          <w:b/>
          <w:i/>
          <w:lang w:val="en-US"/>
        </w:rPr>
        <w:t>SESF-link</w:t>
      </w:r>
      <w:r w:rsidRPr="00A96FB4">
        <w:rPr>
          <w:lang w:val="en-US"/>
        </w:rPr>
        <w:t>]: Why d</w:t>
      </w:r>
      <w:r>
        <w:rPr>
          <w:lang w:val="en-US"/>
        </w:rPr>
        <w:t xml:space="preserve">o people have these problems?  </w:t>
      </w:r>
    </w:p>
    <w:p w14:paraId="1F475008" w14:textId="77777777" w:rsidR="00992949" w:rsidRPr="00A96FB4" w:rsidRDefault="00992949" w:rsidP="00FC5C13">
      <w:pPr>
        <w:pStyle w:val="Appendix-normal"/>
        <w:rPr>
          <w:i/>
          <w:lang w:val="en-US"/>
        </w:rPr>
      </w:pPr>
      <w:r w:rsidRPr="00A96FB4">
        <w:rPr>
          <w:b/>
          <w:i/>
          <w:sz w:val="24"/>
          <w:lang w:val="en-US"/>
        </w:rPr>
        <w:t>Insecurity, vulnerability, worry, and fear</w:t>
      </w:r>
    </w:p>
    <w:p w14:paraId="0DD612DC" w14:textId="77777777" w:rsidR="00992949" w:rsidRPr="00A96FB4" w:rsidRDefault="00992949" w:rsidP="00FC5C13">
      <w:pPr>
        <w:pStyle w:val="Appendix-normal"/>
        <w:rPr>
          <w:lang w:val="en-US"/>
        </w:rPr>
      </w:pPr>
      <w:r w:rsidRPr="00A96FB4">
        <w:rPr>
          <w:lang w:val="en-US"/>
        </w:rPr>
        <w:t>[</w:t>
      </w:r>
      <w:r w:rsidRPr="00A96FB4">
        <w:rPr>
          <w:b/>
          <w:i/>
          <w:lang w:val="en-US"/>
        </w:rPr>
        <w:t>Insecurity, vulnerability, worry, and fear</w:t>
      </w:r>
      <w:r w:rsidRPr="00A96FB4">
        <w:rPr>
          <w:lang w:val="en-US"/>
        </w:rPr>
        <w:t>]: What are people worried about and what causes the</w:t>
      </w:r>
      <w:r>
        <w:rPr>
          <w:lang w:val="en-US"/>
        </w:rPr>
        <w:t>m fear?*</w:t>
      </w:r>
    </w:p>
    <w:p w14:paraId="689E2E21" w14:textId="77777777" w:rsidR="00992949" w:rsidRPr="00A96FB4" w:rsidRDefault="00992949" w:rsidP="00FC5C13">
      <w:pPr>
        <w:pStyle w:val="Appendix-normal"/>
        <w:rPr>
          <w:lang w:val="en-US"/>
        </w:rPr>
      </w:pPr>
      <w:r w:rsidRPr="00A96FB4">
        <w:rPr>
          <w:lang w:val="en-US"/>
        </w:rPr>
        <w:t>[</w:t>
      </w:r>
      <w:r w:rsidRPr="00A96FB4">
        <w:rPr>
          <w:b/>
          <w:i/>
          <w:lang w:val="en-US"/>
        </w:rPr>
        <w:t>Vulnerability</w:t>
      </w:r>
      <w:r w:rsidRPr="00A96FB4">
        <w:rPr>
          <w:lang w:val="en-US"/>
        </w:rPr>
        <w:t xml:space="preserve">]: Who is most affected by these </w:t>
      </w:r>
      <w:proofErr w:type="gramStart"/>
      <w:r w:rsidRPr="00A96FB4">
        <w:rPr>
          <w:lang w:val="en-US"/>
        </w:rPr>
        <w:t>problems?</w:t>
      </w:r>
      <w:r w:rsidRPr="00A96FB4">
        <w:rPr>
          <w:vertAlign w:val="superscript"/>
          <w:lang w:val="en-US"/>
        </w:rPr>
        <w:t>‡</w:t>
      </w:r>
      <w:proofErr w:type="gramEnd"/>
    </w:p>
    <w:p w14:paraId="175C8846" w14:textId="77777777" w:rsidR="00992949" w:rsidRPr="00A96FB4" w:rsidRDefault="00992949" w:rsidP="00FC5C13">
      <w:pPr>
        <w:pStyle w:val="Appendix-normal"/>
        <w:rPr>
          <w:lang w:val="en-US"/>
        </w:rPr>
      </w:pPr>
      <w:r w:rsidRPr="00A96FB4">
        <w:rPr>
          <w:lang w:val="en-US"/>
        </w:rPr>
        <w:t>[</w:t>
      </w:r>
      <w:r w:rsidRPr="00A96FB4">
        <w:rPr>
          <w:b/>
          <w:i/>
          <w:lang w:val="en-US"/>
        </w:rPr>
        <w:t>SESF-link</w:t>
      </w:r>
      <w:r w:rsidRPr="00A96FB4">
        <w:rPr>
          <w:lang w:val="en-US"/>
        </w:rPr>
        <w:t>]: Why d</w:t>
      </w:r>
      <w:r>
        <w:rPr>
          <w:lang w:val="en-US"/>
        </w:rPr>
        <w:t xml:space="preserve">o people have these problems?  </w:t>
      </w:r>
    </w:p>
    <w:p w14:paraId="53E4A891" w14:textId="77777777" w:rsidR="00992949" w:rsidRPr="00A96FB4" w:rsidRDefault="00992949" w:rsidP="00FC5C13">
      <w:pPr>
        <w:pStyle w:val="Appendix-normal"/>
        <w:rPr>
          <w:i/>
          <w:lang w:val="en-US"/>
        </w:rPr>
      </w:pPr>
      <w:r w:rsidRPr="00A96FB4">
        <w:rPr>
          <w:b/>
          <w:i/>
          <w:sz w:val="24"/>
          <w:lang w:val="en-US"/>
        </w:rPr>
        <w:t>Powerlessness, helplessness, frustration, and anger</w:t>
      </w:r>
    </w:p>
    <w:p w14:paraId="062392EE" w14:textId="77777777" w:rsidR="00992949" w:rsidRPr="00A96FB4" w:rsidRDefault="00992949" w:rsidP="00FC5C13">
      <w:pPr>
        <w:pStyle w:val="Appendix-normal"/>
        <w:rPr>
          <w:lang w:val="en-US"/>
        </w:rPr>
      </w:pPr>
      <w:r w:rsidRPr="00A96FB4">
        <w:rPr>
          <w:lang w:val="en-US"/>
        </w:rPr>
        <w:t>[</w:t>
      </w:r>
      <w:r w:rsidRPr="00A96FB4">
        <w:rPr>
          <w:b/>
          <w:i/>
          <w:lang w:val="en-US"/>
        </w:rPr>
        <w:t>Powerlessness, helplessness, frustration, and anger</w:t>
      </w:r>
      <w:r w:rsidRPr="00A96FB4">
        <w:rPr>
          <w:lang w:val="en-US"/>
        </w:rPr>
        <w:t>]: What makes people feel angry or like they h</w:t>
      </w:r>
      <w:r>
        <w:rPr>
          <w:lang w:val="en-US"/>
        </w:rPr>
        <w:t xml:space="preserve">ave no control in their </w:t>
      </w:r>
      <w:proofErr w:type="gramStart"/>
      <w:r>
        <w:rPr>
          <w:lang w:val="en-US"/>
        </w:rPr>
        <w:t>lives?*</w:t>
      </w:r>
      <w:proofErr w:type="gramEnd"/>
    </w:p>
    <w:p w14:paraId="1DC8562E" w14:textId="77777777" w:rsidR="00992949" w:rsidRPr="00A96FB4" w:rsidRDefault="00992949" w:rsidP="00FC5C13">
      <w:pPr>
        <w:pStyle w:val="Appendix-normal"/>
        <w:rPr>
          <w:lang w:val="en-US"/>
        </w:rPr>
      </w:pPr>
      <w:r w:rsidRPr="00A96FB4">
        <w:rPr>
          <w:lang w:val="en-US"/>
        </w:rPr>
        <w:t>[</w:t>
      </w:r>
      <w:r w:rsidRPr="00A96FB4">
        <w:rPr>
          <w:b/>
          <w:i/>
          <w:lang w:val="en-US"/>
        </w:rPr>
        <w:t>Vulnerability</w:t>
      </w:r>
      <w:r w:rsidRPr="00A96FB4">
        <w:rPr>
          <w:lang w:val="en-US"/>
        </w:rPr>
        <w:t xml:space="preserve">]: Who is most affected by these </w:t>
      </w:r>
      <w:proofErr w:type="gramStart"/>
      <w:r w:rsidRPr="00A96FB4">
        <w:rPr>
          <w:lang w:val="en-US"/>
        </w:rPr>
        <w:t>problems?</w:t>
      </w:r>
      <w:r w:rsidRPr="00A96FB4">
        <w:rPr>
          <w:vertAlign w:val="superscript"/>
          <w:lang w:val="en-US"/>
        </w:rPr>
        <w:t>‡</w:t>
      </w:r>
      <w:proofErr w:type="gramEnd"/>
    </w:p>
    <w:p w14:paraId="299EF283" w14:textId="77777777" w:rsidR="00992949" w:rsidRPr="00A96FB4" w:rsidRDefault="00992949" w:rsidP="00FC5C13">
      <w:pPr>
        <w:pStyle w:val="Appendix-normal"/>
        <w:rPr>
          <w:lang w:val="en-US"/>
        </w:rPr>
      </w:pPr>
      <w:r w:rsidRPr="00A96FB4">
        <w:rPr>
          <w:lang w:val="en-US"/>
        </w:rPr>
        <w:t>[</w:t>
      </w:r>
      <w:r w:rsidRPr="00A96FB4">
        <w:rPr>
          <w:b/>
          <w:i/>
          <w:lang w:val="en-US"/>
        </w:rPr>
        <w:t>SESF-link</w:t>
      </w:r>
      <w:r w:rsidRPr="00A96FB4">
        <w:rPr>
          <w:lang w:val="en-US"/>
        </w:rPr>
        <w:t xml:space="preserve">]: Why do people have these problems?  </w:t>
      </w:r>
    </w:p>
    <w:p w14:paraId="51CA5039" w14:textId="77777777" w:rsidR="00992949" w:rsidRPr="00A96FB4" w:rsidRDefault="00992949" w:rsidP="00FC5C13">
      <w:pPr>
        <w:pStyle w:val="Appendix-normal"/>
        <w:rPr>
          <w:lang w:val="en-US"/>
        </w:rPr>
      </w:pPr>
    </w:p>
    <w:p w14:paraId="5974833B" w14:textId="77777777" w:rsidR="00992949" w:rsidRPr="00A96FB4" w:rsidRDefault="00992949" w:rsidP="00FC5C13">
      <w:pPr>
        <w:pStyle w:val="Appendix-normal"/>
        <w:rPr>
          <w:b/>
          <w:sz w:val="28"/>
          <w:lang w:val="en-US"/>
        </w:rPr>
      </w:pPr>
      <w:r w:rsidRPr="00A96FB4">
        <w:rPr>
          <w:b/>
          <w:sz w:val="28"/>
          <w:lang w:val="en-US"/>
        </w:rPr>
        <w:t xml:space="preserve">Secondary questions </w:t>
      </w:r>
    </w:p>
    <w:p w14:paraId="65DB572E" w14:textId="77777777" w:rsidR="00992949" w:rsidRPr="00A96FB4" w:rsidRDefault="00992949" w:rsidP="00FC5C13">
      <w:pPr>
        <w:pStyle w:val="Appendix-normal"/>
        <w:rPr>
          <w:b/>
          <w:sz w:val="28"/>
          <w:lang w:val="en-US"/>
        </w:rPr>
      </w:pPr>
      <w:r w:rsidRPr="00A96FB4">
        <w:rPr>
          <w:i/>
          <w:lang w:val="en-US"/>
        </w:rPr>
        <w:t>To be asked in relation to major stressors identified in the interview</w:t>
      </w:r>
    </w:p>
    <w:p w14:paraId="2AAC7D5E" w14:textId="77777777" w:rsidR="00992949" w:rsidRPr="00A96FB4" w:rsidRDefault="00992949" w:rsidP="00FC5C13">
      <w:pPr>
        <w:pStyle w:val="Appendix-normal"/>
        <w:rPr>
          <w:lang w:val="en-US"/>
        </w:rPr>
      </w:pPr>
      <w:r w:rsidRPr="00A96FB4">
        <w:rPr>
          <w:lang w:val="en-US"/>
        </w:rPr>
        <w:t>*[</w:t>
      </w:r>
      <w:r w:rsidRPr="00A96FB4">
        <w:rPr>
          <w:b/>
          <w:i/>
          <w:lang w:val="en-US"/>
        </w:rPr>
        <w:t>Idioms of distress</w:t>
      </w:r>
      <w:r w:rsidRPr="00A96FB4">
        <w:rPr>
          <w:lang w:val="en-US"/>
        </w:rPr>
        <w:t>]: What feelings do people have whe</w:t>
      </w:r>
      <w:r>
        <w:rPr>
          <w:lang w:val="en-US"/>
        </w:rPr>
        <w:t xml:space="preserve">n they have these problems?    </w:t>
      </w:r>
    </w:p>
    <w:p w14:paraId="36524A14" w14:textId="77777777" w:rsidR="00992949" w:rsidRPr="00A96FB4" w:rsidRDefault="00992949" w:rsidP="00FC5C13">
      <w:pPr>
        <w:pStyle w:val="Appendix-normal"/>
        <w:rPr>
          <w:lang w:val="en-US"/>
        </w:rPr>
      </w:pPr>
      <w:r w:rsidRPr="00A96FB4">
        <w:rPr>
          <w:lang w:val="en-US"/>
        </w:rPr>
        <w:t>*[</w:t>
      </w:r>
      <w:r w:rsidRPr="00A96FB4">
        <w:rPr>
          <w:b/>
          <w:i/>
          <w:lang w:val="en-US"/>
        </w:rPr>
        <w:t>Stressor characteristics</w:t>
      </w:r>
      <w:r w:rsidRPr="00A96FB4">
        <w:rPr>
          <w:lang w:val="en-US"/>
        </w:rPr>
        <w:t>]: How long do these feelings last,</w:t>
      </w:r>
      <w:r>
        <w:rPr>
          <w:lang w:val="en-US"/>
        </w:rPr>
        <w:t xml:space="preserve"> and how often do they happen? </w:t>
      </w:r>
    </w:p>
    <w:p w14:paraId="0DF0AD52" w14:textId="77777777" w:rsidR="00992949" w:rsidRPr="00A96FB4" w:rsidRDefault="00992949" w:rsidP="00FC5C13">
      <w:pPr>
        <w:pStyle w:val="Appendix-normal"/>
        <w:rPr>
          <w:lang w:val="en-US"/>
        </w:rPr>
      </w:pPr>
      <w:proofErr w:type="gramStart"/>
      <w:r w:rsidRPr="00A96FB4">
        <w:rPr>
          <w:vertAlign w:val="superscript"/>
          <w:lang w:val="en-US"/>
        </w:rPr>
        <w:t>‡</w:t>
      </w:r>
      <w:r w:rsidRPr="00A96FB4">
        <w:rPr>
          <w:lang w:val="en-US"/>
        </w:rPr>
        <w:t>[</w:t>
      </w:r>
      <w:proofErr w:type="gramEnd"/>
      <w:r w:rsidRPr="00A96FB4">
        <w:rPr>
          <w:b/>
          <w:i/>
          <w:lang w:val="en-US"/>
        </w:rPr>
        <w:t>Factors affecting stressor exposure</w:t>
      </w:r>
      <w:r w:rsidRPr="00A96FB4">
        <w:rPr>
          <w:lang w:val="en-US"/>
        </w:rPr>
        <w:t>]: Why are these people most affected by these problems?</w:t>
      </w:r>
      <w:r w:rsidRPr="00473FDA">
        <w:t xml:space="preserve"> </w:t>
      </w:r>
      <w:r>
        <w:br w:type="page"/>
      </w:r>
    </w:p>
    <w:p w14:paraId="6535E446" w14:textId="77777777" w:rsidR="00992949" w:rsidRDefault="00992949" w:rsidP="00037BB6">
      <w:pPr>
        <w:pStyle w:val="Appendix-normal"/>
      </w:pPr>
      <w:r w:rsidRPr="009268C3">
        <w:rPr>
          <w:smallCaps/>
          <w:sz w:val="24"/>
          <w:szCs w:val="28"/>
        </w:rPr>
        <w:lastRenderedPageBreak/>
        <w:t>Supplementary Material</w:t>
      </w:r>
      <w:r>
        <w:rPr>
          <w:smallCaps/>
          <w:sz w:val="24"/>
          <w:szCs w:val="28"/>
        </w:rPr>
        <w:t xml:space="preserve"> 5: </w:t>
      </w:r>
      <w:r w:rsidRPr="00552976">
        <w:rPr>
          <w:smallCaps/>
          <w:sz w:val="24"/>
          <w:szCs w:val="28"/>
        </w:rPr>
        <w:t>Piloting and translation</w:t>
      </w:r>
    </w:p>
    <w:p w14:paraId="5F834830" w14:textId="77777777" w:rsidR="00992949" w:rsidRDefault="00992949" w:rsidP="00037BB6">
      <w:pPr>
        <w:pStyle w:val="Appendix-normal"/>
      </w:pPr>
      <w:r w:rsidRPr="00552976">
        <w:t>Interviews were piloted with two individuals from a community outside the study area. The dialogue was translated between English and Kiswahili and Runyoro (spoken by indigenous Banyoro) by three research assistants and was recorded on a Dictaphone. The three research assistants included two women (in their late 20s) who lived within the study communities and one man (in his mid-30s) from a neighbouring district who had previously assisted with research within the study area. The in-situ translations were transcribed as we did not have the resources to translate the interviews verbatim. However, the three research assistants listened through all interview recordings, checking the accuracy of the transcripts against the original dialogue in Kiswahili and Runyoro. Moreover, the thematic analysis (discussed below) was largely semantic, focusing on what respondents explicitly stated rather than looking for latent meaning. Consequently, it is unlikely that the use of verbatim translation would have significantly changed the results.</w:t>
      </w:r>
    </w:p>
    <w:p w14:paraId="4A7555D1" w14:textId="77777777" w:rsidR="00992949" w:rsidRDefault="00992949">
      <w:pPr>
        <w:rPr>
          <w:rFonts w:ascii="Times New Roman" w:hAnsi="Times New Roman" w:cs="Times New Roman"/>
        </w:rPr>
      </w:pPr>
      <w:r>
        <w:br w:type="page"/>
      </w:r>
    </w:p>
    <w:p w14:paraId="126A20D9" w14:textId="77777777" w:rsidR="00992949" w:rsidRDefault="00992949" w:rsidP="00FC5C13">
      <w:pPr>
        <w:pStyle w:val="Appendix-normal"/>
      </w:pPr>
      <w:r w:rsidRPr="009268C3">
        <w:rPr>
          <w:smallCaps/>
          <w:sz w:val="24"/>
          <w:szCs w:val="28"/>
        </w:rPr>
        <w:lastRenderedPageBreak/>
        <w:t xml:space="preserve">Supplementary Material </w:t>
      </w:r>
      <w:r>
        <w:rPr>
          <w:smallCaps/>
          <w:sz w:val="24"/>
          <w:szCs w:val="28"/>
        </w:rPr>
        <w:t xml:space="preserve">6: </w:t>
      </w:r>
      <w:r w:rsidRPr="00CA65FE">
        <w:rPr>
          <w:smallCaps/>
          <w:sz w:val="24"/>
          <w:szCs w:val="28"/>
        </w:rPr>
        <w:t>Steps in the thematic analysis</w:t>
      </w:r>
    </w:p>
    <w:p w14:paraId="0C7AEA38" w14:textId="77777777" w:rsidR="00992949" w:rsidRPr="00CA65FE" w:rsidRDefault="00992949" w:rsidP="00CA65FE">
      <w:pPr>
        <w:pStyle w:val="Appendix-normal"/>
      </w:pPr>
      <w:r w:rsidRPr="00CA65FE">
        <w:t xml:space="preserve">We employed inductive thematic analysis identifying, analysing, organizing, and reporting patterns of themes within data through the following steps, following Braun and Clarke (2006). </w:t>
      </w:r>
    </w:p>
    <w:p w14:paraId="62782176" w14:textId="77777777" w:rsidR="00992949" w:rsidRPr="00CA65FE" w:rsidRDefault="00992949" w:rsidP="00CA65FE">
      <w:pPr>
        <w:pStyle w:val="Appendix-normal"/>
        <w:numPr>
          <w:ilvl w:val="0"/>
          <w:numId w:val="5"/>
        </w:numPr>
      </w:pPr>
      <w:r w:rsidRPr="00CA65FE">
        <w:t xml:space="preserve">Familiarization with data: Two research assistants who lived in the </w:t>
      </w:r>
      <w:r>
        <w:t>study communities and TP</w:t>
      </w:r>
      <w:r w:rsidRPr="00CA65FE">
        <w:t xml:space="preserve"> discussed the themes and topics immediately after each interview, which were documented in a post-s</w:t>
      </w:r>
      <w:r>
        <w:t>cript. TP</w:t>
      </w:r>
      <w:r w:rsidRPr="00CA65FE">
        <w:t xml:space="preserve"> read each transcript, as well as compared word clouds between different groups (based on gender, apparent socioeconomic status, age, and proximity to the forest edge). </w:t>
      </w:r>
    </w:p>
    <w:p w14:paraId="35A891C5" w14:textId="77777777" w:rsidR="00992949" w:rsidRPr="00CA65FE" w:rsidRDefault="00992949" w:rsidP="00CA65FE">
      <w:pPr>
        <w:pStyle w:val="Appendix-normal"/>
        <w:numPr>
          <w:ilvl w:val="0"/>
          <w:numId w:val="5"/>
        </w:numPr>
      </w:pPr>
      <w:r w:rsidRPr="00CA65FE">
        <w:t>Generating codes and coding text: Two sets of codes were developed by</w:t>
      </w:r>
      <w:r>
        <w:t xml:space="preserve"> TP</w:t>
      </w:r>
      <w:r w:rsidRPr="00CA65FE">
        <w:t xml:space="preserve">. The first was created following the initial round of familiarization. These five codes were broad and used to cluster related text. The second set of codes was developed by reading the clustered text. These were then systematically applied by </w:t>
      </w:r>
      <w:r>
        <w:t xml:space="preserve">TP </w:t>
      </w:r>
      <w:r w:rsidRPr="00CA65FE">
        <w:t>to all transcripts through a second round of coding the clustered text. In some cases, codes were revised (split or combined), and new codes were identified during the second round of coding.</w:t>
      </w:r>
    </w:p>
    <w:p w14:paraId="1EED0D9B" w14:textId="77777777" w:rsidR="00992949" w:rsidRPr="00CA65FE" w:rsidRDefault="00992949" w:rsidP="00CA65FE">
      <w:pPr>
        <w:pStyle w:val="Appendix-normal"/>
        <w:numPr>
          <w:ilvl w:val="0"/>
          <w:numId w:val="5"/>
        </w:numPr>
      </w:pPr>
      <w:r w:rsidRPr="00CA65FE">
        <w:t>Searching and clustering into themes: Themes were ide</w:t>
      </w:r>
      <w:r>
        <w:t>ntified by TP</w:t>
      </w:r>
      <w:r w:rsidRPr="00CA65FE">
        <w:t xml:space="preserve"> by clustering related codes. Some themes emerged during the development of the second set of codes. Other themes were identified when reviewing text within each code. These themes were explored by visualizing connections between codes as a network. Specifically, for each interview, any given section of the text may have been given multiple codes. When a section of text was coded as two more codes, then this represented a connection between those codes. A maximum of one connection was recorded for each interview for any given pair of codes. These connections are represented as a network for selected themes of interest. Within the network, the width of the connector correspondents to the number of interviews reporting the connection. The size of the nodes corresponds to the number of interviews mentioning that code. For instance, if a section of text was coded under codes’ A’ and ‘B,’ then a connection between the two was recorded for that interview. A maximum of one connection was recorded for any two codes in an interview. These were then visualized as network diagrams in the ‘R’ programming language, using the package ‘</w:t>
      </w:r>
      <w:proofErr w:type="spellStart"/>
      <w:r w:rsidRPr="00CA65FE">
        <w:t>igraph</w:t>
      </w:r>
      <w:proofErr w:type="spellEnd"/>
      <w:r w:rsidRPr="00CA65FE">
        <w:t>’ (</w:t>
      </w:r>
      <w:proofErr w:type="spellStart"/>
      <w:r w:rsidRPr="00CA65FE">
        <w:t>Csárdi</w:t>
      </w:r>
      <w:proofErr w:type="spellEnd"/>
      <w:r w:rsidRPr="00CA65FE">
        <w:t xml:space="preserve"> &amp; </w:t>
      </w:r>
      <w:proofErr w:type="spellStart"/>
      <w:r w:rsidRPr="00CA65FE">
        <w:t>Nepusz</w:t>
      </w:r>
      <w:proofErr w:type="spellEnd"/>
      <w:r w:rsidRPr="00CA65FE">
        <w:t xml:space="preserve">, 2006; R Core Team, 2020). </w:t>
      </w:r>
    </w:p>
    <w:p w14:paraId="072FC163" w14:textId="77777777" w:rsidR="00992949" w:rsidRPr="00CA65FE" w:rsidRDefault="00992949" w:rsidP="00CA65FE">
      <w:pPr>
        <w:pStyle w:val="Appendix-normal"/>
        <w:numPr>
          <w:ilvl w:val="0"/>
          <w:numId w:val="5"/>
        </w:numPr>
      </w:pPr>
      <w:r w:rsidRPr="00CA65FE">
        <w:t xml:space="preserve">Reviewing themes: The codes and related text were reviewed to ensure that there was consistency within the theme but discrete differences between themes. In some cases, themes were merged or split apart. </w:t>
      </w:r>
    </w:p>
    <w:p w14:paraId="4E1AB0C8" w14:textId="77777777" w:rsidR="00992949" w:rsidRPr="00CA65FE" w:rsidRDefault="00992949" w:rsidP="00CA65FE">
      <w:pPr>
        <w:pStyle w:val="Appendix-normal"/>
        <w:numPr>
          <w:ilvl w:val="0"/>
          <w:numId w:val="5"/>
        </w:numPr>
      </w:pPr>
      <w:r w:rsidRPr="00CA65FE">
        <w:t>Defining and naming themes: A short description wa</w:t>
      </w:r>
      <w:r>
        <w:t>s provided for each theme</w:t>
      </w:r>
      <w:r w:rsidRPr="00CA65FE">
        <w:t xml:space="preserve">. </w:t>
      </w:r>
      <w:r>
        <w:br w:type="page"/>
      </w:r>
    </w:p>
    <w:p w14:paraId="70FCBCDF" w14:textId="77777777" w:rsidR="00992949" w:rsidRPr="004579C0" w:rsidRDefault="00992949" w:rsidP="00CE49E1">
      <w:pPr>
        <w:pStyle w:val="Appendix-normal"/>
      </w:pPr>
      <w:r>
        <w:rPr>
          <w:smallCaps/>
          <w:sz w:val="24"/>
          <w:szCs w:val="28"/>
        </w:rPr>
        <w:lastRenderedPageBreak/>
        <w:t>Supplementary Table</w:t>
      </w:r>
      <w:r w:rsidRPr="009268C3">
        <w:rPr>
          <w:smallCaps/>
          <w:sz w:val="24"/>
          <w:szCs w:val="28"/>
        </w:rPr>
        <w:t xml:space="preserve"> </w:t>
      </w:r>
      <w:r>
        <w:rPr>
          <w:smallCaps/>
          <w:sz w:val="24"/>
          <w:szCs w:val="28"/>
        </w:rPr>
        <w:t>2</w:t>
      </w:r>
      <w:r>
        <w:rPr>
          <w:sz w:val="24"/>
          <w:szCs w:val="28"/>
        </w:rPr>
        <w:t xml:space="preserve">. </w:t>
      </w:r>
      <w:r w:rsidRPr="004579C0">
        <w:t>Definitions of key themes used in the study.</w:t>
      </w:r>
    </w:p>
    <w:tbl>
      <w:tblPr>
        <w:tblW w:w="0" w:type="auto"/>
        <w:tblBorders>
          <w:top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2157"/>
        <w:gridCol w:w="6869"/>
      </w:tblGrid>
      <w:tr w:rsidR="00992949" w14:paraId="4E64A0BE" w14:textId="77777777" w:rsidTr="009F7903">
        <w:tc>
          <w:tcPr>
            <w:tcW w:w="0" w:type="auto"/>
            <w:tcBorders>
              <w:top w:val="single" w:sz="2" w:space="0" w:color="000000"/>
              <w:bottom w:val="single" w:sz="2" w:space="0" w:color="000000"/>
            </w:tcBorders>
            <w:shd w:val="clear" w:color="auto" w:fill="auto"/>
          </w:tcPr>
          <w:p w14:paraId="2AE6BD82" w14:textId="77777777" w:rsidR="00992949" w:rsidRDefault="00992949" w:rsidP="006C794C">
            <w:pPr>
              <w:pStyle w:val="Tablecontents"/>
            </w:pPr>
            <w:r w:rsidRPr="00460880">
              <w:t>Theme name</w:t>
            </w:r>
          </w:p>
        </w:tc>
        <w:tc>
          <w:tcPr>
            <w:tcW w:w="0" w:type="auto"/>
            <w:tcBorders>
              <w:top w:val="single" w:sz="2" w:space="0" w:color="000000"/>
              <w:bottom w:val="single" w:sz="2" w:space="0" w:color="000000"/>
            </w:tcBorders>
          </w:tcPr>
          <w:p w14:paraId="7100FFDC" w14:textId="77777777" w:rsidR="00992949" w:rsidRDefault="00992949" w:rsidP="006C794C">
            <w:pPr>
              <w:pStyle w:val="Tablecontents"/>
            </w:pPr>
            <w:r w:rsidRPr="00460880">
              <w:t>Definition</w:t>
            </w:r>
          </w:p>
        </w:tc>
      </w:tr>
      <w:tr w:rsidR="00992949" w14:paraId="269D9637" w14:textId="77777777" w:rsidTr="009F7903">
        <w:tc>
          <w:tcPr>
            <w:tcW w:w="0" w:type="auto"/>
            <w:tcBorders>
              <w:top w:val="nil"/>
              <w:bottom w:val="nil"/>
            </w:tcBorders>
            <w:shd w:val="clear" w:color="auto" w:fill="auto"/>
          </w:tcPr>
          <w:p w14:paraId="057782C0" w14:textId="77777777" w:rsidR="00992949" w:rsidRDefault="00992949" w:rsidP="006C794C">
            <w:pPr>
              <w:pStyle w:val="Tablecontents"/>
            </w:pPr>
            <w:bookmarkStart w:id="0" w:name="_Hlk134190089"/>
            <w:r w:rsidRPr="00E0071D">
              <w:t>Symptoms of thinking too much</w:t>
            </w:r>
            <w:bookmarkEnd w:id="0"/>
          </w:p>
        </w:tc>
        <w:tc>
          <w:tcPr>
            <w:tcW w:w="0" w:type="auto"/>
            <w:tcBorders>
              <w:top w:val="nil"/>
              <w:bottom w:val="nil"/>
            </w:tcBorders>
          </w:tcPr>
          <w:p w14:paraId="54DFBE8A" w14:textId="77777777" w:rsidR="00992949" w:rsidRDefault="00992949" w:rsidP="006C794C">
            <w:pPr>
              <w:pStyle w:val="Tablecontents"/>
            </w:pPr>
            <w:r w:rsidRPr="00E0071D">
              <w:t xml:space="preserve">The physical and psychological ‘symptoms’ experienced when thinking too much, illustrated in the main text (Figure 3). </w:t>
            </w:r>
          </w:p>
        </w:tc>
      </w:tr>
      <w:tr w:rsidR="00992949" w14:paraId="4930FFC4" w14:textId="77777777" w:rsidTr="009F7903">
        <w:tc>
          <w:tcPr>
            <w:tcW w:w="0" w:type="auto"/>
            <w:tcBorders>
              <w:top w:val="nil"/>
              <w:bottom w:val="nil"/>
            </w:tcBorders>
            <w:shd w:val="clear" w:color="auto" w:fill="auto"/>
          </w:tcPr>
          <w:p w14:paraId="06988CE8" w14:textId="77777777" w:rsidR="00992949" w:rsidRDefault="00992949" w:rsidP="006C794C">
            <w:pPr>
              <w:pStyle w:val="Tablecontents"/>
              <w:rPr>
                <w:i/>
                <w:iCs/>
              </w:rPr>
            </w:pPr>
            <w:r w:rsidRPr="00E0071D">
              <w:t>Causes of thinking too much</w:t>
            </w:r>
          </w:p>
        </w:tc>
        <w:tc>
          <w:tcPr>
            <w:tcW w:w="0" w:type="auto"/>
            <w:tcBorders>
              <w:top w:val="nil"/>
              <w:bottom w:val="nil"/>
            </w:tcBorders>
          </w:tcPr>
          <w:p w14:paraId="25625A5A" w14:textId="77777777" w:rsidR="00992949" w:rsidRDefault="00992949" w:rsidP="006C794C">
            <w:pPr>
              <w:pStyle w:val="Tablecontents"/>
              <w:rPr>
                <w:i/>
                <w:iCs/>
              </w:rPr>
            </w:pPr>
            <w:r w:rsidRPr="00E0071D">
              <w:t xml:space="preserve">The causes of thinking too much, illustrated in the main text (Figure 4).  </w:t>
            </w:r>
          </w:p>
        </w:tc>
      </w:tr>
      <w:tr w:rsidR="00992949" w14:paraId="05D7C68E" w14:textId="77777777" w:rsidTr="009F7903">
        <w:tc>
          <w:tcPr>
            <w:tcW w:w="0" w:type="auto"/>
            <w:tcBorders>
              <w:top w:val="nil"/>
              <w:bottom w:val="nil"/>
            </w:tcBorders>
            <w:shd w:val="clear" w:color="auto" w:fill="auto"/>
          </w:tcPr>
          <w:p w14:paraId="77D0F092" w14:textId="77777777" w:rsidR="00992949" w:rsidRDefault="00992949" w:rsidP="006C794C">
            <w:pPr>
              <w:pStyle w:val="Tablecontents"/>
              <w:rPr>
                <w:i/>
                <w:iCs/>
              </w:rPr>
            </w:pPr>
            <w:r w:rsidRPr="00E0071D">
              <w:t>Causes of poverty</w:t>
            </w:r>
          </w:p>
        </w:tc>
        <w:tc>
          <w:tcPr>
            <w:tcW w:w="0" w:type="auto"/>
            <w:tcBorders>
              <w:top w:val="nil"/>
              <w:bottom w:val="nil"/>
            </w:tcBorders>
          </w:tcPr>
          <w:p w14:paraId="25AA003C" w14:textId="77777777" w:rsidR="00992949" w:rsidRDefault="00992949" w:rsidP="006C794C">
            <w:pPr>
              <w:pStyle w:val="Tablecontents"/>
              <w:rPr>
                <w:i/>
                <w:iCs/>
              </w:rPr>
            </w:pPr>
            <w:r w:rsidRPr="00E0071D">
              <w:t xml:space="preserve">The causes of poverty. Poverty is often used synonymously with not having enough money but also as a more general state defined by multiple deficiencies. </w:t>
            </w:r>
          </w:p>
        </w:tc>
      </w:tr>
      <w:tr w:rsidR="00992949" w14:paraId="033D5B8F" w14:textId="77777777" w:rsidTr="009F7903">
        <w:tc>
          <w:tcPr>
            <w:tcW w:w="0" w:type="auto"/>
            <w:tcBorders>
              <w:top w:val="nil"/>
              <w:bottom w:val="nil"/>
            </w:tcBorders>
            <w:shd w:val="clear" w:color="auto" w:fill="auto"/>
          </w:tcPr>
          <w:p w14:paraId="41E8F760" w14:textId="77777777" w:rsidR="00992949" w:rsidRDefault="00992949" w:rsidP="006C794C">
            <w:pPr>
              <w:pStyle w:val="Tablecontents"/>
              <w:rPr>
                <w:i/>
                <w:iCs/>
              </w:rPr>
            </w:pPr>
            <w:r w:rsidRPr="00E0071D">
              <w:t>Farm productivity</w:t>
            </w:r>
          </w:p>
        </w:tc>
        <w:tc>
          <w:tcPr>
            <w:tcW w:w="0" w:type="auto"/>
            <w:tcBorders>
              <w:top w:val="nil"/>
              <w:bottom w:val="nil"/>
            </w:tcBorders>
          </w:tcPr>
          <w:p w14:paraId="2166E3C9" w14:textId="77777777" w:rsidR="00992949" w:rsidRDefault="00992949" w:rsidP="006C794C">
            <w:pPr>
              <w:pStyle w:val="Tablecontents"/>
              <w:rPr>
                <w:i/>
                <w:iCs/>
              </w:rPr>
            </w:pPr>
            <w:r w:rsidRPr="00E0071D">
              <w:t xml:space="preserve">The factors influencing subsistence and small-scale commercial farming. </w:t>
            </w:r>
          </w:p>
        </w:tc>
      </w:tr>
      <w:tr w:rsidR="00992949" w14:paraId="6A4F7AF3" w14:textId="77777777" w:rsidTr="009F7903">
        <w:tc>
          <w:tcPr>
            <w:tcW w:w="0" w:type="auto"/>
            <w:tcBorders>
              <w:top w:val="nil"/>
              <w:bottom w:val="nil"/>
            </w:tcBorders>
            <w:shd w:val="clear" w:color="auto" w:fill="auto"/>
          </w:tcPr>
          <w:p w14:paraId="63EE1FA4" w14:textId="77777777" w:rsidR="00992949" w:rsidRDefault="00992949" w:rsidP="006C794C">
            <w:pPr>
              <w:pStyle w:val="Tablecontents"/>
              <w:rPr>
                <w:i/>
                <w:iCs/>
              </w:rPr>
            </w:pPr>
            <w:r w:rsidRPr="00E0071D">
              <w:t>Causes of not enough land</w:t>
            </w:r>
          </w:p>
        </w:tc>
        <w:tc>
          <w:tcPr>
            <w:tcW w:w="0" w:type="auto"/>
            <w:tcBorders>
              <w:top w:val="nil"/>
              <w:bottom w:val="nil"/>
            </w:tcBorders>
          </w:tcPr>
          <w:p w14:paraId="4140B43E" w14:textId="77777777" w:rsidR="00992949" w:rsidRDefault="00992949" w:rsidP="006C794C">
            <w:pPr>
              <w:pStyle w:val="Tablecontents"/>
              <w:rPr>
                <w:i/>
                <w:iCs/>
              </w:rPr>
            </w:pPr>
            <w:r w:rsidRPr="00E0071D">
              <w:t xml:space="preserve">The explanations for why respondents said there was not enough land.  </w:t>
            </w:r>
          </w:p>
        </w:tc>
      </w:tr>
      <w:tr w:rsidR="00992949" w14:paraId="7E8E791E" w14:textId="77777777" w:rsidTr="009F7903">
        <w:tc>
          <w:tcPr>
            <w:tcW w:w="0" w:type="auto"/>
            <w:tcBorders>
              <w:top w:val="nil"/>
              <w:bottom w:val="nil"/>
            </w:tcBorders>
            <w:shd w:val="clear" w:color="auto" w:fill="auto"/>
          </w:tcPr>
          <w:p w14:paraId="062CA09C" w14:textId="77777777" w:rsidR="00992949" w:rsidRDefault="00992949" w:rsidP="006C794C">
            <w:pPr>
              <w:pStyle w:val="Tablecontents"/>
              <w:rPr>
                <w:i/>
                <w:iCs/>
              </w:rPr>
            </w:pPr>
            <w:r w:rsidRPr="00E0071D">
              <w:t>Sugarcane displacing crop farming</w:t>
            </w:r>
          </w:p>
        </w:tc>
        <w:tc>
          <w:tcPr>
            <w:tcW w:w="0" w:type="auto"/>
            <w:tcBorders>
              <w:top w:val="nil"/>
              <w:bottom w:val="nil"/>
            </w:tcBorders>
          </w:tcPr>
          <w:p w14:paraId="791A3C76" w14:textId="77777777" w:rsidR="00992949" w:rsidRDefault="00992949" w:rsidP="006C794C">
            <w:pPr>
              <w:pStyle w:val="Tablecontents"/>
              <w:rPr>
                <w:i/>
                <w:iCs/>
              </w:rPr>
            </w:pPr>
            <w:r w:rsidRPr="00E0071D">
              <w:t xml:space="preserve">The reasons why respondents said that sugarcane farming was perceived to be displacing sugarcane farming (although many said this was happening, without providing a reason). </w:t>
            </w:r>
          </w:p>
        </w:tc>
      </w:tr>
      <w:tr w:rsidR="00992949" w14:paraId="7F7AD770" w14:textId="77777777" w:rsidTr="009F7903">
        <w:tc>
          <w:tcPr>
            <w:tcW w:w="0" w:type="auto"/>
            <w:tcBorders>
              <w:top w:val="nil"/>
              <w:bottom w:val="nil"/>
            </w:tcBorders>
            <w:shd w:val="clear" w:color="auto" w:fill="auto"/>
          </w:tcPr>
          <w:p w14:paraId="3AC976A6" w14:textId="77777777" w:rsidR="00992949" w:rsidRDefault="00992949" w:rsidP="006C794C">
            <w:pPr>
              <w:pStyle w:val="Tablecontents"/>
              <w:rPr>
                <w:i/>
                <w:iCs/>
              </w:rPr>
            </w:pPr>
            <w:r w:rsidRPr="00E0071D">
              <w:t>Drivers of development</w:t>
            </w:r>
          </w:p>
        </w:tc>
        <w:tc>
          <w:tcPr>
            <w:tcW w:w="0" w:type="auto"/>
            <w:tcBorders>
              <w:top w:val="nil"/>
              <w:bottom w:val="nil"/>
            </w:tcBorders>
          </w:tcPr>
          <w:p w14:paraId="5DD996CB" w14:textId="77777777" w:rsidR="00992949" w:rsidRDefault="00992949" w:rsidP="006C794C">
            <w:pPr>
              <w:pStyle w:val="Tablecontents"/>
              <w:rPr>
                <w:i/>
                <w:iCs/>
              </w:rPr>
            </w:pPr>
            <w:r w:rsidRPr="00E0071D">
              <w:t>The factors that bring development to a household.</w:t>
            </w:r>
          </w:p>
        </w:tc>
      </w:tr>
      <w:tr w:rsidR="00992949" w14:paraId="63042322" w14:textId="77777777" w:rsidTr="009F7903">
        <w:tc>
          <w:tcPr>
            <w:tcW w:w="0" w:type="auto"/>
            <w:tcBorders>
              <w:top w:val="nil"/>
              <w:bottom w:val="nil"/>
            </w:tcBorders>
            <w:shd w:val="clear" w:color="auto" w:fill="auto"/>
          </w:tcPr>
          <w:p w14:paraId="26A7E0E5" w14:textId="77777777" w:rsidR="00992949" w:rsidRDefault="00992949" w:rsidP="006C794C">
            <w:pPr>
              <w:pStyle w:val="Tablecontents"/>
              <w:rPr>
                <w:i/>
                <w:iCs/>
              </w:rPr>
            </w:pPr>
            <w:r w:rsidRPr="00E0071D">
              <w:t>Consequences of poverty</w:t>
            </w:r>
          </w:p>
        </w:tc>
        <w:tc>
          <w:tcPr>
            <w:tcW w:w="0" w:type="auto"/>
            <w:tcBorders>
              <w:top w:val="nil"/>
              <w:bottom w:val="nil"/>
            </w:tcBorders>
          </w:tcPr>
          <w:p w14:paraId="116B78C0" w14:textId="77777777" w:rsidR="00992949" w:rsidRDefault="00992949" w:rsidP="006C794C">
            <w:pPr>
              <w:pStyle w:val="Tablecontents"/>
              <w:rPr>
                <w:i/>
                <w:iCs/>
              </w:rPr>
            </w:pPr>
            <w:r w:rsidRPr="00E0071D">
              <w:t xml:space="preserve">The consequences of experiencing poverty. </w:t>
            </w:r>
          </w:p>
        </w:tc>
      </w:tr>
      <w:tr w:rsidR="00992949" w14:paraId="71C3C231" w14:textId="77777777" w:rsidTr="009F7903">
        <w:tc>
          <w:tcPr>
            <w:tcW w:w="0" w:type="auto"/>
            <w:tcBorders>
              <w:top w:val="nil"/>
              <w:bottom w:val="nil"/>
            </w:tcBorders>
            <w:shd w:val="clear" w:color="auto" w:fill="auto"/>
          </w:tcPr>
          <w:p w14:paraId="30C4B0D6" w14:textId="77777777" w:rsidR="00992949" w:rsidRDefault="00992949" w:rsidP="006C794C">
            <w:pPr>
              <w:pStyle w:val="Tablecontents"/>
              <w:rPr>
                <w:i/>
                <w:iCs/>
              </w:rPr>
            </w:pPr>
            <w:r w:rsidRPr="00E0071D">
              <w:t>Causes of hunger</w:t>
            </w:r>
          </w:p>
        </w:tc>
        <w:tc>
          <w:tcPr>
            <w:tcW w:w="0" w:type="auto"/>
            <w:tcBorders>
              <w:top w:val="nil"/>
              <w:bottom w:val="nil"/>
            </w:tcBorders>
          </w:tcPr>
          <w:p w14:paraId="04C0C149" w14:textId="77777777" w:rsidR="00992949" w:rsidRDefault="00992949" w:rsidP="006C794C">
            <w:pPr>
              <w:pStyle w:val="Tablecontents"/>
              <w:rPr>
                <w:i/>
                <w:iCs/>
              </w:rPr>
            </w:pPr>
            <w:r w:rsidRPr="00E0071D">
              <w:t xml:space="preserve">The causes of hunger or not having enough food. </w:t>
            </w:r>
          </w:p>
        </w:tc>
      </w:tr>
      <w:tr w:rsidR="00992949" w14:paraId="38BEFBA4" w14:textId="77777777" w:rsidTr="009F7903">
        <w:tc>
          <w:tcPr>
            <w:tcW w:w="0" w:type="auto"/>
            <w:tcBorders>
              <w:top w:val="nil"/>
              <w:bottom w:val="nil"/>
            </w:tcBorders>
            <w:shd w:val="clear" w:color="auto" w:fill="auto"/>
          </w:tcPr>
          <w:p w14:paraId="7DFDC63C" w14:textId="77777777" w:rsidR="00992949" w:rsidRDefault="00992949" w:rsidP="006C794C">
            <w:pPr>
              <w:pStyle w:val="Tablecontents"/>
              <w:rPr>
                <w:i/>
                <w:iCs/>
              </w:rPr>
            </w:pPr>
            <w:r w:rsidRPr="00E0071D">
              <w:t>Crops losses or poor harvests</w:t>
            </w:r>
          </w:p>
        </w:tc>
        <w:tc>
          <w:tcPr>
            <w:tcW w:w="0" w:type="auto"/>
            <w:tcBorders>
              <w:top w:val="nil"/>
              <w:bottom w:val="nil"/>
            </w:tcBorders>
          </w:tcPr>
          <w:p w14:paraId="0BAAF67E" w14:textId="77777777" w:rsidR="00992949" w:rsidRDefault="00992949" w:rsidP="006C794C">
            <w:pPr>
              <w:pStyle w:val="Tablecontents"/>
              <w:rPr>
                <w:i/>
                <w:iCs/>
              </w:rPr>
            </w:pPr>
            <w:r w:rsidRPr="00E0071D">
              <w:t xml:space="preserve">The causes of crop losses and poor harvests. </w:t>
            </w:r>
          </w:p>
        </w:tc>
      </w:tr>
      <w:tr w:rsidR="00992949" w14:paraId="0F151290" w14:textId="77777777" w:rsidTr="009F7903">
        <w:tc>
          <w:tcPr>
            <w:tcW w:w="0" w:type="auto"/>
            <w:tcBorders>
              <w:top w:val="nil"/>
              <w:bottom w:val="nil"/>
            </w:tcBorders>
            <w:shd w:val="clear" w:color="auto" w:fill="auto"/>
          </w:tcPr>
          <w:p w14:paraId="11C8A171" w14:textId="77777777" w:rsidR="00992949" w:rsidRDefault="00992949" w:rsidP="006C794C">
            <w:pPr>
              <w:pStyle w:val="Tablecontents"/>
              <w:rPr>
                <w:i/>
                <w:iCs/>
              </w:rPr>
            </w:pPr>
            <w:r w:rsidRPr="00E0071D">
              <w:t>Crop-raiding consequences</w:t>
            </w:r>
          </w:p>
        </w:tc>
        <w:tc>
          <w:tcPr>
            <w:tcW w:w="0" w:type="auto"/>
            <w:tcBorders>
              <w:top w:val="nil"/>
              <w:bottom w:val="nil"/>
            </w:tcBorders>
          </w:tcPr>
          <w:p w14:paraId="58E61DE0" w14:textId="77777777" w:rsidR="00992949" w:rsidRDefault="00992949" w:rsidP="006C794C">
            <w:pPr>
              <w:pStyle w:val="Tablecontents"/>
              <w:rPr>
                <w:i/>
                <w:iCs/>
              </w:rPr>
            </w:pPr>
            <w:r w:rsidRPr="00E0071D">
              <w:t xml:space="preserve">The consequences of crop-raiding by wildlife for affected households. </w:t>
            </w:r>
          </w:p>
        </w:tc>
      </w:tr>
      <w:tr w:rsidR="00992949" w14:paraId="1570DACC" w14:textId="77777777" w:rsidTr="009F7903">
        <w:tc>
          <w:tcPr>
            <w:tcW w:w="0" w:type="auto"/>
            <w:tcBorders>
              <w:top w:val="nil"/>
              <w:bottom w:val="nil"/>
            </w:tcBorders>
            <w:shd w:val="clear" w:color="auto" w:fill="auto"/>
          </w:tcPr>
          <w:p w14:paraId="3675DF47" w14:textId="77777777" w:rsidR="00992949" w:rsidRDefault="00992949" w:rsidP="006C794C">
            <w:pPr>
              <w:pStyle w:val="Tablecontents"/>
              <w:rPr>
                <w:i/>
                <w:iCs/>
              </w:rPr>
            </w:pPr>
            <w:r w:rsidRPr="00E0071D">
              <w:t>Consequences of hunger</w:t>
            </w:r>
          </w:p>
        </w:tc>
        <w:tc>
          <w:tcPr>
            <w:tcW w:w="0" w:type="auto"/>
            <w:tcBorders>
              <w:top w:val="nil"/>
              <w:bottom w:val="nil"/>
            </w:tcBorders>
          </w:tcPr>
          <w:p w14:paraId="63036CC6" w14:textId="77777777" w:rsidR="00992949" w:rsidRDefault="00992949" w:rsidP="006C794C">
            <w:pPr>
              <w:pStyle w:val="Tablecontents"/>
              <w:rPr>
                <w:i/>
                <w:iCs/>
              </w:rPr>
            </w:pPr>
            <w:r w:rsidRPr="00E0071D">
              <w:t>The consequences and coping strategies associated with hunger or not having enough food.</w:t>
            </w:r>
          </w:p>
        </w:tc>
      </w:tr>
      <w:tr w:rsidR="00992949" w14:paraId="17B2902D" w14:textId="77777777" w:rsidTr="0092625A">
        <w:tc>
          <w:tcPr>
            <w:tcW w:w="0" w:type="auto"/>
            <w:tcBorders>
              <w:top w:val="nil"/>
              <w:bottom w:val="nil"/>
            </w:tcBorders>
            <w:shd w:val="clear" w:color="auto" w:fill="auto"/>
          </w:tcPr>
          <w:p w14:paraId="2586890C" w14:textId="77777777" w:rsidR="00992949" w:rsidRDefault="00992949" w:rsidP="006C794C">
            <w:pPr>
              <w:pStyle w:val="Tablecontents"/>
              <w:rPr>
                <w:i/>
                <w:iCs/>
              </w:rPr>
            </w:pPr>
            <w:r w:rsidRPr="00E0071D">
              <w:t>Using the forest</w:t>
            </w:r>
          </w:p>
        </w:tc>
        <w:tc>
          <w:tcPr>
            <w:tcW w:w="0" w:type="auto"/>
            <w:tcBorders>
              <w:top w:val="nil"/>
              <w:bottom w:val="nil"/>
            </w:tcBorders>
          </w:tcPr>
          <w:p w14:paraId="35444908" w14:textId="77777777" w:rsidR="00992949" w:rsidRDefault="00992949" w:rsidP="006C794C">
            <w:pPr>
              <w:pStyle w:val="Tablecontents"/>
              <w:rPr>
                <w:i/>
                <w:iCs/>
              </w:rPr>
            </w:pPr>
            <w:r w:rsidRPr="00E0071D">
              <w:t xml:space="preserve">The ways that people used the forest. </w:t>
            </w:r>
          </w:p>
        </w:tc>
      </w:tr>
      <w:tr w:rsidR="00992949" w14:paraId="1DB1B813" w14:textId="77777777" w:rsidTr="0092625A">
        <w:tc>
          <w:tcPr>
            <w:tcW w:w="0" w:type="auto"/>
            <w:tcBorders>
              <w:top w:val="nil"/>
              <w:bottom w:val="single" w:sz="4" w:space="0" w:color="auto"/>
            </w:tcBorders>
            <w:shd w:val="clear" w:color="auto" w:fill="auto"/>
          </w:tcPr>
          <w:p w14:paraId="3851C0C6" w14:textId="77777777" w:rsidR="00992949" w:rsidRDefault="00992949" w:rsidP="006C794C">
            <w:pPr>
              <w:pStyle w:val="Tablecontents"/>
              <w:rPr>
                <w:i/>
                <w:iCs/>
              </w:rPr>
            </w:pPr>
            <w:r w:rsidRPr="00E0071D">
              <w:t xml:space="preserve">Illegal forest use risks </w:t>
            </w:r>
          </w:p>
        </w:tc>
        <w:tc>
          <w:tcPr>
            <w:tcW w:w="0" w:type="auto"/>
            <w:tcBorders>
              <w:top w:val="nil"/>
              <w:bottom w:val="single" w:sz="4" w:space="0" w:color="auto"/>
            </w:tcBorders>
          </w:tcPr>
          <w:p w14:paraId="335D4F23" w14:textId="77777777" w:rsidR="00992949" w:rsidRDefault="00992949" w:rsidP="006C794C">
            <w:pPr>
              <w:pStyle w:val="Tablecontents"/>
              <w:rPr>
                <w:i/>
                <w:iCs/>
              </w:rPr>
            </w:pPr>
            <w:r w:rsidRPr="00E0071D">
              <w:t>The risks associated with engaging in illegal forest activities.</w:t>
            </w:r>
          </w:p>
        </w:tc>
      </w:tr>
    </w:tbl>
    <w:p w14:paraId="45EF79E2" w14:textId="77777777" w:rsidR="00992949" w:rsidRDefault="00992949" w:rsidP="00CE49E1">
      <w:pPr>
        <w:pStyle w:val="Appendix-normal"/>
      </w:pPr>
      <w:r>
        <w:br w:type="page"/>
      </w:r>
    </w:p>
    <w:p w14:paraId="0F23A9CC" w14:textId="77777777" w:rsidR="00992949" w:rsidRDefault="00992949" w:rsidP="00CE49E1">
      <w:pPr>
        <w:pStyle w:val="Appendix-normal"/>
      </w:pPr>
      <w:r w:rsidRPr="009268C3">
        <w:rPr>
          <w:smallCaps/>
          <w:sz w:val="24"/>
          <w:szCs w:val="28"/>
        </w:rPr>
        <w:lastRenderedPageBreak/>
        <w:t xml:space="preserve">Supplementary Material </w:t>
      </w:r>
      <w:r>
        <w:rPr>
          <w:smallCaps/>
          <w:sz w:val="24"/>
          <w:szCs w:val="28"/>
        </w:rPr>
        <w:t xml:space="preserve">7: </w:t>
      </w:r>
      <w:r w:rsidRPr="00DD6E5B">
        <w:rPr>
          <w:smallCaps/>
          <w:sz w:val="24"/>
          <w:szCs w:val="28"/>
        </w:rPr>
        <w:t>Positionality statement</w:t>
      </w:r>
    </w:p>
    <w:p w14:paraId="6635B0A7" w14:textId="77777777" w:rsidR="00992949" w:rsidRPr="00082089" w:rsidRDefault="00992949" w:rsidP="00082089">
      <w:pPr>
        <w:pStyle w:val="Appendix-normal"/>
      </w:pPr>
      <w:r w:rsidRPr="00082089">
        <w:t xml:space="preserve">The following describes my </w:t>
      </w:r>
      <w:r>
        <w:t xml:space="preserve">(TP) </w:t>
      </w:r>
      <w:r w:rsidRPr="00082089">
        <w:t>positionality as the lead author of the research. I am a straight white young and educated male who grew up in a middle-class, politic</w:t>
      </w:r>
      <w:r>
        <w:t>ally left-leaning family in the United Kingdom</w:t>
      </w:r>
      <w:r w:rsidRPr="00082089">
        <w:t>. I am not religious or spiritual, have socially and economically progressive views, and have worked in and studied nature conservation for ten years. Within the case study, I would be positioned as an outsider, with many of my characteristics contrasting sharply with residents. These are likely to influence multiple aspects of the project, as described below.</w:t>
      </w:r>
    </w:p>
    <w:p w14:paraId="34C6E3B1" w14:textId="77777777" w:rsidR="00992949" w:rsidRPr="00082089" w:rsidRDefault="00992949" w:rsidP="00082089">
      <w:pPr>
        <w:pStyle w:val="Appendix-normal"/>
      </w:pPr>
      <w:r w:rsidRPr="00082089">
        <w:t xml:space="preserve">The project was conceptualized and developed primarily by myself, </w:t>
      </w:r>
      <w:r>
        <w:t>AK, EK, and EJMG</w:t>
      </w:r>
      <w:r w:rsidRPr="00082089">
        <w:t xml:space="preserve">. As a result, the choice of research questions, the conceptualization of the problem, and the way the research was approached were mostly developed by those least similar to </w:t>
      </w:r>
      <w:proofErr w:type="spellStart"/>
      <w:r w:rsidRPr="00082089">
        <w:t>Budongo’s</w:t>
      </w:r>
      <w:proofErr w:type="spellEnd"/>
      <w:r w:rsidRPr="00082089">
        <w:t xml:space="preserve"> residents. This research is largely extractive, with most of the direct benefits accruing to the academics, but with the intention that the results are useful to local conservation (such as Budongo Conservation Field Station) and residents. There are several key implications of my positionality in the interviews: </w:t>
      </w:r>
    </w:p>
    <w:p w14:paraId="4D19BBCA" w14:textId="77777777" w:rsidR="00992949" w:rsidRPr="00082089" w:rsidRDefault="00992949" w:rsidP="00082089">
      <w:pPr>
        <w:pStyle w:val="Appendix-normal"/>
        <w:numPr>
          <w:ilvl w:val="0"/>
          <w:numId w:val="7"/>
        </w:numPr>
      </w:pPr>
      <w:r w:rsidRPr="00082089">
        <w:t xml:space="preserve">Some residents expected that, because an outsider with my characteristics was leading the research, it would lead to a project that might benefit them, despite the pre-interview information telling them otherwise. As a result, some respondents may have exaggerated the challenges they face in the expectation of future gain. </w:t>
      </w:r>
    </w:p>
    <w:p w14:paraId="6F4620F4" w14:textId="77777777" w:rsidR="00992949" w:rsidRPr="00082089" w:rsidRDefault="00992949" w:rsidP="00082089">
      <w:pPr>
        <w:pStyle w:val="Appendix-normal"/>
        <w:numPr>
          <w:ilvl w:val="0"/>
          <w:numId w:val="7"/>
        </w:numPr>
      </w:pPr>
      <w:r w:rsidRPr="00082089">
        <w:t xml:space="preserve">Residents within one community were concerned that I might have been there to appropriate their land. This concern was because they had an ongoing land dispute with a local estate owner, whom residents suspected I might have been working for. Consequently, residents in this community appeared hesitant to discuss land issues openly. </w:t>
      </w:r>
    </w:p>
    <w:p w14:paraId="706B120B" w14:textId="77777777" w:rsidR="00992949" w:rsidRPr="00082089" w:rsidRDefault="00992949" w:rsidP="00082089">
      <w:pPr>
        <w:pStyle w:val="Appendix-normal"/>
        <w:numPr>
          <w:ilvl w:val="0"/>
          <w:numId w:val="7"/>
        </w:numPr>
      </w:pPr>
      <w:r w:rsidRPr="00082089">
        <w:t xml:space="preserve">Relatedly, residents probably withheld sensitive information, including regarding illegal behaviours (such as logging in the forest) or witchcraft. Whereas illegal behaviours were not central to the research, witchcraft plays an important role in the causes and experiences of illness. When discussing witchcraft, residents would sometimes report the experiences or beliefs of others rather than themselves. Furthermore, being non-religious and non-spiritual may have limited my understanding and, therefore, my ability to investigate these topics.  </w:t>
      </w:r>
    </w:p>
    <w:p w14:paraId="56A0354B" w14:textId="77777777" w:rsidR="00992949" w:rsidRPr="00082089" w:rsidRDefault="00992949" w:rsidP="00082089">
      <w:pPr>
        <w:pStyle w:val="Appendix-normal"/>
        <w:numPr>
          <w:ilvl w:val="0"/>
          <w:numId w:val="7"/>
        </w:numPr>
      </w:pPr>
      <w:r w:rsidRPr="00082089">
        <w:t xml:space="preserve">Being a male also likely influenced what I was told and my ability to investigate gendered topics. For example, women were unlikely to have disclosed experience of accessing contraception or items used during periods. Although potentially prevalent, issues of sexual violence were only raised by a few respondents. </w:t>
      </w:r>
    </w:p>
    <w:p w14:paraId="5B295D7B" w14:textId="77777777" w:rsidR="00992949" w:rsidRPr="00082089" w:rsidRDefault="00992949" w:rsidP="00082089">
      <w:pPr>
        <w:pStyle w:val="Appendix-normal"/>
        <w:numPr>
          <w:ilvl w:val="0"/>
          <w:numId w:val="7"/>
        </w:numPr>
      </w:pPr>
      <w:r w:rsidRPr="00082089">
        <w:t xml:space="preserve">HIV/AIDS is stigmatized, and residents reportedly did not openly discuss it. The three people I worked with during the interviews pointed out that during interviews, residents would intimate that they had HIV/AIDS and how it affected them without openly disclosing it. </w:t>
      </w:r>
    </w:p>
    <w:p w14:paraId="5CF40C5A" w14:textId="77777777" w:rsidR="00992949" w:rsidRPr="00082089" w:rsidRDefault="00992949" w:rsidP="00082089">
      <w:pPr>
        <w:pStyle w:val="Appendix-normal"/>
        <w:rPr>
          <w:highlight w:val="yellow"/>
        </w:rPr>
      </w:pPr>
      <w:r w:rsidRPr="00082089">
        <w:t xml:space="preserve">I was told that people would only talk about thinking too much among close friends and family. However, the topic of thinking too much was elicited unprompted by a relatively large number of respondents when asked how a given stressor affected them. This may be because discussing the topic with a stranger had relatively low social costs, with the belief among some that I would help them.  </w:t>
      </w:r>
      <w:r>
        <w:br w:type="page"/>
      </w:r>
    </w:p>
    <w:p w14:paraId="198ABC47" w14:textId="77777777" w:rsidR="00992949" w:rsidRDefault="00992949" w:rsidP="002162AE">
      <w:pPr>
        <w:pStyle w:val="Appendix-normal"/>
        <w:rPr>
          <w:smallCaps/>
          <w:sz w:val="24"/>
          <w:szCs w:val="28"/>
        </w:rPr>
      </w:pPr>
      <w:r w:rsidRPr="009268C3">
        <w:rPr>
          <w:smallCaps/>
          <w:sz w:val="24"/>
          <w:szCs w:val="28"/>
        </w:rPr>
        <w:lastRenderedPageBreak/>
        <w:t xml:space="preserve">Supplementary Material </w:t>
      </w:r>
      <w:r>
        <w:rPr>
          <w:smallCaps/>
          <w:sz w:val="24"/>
          <w:szCs w:val="28"/>
        </w:rPr>
        <w:t xml:space="preserve">8: </w:t>
      </w:r>
      <w:r w:rsidRPr="00B92593">
        <w:rPr>
          <w:smallCaps/>
          <w:sz w:val="24"/>
          <w:szCs w:val="28"/>
        </w:rPr>
        <w:t>Other pathways</w:t>
      </w:r>
    </w:p>
    <w:p w14:paraId="7A65B2A0" w14:textId="77777777" w:rsidR="00992949" w:rsidRDefault="00992949" w:rsidP="00044E9C">
      <w:pPr>
        <w:pStyle w:val="Appendix-normal"/>
        <w:rPr>
          <w:lang w:val="en-US"/>
        </w:rPr>
      </w:pPr>
      <w:r>
        <w:rPr>
          <w:lang w:val="en-US"/>
        </w:rPr>
        <w:t xml:space="preserve">The main text presented themes relating interactions with ecosystems to experiences of distress that were most consistently mentioned by respondents. However, there was some evidence of other potential pathways for how interacting with ecosystems may influence social determinants of psychological distress. </w:t>
      </w:r>
    </w:p>
    <w:p w14:paraId="2A82A53A" w14:textId="77777777" w:rsidR="00992949" w:rsidRDefault="00992949" w:rsidP="00044E9C">
      <w:pPr>
        <w:pStyle w:val="Appendix-normal"/>
        <w:numPr>
          <w:ilvl w:val="0"/>
          <w:numId w:val="8"/>
        </w:numPr>
        <w:rPr>
          <w:lang w:val="en-US"/>
        </w:rPr>
      </w:pPr>
      <w:r>
        <w:rPr>
          <w:lang w:val="en-US"/>
        </w:rPr>
        <w:t>One mechanism by which land reportedly transitioned from subsistence to small-scale commercial farmland was through the voluntary sale of land. When asked why respondents sold land, several said this was a means of getting money to meet immediate needs. These immediate needs included paying for healthcare, school fees, or house construction. However, a few suggested that men would sell land to pay for alcohol, gambling, or affairs. All of these were mentioned as contributors to household conflict, as well as food insecurity, and therefore potentially psychological distress.</w:t>
      </w:r>
    </w:p>
    <w:p w14:paraId="71097AB5" w14:textId="77777777" w:rsidR="00992949" w:rsidRDefault="00992949" w:rsidP="00044E9C">
      <w:pPr>
        <w:pStyle w:val="Appendix-normal"/>
        <w:numPr>
          <w:ilvl w:val="0"/>
          <w:numId w:val="8"/>
        </w:numPr>
        <w:rPr>
          <w:lang w:val="en-US"/>
        </w:rPr>
      </w:pPr>
      <w:r>
        <w:rPr>
          <w:lang w:val="en-US"/>
        </w:rPr>
        <w:t xml:space="preserve">Several respondents said that water sources within the two forest reserves were better quality than those outside the reserves, in farmland. A few respondents said that water quality affected the risk of diarrheal disease and other illnesses, affecting physical health. Physical health was a major stressor associated with psychological distress. However, the physical illnesses associated with distress were typically major disabilities, chronic illness, and HIV/AIDs – suffering diarrheal disease itself did not appear to be a major source of distress. </w:t>
      </w:r>
    </w:p>
    <w:p w14:paraId="13B56D63" w14:textId="77777777" w:rsidR="00992949" w:rsidRDefault="00992949" w:rsidP="00044E9C">
      <w:pPr>
        <w:pStyle w:val="Appendix-normal"/>
        <w:numPr>
          <w:ilvl w:val="0"/>
          <w:numId w:val="8"/>
        </w:numPr>
        <w:rPr>
          <w:lang w:val="en-US"/>
        </w:rPr>
      </w:pPr>
      <w:r>
        <w:rPr>
          <w:lang w:val="en-US"/>
        </w:rPr>
        <w:t xml:space="preserve">Many female respondents reported fear of chimpanzees, particularly when they were working on farms close to the forest edge or when collecting firewood from Budongo Forest Reserve. This fear was not a reported cause of psychological distress. However, during data collection, a young child who had been taken into the forest by their mother was severely injured by a chimpanzee. Such events are rare, but one of the research assistants said the family subsequently left the community because of stigmatization. This may have represented a source of distress for this family. </w:t>
      </w:r>
    </w:p>
    <w:p w14:paraId="32323DB7" w14:textId="77777777" w:rsidR="00992949" w:rsidRPr="00F35D5F" w:rsidRDefault="00992949" w:rsidP="002162AE">
      <w:pPr>
        <w:pStyle w:val="Appendix-normal"/>
        <w:numPr>
          <w:ilvl w:val="0"/>
          <w:numId w:val="8"/>
        </w:numPr>
        <w:rPr>
          <w:lang w:val="en-US"/>
        </w:rPr>
      </w:pPr>
      <w:r>
        <w:rPr>
          <w:lang w:val="en-US"/>
        </w:rPr>
        <w:t xml:space="preserve">Several respondents said that two local NGOs and the National Forestry Authority intended to reforest buffer strips within river valleys. Several of these respondents claimed that riparian buffer areas were under the </w:t>
      </w:r>
      <w:r w:rsidRPr="00A251DA">
        <w:rPr>
          <w:lang w:val="en-US"/>
        </w:rPr>
        <w:t xml:space="preserve">jurisdiction </w:t>
      </w:r>
      <w:r>
        <w:rPr>
          <w:lang w:val="en-US"/>
        </w:rPr>
        <w:t xml:space="preserve">of the National Forestry Authority. However, some households were farming in these areas and were informed they would be removed from riparian buffer land, which was to be subsequently reforested. This did not appear to have commenced at the time of data collection. However, given concerns about land availability and its possible role in poverty and food insecurity, this may be a source of distress. </w:t>
      </w:r>
    </w:p>
    <w:p w14:paraId="4C766BA6" w14:textId="77777777" w:rsidR="00992949" w:rsidRDefault="00992949" w:rsidP="002162AE">
      <w:pPr>
        <w:pStyle w:val="Appendix-normal"/>
      </w:pPr>
      <w:r>
        <w:rPr>
          <w:noProof/>
          <w:lang w:eastAsia="en-GB"/>
        </w:rPr>
        <w:lastRenderedPageBreak/>
        <w:drawing>
          <wp:inline distT="0" distB="0" distL="0" distR="0" wp14:anchorId="6766C5B9" wp14:editId="6CBC307B">
            <wp:extent cx="5731510" cy="8597265"/>
            <wp:effectExtent l="0" t="0" r="2540" b="0"/>
            <wp:docPr id="1" name="Picture 1" descr="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597265"/>
                    </a:xfrm>
                    <a:prstGeom prst="rect">
                      <a:avLst/>
                    </a:prstGeom>
                    <a:noFill/>
                    <a:ln>
                      <a:noFill/>
                    </a:ln>
                  </pic:spPr>
                </pic:pic>
              </a:graphicData>
            </a:graphic>
          </wp:inline>
        </w:drawing>
      </w:r>
    </w:p>
    <w:p w14:paraId="760C94CB" w14:textId="77777777" w:rsidR="00992949" w:rsidRPr="002C74F1" w:rsidRDefault="00992949" w:rsidP="002C74F1">
      <w:pPr>
        <w:pStyle w:val="Appendix-normal"/>
        <w:rPr>
          <w:smallCaps/>
          <w:szCs w:val="28"/>
        </w:rPr>
      </w:pPr>
      <w:r w:rsidRPr="009268C3">
        <w:rPr>
          <w:smallCaps/>
          <w:szCs w:val="28"/>
        </w:rPr>
        <w:lastRenderedPageBreak/>
        <w:t>Supplementary Fig. 1</w:t>
      </w:r>
      <w:r>
        <w:rPr>
          <w:smallCaps/>
          <w:szCs w:val="28"/>
        </w:rPr>
        <w:t xml:space="preserve">. </w:t>
      </w:r>
      <w:r w:rsidRPr="004579C0">
        <w:t>The width of the lines illustrates the number of interviews that reported connections between nodes but did not imply the direction of the causality of connections. The size of the node represents the number of interviews mentioning the associated theme for that node. Panel a. illustrates the reported causes of poverty and inadequate money. Panel b. illustrates reported factors affecting farm productivity (CFM = Community Forest Management, NFC = Nyabyeya Forestry College). Panel c. describes the reported causes of inadequate land. Panel d. illustrates the reported role of the sugarcane industry in displacing smallholder farming. Panel e. describes reported factors that contributed to household development. Panel f. illustrates the reported consequences of poverty and inadequate money.</w:t>
      </w:r>
      <w:r w:rsidRPr="00473FDA">
        <w:t xml:space="preserve"> </w:t>
      </w:r>
      <w:r>
        <w:br w:type="page"/>
      </w:r>
    </w:p>
    <w:p w14:paraId="5BB5399D" w14:textId="77777777" w:rsidR="00992949" w:rsidRDefault="00992949" w:rsidP="002162AE">
      <w:pPr>
        <w:pStyle w:val="Appendix-normal"/>
      </w:pPr>
      <w:r>
        <w:rPr>
          <w:noProof/>
          <w:lang w:eastAsia="en-GB"/>
        </w:rPr>
        <w:lastRenderedPageBreak/>
        <w:drawing>
          <wp:inline distT="0" distB="0" distL="0" distR="0" wp14:anchorId="0A9CDC91" wp14:editId="3EC66025">
            <wp:extent cx="5731510" cy="8597265"/>
            <wp:effectExtent l="0" t="0" r="2540" b="0"/>
            <wp:docPr id="2" name="Picture 2" desc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597265"/>
                    </a:xfrm>
                    <a:prstGeom prst="rect">
                      <a:avLst/>
                    </a:prstGeom>
                    <a:noFill/>
                    <a:ln>
                      <a:noFill/>
                    </a:ln>
                  </pic:spPr>
                </pic:pic>
              </a:graphicData>
            </a:graphic>
          </wp:inline>
        </w:drawing>
      </w:r>
    </w:p>
    <w:p w14:paraId="52701E44" w14:textId="77777777" w:rsidR="00992949" w:rsidRPr="004579C0" w:rsidRDefault="00992949" w:rsidP="006D0D31">
      <w:pPr>
        <w:pStyle w:val="NoSpacing"/>
        <w:rPr>
          <w:rStyle w:val="Appendix-normalChar"/>
        </w:rPr>
      </w:pPr>
      <w:r>
        <w:rPr>
          <w:smallCaps/>
          <w:szCs w:val="28"/>
        </w:rPr>
        <w:lastRenderedPageBreak/>
        <w:t xml:space="preserve">Supplementary Fig. 2. </w:t>
      </w:r>
      <w:r w:rsidRPr="004579C0">
        <w:rPr>
          <w:rStyle w:val="Appendix-normalChar"/>
        </w:rPr>
        <w:t>The width of the lines illustrates the number of interviews that reported connections between nodes but did not imply the direction of the causality of connections. The size of the node represents the number of interviews mentioning the associated theme for that node. Panel a. illustrates the reported causes of hunger and inadequate food. Panel b. describes reported factors causing crop losses. Panel c. shows the locations of interviews that report crop-raiding by wildlife (manually dislocated to retain anonymity). Panel d. illustrates the consequences of crop-raiding by wildlife, particularly among farmers bordering the Budongo and Rwensama Forest Reserves. Illustrates the reported consequences of experiencing hunger or inadequate food.</w:t>
      </w:r>
    </w:p>
    <w:p w14:paraId="3245F590" w14:textId="77777777" w:rsidR="00992949" w:rsidRDefault="00992949" w:rsidP="002162AE">
      <w:pPr>
        <w:pStyle w:val="Appendix-normal"/>
        <w:rPr>
          <w:smallCaps/>
          <w:szCs w:val="28"/>
        </w:rPr>
      </w:pPr>
      <w:r>
        <w:br w:type="page"/>
      </w:r>
    </w:p>
    <w:p w14:paraId="40EA6D81" w14:textId="77777777" w:rsidR="00992949" w:rsidRDefault="00992949" w:rsidP="002162AE">
      <w:pPr>
        <w:pStyle w:val="Appendix-normal"/>
        <w:rPr>
          <w:smallCaps/>
          <w:szCs w:val="28"/>
        </w:rPr>
      </w:pPr>
      <w:r>
        <w:rPr>
          <w:noProof/>
          <w:lang w:eastAsia="en-GB"/>
        </w:rPr>
        <w:lastRenderedPageBreak/>
        <w:drawing>
          <wp:inline distT="0" distB="0" distL="0" distR="0" wp14:anchorId="5B63517E" wp14:editId="0C3A37C0">
            <wp:extent cx="5731510" cy="2851234"/>
            <wp:effectExtent l="0" t="0" r="2540" b="6350"/>
            <wp:docPr id="3" name="Picture 3" descr="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851234"/>
                    </a:xfrm>
                    <a:prstGeom prst="rect">
                      <a:avLst/>
                    </a:prstGeom>
                    <a:noFill/>
                    <a:ln>
                      <a:noFill/>
                    </a:ln>
                  </pic:spPr>
                </pic:pic>
              </a:graphicData>
            </a:graphic>
          </wp:inline>
        </w:drawing>
      </w:r>
    </w:p>
    <w:p w14:paraId="7C77BFAE" w14:textId="77777777" w:rsidR="00992949" w:rsidRDefault="00992949" w:rsidP="002162AE">
      <w:pPr>
        <w:pStyle w:val="Appendix-normal"/>
      </w:pPr>
      <w:r>
        <w:rPr>
          <w:smallCaps/>
          <w:szCs w:val="28"/>
        </w:rPr>
        <w:t xml:space="preserve">Supplementary Fig. 3. </w:t>
      </w:r>
      <w:r w:rsidRPr="00921AAA">
        <w:t>The width of the lines illustrates the number of interviews that reported connections between nodes but did not imply the direction of the causality of connections. The size of the node represents the number of interviews mentioning the associated theme for that node. Panel a. illustrates the reported uses of the forest. Panel b. describes the risks associated with illegal activities in the forest.</w:t>
      </w:r>
    </w:p>
    <w:p w14:paraId="190183E7" w14:textId="77777777" w:rsidR="00992949" w:rsidRDefault="00992949">
      <w:pPr>
        <w:rPr>
          <w:rFonts w:ascii="Times New Roman" w:hAnsi="Times New Roman" w:cs="Times New Roman"/>
        </w:rPr>
      </w:pPr>
      <w:r>
        <w:br w:type="page"/>
      </w:r>
    </w:p>
    <w:p w14:paraId="49042A0F" w14:textId="77777777" w:rsidR="00992949" w:rsidRPr="00BD7F25" w:rsidRDefault="00992949" w:rsidP="00646495">
      <w:pPr>
        <w:spacing w:line="240" w:lineRule="auto"/>
        <w:rPr>
          <w:rFonts w:ascii="Times New Roman" w:hAnsi="Times New Roman" w:cs="Times New Roman"/>
          <w:b/>
          <w:sz w:val="24"/>
          <w:szCs w:val="28"/>
        </w:rPr>
      </w:pPr>
      <w:r w:rsidRPr="00646495">
        <w:rPr>
          <w:rFonts w:ascii="Times New Roman" w:hAnsi="Times New Roman" w:cs="Times New Roman"/>
          <w:b/>
          <w:sz w:val="24"/>
          <w:szCs w:val="28"/>
        </w:rPr>
        <w:lastRenderedPageBreak/>
        <w:t>References</w:t>
      </w:r>
    </w:p>
    <w:p w14:paraId="3FCE5FDC" w14:textId="77777777" w:rsidR="00992949" w:rsidRPr="00037BB6" w:rsidRDefault="00992949" w:rsidP="00037BB6">
      <w:pPr>
        <w:pStyle w:val="EndNoteBibliography"/>
        <w:spacing w:after="0"/>
        <w:ind w:left="720" w:hanging="720"/>
      </w:pPr>
      <w:r w:rsidRPr="00037BB6">
        <w:t xml:space="preserve">Babweteera, F., Sheil, D., Reynolds, V., Plumptre, A.J., Zuberbuhler, K., Hill, C.M., Webber, A. &amp; Tweheyo, M. (2012) Environmental and anthropogenic changes in and around Budongo Forest Reserve. In </w:t>
      </w:r>
      <w:r w:rsidRPr="00037BB6">
        <w:rPr>
          <w:i/>
        </w:rPr>
        <w:t xml:space="preserve">The Ecological Impact of Long-term Changes in Africa’s Rift Valley </w:t>
      </w:r>
      <w:r w:rsidRPr="00037BB6">
        <w:t>(ed A.J. Plumptre), pp. 31-53. Nova Science Publishing Inc., Hauppauge, United States.</w:t>
      </w:r>
    </w:p>
    <w:p w14:paraId="6B405B21" w14:textId="77777777" w:rsidR="00992949" w:rsidRPr="00037BB6" w:rsidRDefault="00992949" w:rsidP="00037BB6">
      <w:pPr>
        <w:pStyle w:val="EndNoteBibliography"/>
        <w:spacing w:after="0"/>
        <w:ind w:left="720" w:hanging="720"/>
      </w:pPr>
      <w:r w:rsidRPr="00037BB6">
        <w:t xml:space="preserve">Colding, J. &amp; Barthel, S. (2019) Exploring the social-ecological systems discourse 20 years later. </w:t>
      </w:r>
      <w:r w:rsidRPr="00037BB6">
        <w:rPr>
          <w:i/>
        </w:rPr>
        <w:t>Ecology and Society,</w:t>
      </w:r>
      <w:r w:rsidRPr="00037BB6">
        <w:t xml:space="preserve"> </w:t>
      </w:r>
      <w:r w:rsidRPr="00037BB6">
        <w:rPr>
          <w:b/>
        </w:rPr>
        <w:t>24,</w:t>
      </w:r>
      <w:r w:rsidRPr="00037BB6">
        <w:t xml:space="preserve"> 2.</w:t>
      </w:r>
    </w:p>
    <w:p w14:paraId="1EF4E385" w14:textId="77777777" w:rsidR="00992949" w:rsidRPr="00037BB6" w:rsidRDefault="00992949" w:rsidP="00037BB6">
      <w:pPr>
        <w:pStyle w:val="EndNoteBibliography"/>
        <w:spacing w:after="0"/>
        <w:ind w:left="720" w:hanging="720"/>
      </w:pPr>
      <w:r w:rsidRPr="00037BB6">
        <w:t xml:space="preserve">Csárdi, G. &amp; Nepusz, T. (2006) The igraph software package for complex network research. </w:t>
      </w:r>
      <w:r w:rsidRPr="00037BB6">
        <w:rPr>
          <w:i/>
        </w:rPr>
        <w:t>InterJournal Complex Systems,</w:t>
      </w:r>
      <w:r w:rsidRPr="00037BB6">
        <w:t xml:space="preserve"> </w:t>
      </w:r>
      <w:r w:rsidRPr="00037BB6">
        <w:rPr>
          <w:b/>
        </w:rPr>
        <w:t>1695,</w:t>
      </w:r>
      <w:r w:rsidRPr="00037BB6">
        <w:t xml:space="preserve"> 1-9.</w:t>
      </w:r>
    </w:p>
    <w:p w14:paraId="33C939C3" w14:textId="77777777" w:rsidR="00992949" w:rsidRPr="00037BB6" w:rsidRDefault="00992949" w:rsidP="00037BB6">
      <w:pPr>
        <w:pStyle w:val="EndNoteBibliography"/>
        <w:spacing w:after="0"/>
        <w:ind w:left="720" w:hanging="720"/>
      </w:pPr>
      <w:r w:rsidRPr="00037BB6">
        <w:t xml:space="preserve">Eilu, G. &amp; Bukenya-Ziraba, R. (2004) Local use of climbing plants of Budongo Forest Reserve, western Uganda. </w:t>
      </w:r>
      <w:r w:rsidRPr="00037BB6">
        <w:rPr>
          <w:i/>
        </w:rPr>
        <w:t>Journal of Ethnobiology,</w:t>
      </w:r>
      <w:r w:rsidRPr="00037BB6">
        <w:t xml:space="preserve"> </w:t>
      </w:r>
      <w:r w:rsidRPr="00037BB6">
        <w:rPr>
          <w:b/>
        </w:rPr>
        <w:t>24,</w:t>
      </w:r>
      <w:r w:rsidRPr="00037BB6">
        <w:t xml:space="preserve"> 307–327.</w:t>
      </w:r>
    </w:p>
    <w:p w14:paraId="49B9BC84" w14:textId="77777777" w:rsidR="00992949" w:rsidRPr="00037BB6" w:rsidRDefault="00992949" w:rsidP="00037BB6">
      <w:pPr>
        <w:pStyle w:val="EndNoteBibliography"/>
        <w:spacing w:after="0"/>
        <w:ind w:left="720" w:hanging="720"/>
      </w:pPr>
      <w:r w:rsidRPr="00037BB6">
        <w:t xml:space="preserve">Hill, C.M. (2015) Perspectives of “conflict” at the wildlife–agriculture boundary: 10 years on. </w:t>
      </w:r>
      <w:r w:rsidRPr="00037BB6">
        <w:rPr>
          <w:i/>
        </w:rPr>
        <w:t>Human Dimensions of Wildlife,</w:t>
      </w:r>
      <w:r w:rsidRPr="00037BB6">
        <w:t xml:space="preserve"> </w:t>
      </w:r>
      <w:r w:rsidRPr="00037BB6">
        <w:rPr>
          <w:b/>
        </w:rPr>
        <w:t>20,</w:t>
      </w:r>
      <w:r w:rsidRPr="00037BB6">
        <w:t xml:space="preserve"> 296-301.</w:t>
      </w:r>
    </w:p>
    <w:p w14:paraId="7581E326" w14:textId="77777777" w:rsidR="00992949" w:rsidRPr="00037BB6" w:rsidRDefault="00992949" w:rsidP="00037BB6">
      <w:pPr>
        <w:pStyle w:val="EndNoteBibliography"/>
        <w:spacing w:after="0"/>
        <w:ind w:left="720" w:hanging="720"/>
      </w:pPr>
      <w:r w:rsidRPr="00037BB6">
        <w:t xml:space="preserve">Jeary, K., Kandel, M., Martiniello, G. &amp; Twongyirwe, R. (2018) Conservation and agriculture: Finding an optimal balance? In </w:t>
      </w:r>
      <w:r w:rsidRPr="00037BB6">
        <w:rPr>
          <w:i/>
        </w:rPr>
        <w:t xml:space="preserve">Conservation and Development in Uganda </w:t>
      </w:r>
      <w:r w:rsidRPr="00037BB6">
        <w:t>(eds C. Sandbrook, C.J. Cavanagh &amp; D.M. Tumusiime), pp. 189-205. Routledge, London, United Kingdom.</w:t>
      </w:r>
    </w:p>
    <w:p w14:paraId="12F428C9" w14:textId="77777777" w:rsidR="00992949" w:rsidRPr="00037BB6" w:rsidRDefault="00992949" w:rsidP="00037BB6">
      <w:pPr>
        <w:pStyle w:val="EndNoteBibliography"/>
        <w:spacing w:after="0"/>
        <w:ind w:left="720" w:hanging="720"/>
      </w:pPr>
      <w:r w:rsidRPr="00037BB6">
        <w:t xml:space="preserve">Johnstone, L., Boyle, M., Cromby, J., Dillon, J., Harper, D., Kinderman, P. &amp; Read, J. (2018) </w:t>
      </w:r>
      <w:r w:rsidRPr="00037BB6">
        <w:rPr>
          <w:i/>
        </w:rPr>
        <w:t>The power threat meaning framework</w:t>
      </w:r>
      <w:r w:rsidRPr="00037BB6">
        <w:t>. British Psychological Society, Leicester, United Kingdom.</w:t>
      </w:r>
    </w:p>
    <w:p w14:paraId="3BCD63C9" w14:textId="77777777" w:rsidR="00992949" w:rsidRPr="00037BB6" w:rsidRDefault="00992949" w:rsidP="00037BB6">
      <w:pPr>
        <w:pStyle w:val="EndNoteBibliography"/>
        <w:spacing w:after="0"/>
        <w:ind w:left="720" w:hanging="720"/>
      </w:pPr>
      <w:r w:rsidRPr="00037BB6">
        <w:t xml:space="preserve">Kinyanda, E., Waswa, L., Baisley, K. &amp; Maher, D. (2011a) Prevalence of severe mental distress and its correlates in a population-based study in rural south-west Uganda. </w:t>
      </w:r>
      <w:r w:rsidRPr="00037BB6">
        <w:rPr>
          <w:i/>
        </w:rPr>
        <w:t>BMC Psychiatry,</w:t>
      </w:r>
      <w:r w:rsidRPr="00037BB6">
        <w:t xml:space="preserve"> </w:t>
      </w:r>
      <w:r w:rsidRPr="00037BB6">
        <w:rPr>
          <w:b/>
        </w:rPr>
        <w:t>11,</w:t>
      </w:r>
      <w:r w:rsidRPr="00037BB6">
        <w:t xml:space="preserve"> 1-9.</w:t>
      </w:r>
    </w:p>
    <w:p w14:paraId="5179FBC5" w14:textId="77777777" w:rsidR="00992949" w:rsidRPr="00037BB6" w:rsidRDefault="00992949" w:rsidP="00037BB6">
      <w:pPr>
        <w:pStyle w:val="EndNoteBibliography"/>
        <w:spacing w:after="0"/>
        <w:ind w:left="720" w:hanging="720"/>
      </w:pPr>
      <w:r w:rsidRPr="00037BB6">
        <w:t xml:space="preserve">Koenen, K., Rudenstine, S., Susser, E. &amp; Galea, S. (2013) Life course approaches to mental illness: The emergence of a concept. In </w:t>
      </w:r>
      <w:r w:rsidRPr="00037BB6">
        <w:rPr>
          <w:i/>
        </w:rPr>
        <w:t xml:space="preserve">A Life Course Approach to Mental Disorders </w:t>
      </w:r>
      <w:r w:rsidRPr="00037BB6">
        <w:t>(eds K. Koenen, S. Rudenstine, E. Susser &amp; S. Galea), pp. 1-7. Oxford University Press, Oxford, United Kingdom.</w:t>
      </w:r>
    </w:p>
    <w:p w14:paraId="4FBCA808" w14:textId="77777777" w:rsidR="00992949" w:rsidRPr="00037BB6" w:rsidRDefault="00992949" w:rsidP="00037BB6">
      <w:pPr>
        <w:pStyle w:val="EndNoteBibliography"/>
        <w:spacing w:after="0"/>
        <w:ind w:left="720" w:hanging="720"/>
      </w:pPr>
      <w:r w:rsidRPr="00037BB6">
        <w:t xml:space="preserve">Liu, J., Dietz, T., Carpenter, S.R., Alberti, M., Folke, C., Moran, E., Pell, A.N., Deadman, P., Kratz, T., Lubchenco, J., Ostrom, E., Ouyang, Z., Provencher, W., Redman, C.L., Schneider, S.H. &amp; Taylor, W.W. (2007) Complexity of coupled human and natural systems. </w:t>
      </w:r>
      <w:r w:rsidRPr="00037BB6">
        <w:rPr>
          <w:i/>
        </w:rPr>
        <w:t>Science,</w:t>
      </w:r>
      <w:r w:rsidRPr="00037BB6">
        <w:t xml:space="preserve"> </w:t>
      </w:r>
      <w:r w:rsidRPr="00037BB6">
        <w:rPr>
          <w:b/>
        </w:rPr>
        <w:t>317,</w:t>
      </w:r>
      <w:r w:rsidRPr="00037BB6">
        <w:t xml:space="preserve"> 1513-1516.</w:t>
      </w:r>
    </w:p>
    <w:p w14:paraId="1387113A" w14:textId="77777777" w:rsidR="00992949" w:rsidRPr="00037BB6" w:rsidRDefault="00992949" w:rsidP="00037BB6">
      <w:pPr>
        <w:pStyle w:val="EndNoteBibliography"/>
        <w:spacing w:after="0"/>
        <w:ind w:left="720" w:hanging="720"/>
      </w:pPr>
      <w:r w:rsidRPr="00037BB6">
        <w:t xml:space="preserve">McGorry, P., Keshavan, M., Goldstone, S., Amminger, P., Allott, K., Berk, M., Lavoie, S., Pantelis, C., Yung, A., Wood, S. &amp; Hickie, I. (2014) Biomarkers and clinical staging in psychiatry. </w:t>
      </w:r>
      <w:r w:rsidRPr="00037BB6">
        <w:rPr>
          <w:i/>
        </w:rPr>
        <w:t>World Psychiatry,</w:t>
      </w:r>
      <w:r w:rsidRPr="00037BB6">
        <w:t xml:space="preserve"> </w:t>
      </w:r>
      <w:r w:rsidRPr="00037BB6">
        <w:rPr>
          <w:b/>
        </w:rPr>
        <w:t>13,</w:t>
      </w:r>
      <w:r w:rsidRPr="00037BB6">
        <w:t xml:space="preserve"> 211-223.</w:t>
      </w:r>
    </w:p>
    <w:p w14:paraId="3FAC9B23" w14:textId="77777777" w:rsidR="00992949" w:rsidRPr="00037BB6" w:rsidRDefault="00992949" w:rsidP="00037BB6">
      <w:pPr>
        <w:pStyle w:val="EndNoteBibliography"/>
        <w:spacing w:after="0"/>
        <w:ind w:left="720" w:hanging="720"/>
      </w:pPr>
      <w:r w:rsidRPr="00037BB6">
        <w:t xml:space="preserve">McGorry, P. &amp; van Os, J. (2013) Redeeming diagnosis in psychiatry: Timing versus specificity. </w:t>
      </w:r>
      <w:r w:rsidRPr="00037BB6">
        <w:rPr>
          <w:i/>
        </w:rPr>
        <w:t>The Lancet,</w:t>
      </w:r>
      <w:r w:rsidRPr="00037BB6">
        <w:t xml:space="preserve"> </w:t>
      </w:r>
      <w:r w:rsidRPr="00037BB6">
        <w:rPr>
          <w:b/>
        </w:rPr>
        <w:t>381,</w:t>
      </w:r>
      <w:r w:rsidRPr="00037BB6">
        <w:t xml:space="preserve"> 343-345.</w:t>
      </w:r>
    </w:p>
    <w:p w14:paraId="5BC868FA" w14:textId="77777777" w:rsidR="00992949" w:rsidRPr="00037BB6" w:rsidRDefault="00992949" w:rsidP="00037BB6">
      <w:pPr>
        <w:pStyle w:val="EndNoteBibliography"/>
        <w:spacing w:after="0"/>
        <w:ind w:left="720" w:hanging="720"/>
      </w:pPr>
      <w:r w:rsidRPr="00037BB6">
        <w:t xml:space="preserve">Nabwire, L. (2015) </w:t>
      </w:r>
      <w:r w:rsidRPr="00037BB6">
        <w:rPr>
          <w:i/>
        </w:rPr>
        <w:t>Uganda’s dilemmas in the transition to modern commercial agriculture: Implications for the poverty reduction agenda</w:t>
      </w:r>
      <w:r w:rsidRPr="00037BB6">
        <w:t>. Future Agricultures Consortium Secretariat at the University of Sussex, Brighton, United Kingdom.</w:t>
      </w:r>
    </w:p>
    <w:p w14:paraId="327021CD" w14:textId="77777777" w:rsidR="00992949" w:rsidRPr="00037BB6" w:rsidRDefault="00992949" w:rsidP="00037BB6">
      <w:pPr>
        <w:pStyle w:val="EndNoteBibliography"/>
        <w:spacing w:after="0"/>
        <w:ind w:left="720" w:hanging="720"/>
      </w:pPr>
      <w:r w:rsidRPr="00037BB6">
        <w:t xml:space="preserve">Oryx (2001) Code of conduct for researchers contributing articles to Oryx - The International Journal of Conservation. </w:t>
      </w:r>
      <w:r w:rsidRPr="00037BB6">
        <w:rPr>
          <w:i/>
        </w:rPr>
        <w:t>Oryx,</w:t>
      </w:r>
      <w:r w:rsidRPr="00037BB6">
        <w:t xml:space="preserve"> </w:t>
      </w:r>
      <w:r w:rsidRPr="00037BB6">
        <w:rPr>
          <w:b/>
        </w:rPr>
        <w:t>35,</w:t>
      </w:r>
      <w:r w:rsidRPr="00037BB6">
        <w:t xml:space="preserve"> 99-100.</w:t>
      </w:r>
    </w:p>
    <w:p w14:paraId="12CD8D4B" w14:textId="77777777" w:rsidR="00992949" w:rsidRPr="00037BB6" w:rsidRDefault="00992949" w:rsidP="00037BB6">
      <w:pPr>
        <w:pStyle w:val="EndNoteBibliography"/>
        <w:spacing w:after="0"/>
        <w:ind w:left="720" w:hanging="720"/>
      </w:pPr>
      <w:r w:rsidRPr="00037BB6">
        <w:t xml:space="preserve">Palinkas, L.A., Horwitz, S.M., Green, C.A., Wisdom, J.P., Duan, N. &amp; Hoagwood, K. (2015) Purposeful sampling for qualitative data collection and analysis in mixed method implementation research. </w:t>
      </w:r>
      <w:r w:rsidRPr="00037BB6">
        <w:rPr>
          <w:i/>
        </w:rPr>
        <w:t>Administration and Policy in Mental Health,</w:t>
      </w:r>
      <w:r w:rsidRPr="00037BB6">
        <w:t xml:space="preserve"> </w:t>
      </w:r>
      <w:r w:rsidRPr="00037BB6">
        <w:rPr>
          <w:b/>
        </w:rPr>
        <w:t>42,</w:t>
      </w:r>
      <w:r w:rsidRPr="00037BB6">
        <w:t xml:space="preserve"> 533-544.</w:t>
      </w:r>
    </w:p>
    <w:p w14:paraId="72B22539" w14:textId="77777777" w:rsidR="00992949" w:rsidRPr="00037BB6" w:rsidRDefault="00992949" w:rsidP="00037BB6">
      <w:pPr>
        <w:pStyle w:val="EndNoteBibliography"/>
        <w:spacing w:after="0"/>
        <w:ind w:left="720" w:hanging="720"/>
      </w:pPr>
      <w:r w:rsidRPr="00037BB6">
        <w:t xml:space="preserve">Paterson, J.D. (1991) The ecology and history of Uganda's Budongo forest. </w:t>
      </w:r>
      <w:r w:rsidRPr="00037BB6">
        <w:rPr>
          <w:i/>
        </w:rPr>
        <w:t>Forest &amp; Conservation History,</w:t>
      </w:r>
      <w:r w:rsidRPr="00037BB6">
        <w:t xml:space="preserve"> </w:t>
      </w:r>
      <w:r w:rsidRPr="00037BB6">
        <w:rPr>
          <w:b/>
        </w:rPr>
        <w:t>35,</w:t>
      </w:r>
      <w:r w:rsidRPr="00037BB6">
        <w:t xml:space="preserve"> 179-187.</w:t>
      </w:r>
    </w:p>
    <w:p w14:paraId="374AF7A4" w14:textId="77777777" w:rsidR="00992949" w:rsidRPr="00037BB6" w:rsidRDefault="00992949" w:rsidP="00037BB6">
      <w:pPr>
        <w:pStyle w:val="EndNoteBibliography"/>
        <w:spacing w:after="0"/>
        <w:ind w:left="720" w:hanging="720"/>
      </w:pPr>
      <w:r w:rsidRPr="00037BB6">
        <w:t xml:space="preserve">Plumptre, A.J., Davenport, T.R.B., Behangana, M., Kityo, R., Eilu, G., Ssegawa, P., Ewango, C., Meirte, D., Kahindo, C., Herremans, M., Peterhans, J.K., Pilgrim, J.D., Wilson, </w:t>
      </w:r>
      <w:r w:rsidRPr="00037BB6">
        <w:lastRenderedPageBreak/>
        <w:t xml:space="preserve">M., Languy, M. &amp; Moyer, D. (2007) The biodiversity of the Albertine Rift. </w:t>
      </w:r>
      <w:r w:rsidRPr="00037BB6">
        <w:rPr>
          <w:i/>
        </w:rPr>
        <w:t>Biological Conservation,</w:t>
      </w:r>
      <w:r w:rsidRPr="00037BB6">
        <w:t xml:space="preserve"> </w:t>
      </w:r>
      <w:r w:rsidRPr="00037BB6">
        <w:rPr>
          <w:b/>
        </w:rPr>
        <w:t>134,</w:t>
      </w:r>
      <w:r w:rsidRPr="00037BB6">
        <w:t xml:space="preserve"> 178-194.</w:t>
      </w:r>
    </w:p>
    <w:p w14:paraId="520B12D6" w14:textId="77777777" w:rsidR="00992949" w:rsidRPr="00037BB6" w:rsidRDefault="00992949" w:rsidP="00037BB6">
      <w:pPr>
        <w:pStyle w:val="EndNoteBibliography"/>
        <w:spacing w:after="0"/>
        <w:ind w:left="720" w:hanging="720"/>
      </w:pPr>
      <w:r w:rsidRPr="00037BB6">
        <w:t>R Core Team (2020) R: A language and environment for statistical computing. R Foundation for Statistical Computing, Vienna, Austria.</w:t>
      </w:r>
    </w:p>
    <w:p w14:paraId="0DDE87CB" w14:textId="77777777" w:rsidR="00992949" w:rsidRPr="00037BB6" w:rsidRDefault="00992949" w:rsidP="00037BB6">
      <w:pPr>
        <w:pStyle w:val="EndNoteBibliography"/>
        <w:spacing w:after="0"/>
        <w:ind w:left="720" w:hanging="720"/>
      </w:pPr>
      <w:r w:rsidRPr="00037BB6">
        <w:t xml:space="preserve">Ridner, S.H. (2004) Psychological distress: Concept analysis. </w:t>
      </w:r>
      <w:r w:rsidRPr="00037BB6">
        <w:rPr>
          <w:i/>
        </w:rPr>
        <w:t>Journal of Advanced Nursing,</w:t>
      </w:r>
      <w:r w:rsidRPr="00037BB6">
        <w:t xml:space="preserve"> </w:t>
      </w:r>
      <w:r w:rsidRPr="00037BB6">
        <w:rPr>
          <w:b/>
        </w:rPr>
        <w:t>45,</w:t>
      </w:r>
      <w:r w:rsidRPr="00037BB6">
        <w:t xml:space="preserve"> 536-545.</w:t>
      </w:r>
    </w:p>
    <w:p w14:paraId="2D0C2760" w14:textId="77777777" w:rsidR="00992949" w:rsidRPr="00037BB6" w:rsidRDefault="00992949" w:rsidP="00037BB6">
      <w:pPr>
        <w:pStyle w:val="EndNoteBibliography"/>
        <w:spacing w:after="0"/>
        <w:ind w:left="720" w:hanging="720"/>
      </w:pPr>
      <w:r w:rsidRPr="00037BB6">
        <w:t xml:space="preserve">Sharma, G. (2017) Pros and cons of different sampling techniques. </w:t>
      </w:r>
      <w:r w:rsidRPr="00037BB6">
        <w:rPr>
          <w:i/>
        </w:rPr>
        <w:t>International Journal of Applied Research,</w:t>
      </w:r>
      <w:r w:rsidRPr="00037BB6">
        <w:t xml:space="preserve"> </w:t>
      </w:r>
      <w:r w:rsidRPr="00037BB6">
        <w:rPr>
          <w:b/>
        </w:rPr>
        <w:t>3,</w:t>
      </w:r>
      <w:r w:rsidRPr="00037BB6">
        <w:t xml:space="preserve"> 749-752.</w:t>
      </w:r>
    </w:p>
    <w:p w14:paraId="464F634B" w14:textId="77777777" w:rsidR="00992949" w:rsidRPr="00037BB6" w:rsidRDefault="00992949" w:rsidP="00037BB6">
      <w:pPr>
        <w:pStyle w:val="EndNoteBibliography"/>
        <w:spacing w:after="0"/>
        <w:ind w:left="720" w:hanging="720"/>
      </w:pPr>
      <w:r w:rsidRPr="00037BB6">
        <w:t xml:space="preserve">Tsuang, M.T., Bar, J.L., Stone, W.S. &amp; Faraone, S.V. (2004) Gene-environment interactions in mental disorders. </w:t>
      </w:r>
      <w:r w:rsidRPr="00037BB6">
        <w:rPr>
          <w:i/>
        </w:rPr>
        <w:t>World Psychiatry,</w:t>
      </w:r>
      <w:r w:rsidRPr="00037BB6">
        <w:t xml:space="preserve"> </w:t>
      </w:r>
      <w:r w:rsidRPr="00037BB6">
        <w:rPr>
          <w:b/>
        </w:rPr>
        <w:t>3,</w:t>
      </w:r>
      <w:r w:rsidRPr="00037BB6">
        <w:t xml:space="preserve"> 73-83.</w:t>
      </w:r>
    </w:p>
    <w:p w14:paraId="6EA110C8" w14:textId="77777777" w:rsidR="00992949" w:rsidRPr="00037BB6" w:rsidRDefault="00992949" w:rsidP="00037BB6">
      <w:pPr>
        <w:pStyle w:val="EndNoteBibliography"/>
        <w:spacing w:after="0"/>
        <w:ind w:left="720" w:hanging="720"/>
      </w:pPr>
      <w:r w:rsidRPr="00037BB6">
        <w:t xml:space="preserve">Tumusiime, D.M., Eilu, G., Tweheyo, M. &amp; Babweteera, F. (2010) Wildlife snaring in Budongo forest reserve, Uganda. </w:t>
      </w:r>
      <w:r w:rsidRPr="00037BB6">
        <w:rPr>
          <w:i/>
        </w:rPr>
        <w:t>Human Dimensions of Wildlife,</w:t>
      </w:r>
      <w:r w:rsidRPr="00037BB6">
        <w:t xml:space="preserve"> </w:t>
      </w:r>
      <w:r w:rsidRPr="00037BB6">
        <w:rPr>
          <w:b/>
        </w:rPr>
        <w:t>15,</w:t>
      </w:r>
      <w:r w:rsidRPr="00037BB6">
        <w:t xml:space="preserve"> 129-144.</w:t>
      </w:r>
    </w:p>
    <w:p w14:paraId="340DAF02" w14:textId="77777777" w:rsidR="00992949" w:rsidRPr="00037BB6" w:rsidRDefault="00992949" w:rsidP="00037BB6">
      <w:pPr>
        <w:pStyle w:val="EndNoteBibliography"/>
        <w:ind w:left="720" w:hanging="720"/>
      </w:pPr>
      <w:r w:rsidRPr="00037BB6">
        <w:t xml:space="preserve">VandenBos, G.R. (2007) </w:t>
      </w:r>
      <w:r w:rsidRPr="00037BB6">
        <w:rPr>
          <w:i/>
        </w:rPr>
        <w:t xml:space="preserve">APA Dictionary of Psychology, </w:t>
      </w:r>
      <w:r w:rsidRPr="00037BB6">
        <w:t>American Psychological Association, Washington, DC, United States.</w:t>
      </w:r>
    </w:p>
    <w:p w14:paraId="0BFFBE5D" w14:textId="77777777" w:rsidR="00992949" w:rsidRPr="000D59CD" w:rsidRDefault="00992949" w:rsidP="00646495">
      <w:pPr>
        <w:spacing w:line="240" w:lineRule="auto"/>
        <w:rPr>
          <w:rFonts w:ascii="Times New Roman" w:hAnsi="Times New Roman" w:cs="Times New Roman"/>
          <w:sz w:val="24"/>
          <w:szCs w:val="28"/>
          <w:highlight w:val="yellow"/>
        </w:rPr>
      </w:pPr>
    </w:p>
    <w:p w14:paraId="6D36B911" w14:textId="77777777" w:rsidR="00C82EA4" w:rsidRDefault="00C82EA4"/>
    <w:sectPr w:rsidR="00C82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PL SungtiL GB">
    <w:altName w:val="Times New Roman"/>
    <w:panose1 w:val="00000000000000000000"/>
    <w:charset w:val="00"/>
    <w:family w:val="roman"/>
    <w:notTrueType/>
    <w:pitch w:val="default"/>
  </w:font>
  <w:font w:name="Lohit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5AEB"/>
    <w:multiLevelType w:val="hybridMultilevel"/>
    <w:tmpl w:val="51906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E5E13"/>
    <w:multiLevelType w:val="hybridMultilevel"/>
    <w:tmpl w:val="8AD6A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71BEF"/>
    <w:multiLevelType w:val="hybridMultilevel"/>
    <w:tmpl w:val="87B2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8201D"/>
    <w:multiLevelType w:val="hybridMultilevel"/>
    <w:tmpl w:val="722C8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AA2795"/>
    <w:multiLevelType w:val="hybridMultilevel"/>
    <w:tmpl w:val="62443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561FE"/>
    <w:multiLevelType w:val="hybridMultilevel"/>
    <w:tmpl w:val="1DA6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301E1"/>
    <w:multiLevelType w:val="hybridMultilevel"/>
    <w:tmpl w:val="9824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C2503"/>
    <w:multiLevelType w:val="hybridMultilevel"/>
    <w:tmpl w:val="4700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136954">
    <w:abstractNumId w:val="4"/>
  </w:num>
  <w:num w:numId="2" w16cid:durableId="222715252">
    <w:abstractNumId w:val="0"/>
  </w:num>
  <w:num w:numId="3" w16cid:durableId="525949053">
    <w:abstractNumId w:val="3"/>
  </w:num>
  <w:num w:numId="4" w16cid:durableId="376661281">
    <w:abstractNumId w:val="6"/>
  </w:num>
  <w:num w:numId="5" w16cid:durableId="420832611">
    <w:abstractNumId w:val="2"/>
  </w:num>
  <w:num w:numId="6" w16cid:durableId="2058972320">
    <w:abstractNumId w:val="7"/>
  </w:num>
  <w:num w:numId="7" w16cid:durableId="1525904789">
    <w:abstractNumId w:val="5"/>
  </w:num>
  <w:num w:numId="8" w16cid:durableId="116196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3MzAxsTQztDA3NDFX0lEKTi0uzszPAykwqgUAiAcODiwAAAA="/>
    <w:docVar w:name="EN.InstantFormat" w:val="&lt;ENInstantFormat&gt;&lt;Enabled&gt;1&lt;/Enabled&gt;&lt;ScanUnformatted&gt;1&lt;/ScanUnformatted&gt;&lt;ScanChanges&gt;1&lt;/ScanChanges&gt;&lt;Suspended&gt;1&lt;/Suspended&gt;&lt;/ENInstantFormat&gt;"/>
  </w:docVars>
  <w:rsids>
    <w:rsidRoot w:val="00992949"/>
    <w:rsid w:val="00032E0C"/>
    <w:rsid w:val="002864C6"/>
    <w:rsid w:val="00321105"/>
    <w:rsid w:val="004E3745"/>
    <w:rsid w:val="008F1F83"/>
    <w:rsid w:val="00992949"/>
    <w:rsid w:val="00C8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E70F"/>
  <w15:chartTrackingRefBased/>
  <w15:docId w15:val="{F35CA180-068C-4D91-A551-569A4AC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992949"/>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992949"/>
    <w:rPr>
      <w:color w:val="000080"/>
      <w:u w:val="single"/>
    </w:rPr>
  </w:style>
  <w:style w:type="paragraph" w:customStyle="1" w:styleId="Table">
    <w:name w:val="Table"/>
    <w:aliases w:val="figure and plate caption text"/>
    <w:basedOn w:val="Normal"/>
    <w:qFormat/>
    <w:rsid w:val="00992949"/>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992949"/>
    <w:rPr>
      <w:smallCaps/>
    </w:rPr>
  </w:style>
  <w:style w:type="paragraph" w:customStyle="1" w:styleId="Namesaddresses">
    <w:name w:val="Names &amp; addresses"/>
    <w:basedOn w:val="Normal"/>
    <w:qFormat/>
    <w:rsid w:val="00992949"/>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992949"/>
    <w:rPr>
      <w:rFonts w:ascii="Times New Roman" w:hAnsi="Times New Roman" w:cs="Times New Roman"/>
      <w:color w:val="FF00FF"/>
      <w:sz w:val="20"/>
    </w:rPr>
  </w:style>
  <w:style w:type="paragraph" w:customStyle="1" w:styleId="AuthorGroup">
    <w:name w:val="AuthorGroup"/>
    <w:basedOn w:val="Normal"/>
    <w:qFormat/>
    <w:rsid w:val="00992949"/>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992949"/>
    <w:rPr>
      <w:color w:val="0563C1" w:themeColor="hyperlink"/>
      <w:u w:val="single"/>
    </w:rPr>
  </w:style>
  <w:style w:type="paragraph" w:customStyle="1" w:styleId="Appendix-normal">
    <w:name w:val="Appendix - normal"/>
    <w:basedOn w:val="Normal"/>
    <w:link w:val="Appendix-normalChar"/>
    <w:qFormat/>
    <w:rsid w:val="00992949"/>
    <w:pPr>
      <w:spacing w:line="276" w:lineRule="auto"/>
    </w:pPr>
    <w:rPr>
      <w:rFonts w:ascii="Times New Roman" w:hAnsi="Times New Roman" w:cs="Times New Roman"/>
    </w:rPr>
  </w:style>
  <w:style w:type="character" w:customStyle="1" w:styleId="Appendix-normalChar">
    <w:name w:val="Appendix - normal Char"/>
    <w:basedOn w:val="DefaultParagraphFont"/>
    <w:link w:val="Appendix-normal"/>
    <w:rsid w:val="00992949"/>
    <w:rPr>
      <w:rFonts w:ascii="Times New Roman" w:hAnsi="Times New Roman" w:cs="Times New Roman"/>
    </w:rPr>
  </w:style>
  <w:style w:type="table" w:styleId="TableGrid">
    <w:name w:val="Table Grid"/>
    <w:basedOn w:val="TableNormal"/>
    <w:uiPriority w:val="39"/>
    <w:rsid w:val="0099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2949"/>
    <w:pPr>
      <w:spacing w:line="360" w:lineRule="auto"/>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992949"/>
    <w:rPr>
      <w:rFonts w:ascii="Times New Roman" w:hAnsi="Times New Roman" w:cs="Times New Roman"/>
    </w:rPr>
  </w:style>
  <w:style w:type="table" w:styleId="PlainTable2">
    <w:name w:val="Plain Table 2"/>
    <w:basedOn w:val="TableNormal"/>
    <w:uiPriority w:val="42"/>
    <w:rsid w:val="009929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92949"/>
    <w:pPr>
      <w:spacing w:after="0" w:line="240" w:lineRule="auto"/>
    </w:pPr>
    <w:rPr>
      <w:rFonts w:ascii="Times New Roman" w:hAnsi="Times New Roman" w:cs="Times New Roman"/>
    </w:rPr>
  </w:style>
  <w:style w:type="paragraph" w:customStyle="1" w:styleId="EndNoteBibliographyTitle">
    <w:name w:val="EndNote Bibliography Title"/>
    <w:basedOn w:val="Normal"/>
    <w:link w:val="EndNoteBibliographyTitleChar"/>
    <w:rsid w:val="00992949"/>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99294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992949"/>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992949"/>
    <w:rPr>
      <w:rFonts w:ascii="Times New Roman" w:hAnsi="Times New Roman" w:cs="Times New Roman"/>
      <w:noProof/>
      <w:sz w:val="24"/>
      <w:lang w:val="en-US"/>
    </w:rPr>
  </w:style>
  <w:style w:type="paragraph" w:styleId="Caption">
    <w:name w:val="caption"/>
    <w:basedOn w:val="Normal"/>
    <w:link w:val="CaptionChar"/>
    <w:qFormat/>
    <w:rsid w:val="00992949"/>
    <w:pPr>
      <w:suppressLineNumbers/>
      <w:suppressAutoHyphens/>
      <w:spacing w:before="120" w:after="120" w:line="240" w:lineRule="auto"/>
    </w:pPr>
    <w:rPr>
      <w:rFonts w:ascii="Times New Roman" w:eastAsia="Calibri" w:hAnsi="Times New Roman" w:cs="Lohit Devanagari"/>
      <w:iCs/>
      <w:sz w:val="20"/>
      <w:szCs w:val="24"/>
      <w:lang w:val="en-US"/>
    </w:rPr>
  </w:style>
  <w:style w:type="paragraph" w:styleId="Quote">
    <w:name w:val="Quote"/>
    <w:basedOn w:val="Normal"/>
    <w:next w:val="Normal"/>
    <w:link w:val="QuoteChar"/>
    <w:uiPriority w:val="29"/>
    <w:qFormat/>
    <w:rsid w:val="00992949"/>
    <w:pPr>
      <w:spacing w:line="480" w:lineRule="auto"/>
    </w:pPr>
    <w:rPr>
      <w:rFonts w:ascii="Times New Roman" w:hAnsi="Times New Roman" w:cs="Times New Roman"/>
      <w:i/>
    </w:rPr>
  </w:style>
  <w:style w:type="character" w:customStyle="1" w:styleId="QuoteChar">
    <w:name w:val="Quote Char"/>
    <w:basedOn w:val="DefaultParagraphFont"/>
    <w:link w:val="Quote"/>
    <w:uiPriority w:val="29"/>
    <w:rsid w:val="00992949"/>
    <w:rPr>
      <w:rFonts w:ascii="Times New Roman" w:hAnsi="Times New Roman" w:cs="Times New Roman"/>
      <w:i/>
    </w:rPr>
  </w:style>
  <w:style w:type="character" w:customStyle="1" w:styleId="CaptionChar">
    <w:name w:val="Caption Char"/>
    <w:basedOn w:val="DefaultParagraphFont"/>
    <w:link w:val="Caption"/>
    <w:locked/>
    <w:rsid w:val="00992949"/>
    <w:rPr>
      <w:rFonts w:ascii="Times New Roman" w:eastAsia="Calibri" w:hAnsi="Times New Roman" w:cs="Lohit Devanagar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Zoology, University of Oxford</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Pienkowski</dc:creator>
  <cp:keywords/>
  <dc:description/>
  <cp:lastModifiedBy>Pienkowski, Thomas</cp:lastModifiedBy>
  <cp:revision>4</cp:revision>
  <dcterms:created xsi:type="dcterms:W3CDTF">2022-07-30T12:26:00Z</dcterms:created>
  <dcterms:modified xsi:type="dcterms:W3CDTF">2023-10-30T09:21:00Z</dcterms:modified>
</cp:coreProperties>
</file>