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BA40" w14:textId="5CF92F73" w:rsidR="00DD3687" w:rsidRPr="00252BE4" w:rsidRDefault="00A62D31" w:rsidP="00DD3687">
      <w:pPr>
        <w:pStyle w:val="Heading1"/>
        <w:rPr>
          <w:rFonts w:asciiTheme="minorBidi" w:hAnsiTheme="minorBidi" w:cstheme="minorBidi"/>
          <w:b/>
          <w:color w:val="auto"/>
          <w:szCs w:val="28"/>
        </w:rPr>
      </w:pPr>
      <w:r w:rsidRPr="00252BE4">
        <w:rPr>
          <w:rFonts w:asciiTheme="minorBidi" w:hAnsiTheme="minorBidi" w:cstheme="minorBidi"/>
          <w:b/>
          <w:color w:val="auto"/>
          <w:szCs w:val="28"/>
        </w:rPr>
        <w:t>A</w:t>
      </w:r>
      <w:r w:rsidR="00DD3687" w:rsidRPr="00252BE4">
        <w:rPr>
          <w:rFonts w:asciiTheme="minorBidi" w:hAnsiTheme="minorBidi" w:cstheme="minorBidi"/>
          <w:b/>
          <w:color w:val="auto"/>
          <w:szCs w:val="28"/>
        </w:rPr>
        <w:t>ssessment of the global population size of</w:t>
      </w:r>
      <w:r w:rsidRPr="00252BE4">
        <w:rPr>
          <w:rFonts w:asciiTheme="minorBidi" w:hAnsiTheme="minorBidi" w:cstheme="minorBidi"/>
          <w:b/>
          <w:color w:val="auto"/>
          <w:szCs w:val="28"/>
        </w:rPr>
        <w:t xml:space="preserve"> the</w:t>
      </w:r>
      <w:r w:rsidR="00DD3687" w:rsidRPr="00252BE4">
        <w:rPr>
          <w:rFonts w:asciiTheme="minorBidi" w:hAnsiTheme="minorBidi" w:cstheme="minorBidi"/>
          <w:b/>
          <w:color w:val="auto"/>
          <w:szCs w:val="28"/>
        </w:rPr>
        <w:t xml:space="preserve"> Mongolian gazelle</w:t>
      </w:r>
      <w:r w:rsidR="005B6B4E" w:rsidRPr="00252BE4">
        <w:rPr>
          <w:rFonts w:asciiTheme="minorBidi" w:hAnsiTheme="minorBidi" w:cstheme="minorBidi"/>
          <w:b/>
          <w:color w:val="auto"/>
          <w:szCs w:val="28"/>
        </w:rPr>
        <w:t xml:space="preserve"> </w:t>
      </w:r>
      <w:proofErr w:type="spellStart"/>
      <w:r w:rsidR="005B6B4E" w:rsidRPr="00011059">
        <w:rPr>
          <w:b/>
          <w:bCs/>
          <w:i/>
          <w:iCs/>
          <w:color w:val="auto"/>
          <w:sz w:val="24"/>
          <w:lang w:val="en-GB"/>
        </w:rPr>
        <w:t>Procapra</w:t>
      </w:r>
      <w:proofErr w:type="spellEnd"/>
      <w:r w:rsidR="005B6B4E" w:rsidRPr="00011059">
        <w:rPr>
          <w:b/>
          <w:bCs/>
          <w:i/>
          <w:iCs/>
          <w:color w:val="auto"/>
          <w:sz w:val="24"/>
          <w:lang w:val="en-GB"/>
        </w:rPr>
        <w:t xml:space="preserve"> </w:t>
      </w:r>
      <w:proofErr w:type="spellStart"/>
      <w:r w:rsidR="005B6B4E" w:rsidRPr="00011059">
        <w:rPr>
          <w:b/>
          <w:bCs/>
          <w:i/>
          <w:iCs/>
          <w:color w:val="auto"/>
          <w:sz w:val="24"/>
          <w:lang w:val="en-GB"/>
        </w:rPr>
        <w:t>gutturosa</w:t>
      </w:r>
      <w:proofErr w:type="spellEnd"/>
      <w:r w:rsidR="005B6B4E" w:rsidRPr="00252BE4" w:rsidDel="00A62D31">
        <w:rPr>
          <w:rFonts w:asciiTheme="minorBidi" w:hAnsiTheme="minorBidi" w:cstheme="minorBidi"/>
          <w:b/>
          <w:color w:val="auto"/>
          <w:szCs w:val="28"/>
        </w:rPr>
        <w:t xml:space="preserve"> </w:t>
      </w:r>
    </w:p>
    <w:p w14:paraId="3F9AA3BF" w14:textId="77777777" w:rsidR="003E6068" w:rsidRDefault="003E6068" w:rsidP="003E6068">
      <w:pPr>
        <w:autoSpaceDE w:val="0"/>
        <w:autoSpaceDN w:val="0"/>
        <w:adjustRightInd w:val="0"/>
        <w:spacing w:after="0" w:line="240" w:lineRule="auto"/>
        <w:rPr>
          <w:rFonts w:cstheme="minorHAnsi"/>
        </w:rPr>
      </w:pPr>
    </w:p>
    <w:p w14:paraId="2A88ACDB" w14:textId="77777777" w:rsidR="003E6068" w:rsidRDefault="003E6068" w:rsidP="003E6068">
      <w:pPr>
        <w:autoSpaceDE w:val="0"/>
        <w:autoSpaceDN w:val="0"/>
        <w:adjustRightInd w:val="0"/>
        <w:spacing w:after="0" w:line="240" w:lineRule="auto"/>
        <w:jc w:val="right"/>
        <w:rPr>
          <w:smallCaps/>
        </w:rPr>
      </w:pPr>
      <w:proofErr w:type="spellStart"/>
      <w:r w:rsidRPr="009D0D88">
        <w:rPr>
          <w:smallCaps/>
        </w:rPr>
        <w:t>Bayarbaatar</w:t>
      </w:r>
      <w:proofErr w:type="spellEnd"/>
      <w:r w:rsidRPr="009D0D88">
        <w:rPr>
          <w:smallCaps/>
        </w:rPr>
        <w:t xml:space="preserve"> </w:t>
      </w:r>
      <w:proofErr w:type="spellStart"/>
      <w:r w:rsidRPr="009D0D88">
        <w:rPr>
          <w:smallCaps/>
        </w:rPr>
        <w:t>Buuveibaatar</w:t>
      </w:r>
      <w:proofErr w:type="spellEnd"/>
      <w:r w:rsidRPr="009D0D88">
        <w:rPr>
          <w:smallCaps/>
        </w:rPr>
        <w:t xml:space="preserve">, Samantha Strindberg, </w:t>
      </w:r>
      <w:proofErr w:type="spellStart"/>
      <w:r w:rsidRPr="009D0D88">
        <w:rPr>
          <w:smallCaps/>
        </w:rPr>
        <w:t>Barkhasbaatar</w:t>
      </w:r>
      <w:proofErr w:type="spellEnd"/>
      <w:r w:rsidRPr="009D0D88">
        <w:rPr>
          <w:smallCaps/>
        </w:rPr>
        <w:t xml:space="preserve"> </w:t>
      </w:r>
      <w:proofErr w:type="spellStart"/>
      <w:r w:rsidRPr="009D0D88">
        <w:rPr>
          <w:smallCaps/>
        </w:rPr>
        <w:t>Ariunbaatar</w:t>
      </w:r>
      <w:proofErr w:type="spellEnd"/>
      <w:r w:rsidRPr="009D0D88">
        <w:rPr>
          <w:smallCaps/>
        </w:rPr>
        <w:t xml:space="preserve">, </w:t>
      </w:r>
      <w:proofErr w:type="spellStart"/>
      <w:r w:rsidRPr="009D0D88">
        <w:rPr>
          <w:smallCaps/>
        </w:rPr>
        <w:t>Sodnompil</w:t>
      </w:r>
      <w:proofErr w:type="spellEnd"/>
      <w:r w:rsidRPr="009D0D88">
        <w:rPr>
          <w:smallCaps/>
        </w:rPr>
        <w:t xml:space="preserve"> </w:t>
      </w:r>
      <w:proofErr w:type="spellStart"/>
      <w:r w:rsidRPr="009D0D88">
        <w:rPr>
          <w:smallCaps/>
        </w:rPr>
        <w:t>Batdorj</w:t>
      </w:r>
      <w:proofErr w:type="spellEnd"/>
      <w:r w:rsidRPr="009D0D88">
        <w:rPr>
          <w:smallCaps/>
        </w:rPr>
        <w:t xml:space="preserve">, </w:t>
      </w:r>
      <w:proofErr w:type="spellStart"/>
      <w:r w:rsidRPr="009D0D88">
        <w:rPr>
          <w:smallCaps/>
        </w:rPr>
        <w:t>Tsogt</w:t>
      </w:r>
      <w:proofErr w:type="spellEnd"/>
      <w:r w:rsidRPr="009D0D88">
        <w:rPr>
          <w:smallCaps/>
        </w:rPr>
        <w:t xml:space="preserve"> </w:t>
      </w:r>
      <w:proofErr w:type="spellStart"/>
      <w:r w:rsidRPr="009D0D88">
        <w:rPr>
          <w:smallCaps/>
        </w:rPr>
        <w:t>Batzaya</w:t>
      </w:r>
      <w:proofErr w:type="spellEnd"/>
      <w:r w:rsidRPr="009D0D88">
        <w:rPr>
          <w:smallCaps/>
        </w:rPr>
        <w:t xml:space="preserve">, </w:t>
      </w:r>
      <w:proofErr w:type="spellStart"/>
      <w:r w:rsidRPr="009D0D88">
        <w:rPr>
          <w:smallCaps/>
        </w:rPr>
        <w:t>Tserendeleg</w:t>
      </w:r>
      <w:proofErr w:type="spellEnd"/>
      <w:r w:rsidRPr="009D0D88">
        <w:rPr>
          <w:smallCaps/>
        </w:rPr>
        <w:t xml:space="preserve"> </w:t>
      </w:r>
      <w:proofErr w:type="spellStart"/>
      <w:r w:rsidRPr="009D0D88">
        <w:rPr>
          <w:smallCaps/>
        </w:rPr>
        <w:t>Dashpurev</w:t>
      </w:r>
      <w:proofErr w:type="spellEnd"/>
      <w:r w:rsidRPr="009D0D88">
        <w:rPr>
          <w:smallCaps/>
        </w:rPr>
        <w:t xml:space="preserve">, </w:t>
      </w:r>
      <w:proofErr w:type="spellStart"/>
      <w:r w:rsidRPr="009D0D88">
        <w:rPr>
          <w:smallCaps/>
        </w:rPr>
        <w:t>Nandintsetseg</w:t>
      </w:r>
      <w:proofErr w:type="spellEnd"/>
      <w:r w:rsidRPr="009D0D88">
        <w:rPr>
          <w:smallCaps/>
        </w:rPr>
        <w:t xml:space="preserve"> </w:t>
      </w:r>
      <w:proofErr w:type="spellStart"/>
      <w:r w:rsidRPr="00A910C0">
        <w:rPr>
          <w:smallCaps/>
        </w:rPr>
        <w:t>Dejid</w:t>
      </w:r>
      <w:proofErr w:type="spellEnd"/>
      <w:r>
        <w:rPr>
          <w:smallCaps/>
        </w:rPr>
        <w:t xml:space="preserve">, </w:t>
      </w:r>
      <w:r w:rsidRPr="00A910C0">
        <w:rPr>
          <w:smallCaps/>
        </w:rPr>
        <w:t>Vadim</w:t>
      </w:r>
      <w:r w:rsidRPr="009D0D88">
        <w:rPr>
          <w:smallCaps/>
        </w:rPr>
        <w:t xml:space="preserve"> E. </w:t>
      </w:r>
      <w:proofErr w:type="spellStart"/>
      <w:r w:rsidRPr="009D0D88">
        <w:rPr>
          <w:smallCaps/>
        </w:rPr>
        <w:t>Kiriliuk</w:t>
      </w:r>
      <w:proofErr w:type="spellEnd"/>
      <w:r w:rsidRPr="009D0D88">
        <w:rPr>
          <w:smallCaps/>
        </w:rPr>
        <w:t>, Thomas Mueller,</w:t>
      </w:r>
      <w:r>
        <w:rPr>
          <w:smallCaps/>
        </w:rPr>
        <w:t xml:space="preserve"> </w:t>
      </w:r>
      <w:proofErr w:type="spellStart"/>
      <w:r w:rsidRPr="009D0D88">
        <w:rPr>
          <w:smallCaps/>
        </w:rPr>
        <w:t>Galsandorj</w:t>
      </w:r>
      <w:proofErr w:type="spellEnd"/>
      <w:r w:rsidRPr="009D0D88">
        <w:rPr>
          <w:smallCaps/>
        </w:rPr>
        <w:t xml:space="preserve"> </w:t>
      </w:r>
      <w:proofErr w:type="spellStart"/>
      <w:r w:rsidRPr="009D0D88">
        <w:rPr>
          <w:smallCaps/>
        </w:rPr>
        <w:t>Naranbaatar</w:t>
      </w:r>
      <w:proofErr w:type="spellEnd"/>
      <w:r w:rsidRPr="009D0D88">
        <w:rPr>
          <w:smallCaps/>
        </w:rPr>
        <w:t xml:space="preserve">, </w:t>
      </w:r>
      <w:proofErr w:type="spellStart"/>
      <w:r w:rsidRPr="009D0D88">
        <w:rPr>
          <w:smallCaps/>
        </w:rPr>
        <w:t>Baatargal</w:t>
      </w:r>
      <w:proofErr w:type="spellEnd"/>
      <w:r w:rsidRPr="009D0D88">
        <w:rPr>
          <w:smallCaps/>
        </w:rPr>
        <w:t xml:space="preserve"> </w:t>
      </w:r>
      <w:proofErr w:type="spellStart"/>
      <w:r w:rsidRPr="009D0D88">
        <w:rPr>
          <w:smallCaps/>
        </w:rPr>
        <w:t>Otgonbayar</w:t>
      </w:r>
      <w:proofErr w:type="spellEnd"/>
      <w:r w:rsidRPr="009D0D88">
        <w:rPr>
          <w:smallCaps/>
        </w:rPr>
        <w:t xml:space="preserve">, </w:t>
      </w:r>
      <w:proofErr w:type="spellStart"/>
      <w:r w:rsidRPr="00A910C0">
        <w:rPr>
          <w:smallCaps/>
        </w:rPr>
        <w:t>Enkhtuvshin</w:t>
      </w:r>
      <w:proofErr w:type="spellEnd"/>
      <w:r w:rsidRPr="00A910C0">
        <w:rPr>
          <w:smallCaps/>
        </w:rPr>
        <w:t xml:space="preserve"> </w:t>
      </w:r>
      <w:proofErr w:type="spellStart"/>
      <w:r w:rsidRPr="00A910C0">
        <w:rPr>
          <w:smallCaps/>
        </w:rPr>
        <w:t>Shiilegdamba</w:t>
      </w:r>
      <w:proofErr w:type="spellEnd"/>
      <w:r w:rsidRPr="00A910C0">
        <w:t>,</w:t>
      </w:r>
      <w:r>
        <w:rPr>
          <w:vertAlign w:val="superscript"/>
        </w:rPr>
        <w:t xml:space="preserve"> </w:t>
      </w:r>
      <w:proofErr w:type="spellStart"/>
      <w:r w:rsidRPr="009D0D88">
        <w:rPr>
          <w:smallCaps/>
        </w:rPr>
        <w:t>Jambalsuren</w:t>
      </w:r>
      <w:proofErr w:type="spellEnd"/>
      <w:r w:rsidRPr="009D0D88">
        <w:rPr>
          <w:smallCaps/>
        </w:rPr>
        <w:t xml:space="preserve"> </w:t>
      </w:r>
      <w:proofErr w:type="spellStart"/>
      <w:r w:rsidRPr="00A910C0">
        <w:rPr>
          <w:smallCaps/>
        </w:rPr>
        <w:t>Tsolmon</w:t>
      </w:r>
      <w:proofErr w:type="spellEnd"/>
      <w:r>
        <w:rPr>
          <w:smallCaps/>
        </w:rPr>
        <w:t xml:space="preserve">, </w:t>
      </w:r>
      <w:proofErr w:type="spellStart"/>
      <w:r w:rsidRPr="00A910C0">
        <w:rPr>
          <w:smallCaps/>
        </w:rPr>
        <w:t>Dorj</w:t>
      </w:r>
      <w:proofErr w:type="spellEnd"/>
      <w:r w:rsidRPr="009D0D88">
        <w:rPr>
          <w:smallCaps/>
        </w:rPr>
        <w:t xml:space="preserve"> </w:t>
      </w:r>
      <w:proofErr w:type="spellStart"/>
      <w:r w:rsidRPr="009D0D88">
        <w:rPr>
          <w:smallCaps/>
        </w:rPr>
        <w:t>Usukhjargal</w:t>
      </w:r>
      <w:proofErr w:type="spellEnd"/>
      <w:r w:rsidRPr="009D0D88">
        <w:rPr>
          <w:smallCaps/>
        </w:rPr>
        <w:t xml:space="preserve">, </w:t>
      </w:r>
    </w:p>
    <w:p w14:paraId="7E0C02EC" w14:textId="77777777" w:rsidR="0000366E" w:rsidRDefault="003E6068" w:rsidP="003E6068">
      <w:pPr>
        <w:autoSpaceDE w:val="0"/>
        <w:autoSpaceDN w:val="0"/>
        <w:adjustRightInd w:val="0"/>
        <w:spacing w:after="0" w:line="240" w:lineRule="auto"/>
        <w:jc w:val="right"/>
        <w:rPr>
          <w:smallCaps/>
        </w:rPr>
      </w:pPr>
      <w:proofErr w:type="spellStart"/>
      <w:r w:rsidRPr="009D0D88">
        <w:rPr>
          <w:smallCaps/>
        </w:rPr>
        <w:t>Ganbold</w:t>
      </w:r>
      <w:proofErr w:type="spellEnd"/>
      <w:r w:rsidRPr="009D0D88">
        <w:rPr>
          <w:smallCaps/>
        </w:rPr>
        <w:t xml:space="preserve"> </w:t>
      </w:r>
      <w:proofErr w:type="spellStart"/>
      <w:r w:rsidRPr="009D0D88">
        <w:rPr>
          <w:smallCaps/>
        </w:rPr>
        <w:t>Uuganbayar</w:t>
      </w:r>
      <w:proofErr w:type="spellEnd"/>
      <w:r w:rsidRPr="009D0D88">
        <w:rPr>
          <w:smallCaps/>
        </w:rPr>
        <w:t>, Kirk A. Olson</w:t>
      </w:r>
    </w:p>
    <w:p w14:paraId="2352B4C2" w14:textId="77777777" w:rsidR="00A71CC7" w:rsidRDefault="00A71CC7" w:rsidP="003E6068">
      <w:pPr>
        <w:autoSpaceDE w:val="0"/>
        <w:autoSpaceDN w:val="0"/>
        <w:adjustRightInd w:val="0"/>
        <w:spacing w:after="0" w:line="240" w:lineRule="auto"/>
        <w:jc w:val="right"/>
        <w:rPr>
          <w:smallCaps/>
        </w:rPr>
      </w:pPr>
    </w:p>
    <w:p w14:paraId="585C1890" w14:textId="4FA813CA" w:rsidR="003E6068" w:rsidRDefault="003E6068" w:rsidP="003E6068">
      <w:pPr>
        <w:autoSpaceDE w:val="0"/>
        <w:autoSpaceDN w:val="0"/>
        <w:adjustRightInd w:val="0"/>
        <w:spacing w:after="0" w:line="240" w:lineRule="auto"/>
        <w:jc w:val="right"/>
        <w:rPr>
          <w:smallCaps/>
        </w:rPr>
      </w:pPr>
      <w:r w:rsidRPr="009D0D88">
        <w:rPr>
          <w:smallCaps/>
        </w:rPr>
        <w:t xml:space="preserve"> </w:t>
      </w:r>
    </w:p>
    <w:p w14:paraId="7ECE693C" w14:textId="77777777" w:rsidR="0000366E" w:rsidRPr="002C2FEA" w:rsidRDefault="0000366E" w:rsidP="0000366E">
      <w:pPr>
        <w:shd w:val="clear" w:color="auto" w:fill="B4C6E7" w:themeFill="accent1" w:themeFillTint="66"/>
        <w:spacing w:line="240" w:lineRule="auto"/>
        <w:rPr>
          <w:kern w:val="2"/>
          <w:lang w:eastAsia="zh-CN"/>
        </w:rPr>
      </w:pPr>
      <w:bookmarkStart w:id="0" w:name="_Hlk149844669"/>
      <w:r w:rsidRPr="002C2FEA">
        <w:rPr>
          <w:kern w:val="2"/>
          <w:lang w:eastAsia="zh-CN"/>
        </w:rPr>
        <w:t>Supplementa</w:t>
      </w:r>
      <w:r>
        <w:rPr>
          <w:kern w:val="2"/>
          <w:lang w:eastAsia="zh-CN"/>
        </w:rPr>
        <w:t>ry</w:t>
      </w:r>
      <w:r w:rsidRPr="002C2FEA">
        <w:rPr>
          <w:kern w:val="2"/>
          <w:lang w:eastAsia="zh-CN"/>
        </w:rPr>
        <w:t xml:space="preserve"> material is published as supplied by the authors. It is not checked for accuracy, copyedited, typeset or proofread. The responsibility for accuracy and file functionality remains with the authors.</w:t>
      </w:r>
    </w:p>
    <w:bookmarkEnd w:id="0"/>
    <w:p w14:paraId="60271F55" w14:textId="77777777" w:rsidR="003E6068" w:rsidRDefault="003E6068" w:rsidP="003E6068">
      <w:pPr>
        <w:autoSpaceDE w:val="0"/>
        <w:autoSpaceDN w:val="0"/>
        <w:adjustRightInd w:val="0"/>
        <w:spacing w:after="0" w:line="240" w:lineRule="auto"/>
        <w:rPr>
          <w:smallCaps/>
        </w:rPr>
      </w:pPr>
    </w:p>
    <w:p w14:paraId="29EB4F68" w14:textId="77777777" w:rsidR="0000366E" w:rsidRDefault="0000366E" w:rsidP="0096758B">
      <w:pPr>
        <w:rPr>
          <w:smallCaps/>
        </w:rPr>
      </w:pPr>
    </w:p>
    <w:p w14:paraId="7686A08B" w14:textId="2BD8741D" w:rsidR="0096758B" w:rsidRDefault="00612C22" w:rsidP="0096758B">
      <w:r w:rsidRPr="009E7CE0">
        <w:rPr>
          <w:smallCaps/>
        </w:rPr>
        <w:t>Supplementary Fig.</w:t>
      </w:r>
      <w:r w:rsidRPr="009E7CE0">
        <w:rPr>
          <w:rFonts w:eastAsia="PMingLiU"/>
          <w:i/>
          <w:smallCaps/>
          <w:lang w:eastAsia="zh-TW"/>
        </w:rPr>
        <w:t xml:space="preserve"> </w:t>
      </w:r>
      <w:r>
        <w:rPr>
          <w:rFonts w:eastAsia="PMingLiU"/>
          <w:smallCaps/>
          <w:lang w:eastAsia="zh-TW"/>
        </w:rPr>
        <w:t xml:space="preserve">1 </w:t>
      </w:r>
      <w:r w:rsidRPr="00730241">
        <w:rPr>
          <w:rFonts w:eastAsia="PMingLiU"/>
          <w:lang w:eastAsia="zh-TW"/>
        </w:rPr>
        <w:t>Detection probability functions for Mongolian gazelle</w:t>
      </w:r>
      <w:r>
        <w:rPr>
          <w:rFonts w:eastAsia="PMingLiU"/>
          <w:lang w:eastAsia="zh-TW"/>
        </w:rPr>
        <w:t xml:space="preserve"> </w:t>
      </w:r>
      <w:proofErr w:type="spellStart"/>
      <w:r w:rsidRPr="00765655">
        <w:rPr>
          <w:rFonts w:eastAsia="PMingLiU"/>
          <w:i/>
          <w:iCs/>
          <w:lang w:eastAsia="zh-TW"/>
        </w:rPr>
        <w:t>Procapra</w:t>
      </w:r>
      <w:proofErr w:type="spellEnd"/>
      <w:r w:rsidRPr="00765655">
        <w:rPr>
          <w:rFonts w:eastAsia="PMingLiU"/>
          <w:i/>
          <w:iCs/>
          <w:lang w:eastAsia="zh-TW"/>
        </w:rPr>
        <w:t xml:space="preserve"> </w:t>
      </w:r>
      <w:proofErr w:type="spellStart"/>
      <w:r w:rsidRPr="00765655">
        <w:rPr>
          <w:rFonts w:eastAsia="PMingLiU"/>
          <w:i/>
          <w:iCs/>
          <w:lang w:eastAsia="zh-TW"/>
        </w:rPr>
        <w:t>gutturosa</w:t>
      </w:r>
      <w:proofErr w:type="spellEnd"/>
      <w:r w:rsidRPr="00252BE4">
        <w:rPr>
          <w:rFonts w:eastAsia="PMingLiU"/>
          <w:lang w:eastAsia="zh-TW"/>
        </w:rPr>
        <w:t xml:space="preserve"> </w:t>
      </w:r>
      <w:r>
        <w:rPr>
          <w:rFonts w:eastAsia="PMingLiU"/>
          <w:lang w:eastAsia="zh-TW"/>
        </w:rPr>
        <w:t>groups</w:t>
      </w:r>
      <w:r w:rsidRPr="00730241">
        <w:rPr>
          <w:rFonts w:eastAsia="PMingLiU"/>
          <w:lang w:eastAsia="zh-TW"/>
        </w:rPr>
        <w:t xml:space="preserve"> in the Southern Gobi in 2019.</w:t>
      </w:r>
      <w:r>
        <w:rPr>
          <w:rFonts w:eastAsia="PMingLiU"/>
          <w:lang w:eastAsia="zh-TW"/>
        </w:rPr>
        <w:t xml:space="preserve"> </w:t>
      </w:r>
      <w:r>
        <w:t>Note that the resulting density estimates using the hazard rate or any of the other two (below) detection functions are very similar and the difference in Akaike information criterion (AIC) values for these models is &lt; 2, so they have equal weight in the data.</w:t>
      </w:r>
      <w:r>
        <w:rPr>
          <w:rFonts w:eastAsia="PMingLiU"/>
          <w:smallCaps/>
          <w:lang w:eastAsia="zh-TW"/>
        </w:rPr>
        <w:t xml:space="preserve"> (</w:t>
      </w:r>
      <w:r w:rsidRPr="00235EA8">
        <w:rPr>
          <w:rFonts w:eastAsia="PMingLiU"/>
          <w:lang w:eastAsia="zh-TW"/>
        </w:rPr>
        <w:t>a</w:t>
      </w:r>
      <w:r>
        <w:rPr>
          <w:rFonts w:eastAsia="PMingLiU"/>
          <w:lang w:eastAsia="zh-TW"/>
        </w:rPr>
        <w:t>)</w:t>
      </w:r>
      <w:r w:rsidRPr="00730241">
        <w:rPr>
          <w:rFonts w:eastAsia="PMingLiU"/>
          <w:lang w:eastAsia="zh-TW"/>
        </w:rPr>
        <w:t xml:space="preserve"> </w:t>
      </w:r>
      <w:r>
        <w:t xml:space="preserve">Half-normal with no adjustment terms detection function with same right-truncation at 350m and 4 intervals. </w:t>
      </w:r>
      <w:r w:rsidR="0096758B" w:rsidRPr="00986678">
        <w:rPr>
          <w:noProof/>
        </w:rPr>
        <w:drawing>
          <wp:inline distT="0" distB="0" distL="0" distR="0" wp14:anchorId="15CAA02F" wp14:editId="75235A8F">
            <wp:extent cx="5568287" cy="2725844"/>
            <wp:effectExtent l="0" t="0" r="0" b="0"/>
            <wp:docPr id="8" name="Picture 8" descr="A picture containing line, diagram, pl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 diagram, plot, text&#10;&#10;Description automatically generated"/>
                    <pic:cNvPicPr/>
                  </pic:nvPicPr>
                  <pic:blipFill>
                    <a:blip r:embed="rId7"/>
                    <a:stretch>
                      <a:fillRect/>
                    </a:stretch>
                  </pic:blipFill>
                  <pic:spPr>
                    <a:xfrm>
                      <a:off x="0" y="0"/>
                      <a:ext cx="5574328" cy="2728801"/>
                    </a:xfrm>
                    <a:prstGeom prst="rect">
                      <a:avLst/>
                    </a:prstGeom>
                  </pic:spPr>
                </pic:pic>
              </a:graphicData>
            </a:graphic>
          </wp:inline>
        </w:drawing>
      </w:r>
    </w:p>
    <w:p w14:paraId="1A77A6F3" w14:textId="18DF81D9" w:rsidR="0096758B" w:rsidRDefault="0096758B" w:rsidP="0096758B">
      <w:r>
        <w:lastRenderedPageBreak/>
        <w:t xml:space="preserve">(b) Uniform with cosine adjustment terms detection function with same right-truncation at 350 m and 4 intervals. </w:t>
      </w:r>
      <w:r w:rsidRPr="00986678">
        <w:rPr>
          <w:noProof/>
        </w:rPr>
        <w:drawing>
          <wp:inline distT="0" distB="0" distL="0" distR="0" wp14:anchorId="51852FFB" wp14:editId="0037E649">
            <wp:extent cx="5567680" cy="2725546"/>
            <wp:effectExtent l="0" t="0" r="0" b="0"/>
            <wp:docPr id="9" name="Picture 9" descr="A picture containing line, diagram, plo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35976" name="Picture 1278435976" descr="A picture containing line, diagram, plot, parallel&#10;&#10;Description automatically generated"/>
                    <pic:cNvPicPr/>
                  </pic:nvPicPr>
                  <pic:blipFill>
                    <a:blip r:embed="rId8"/>
                    <a:stretch>
                      <a:fillRect/>
                    </a:stretch>
                  </pic:blipFill>
                  <pic:spPr>
                    <a:xfrm>
                      <a:off x="0" y="0"/>
                      <a:ext cx="5583232" cy="2733159"/>
                    </a:xfrm>
                    <a:prstGeom prst="rect">
                      <a:avLst/>
                    </a:prstGeom>
                  </pic:spPr>
                </pic:pic>
              </a:graphicData>
            </a:graphic>
          </wp:inline>
        </w:drawing>
      </w:r>
    </w:p>
    <w:p w14:paraId="57E9E39B" w14:textId="2DD91012" w:rsidR="0000366E" w:rsidRDefault="0000366E">
      <w:pPr>
        <w:spacing w:after="160" w:line="259" w:lineRule="auto"/>
      </w:pPr>
      <w:r>
        <w:br w:type="page"/>
      </w:r>
    </w:p>
    <w:p w14:paraId="06AE2634" w14:textId="77777777" w:rsidR="00612C22" w:rsidRDefault="00612C22" w:rsidP="00612C22">
      <w:r>
        <w:lastRenderedPageBreak/>
        <w:t xml:space="preserve">(c) </w:t>
      </w:r>
      <w:proofErr w:type="gramStart"/>
      <w:r>
        <w:t>Log(</w:t>
      </w:r>
      <w:proofErr w:type="gramEnd"/>
      <w:r>
        <w:t>cluster size) plotted against detection probability g(x):</w:t>
      </w:r>
    </w:p>
    <w:p w14:paraId="6AA29C75" w14:textId="4E114BDF" w:rsidR="00861B27" w:rsidRDefault="00B3686D">
      <w:r w:rsidRPr="00CF5B95">
        <w:rPr>
          <w:noProof/>
        </w:rPr>
        <w:drawing>
          <wp:inline distT="0" distB="0" distL="0" distR="0" wp14:anchorId="3E7C115C" wp14:editId="38B2C699">
            <wp:extent cx="5698749" cy="6695030"/>
            <wp:effectExtent l="0" t="0" r="0" b="0"/>
            <wp:docPr id="6" name="Picture 6" descr="A picture containing text, screenshot, number,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number, line&#10;&#10;Description automatically generated"/>
                    <pic:cNvPicPr/>
                  </pic:nvPicPr>
                  <pic:blipFill rotWithShape="1">
                    <a:blip r:embed="rId9"/>
                    <a:srcRect t="527" b="647"/>
                    <a:stretch/>
                  </pic:blipFill>
                  <pic:spPr bwMode="auto">
                    <a:xfrm>
                      <a:off x="0" y="0"/>
                      <a:ext cx="5703468" cy="6700574"/>
                    </a:xfrm>
                    <a:prstGeom prst="rect">
                      <a:avLst/>
                    </a:prstGeom>
                    <a:ln>
                      <a:noFill/>
                    </a:ln>
                    <a:extLst>
                      <a:ext uri="{53640926-AAD7-44D8-BBD7-CCE9431645EC}">
                        <a14:shadowObscured xmlns:a14="http://schemas.microsoft.com/office/drawing/2010/main"/>
                      </a:ext>
                    </a:extLst>
                  </pic:spPr>
                </pic:pic>
              </a:graphicData>
            </a:graphic>
          </wp:inline>
        </w:drawing>
      </w:r>
    </w:p>
    <w:p w14:paraId="20ACDE94" w14:textId="7B591E86" w:rsidR="004E04C4" w:rsidRDefault="004E04C4" w:rsidP="004E04C4"/>
    <w:p w14:paraId="22E38BAA" w14:textId="7B86B41B" w:rsidR="004E04C4" w:rsidRDefault="004E04C4" w:rsidP="004E04C4"/>
    <w:p w14:paraId="0E71BF92" w14:textId="77777777" w:rsidR="004E04C4" w:rsidRDefault="004E04C4" w:rsidP="004E04C4">
      <w:r>
        <w:br w:type="page"/>
      </w:r>
    </w:p>
    <w:p w14:paraId="7AEBE669" w14:textId="3AB32AB0" w:rsidR="004E04C4" w:rsidRDefault="00294DE3" w:rsidP="004E04C4">
      <w:r>
        <w:rPr>
          <w:smallCaps/>
        </w:rPr>
        <w:lastRenderedPageBreak/>
        <w:t>(</w:t>
      </w:r>
      <w:r w:rsidRPr="00011059">
        <w:t>d</w:t>
      </w:r>
      <w:r>
        <w:rPr>
          <w:smallCaps/>
        </w:rPr>
        <w:t>)</w:t>
      </w:r>
      <w:r w:rsidR="00A7086F" w:rsidRPr="00730241">
        <w:rPr>
          <w:rFonts w:eastAsia="PMingLiU"/>
          <w:lang w:eastAsia="zh-TW"/>
        </w:rPr>
        <w:t xml:space="preserve"> </w:t>
      </w:r>
      <w:r w:rsidR="004E04C4">
        <w:t>Detailed plot of the distance sampling data in 30 intervals out to the maximum distance (841m):</w:t>
      </w:r>
    </w:p>
    <w:p w14:paraId="46F341F4" w14:textId="77777777" w:rsidR="004E04C4" w:rsidRDefault="004E04C4" w:rsidP="004E04C4">
      <w:r w:rsidRPr="00D9154F">
        <w:rPr>
          <w:noProof/>
        </w:rPr>
        <w:drawing>
          <wp:inline distT="0" distB="0" distL="0" distR="0" wp14:anchorId="530AF45B" wp14:editId="664D26AA">
            <wp:extent cx="5943600" cy="2483485"/>
            <wp:effectExtent l="0" t="0" r="0" b="0"/>
            <wp:docPr id="4" name="Picture 4" descr="A picture containing diagram, line,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 line, plot, slope&#10;&#10;Description automatically generated"/>
                    <pic:cNvPicPr/>
                  </pic:nvPicPr>
                  <pic:blipFill>
                    <a:blip r:embed="rId10"/>
                    <a:stretch>
                      <a:fillRect/>
                    </a:stretch>
                  </pic:blipFill>
                  <pic:spPr>
                    <a:xfrm>
                      <a:off x="0" y="0"/>
                      <a:ext cx="5943600" cy="2483485"/>
                    </a:xfrm>
                    <a:prstGeom prst="rect">
                      <a:avLst/>
                    </a:prstGeom>
                  </pic:spPr>
                </pic:pic>
              </a:graphicData>
            </a:graphic>
          </wp:inline>
        </w:drawing>
      </w:r>
    </w:p>
    <w:p w14:paraId="7D36188F" w14:textId="6259C0A0" w:rsidR="004E04C4" w:rsidRDefault="00B4336E" w:rsidP="004E04C4">
      <w:r>
        <w:rPr>
          <w:smallCaps/>
        </w:rPr>
        <w:t>(</w:t>
      </w:r>
      <w:r w:rsidRPr="00011059">
        <w:t>e</w:t>
      </w:r>
      <w:r>
        <w:rPr>
          <w:smallCaps/>
        </w:rPr>
        <w:t xml:space="preserve">) </w:t>
      </w:r>
      <w:r w:rsidR="004E04C4">
        <w:t>Detailed plot of the distance sampling data in 15 intervals out to the truncation distance (350m):</w:t>
      </w:r>
    </w:p>
    <w:p w14:paraId="1F592DDF" w14:textId="77777777" w:rsidR="004E04C4" w:rsidRDefault="004E04C4" w:rsidP="004E04C4">
      <w:r w:rsidRPr="001768B3">
        <w:rPr>
          <w:noProof/>
        </w:rPr>
        <w:drawing>
          <wp:inline distT="0" distB="0" distL="0" distR="0" wp14:anchorId="38D13F45" wp14:editId="4E75090A">
            <wp:extent cx="5943600" cy="2483485"/>
            <wp:effectExtent l="0" t="0" r="0" b="0"/>
            <wp:docPr id="252157924" name="Picture 252157924" descr="A picture containing line, diagram,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57924" name="Picture 252157924" descr="A picture containing line, diagram, plot, slope&#10;&#10;Description automatically generated"/>
                    <pic:cNvPicPr/>
                  </pic:nvPicPr>
                  <pic:blipFill>
                    <a:blip r:embed="rId11"/>
                    <a:stretch>
                      <a:fillRect/>
                    </a:stretch>
                  </pic:blipFill>
                  <pic:spPr>
                    <a:xfrm>
                      <a:off x="0" y="0"/>
                      <a:ext cx="5943600" cy="2483485"/>
                    </a:xfrm>
                    <a:prstGeom prst="rect">
                      <a:avLst/>
                    </a:prstGeom>
                  </pic:spPr>
                </pic:pic>
              </a:graphicData>
            </a:graphic>
          </wp:inline>
        </w:drawing>
      </w:r>
    </w:p>
    <w:p w14:paraId="5C71A6F9" w14:textId="2D8F38D5" w:rsidR="004E04C4" w:rsidRDefault="004E04C4" w:rsidP="004E04C4"/>
    <w:p w14:paraId="04B05591" w14:textId="66F4508C" w:rsidR="00550843" w:rsidRDefault="00550843">
      <w:pPr>
        <w:spacing w:after="160" w:line="259" w:lineRule="auto"/>
        <w:rPr>
          <w:smallCaps/>
        </w:rPr>
      </w:pPr>
    </w:p>
    <w:p w14:paraId="2C55BC61" w14:textId="77777777" w:rsidR="00EF6703" w:rsidRDefault="00EF6703">
      <w:pPr>
        <w:spacing w:after="160" w:line="259" w:lineRule="auto"/>
        <w:rPr>
          <w:smallCaps/>
        </w:rPr>
      </w:pPr>
      <w:r>
        <w:rPr>
          <w:smallCaps/>
        </w:rPr>
        <w:br w:type="page"/>
      </w:r>
    </w:p>
    <w:p w14:paraId="48256CF3" w14:textId="6A84102E" w:rsidR="004E04C4" w:rsidRDefault="00235747" w:rsidP="004E04C4">
      <w:r w:rsidRPr="009E7CE0">
        <w:rPr>
          <w:smallCaps/>
        </w:rPr>
        <w:lastRenderedPageBreak/>
        <w:t>Supplementary Fig.</w:t>
      </w:r>
      <w:r w:rsidRPr="009E7CE0">
        <w:rPr>
          <w:rFonts w:eastAsia="PMingLiU"/>
          <w:i/>
          <w:smallCaps/>
          <w:lang w:eastAsia="zh-TW"/>
        </w:rPr>
        <w:t xml:space="preserve"> </w:t>
      </w:r>
      <w:r w:rsidR="00A7086F">
        <w:rPr>
          <w:rFonts w:eastAsia="PMingLiU"/>
          <w:smallCaps/>
          <w:lang w:eastAsia="zh-TW"/>
        </w:rPr>
        <w:t>2</w:t>
      </w:r>
      <w:r w:rsidRPr="00730241">
        <w:rPr>
          <w:rFonts w:eastAsia="PMingLiU"/>
          <w:lang w:eastAsia="zh-TW"/>
        </w:rPr>
        <w:t xml:space="preserve"> Detection probability functions for Mongolian gazelle</w:t>
      </w:r>
      <w:r>
        <w:rPr>
          <w:rFonts w:eastAsia="PMingLiU"/>
          <w:lang w:eastAsia="zh-TW"/>
        </w:rPr>
        <w:t xml:space="preserve"> groups</w:t>
      </w:r>
      <w:r w:rsidRPr="00730241">
        <w:rPr>
          <w:rFonts w:eastAsia="PMingLiU"/>
          <w:lang w:eastAsia="zh-TW"/>
        </w:rPr>
        <w:t xml:space="preserve"> in the </w:t>
      </w:r>
      <w:r>
        <w:rPr>
          <w:rFonts w:eastAsia="PMingLiU"/>
          <w:lang w:eastAsia="zh-TW"/>
        </w:rPr>
        <w:t xml:space="preserve">Central and Eastern Mongolia region </w:t>
      </w:r>
      <w:r w:rsidRPr="00730241">
        <w:rPr>
          <w:rFonts w:eastAsia="PMingLiU"/>
          <w:lang w:eastAsia="zh-TW"/>
        </w:rPr>
        <w:t>in 20</w:t>
      </w:r>
      <w:r w:rsidR="00E2582E">
        <w:rPr>
          <w:rFonts w:eastAsia="PMingLiU"/>
          <w:lang w:eastAsia="zh-TW"/>
        </w:rPr>
        <w:t>20</w:t>
      </w:r>
      <w:r w:rsidRPr="00730241">
        <w:rPr>
          <w:rFonts w:eastAsia="PMingLiU"/>
          <w:lang w:eastAsia="zh-TW"/>
        </w:rPr>
        <w:t>.</w:t>
      </w:r>
      <w:r>
        <w:rPr>
          <w:rFonts w:eastAsia="PMingLiU"/>
          <w:lang w:eastAsia="zh-TW"/>
        </w:rPr>
        <w:t xml:space="preserve"> </w:t>
      </w:r>
      <w:r w:rsidR="004E04C4">
        <w:t xml:space="preserve">Note that the resulting density estimates using the hazard rate or any of the other two (below) detection functions are very similar and the difference in AIC values for these models is &lt; 3.35. </w:t>
      </w:r>
    </w:p>
    <w:p w14:paraId="5ED18536" w14:textId="182ADC11" w:rsidR="004E04C4" w:rsidRDefault="00B0774B" w:rsidP="004E04C4">
      <w:r>
        <w:t xml:space="preserve">(a) </w:t>
      </w:r>
      <w:r w:rsidR="004E04C4">
        <w:t>Half-normal with cosine adjustment terms detection function with same right-truncation at 1</w:t>
      </w:r>
      <w:r w:rsidR="00CB5D19">
        <w:t>,</w:t>
      </w:r>
      <w:r w:rsidR="004E04C4">
        <w:t>221m (5% of the data) and 7 intervals:</w:t>
      </w:r>
    </w:p>
    <w:p w14:paraId="26F047C7" w14:textId="77777777" w:rsidR="004E04C4" w:rsidRDefault="004E04C4" w:rsidP="004E04C4">
      <w:r w:rsidRPr="004D0C57">
        <w:rPr>
          <w:noProof/>
        </w:rPr>
        <w:drawing>
          <wp:inline distT="0" distB="0" distL="0" distR="0" wp14:anchorId="7AE8AFB4" wp14:editId="4BA97BE2">
            <wp:extent cx="5943600" cy="2440305"/>
            <wp:effectExtent l="0" t="0" r="0" b="0"/>
            <wp:docPr id="11" name="Picture 11" descr="A picture containing diagram, line,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 line, plot, slope&#10;&#10;Description automatically generated"/>
                    <pic:cNvPicPr/>
                  </pic:nvPicPr>
                  <pic:blipFill>
                    <a:blip r:embed="rId12"/>
                    <a:stretch>
                      <a:fillRect/>
                    </a:stretch>
                  </pic:blipFill>
                  <pic:spPr>
                    <a:xfrm>
                      <a:off x="0" y="0"/>
                      <a:ext cx="5943600" cy="2440305"/>
                    </a:xfrm>
                    <a:prstGeom prst="rect">
                      <a:avLst/>
                    </a:prstGeom>
                  </pic:spPr>
                </pic:pic>
              </a:graphicData>
            </a:graphic>
          </wp:inline>
        </w:drawing>
      </w:r>
    </w:p>
    <w:p w14:paraId="6AFE6AFE" w14:textId="3F9F4F5D" w:rsidR="004E04C4" w:rsidRDefault="00B0774B" w:rsidP="004E04C4">
      <w:r>
        <w:rPr>
          <w:smallCaps/>
        </w:rPr>
        <w:t>(</w:t>
      </w:r>
      <w:r w:rsidRPr="00011059">
        <w:t>b</w:t>
      </w:r>
      <w:r>
        <w:rPr>
          <w:smallCaps/>
        </w:rPr>
        <w:t xml:space="preserve">) </w:t>
      </w:r>
      <w:r w:rsidR="004E04C4">
        <w:t xml:space="preserve">Uniform with cosine adjustment terms detection function with same right-truncation </w:t>
      </w:r>
      <w:r w:rsidR="004E04C4" w:rsidRPr="004D0C57">
        <w:t>at 1</w:t>
      </w:r>
      <w:r w:rsidR="00CB5D19">
        <w:t>,</w:t>
      </w:r>
      <w:r w:rsidR="004E04C4" w:rsidRPr="004D0C57">
        <w:t>221m (5% of the data) and 7 intervals:</w:t>
      </w:r>
    </w:p>
    <w:p w14:paraId="3D5B79FA" w14:textId="77777777" w:rsidR="004E04C4" w:rsidRDefault="004E04C4" w:rsidP="004E04C4">
      <w:r w:rsidRPr="004D0C57">
        <w:rPr>
          <w:noProof/>
        </w:rPr>
        <w:drawing>
          <wp:inline distT="0" distB="0" distL="0" distR="0" wp14:anchorId="400271BB" wp14:editId="38D1EA9A">
            <wp:extent cx="5943600" cy="2447925"/>
            <wp:effectExtent l="0" t="0" r="0" b="9525"/>
            <wp:docPr id="12" name="Picture 12" descr="A picture containing line, diagram,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ine, diagram, plot, slope&#10;&#10;Description automatically generated"/>
                    <pic:cNvPicPr/>
                  </pic:nvPicPr>
                  <pic:blipFill>
                    <a:blip r:embed="rId13"/>
                    <a:stretch>
                      <a:fillRect/>
                    </a:stretch>
                  </pic:blipFill>
                  <pic:spPr>
                    <a:xfrm>
                      <a:off x="0" y="0"/>
                      <a:ext cx="5943600" cy="2447925"/>
                    </a:xfrm>
                    <a:prstGeom prst="rect">
                      <a:avLst/>
                    </a:prstGeom>
                  </pic:spPr>
                </pic:pic>
              </a:graphicData>
            </a:graphic>
          </wp:inline>
        </w:drawing>
      </w:r>
    </w:p>
    <w:p w14:paraId="79632E47" w14:textId="77777777" w:rsidR="004E04C4" w:rsidRDefault="004E04C4" w:rsidP="004E04C4"/>
    <w:p w14:paraId="6CF35E6A" w14:textId="77777777" w:rsidR="004E04C4" w:rsidRDefault="004E04C4" w:rsidP="004E04C4">
      <w:r>
        <w:br w:type="page"/>
      </w:r>
    </w:p>
    <w:p w14:paraId="4F79F5D4" w14:textId="525DE28F" w:rsidR="004E04C4" w:rsidRDefault="00ED4EC6" w:rsidP="004E04C4">
      <w:r>
        <w:rPr>
          <w:rFonts w:eastAsia="PMingLiU"/>
          <w:lang w:eastAsia="zh-TW"/>
        </w:rPr>
        <w:lastRenderedPageBreak/>
        <w:t xml:space="preserve">(c) </w:t>
      </w:r>
      <w:proofErr w:type="gramStart"/>
      <w:r w:rsidR="004E04C4">
        <w:t>Log(</w:t>
      </w:r>
      <w:proofErr w:type="gramEnd"/>
      <w:r w:rsidR="004E04C4">
        <w:t>cluster size) plotted against detection probability g(x):</w:t>
      </w:r>
    </w:p>
    <w:p w14:paraId="3BB94DEB" w14:textId="77777777" w:rsidR="004E04C4" w:rsidRDefault="004E04C4" w:rsidP="004E04C4"/>
    <w:p w14:paraId="14D8A075" w14:textId="77777777" w:rsidR="004E04C4" w:rsidRDefault="004E04C4" w:rsidP="004E04C4">
      <w:r w:rsidRPr="00A13A29">
        <w:rPr>
          <w:noProof/>
        </w:rPr>
        <w:drawing>
          <wp:inline distT="0" distB="0" distL="0" distR="0" wp14:anchorId="6821DD5A" wp14:editId="03FFEEAB">
            <wp:extent cx="5583132" cy="6539477"/>
            <wp:effectExtent l="0" t="0" r="0" b="0"/>
            <wp:docPr id="13" name="Picture 13" descr="A picture containing text, screensho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creenshot, number&#10;&#10;Description automatically generated"/>
                    <pic:cNvPicPr/>
                  </pic:nvPicPr>
                  <pic:blipFill rotWithShape="1">
                    <a:blip r:embed="rId14"/>
                    <a:srcRect t="189" b="681"/>
                    <a:stretch/>
                  </pic:blipFill>
                  <pic:spPr bwMode="auto">
                    <a:xfrm>
                      <a:off x="0" y="0"/>
                      <a:ext cx="5591414" cy="6549178"/>
                    </a:xfrm>
                    <a:prstGeom prst="rect">
                      <a:avLst/>
                    </a:prstGeom>
                    <a:ln>
                      <a:noFill/>
                    </a:ln>
                    <a:extLst>
                      <a:ext uri="{53640926-AAD7-44D8-BBD7-CCE9431645EC}">
                        <a14:shadowObscured xmlns:a14="http://schemas.microsoft.com/office/drawing/2010/main"/>
                      </a:ext>
                    </a:extLst>
                  </pic:spPr>
                </pic:pic>
              </a:graphicData>
            </a:graphic>
          </wp:inline>
        </w:drawing>
      </w:r>
    </w:p>
    <w:p w14:paraId="5E47A935" w14:textId="77777777" w:rsidR="004E04C4" w:rsidRDefault="004E04C4" w:rsidP="004E04C4"/>
    <w:p w14:paraId="7BD3BF13" w14:textId="77777777" w:rsidR="00EB578E" w:rsidRDefault="00EB578E" w:rsidP="004E04C4"/>
    <w:p w14:paraId="0E893650" w14:textId="77777777" w:rsidR="00EB578E" w:rsidRDefault="00EB578E" w:rsidP="004E04C4"/>
    <w:p w14:paraId="7CB608ED" w14:textId="77777777" w:rsidR="00EB578E" w:rsidRDefault="00EB578E" w:rsidP="004E04C4"/>
    <w:p w14:paraId="070AFE31" w14:textId="77777777" w:rsidR="00ED4EC6" w:rsidRDefault="00ED4EC6">
      <w:pPr>
        <w:spacing w:after="160" w:line="259" w:lineRule="auto"/>
        <w:rPr>
          <w:smallCaps/>
        </w:rPr>
      </w:pPr>
      <w:r>
        <w:rPr>
          <w:smallCaps/>
        </w:rPr>
        <w:br w:type="page"/>
      </w:r>
    </w:p>
    <w:p w14:paraId="1B2EF481" w14:textId="778FBAC6" w:rsidR="004E04C4" w:rsidRDefault="00ED4EC6" w:rsidP="004E04C4">
      <w:r>
        <w:rPr>
          <w:rFonts w:eastAsia="PMingLiU"/>
          <w:lang w:eastAsia="zh-TW"/>
        </w:rPr>
        <w:lastRenderedPageBreak/>
        <w:t xml:space="preserve">(d) </w:t>
      </w:r>
      <w:r w:rsidR="004E04C4">
        <w:t>Detailed plot of the distance sampling data in 30 intervals out to the maximum distance (2</w:t>
      </w:r>
      <w:r w:rsidR="00CB5D19">
        <w:t>,</w:t>
      </w:r>
      <w:r w:rsidR="004E04C4">
        <w:t>989m):</w:t>
      </w:r>
    </w:p>
    <w:p w14:paraId="7366A871" w14:textId="77777777" w:rsidR="004E04C4" w:rsidRDefault="004E04C4" w:rsidP="004E04C4">
      <w:r w:rsidRPr="00B2379E">
        <w:rPr>
          <w:noProof/>
        </w:rPr>
        <w:drawing>
          <wp:inline distT="0" distB="0" distL="0" distR="0" wp14:anchorId="02CE7597" wp14:editId="4033C953">
            <wp:extent cx="6114415" cy="2518233"/>
            <wp:effectExtent l="0" t="0" r="635" b="0"/>
            <wp:docPr id="14" name="Picture 14" descr="A picture containing line, diagram,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ine, diagram, plot, slope&#10;&#10;Description automatically generated"/>
                    <pic:cNvPicPr/>
                  </pic:nvPicPr>
                  <pic:blipFill>
                    <a:blip r:embed="rId15"/>
                    <a:stretch>
                      <a:fillRect/>
                    </a:stretch>
                  </pic:blipFill>
                  <pic:spPr>
                    <a:xfrm>
                      <a:off x="0" y="0"/>
                      <a:ext cx="6131599" cy="2525310"/>
                    </a:xfrm>
                    <a:prstGeom prst="rect">
                      <a:avLst/>
                    </a:prstGeom>
                  </pic:spPr>
                </pic:pic>
              </a:graphicData>
            </a:graphic>
          </wp:inline>
        </w:drawing>
      </w:r>
    </w:p>
    <w:p w14:paraId="4458DE01" w14:textId="6443B69F" w:rsidR="004E04C4" w:rsidRDefault="005D374A" w:rsidP="004E04C4">
      <w:r>
        <w:rPr>
          <w:rFonts w:eastAsia="PMingLiU"/>
          <w:lang w:eastAsia="zh-TW"/>
        </w:rPr>
        <w:t xml:space="preserve">(e) </w:t>
      </w:r>
      <w:r w:rsidR="004E04C4">
        <w:t>Detailed plot of the distance sampling data in 30 intervals out to the truncation distance (1</w:t>
      </w:r>
      <w:r w:rsidR="00CB5D19">
        <w:t>,</w:t>
      </w:r>
      <w:r w:rsidR="004E04C4">
        <w:t>221m):</w:t>
      </w:r>
    </w:p>
    <w:p w14:paraId="20499605" w14:textId="77777777" w:rsidR="004E04C4" w:rsidRDefault="004E04C4" w:rsidP="004E04C4">
      <w:r w:rsidRPr="007F136E">
        <w:rPr>
          <w:noProof/>
        </w:rPr>
        <w:drawing>
          <wp:inline distT="0" distB="0" distL="0" distR="0" wp14:anchorId="2296DBE6" wp14:editId="6BF65722">
            <wp:extent cx="6114779" cy="2518383"/>
            <wp:effectExtent l="0" t="0" r="635" b="0"/>
            <wp:docPr id="1705414083" name="Picture 1705414083" descr="A picture containing line, diagram,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414083" name="Picture 1705414083" descr="A picture containing line, diagram, plot, slope&#10;&#10;Description automatically generated"/>
                    <pic:cNvPicPr/>
                  </pic:nvPicPr>
                  <pic:blipFill>
                    <a:blip r:embed="rId16"/>
                    <a:stretch>
                      <a:fillRect/>
                    </a:stretch>
                  </pic:blipFill>
                  <pic:spPr>
                    <a:xfrm>
                      <a:off x="0" y="0"/>
                      <a:ext cx="6126317" cy="2523135"/>
                    </a:xfrm>
                    <a:prstGeom prst="rect">
                      <a:avLst/>
                    </a:prstGeom>
                  </pic:spPr>
                </pic:pic>
              </a:graphicData>
            </a:graphic>
          </wp:inline>
        </w:drawing>
      </w:r>
    </w:p>
    <w:p w14:paraId="5911A952" w14:textId="77777777" w:rsidR="004E04C4" w:rsidRDefault="004E04C4" w:rsidP="003E6068"/>
    <w:p w14:paraId="398DC35C" w14:textId="77777777" w:rsidR="004E04C4" w:rsidRDefault="004E04C4" w:rsidP="003E6068"/>
    <w:p w14:paraId="6F3FC063" w14:textId="77777777" w:rsidR="004E04C4" w:rsidRDefault="004E04C4" w:rsidP="003E6068"/>
    <w:p w14:paraId="1A97999B" w14:textId="77777777" w:rsidR="00F11A51" w:rsidRDefault="00F11A51" w:rsidP="003E6068"/>
    <w:p w14:paraId="31AA393B" w14:textId="77777777" w:rsidR="00F11A51" w:rsidRDefault="00F11A51" w:rsidP="003E6068"/>
    <w:p w14:paraId="1196B958" w14:textId="77777777" w:rsidR="00F11A51" w:rsidRDefault="00F11A51" w:rsidP="003E6068"/>
    <w:p w14:paraId="0ACA7375" w14:textId="77777777" w:rsidR="004E04C4" w:rsidRDefault="004E04C4" w:rsidP="003E6068"/>
    <w:p w14:paraId="52BFCEB5" w14:textId="77777777" w:rsidR="00EF6703" w:rsidRDefault="00EF6703">
      <w:pPr>
        <w:spacing w:after="160" w:line="259" w:lineRule="auto"/>
        <w:rPr>
          <w:smallCaps/>
        </w:rPr>
      </w:pPr>
      <w:r>
        <w:rPr>
          <w:smallCaps/>
        </w:rPr>
        <w:br w:type="page"/>
      </w:r>
    </w:p>
    <w:p w14:paraId="6054DDDA" w14:textId="14C1ED52" w:rsidR="003E6068" w:rsidRDefault="003E6068" w:rsidP="00011059">
      <w:pPr>
        <w:spacing w:line="240" w:lineRule="auto"/>
      </w:pPr>
      <w:r w:rsidRPr="009E7CE0">
        <w:rPr>
          <w:smallCaps/>
        </w:rPr>
        <w:lastRenderedPageBreak/>
        <w:t>Supplementary Table 1</w:t>
      </w:r>
      <w:r w:rsidRPr="002D0719">
        <w:t xml:space="preserve"> Overall density and abundance estimate of gazelle </w:t>
      </w:r>
      <w:proofErr w:type="spellStart"/>
      <w:r w:rsidR="0026138F" w:rsidRPr="00011059">
        <w:rPr>
          <w:i/>
          <w:iCs/>
        </w:rPr>
        <w:t>Procapra</w:t>
      </w:r>
      <w:proofErr w:type="spellEnd"/>
      <w:r w:rsidR="0026138F" w:rsidRPr="00011059">
        <w:rPr>
          <w:i/>
          <w:iCs/>
        </w:rPr>
        <w:t xml:space="preserve"> </w:t>
      </w:r>
      <w:proofErr w:type="spellStart"/>
      <w:r w:rsidR="0026138F" w:rsidRPr="00011059">
        <w:rPr>
          <w:i/>
          <w:iCs/>
        </w:rPr>
        <w:t>gutturosa</w:t>
      </w:r>
      <w:proofErr w:type="spellEnd"/>
      <w:r w:rsidR="0026138F" w:rsidRPr="0026138F">
        <w:t xml:space="preserve"> </w:t>
      </w:r>
      <w:r w:rsidRPr="002D0719">
        <w:t>populations in Mongolia and Russia.</w:t>
      </w:r>
    </w:p>
    <w:tbl>
      <w:tblPr>
        <w:tblW w:w="10348" w:type="dxa"/>
        <w:tblBorders>
          <w:top w:val="single" w:sz="4" w:space="0" w:color="auto"/>
          <w:bottom w:val="single" w:sz="4" w:space="0" w:color="auto"/>
        </w:tblBorders>
        <w:tblLook w:val="04A0" w:firstRow="1" w:lastRow="0" w:firstColumn="1" w:lastColumn="0" w:noHBand="0" w:noVBand="1"/>
      </w:tblPr>
      <w:tblGrid>
        <w:gridCol w:w="1260"/>
        <w:gridCol w:w="3135"/>
        <w:gridCol w:w="1725"/>
        <w:gridCol w:w="1350"/>
        <w:gridCol w:w="2878"/>
      </w:tblGrid>
      <w:tr w:rsidR="003E6068" w:rsidRPr="00080BB3" w14:paraId="35C28137" w14:textId="77777777" w:rsidTr="00011059">
        <w:trPr>
          <w:trHeight w:val="291"/>
        </w:trPr>
        <w:tc>
          <w:tcPr>
            <w:tcW w:w="1260" w:type="dxa"/>
            <w:tcBorders>
              <w:top w:val="single" w:sz="4" w:space="0" w:color="auto"/>
              <w:bottom w:val="single" w:sz="4" w:space="0" w:color="auto"/>
            </w:tcBorders>
            <w:shd w:val="clear" w:color="auto" w:fill="auto"/>
            <w:noWrap/>
            <w:vAlign w:val="center"/>
            <w:hideMark/>
          </w:tcPr>
          <w:p w14:paraId="32CFDE38" w14:textId="77777777" w:rsidR="003E6068" w:rsidRPr="00927FA8" w:rsidRDefault="003E6068" w:rsidP="00654228">
            <w:pPr>
              <w:spacing w:before="60" w:after="60" w:line="240" w:lineRule="auto"/>
              <w:rPr>
                <w:bCs/>
                <w:color w:val="000000"/>
              </w:rPr>
            </w:pPr>
            <w:r w:rsidRPr="00927FA8">
              <w:rPr>
                <w:bCs/>
                <w:color w:val="000000"/>
              </w:rPr>
              <w:t>Countries</w:t>
            </w:r>
          </w:p>
        </w:tc>
        <w:tc>
          <w:tcPr>
            <w:tcW w:w="3135" w:type="dxa"/>
            <w:tcBorders>
              <w:top w:val="single" w:sz="4" w:space="0" w:color="auto"/>
              <w:bottom w:val="single" w:sz="4" w:space="0" w:color="auto"/>
            </w:tcBorders>
            <w:shd w:val="clear" w:color="auto" w:fill="auto"/>
            <w:noWrap/>
            <w:vAlign w:val="center"/>
            <w:hideMark/>
          </w:tcPr>
          <w:p w14:paraId="6B8CE501" w14:textId="77777777" w:rsidR="003E6068" w:rsidRPr="00927FA8" w:rsidRDefault="003E6068" w:rsidP="00654228">
            <w:pPr>
              <w:spacing w:before="60" w:after="60" w:line="240" w:lineRule="auto"/>
              <w:rPr>
                <w:bCs/>
                <w:color w:val="000000"/>
              </w:rPr>
            </w:pPr>
            <w:r w:rsidRPr="00927FA8">
              <w:rPr>
                <w:bCs/>
                <w:color w:val="000000"/>
              </w:rPr>
              <w:t>Survey regions</w:t>
            </w:r>
          </w:p>
        </w:tc>
        <w:tc>
          <w:tcPr>
            <w:tcW w:w="1725" w:type="dxa"/>
            <w:tcBorders>
              <w:top w:val="single" w:sz="4" w:space="0" w:color="auto"/>
              <w:bottom w:val="single" w:sz="4" w:space="0" w:color="auto"/>
            </w:tcBorders>
            <w:shd w:val="clear" w:color="auto" w:fill="auto"/>
            <w:noWrap/>
            <w:vAlign w:val="center"/>
            <w:hideMark/>
          </w:tcPr>
          <w:p w14:paraId="173A4F54" w14:textId="77777777" w:rsidR="003E6068" w:rsidRDefault="003E6068" w:rsidP="00654228">
            <w:pPr>
              <w:spacing w:before="60" w:after="60" w:line="240" w:lineRule="auto"/>
              <w:jc w:val="center"/>
              <w:rPr>
                <w:bCs/>
                <w:color w:val="000000"/>
              </w:rPr>
            </w:pPr>
            <w:r w:rsidRPr="00927FA8">
              <w:rPr>
                <w:bCs/>
                <w:color w:val="000000"/>
              </w:rPr>
              <w:t>Density</w:t>
            </w:r>
          </w:p>
          <w:p w14:paraId="3301F5A6" w14:textId="77777777" w:rsidR="003E6068" w:rsidRPr="003367DF" w:rsidRDefault="003E6068" w:rsidP="00654228">
            <w:pPr>
              <w:spacing w:before="60" w:after="60" w:line="240" w:lineRule="auto"/>
              <w:jc w:val="center"/>
              <w:rPr>
                <w:bCs/>
                <w:color w:val="000000"/>
              </w:rPr>
            </w:pPr>
            <w:r>
              <w:rPr>
                <w:bCs/>
                <w:color w:val="000000"/>
              </w:rPr>
              <w:t>(/</w:t>
            </w:r>
            <w:r w:rsidRPr="00927FA8">
              <w:rPr>
                <w:bCs/>
                <w:color w:val="000000"/>
              </w:rPr>
              <w:t>km</w:t>
            </w:r>
            <w:r w:rsidRPr="00927FA8">
              <w:rPr>
                <w:bCs/>
                <w:color w:val="000000"/>
                <w:vertAlign w:val="superscript"/>
              </w:rPr>
              <w:t>2</w:t>
            </w:r>
            <w:r>
              <w:rPr>
                <w:bCs/>
                <w:color w:val="000000"/>
              </w:rPr>
              <w:t>)</w:t>
            </w:r>
          </w:p>
        </w:tc>
        <w:tc>
          <w:tcPr>
            <w:tcW w:w="1350" w:type="dxa"/>
            <w:tcBorders>
              <w:top w:val="single" w:sz="4" w:space="0" w:color="auto"/>
              <w:bottom w:val="single" w:sz="4" w:space="0" w:color="auto"/>
            </w:tcBorders>
            <w:vAlign w:val="center"/>
          </w:tcPr>
          <w:p w14:paraId="6D39BA9E" w14:textId="77777777" w:rsidR="003E6068" w:rsidRDefault="003E6068" w:rsidP="00654228">
            <w:pPr>
              <w:spacing w:before="60" w:after="60" w:line="240" w:lineRule="auto"/>
              <w:jc w:val="center"/>
              <w:rPr>
                <w:bCs/>
                <w:color w:val="000000"/>
              </w:rPr>
            </w:pPr>
            <w:r>
              <w:rPr>
                <w:bCs/>
                <w:color w:val="000000"/>
              </w:rPr>
              <w:t>Study a</w:t>
            </w:r>
            <w:r w:rsidRPr="00927FA8">
              <w:rPr>
                <w:bCs/>
                <w:color w:val="000000"/>
              </w:rPr>
              <w:t xml:space="preserve">rea </w:t>
            </w:r>
          </w:p>
          <w:p w14:paraId="5AB92D04" w14:textId="77777777" w:rsidR="003E6068" w:rsidRPr="00927FA8" w:rsidRDefault="003E6068" w:rsidP="00654228">
            <w:pPr>
              <w:spacing w:before="60" w:after="60" w:line="240" w:lineRule="auto"/>
              <w:jc w:val="center"/>
              <w:rPr>
                <w:bCs/>
                <w:color w:val="000000"/>
              </w:rPr>
            </w:pPr>
            <w:r>
              <w:rPr>
                <w:bCs/>
                <w:color w:val="000000"/>
              </w:rPr>
              <w:t>(</w:t>
            </w:r>
            <w:r w:rsidRPr="00927FA8">
              <w:rPr>
                <w:bCs/>
                <w:color w:val="000000"/>
              </w:rPr>
              <w:t>km</w:t>
            </w:r>
            <w:r w:rsidRPr="00927FA8">
              <w:rPr>
                <w:bCs/>
                <w:color w:val="000000"/>
                <w:vertAlign w:val="superscript"/>
              </w:rPr>
              <w:t>2</w:t>
            </w:r>
            <w:r>
              <w:rPr>
                <w:bCs/>
                <w:color w:val="000000"/>
              </w:rPr>
              <w:t>)</w:t>
            </w:r>
          </w:p>
        </w:tc>
        <w:tc>
          <w:tcPr>
            <w:tcW w:w="2878" w:type="dxa"/>
            <w:tcBorders>
              <w:top w:val="single" w:sz="4" w:space="0" w:color="auto"/>
              <w:bottom w:val="single" w:sz="4" w:space="0" w:color="auto"/>
            </w:tcBorders>
            <w:shd w:val="clear" w:color="auto" w:fill="auto"/>
            <w:noWrap/>
            <w:vAlign w:val="center"/>
            <w:hideMark/>
          </w:tcPr>
          <w:p w14:paraId="0D00E8C5" w14:textId="77777777" w:rsidR="003E6068" w:rsidRDefault="003E6068" w:rsidP="00654228">
            <w:pPr>
              <w:spacing w:before="60" w:after="60" w:line="240" w:lineRule="auto"/>
              <w:jc w:val="center"/>
              <w:rPr>
                <w:bCs/>
                <w:color w:val="000000"/>
              </w:rPr>
            </w:pPr>
            <w:r w:rsidRPr="00927FA8">
              <w:rPr>
                <w:bCs/>
                <w:color w:val="000000"/>
              </w:rPr>
              <w:t>Abundance</w:t>
            </w:r>
          </w:p>
          <w:p w14:paraId="76EE79C5" w14:textId="77777777" w:rsidR="003E6068" w:rsidRPr="00927FA8" w:rsidRDefault="003E6068" w:rsidP="00654228">
            <w:pPr>
              <w:spacing w:before="60" w:after="60" w:line="240" w:lineRule="auto"/>
              <w:jc w:val="center"/>
              <w:rPr>
                <w:bCs/>
                <w:color w:val="000000"/>
              </w:rPr>
            </w:pPr>
            <w:r>
              <w:rPr>
                <w:bCs/>
                <w:color w:val="000000"/>
              </w:rPr>
              <w:t>(95% CI)</w:t>
            </w:r>
          </w:p>
        </w:tc>
      </w:tr>
      <w:tr w:rsidR="003E6068" w:rsidRPr="00080BB3" w14:paraId="5D24105B" w14:textId="77777777" w:rsidTr="00011059">
        <w:trPr>
          <w:trHeight w:val="291"/>
        </w:trPr>
        <w:tc>
          <w:tcPr>
            <w:tcW w:w="1260" w:type="dxa"/>
            <w:tcBorders>
              <w:top w:val="single" w:sz="4" w:space="0" w:color="auto"/>
            </w:tcBorders>
            <w:shd w:val="clear" w:color="auto" w:fill="auto"/>
            <w:noWrap/>
            <w:vAlign w:val="center"/>
            <w:hideMark/>
          </w:tcPr>
          <w:p w14:paraId="01E3DE32" w14:textId="77777777" w:rsidR="003E6068" w:rsidRPr="009E7CE0" w:rsidRDefault="003E6068" w:rsidP="00654228">
            <w:pPr>
              <w:spacing w:before="60" w:after="60" w:line="240" w:lineRule="auto"/>
              <w:rPr>
                <w:b/>
                <w:color w:val="000000"/>
              </w:rPr>
            </w:pPr>
            <w:r w:rsidRPr="009E7CE0">
              <w:rPr>
                <w:b/>
                <w:color w:val="000000"/>
              </w:rPr>
              <w:t>Mongolia</w:t>
            </w:r>
          </w:p>
        </w:tc>
        <w:tc>
          <w:tcPr>
            <w:tcW w:w="3135" w:type="dxa"/>
            <w:tcBorders>
              <w:top w:val="single" w:sz="4" w:space="0" w:color="auto"/>
            </w:tcBorders>
            <w:shd w:val="clear" w:color="auto" w:fill="auto"/>
            <w:noWrap/>
            <w:vAlign w:val="center"/>
          </w:tcPr>
          <w:p w14:paraId="1DCFD505" w14:textId="77777777" w:rsidR="003E6068" w:rsidRPr="00927FA8" w:rsidRDefault="003E6068" w:rsidP="00654228">
            <w:pPr>
              <w:spacing w:before="60" w:after="60" w:line="240" w:lineRule="auto"/>
              <w:rPr>
                <w:color w:val="000000"/>
              </w:rPr>
            </w:pPr>
            <w:r w:rsidRPr="00927FA8">
              <w:rPr>
                <w:color w:val="000000"/>
              </w:rPr>
              <w:t>Southern Gobi</w:t>
            </w:r>
          </w:p>
        </w:tc>
        <w:tc>
          <w:tcPr>
            <w:tcW w:w="1725" w:type="dxa"/>
            <w:tcBorders>
              <w:top w:val="single" w:sz="4" w:space="0" w:color="auto"/>
            </w:tcBorders>
            <w:shd w:val="clear" w:color="auto" w:fill="auto"/>
            <w:noWrap/>
            <w:vAlign w:val="center"/>
          </w:tcPr>
          <w:p w14:paraId="492BE4C7" w14:textId="77777777" w:rsidR="003E6068" w:rsidRPr="00927FA8" w:rsidRDefault="003E6068" w:rsidP="00654228">
            <w:pPr>
              <w:spacing w:before="60" w:after="60" w:line="240" w:lineRule="auto"/>
              <w:jc w:val="center"/>
              <w:rPr>
                <w:color w:val="000000"/>
              </w:rPr>
            </w:pPr>
            <w:r w:rsidRPr="00927FA8">
              <w:rPr>
                <w:color w:val="000000"/>
              </w:rPr>
              <w:t>0.52</w:t>
            </w:r>
          </w:p>
        </w:tc>
        <w:tc>
          <w:tcPr>
            <w:tcW w:w="1350" w:type="dxa"/>
            <w:tcBorders>
              <w:top w:val="single" w:sz="4" w:space="0" w:color="auto"/>
            </w:tcBorders>
            <w:vAlign w:val="center"/>
          </w:tcPr>
          <w:p w14:paraId="33F48D78" w14:textId="77777777" w:rsidR="003E6068" w:rsidRPr="00927FA8" w:rsidRDefault="003E6068" w:rsidP="00654228">
            <w:pPr>
              <w:spacing w:before="60" w:after="60" w:line="240" w:lineRule="auto"/>
              <w:jc w:val="center"/>
              <w:rPr>
                <w:color w:val="000000"/>
              </w:rPr>
            </w:pPr>
            <w:r w:rsidRPr="00927FA8">
              <w:rPr>
                <w:color w:val="000000"/>
              </w:rPr>
              <w:t>98,216</w:t>
            </w:r>
          </w:p>
        </w:tc>
        <w:tc>
          <w:tcPr>
            <w:tcW w:w="2878" w:type="dxa"/>
            <w:tcBorders>
              <w:top w:val="single" w:sz="4" w:space="0" w:color="auto"/>
            </w:tcBorders>
            <w:shd w:val="clear" w:color="auto" w:fill="auto"/>
            <w:noWrap/>
            <w:vAlign w:val="center"/>
          </w:tcPr>
          <w:p w14:paraId="47E41301" w14:textId="77777777" w:rsidR="003E6068" w:rsidRDefault="003E6068" w:rsidP="00654228">
            <w:pPr>
              <w:spacing w:before="60" w:after="60" w:line="240" w:lineRule="auto"/>
              <w:jc w:val="center"/>
              <w:rPr>
                <w:color w:val="000000"/>
              </w:rPr>
            </w:pPr>
            <w:r w:rsidRPr="00927FA8">
              <w:rPr>
                <w:color w:val="000000"/>
              </w:rPr>
              <w:t>40,899</w:t>
            </w:r>
          </w:p>
          <w:p w14:paraId="13B9E21C" w14:textId="76FA3D95" w:rsidR="003E6068" w:rsidRPr="00927FA8" w:rsidRDefault="003E6068" w:rsidP="00654228">
            <w:pPr>
              <w:spacing w:before="60" w:after="60" w:line="240" w:lineRule="auto"/>
              <w:jc w:val="center"/>
              <w:rPr>
                <w:color w:val="000000"/>
              </w:rPr>
            </w:pPr>
            <w:r>
              <w:rPr>
                <w:color w:val="000000"/>
              </w:rPr>
              <w:t>(</w:t>
            </w:r>
            <w:r w:rsidRPr="005F38F0">
              <w:rPr>
                <w:rFonts w:eastAsia="MS Mincho"/>
                <w:lang w:eastAsia="ja-JP"/>
              </w:rPr>
              <w:t>16,307–102,580</w:t>
            </w:r>
            <w:r>
              <w:rPr>
                <w:rFonts w:eastAsia="MS Mincho"/>
                <w:lang w:eastAsia="ja-JP"/>
              </w:rPr>
              <w:t>)</w:t>
            </w:r>
          </w:p>
        </w:tc>
      </w:tr>
      <w:tr w:rsidR="003E6068" w:rsidRPr="00080BB3" w14:paraId="657001E0" w14:textId="77777777" w:rsidTr="00011059">
        <w:trPr>
          <w:trHeight w:val="291"/>
        </w:trPr>
        <w:tc>
          <w:tcPr>
            <w:tcW w:w="1260" w:type="dxa"/>
            <w:shd w:val="clear" w:color="auto" w:fill="auto"/>
            <w:noWrap/>
            <w:vAlign w:val="center"/>
            <w:hideMark/>
          </w:tcPr>
          <w:p w14:paraId="4B945823" w14:textId="77777777" w:rsidR="003E6068" w:rsidRPr="00927FA8" w:rsidRDefault="003E6068" w:rsidP="00654228">
            <w:pPr>
              <w:spacing w:before="60" w:after="60" w:line="240" w:lineRule="auto"/>
              <w:rPr>
                <w:color w:val="000000"/>
              </w:rPr>
            </w:pPr>
          </w:p>
        </w:tc>
        <w:tc>
          <w:tcPr>
            <w:tcW w:w="3135" w:type="dxa"/>
            <w:shd w:val="clear" w:color="auto" w:fill="auto"/>
            <w:noWrap/>
            <w:vAlign w:val="center"/>
          </w:tcPr>
          <w:p w14:paraId="150611D5" w14:textId="791980ED" w:rsidR="003E6068" w:rsidRPr="00927FA8" w:rsidRDefault="003E6068" w:rsidP="00654228">
            <w:pPr>
              <w:spacing w:before="60" w:after="60" w:line="240" w:lineRule="auto"/>
              <w:rPr>
                <w:color w:val="000000"/>
              </w:rPr>
            </w:pPr>
            <w:r w:rsidRPr="00927FA8">
              <w:rPr>
                <w:color w:val="000000"/>
              </w:rPr>
              <w:t xml:space="preserve">Central </w:t>
            </w:r>
            <w:r w:rsidR="0026138F">
              <w:rPr>
                <w:color w:val="000000"/>
              </w:rPr>
              <w:t>&amp; e</w:t>
            </w:r>
            <w:r w:rsidRPr="00927FA8">
              <w:rPr>
                <w:color w:val="000000"/>
              </w:rPr>
              <w:t>astern Mongolia</w:t>
            </w:r>
          </w:p>
        </w:tc>
        <w:tc>
          <w:tcPr>
            <w:tcW w:w="1725" w:type="dxa"/>
            <w:shd w:val="clear" w:color="auto" w:fill="auto"/>
            <w:noWrap/>
            <w:vAlign w:val="center"/>
          </w:tcPr>
          <w:p w14:paraId="24E6C710" w14:textId="77777777" w:rsidR="003E6068" w:rsidRPr="00927FA8" w:rsidRDefault="003E6068" w:rsidP="00654228">
            <w:pPr>
              <w:spacing w:before="60" w:after="60" w:line="240" w:lineRule="auto"/>
              <w:jc w:val="center"/>
              <w:rPr>
                <w:color w:val="000000"/>
              </w:rPr>
            </w:pPr>
            <w:r w:rsidRPr="00927FA8">
              <w:rPr>
                <w:color w:val="000000"/>
              </w:rPr>
              <w:t>4.72</w:t>
            </w:r>
          </w:p>
        </w:tc>
        <w:tc>
          <w:tcPr>
            <w:tcW w:w="1350" w:type="dxa"/>
            <w:vAlign w:val="center"/>
          </w:tcPr>
          <w:p w14:paraId="446F6A82" w14:textId="77777777" w:rsidR="003E6068" w:rsidRPr="00927FA8" w:rsidRDefault="003E6068" w:rsidP="00654228">
            <w:pPr>
              <w:spacing w:before="60" w:after="60" w:line="240" w:lineRule="auto"/>
              <w:jc w:val="center"/>
              <w:rPr>
                <w:color w:val="000000"/>
              </w:rPr>
            </w:pPr>
            <w:r w:rsidRPr="00927FA8">
              <w:rPr>
                <w:color w:val="000000"/>
              </w:rPr>
              <w:t>433,245</w:t>
            </w:r>
          </w:p>
        </w:tc>
        <w:tc>
          <w:tcPr>
            <w:tcW w:w="2878" w:type="dxa"/>
            <w:shd w:val="clear" w:color="auto" w:fill="auto"/>
            <w:noWrap/>
            <w:vAlign w:val="center"/>
          </w:tcPr>
          <w:p w14:paraId="0155D1D3" w14:textId="77777777" w:rsidR="003E6068" w:rsidRDefault="003E6068" w:rsidP="00654228">
            <w:pPr>
              <w:spacing w:before="60" w:after="60" w:line="240" w:lineRule="auto"/>
              <w:jc w:val="center"/>
              <w:rPr>
                <w:color w:val="000000"/>
              </w:rPr>
            </w:pPr>
            <w:r w:rsidRPr="00927FA8">
              <w:rPr>
                <w:color w:val="000000"/>
              </w:rPr>
              <w:t>1,991,300</w:t>
            </w:r>
          </w:p>
          <w:p w14:paraId="545F41E6" w14:textId="15017050" w:rsidR="003E6068" w:rsidRPr="00927FA8" w:rsidRDefault="003E6068" w:rsidP="00654228">
            <w:pPr>
              <w:spacing w:before="60" w:after="60" w:line="240" w:lineRule="auto"/>
              <w:jc w:val="center"/>
              <w:rPr>
                <w:color w:val="000000"/>
              </w:rPr>
            </w:pPr>
            <w:r>
              <w:rPr>
                <w:color w:val="000000"/>
              </w:rPr>
              <w:t>(</w:t>
            </w:r>
            <w:r w:rsidRPr="005F38F0">
              <w:rPr>
                <w:rFonts w:eastAsia="MS Mincho"/>
                <w:lang w:eastAsia="ja-JP"/>
              </w:rPr>
              <w:t>1,464,900–2,706,700</w:t>
            </w:r>
            <w:r>
              <w:rPr>
                <w:rFonts w:eastAsia="MS Mincho"/>
                <w:lang w:eastAsia="ja-JP"/>
              </w:rPr>
              <w:t>)</w:t>
            </w:r>
          </w:p>
        </w:tc>
      </w:tr>
      <w:tr w:rsidR="003E6068" w:rsidRPr="00080BB3" w14:paraId="1063EED9" w14:textId="77777777" w:rsidTr="00011059">
        <w:trPr>
          <w:trHeight w:val="291"/>
        </w:trPr>
        <w:tc>
          <w:tcPr>
            <w:tcW w:w="1260" w:type="dxa"/>
            <w:shd w:val="clear" w:color="auto" w:fill="auto"/>
            <w:noWrap/>
            <w:vAlign w:val="center"/>
            <w:hideMark/>
          </w:tcPr>
          <w:p w14:paraId="1504D435" w14:textId="77777777" w:rsidR="003E6068" w:rsidRPr="00927FA8" w:rsidRDefault="003E6068" w:rsidP="00654228">
            <w:pPr>
              <w:spacing w:before="60" w:after="60" w:line="240" w:lineRule="auto"/>
              <w:rPr>
                <w:color w:val="000000"/>
              </w:rPr>
            </w:pPr>
          </w:p>
        </w:tc>
        <w:tc>
          <w:tcPr>
            <w:tcW w:w="3135" w:type="dxa"/>
            <w:shd w:val="clear" w:color="auto" w:fill="auto"/>
            <w:noWrap/>
            <w:vAlign w:val="center"/>
            <w:hideMark/>
          </w:tcPr>
          <w:p w14:paraId="754DA2F5" w14:textId="77777777" w:rsidR="003E6068" w:rsidRPr="00927FA8" w:rsidRDefault="003E6068" w:rsidP="00654228">
            <w:pPr>
              <w:spacing w:before="60" w:after="60" w:line="240" w:lineRule="auto"/>
              <w:rPr>
                <w:color w:val="000000"/>
              </w:rPr>
            </w:pPr>
            <w:proofErr w:type="spellStart"/>
            <w:r w:rsidRPr="00927FA8">
              <w:rPr>
                <w:color w:val="000000"/>
              </w:rPr>
              <w:t>Khomiin</w:t>
            </w:r>
            <w:proofErr w:type="spellEnd"/>
            <w:r w:rsidRPr="00927FA8">
              <w:rPr>
                <w:color w:val="000000"/>
              </w:rPr>
              <w:t xml:space="preserve"> Tal N</w:t>
            </w:r>
            <w:r>
              <w:rPr>
                <w:color w:val="000000"/>
              </w:rPr>
              <w:t xml:space="preserve">ational </w:t>
            </w:r>
            <w:r w:rsidRPr="00927FA8">
              <w:rPr>
                <w:color w:val="000000"/>
              </w:rPr>
              <w:t>P</w:t>
            </w:r>
            <w:r>
              <w:rPr>
                <w:color w:val="000000"/>
              </w:rPr>
              <w:t>ark</w:t>
            </w:r>
          </w:p>
        </w:tc>
        <w:tc>
          <w:tcPr>
            <w:tcW w:w="1725" w:type="dxa"/>
            <w:shd w:val="clear" w:color="auto" w:fill="auto"/>
            <w:noWrap/>
            <w:vAlign w:val="center"/>
            <w:hideMark/>
          </w:tcPr>
          <w:p w14:paraId="3E718990" w14:textId="77777777" w:rsidR="003E6068" w:rsidRPr="00927FA8" w:rsidRDefault="003E6068" w:rsidP="00654228">
            <w:pPr>
              <w:spacing w:before="60" w:after="60" w:line="240" w:lineRule="auto"/>
              <w:jc w:val="center"/>
              <w:rPr>
                <w:color w:val="000000"/>
              </w:rPr>
            </w:pPr>
            <w:r w:rsidRPr="00927FA8">
              <w:rPr>
                <w:color w:val="000000"/>
              </w:rPr>
              <w:t>0.</w:t>
            </w:r>
            <w:r>
              <w:rPr>
                <w:color w:val="000000"/>
              </w:rPr>
              <w:t>27</w:t>
            </w:r>
          </w:p>
        </w:tc>
        <w:tc>
          <w:tcPr>
            <w:tcW w:w="1350" w:type="dxa"/>
            <w:vAlign w:val="center"/>
          </w:tcPr>
          <w:p w14:paraId="24B73D32" w14:textId="77777777" w:rsidR="003E6068" w:rsidRPr="00927FA8" w:rsidRDefault="003E6068" w:rsidP="00654228">
            <w:pPr>
              <w:spacing w:before="60" w:after="60" w:line="240" w:lineRule="auto"/>
              <w:jc w:val="center"/>
              <w:rPr>
                <w:color w:val="000000"/>
              </w:rPr>
            </w:pPr>
            <w:r w:rsidRPr="00927FA8">
              <w:rPr>
                <w:color w:val="000000"/>
              </w:rPr>
              <w:t>4,1</w:t>
            </w:r>
            <w:r>
              <w:rPr>
                <w:color w:val="000000"/>
              </w:rPr>
              <w:t>14</w:t>
            </w:r>
          </w:p>
        </w:tc>
        <w:tc>
          <w:tcPr>
            <w:tcW w:w="2878" w:type="dxa"/>
            <w:shd w:val="clear" w:color="auto" w:fill="auto"/>
            <w:noWrap/>
            <w:vAlign w:val="center"/>
            <w:hideMark/>
          </w:tcPr>
          <w:p w14:paraId="24B35F83" w14:textId="77777777" w:rsidR="003E6068" w:rsidRPr="00927FA8" w:rsidRDefault="003E6068" w:rsidP="00654228">
            <w:pPr>
              <w:spacing w:before="60" w:after="60" w:line="240" w:lineRule="auto"/>
              <w:jc w:val="center"/>
              <w:rPr>
                <w:color w:val="000000"/>
              </w:rPr>
            </w:pPr>
            <w:r>
              <w:rPr>
                <w:color w:val="000000"/>
              </w:rPr>
              <w:t>1,134</w:t>
            </w:r>
          </w:p>
        </w:tc>
      </w:tr>
      <w:tr w:rsidR="00CF78B4" w:rsidRPr="00080BB3" w14:paraId="7145D175" w14:textId="77777777" w:rsidTr="00011059">
        <w:trPr>
          <w:trHeight w:val="291"/>
        </w:trPr>
        <w:tc>
          <w:tcPr>
            <w:tcW w:w="1260" w:type="dxa"/>
            <w:shd w:val="clear" w:color="auto" w:fill="auto"/>
            <w:noWrap/>
            <w:vAlign w:val="center"/>
          </w:tcPr>
          <w:p w14:paraId="28D8D8C7" w14:textId="77777777" w:rsidR="00CF78B4" w:rsidRPr="00927FA8" w:rsidRDefault="00CF78B4" w:rsidP="00654228">
            <w:pPr>
              <w:spacing w:before="60" w:after="60" w:line="240" w:lineRule="auto"/>
              <w:rPr>
                <w:color w:val="000000"/>
              </w:rPr>
            </w:pPr>
          </w:p>
        </w:tc>
        <w:tc>
          <w:tcPr>
            <w:tcW w:w="3135" w:type="dxa"/>
            <w:shd w:val="clear" w:color="auto" w:fill="auto"/>
            <w:noWrap/>
            <w:vAlign w:val="center"/>
          </w:tcPr>
          <w:p w14:paraId="22011DD7" w14:textId="7573895E" w:rsidR="00CF78B4" w:rsidRPr="00927FA8" w:rsidRDefault="00CF78B4" w:rsidP="00654228">
            <w:pPr>
              <w:spacing w:before="60" w:after="60" w:line="240" w:lineRule="auto"/>
              <w:rPr>
                <w:color w:val="000000"/>
              </w:rPr>
            </w:pPr>
            <w:r>
              <w:rPr>
                <w:color w:val="000000"/>
              </w:rPr>
              <w:t>South</w:t>
            </w:r>
            <w:r w:rsidR="0026138F">
              <w:rPr>
                <w:color w:val="000000"/>
              </w:rPr>
              <w:t>-</w:t>
            </w:r>
            <w:r>
              <w:rPr>
                <w:color w:val="000000"/>
              </w:rPr>
              <w:t>western Mongolia</w:t>
            </w:r>
          </w:p>
        </w:tc>
        <w:tc>
          <w:tcPr>
            <w:tcW w:w="1725" w:type="dxa"/>
            <w:shd w:val="clear" w:color="auto" w:fill="auto"/>
            <w:noWrap/>
            <w:vAlign w:val="center"/>
          </w:tcPr>
          <w:p w14:paraId="1FE288E4" w14:textId="6FCD225A" w:rsidR="00CF78B4" w:rsidRPr="00927FA8" w:rsidRDefault="00B1007F" w:rsidP="00654228">
            <w:pPr>
              <w:spacing w:before="60" w:after="60" w:line="240" w:lineRule="auto"/>
              <w:jc w:val="center"/>
              <w:rPr>
                <w:color w:val="000000"/>
              </w:rPr>
            </w:pPr>
            <w:r>
              <w:rPr>
                <w:color w:val="000000"/>
              </w:rPr>
              <w:t>0.75</w:t>
            </w:r>
          </w:p>
        </w:tc>
        <w:tc>
          <w:tcPr>
            <w:tcW w:w="1350" w:type="dxa"/>
            <w:vAlign w:val="center"/>
          </w:tcPr>
          <w:p w14:paraId="50AA46C1" w14:textId="784FD5E5" w:rsidR="00CF78B4" w:rsidRPr="00927FA8" w:rsidRDefault="00CF78B4" w:rsidP="00654228">
            <w:pPr>
              <w:spacing w:before="60" w:after="60" w:line="240" w:lineRule="auto"/>
              <w:jc w:val="center"/>
              <w:rPr>
                <w:color w:val="000000"/>
              </w:rPr>
            </w:pPr>
            <w:r>
              <w:t>146,2</w:t>
            </w:r>
            <w:r w:rsidR="00F11A51">
              <w:t>88</w:t>
            </w:r>
          </w:p>
        </w:tc>
        <w:tc>
          <w:tcPr>
            <w:tcW w:w="2878" w:type="dxa"/>
            <w:shd w:val="clear" w:color="auto" w:fill="auto"/>
            <w:noWrap/>
            <w:vAlign w:val="center"/>
          </w:tcPr>
          <w:p w14:paraId="2F692F3C" w14:textId="174329AA" w:rsidR="00CF78B4" w:rsidRDefault="00B1007F" w:rsidP="00654228">
            <w:pPr>
              <w:spacing w:before="60" w:after="60" w:line="240" w:lineRule="auto"/>
              <w:jc w:val="center"/>
              <w:rPr>
                <w:color w:val="000000"/>
              </w:rPr>
            </w:pPr>
            <w:r>
              <w:rPr>
                <w:color w:val="000000"/>
              </w:rPr>
              <w:t>109,</w:t>
            </w:r>
            <w:r w:rsidR="00F11A51">
              <w:rPr>
                <w:color w:val="000000"/>
              </w:rPr>
              <w:t>716</w:t>
            </w:r>
          </w:p>
        </w:tc>
      </w:tr>
      <w:tr w:rsidR="003E6068" w:rsidRPr="00080BB3" w14:paraId="5A9D00BB" w14:textId="77777777" w:rsidTr="00011059">
        <w:trPr>
          <w:trHeight w:val="291"/>
        </w:trPr>
        <w:tc>
          <w:tcPr>
            <w:tcW w:w="1260" w:type="dxa"/>
            <w:shd w:val="clear" w:color="auto" w:fill="auto"/>
            <w:noWrap/>
            <w:vAlign w:val="center"/>
            <w:hideMark/>
          </w:tcPr>
          <w:p w14:paraId="64CEAE88" w14:textId="77777777" w:rsidR="003E6068" w:rsidRPr="00FE3903" w:rsidRDefault="003E6068" w:rsidP="00654228">
            <w:pPr>
              <w:spacing w:before="60" w:after="60" w:line="240" w:lineRule="auto"/>
              <w:rPr>
                <w:color w:val="000000"/>
              </w:rPr>
            </w:pPr>
          </w:p>
        </w:tc>
        <w:tc>
          <w:tcPr>
            <w:tcW w:w="3135" w:type="dxa"/>
            <w:shd w:val="clear" w:color="auto" w:fill="auto"/>
            <w:noWrap/>
            <w:vAlign w:val="center"/>
            <w:hideMark/>
          </w:tcPr>
          <w:p w14:paraId="680A7DFB" w14:textId="77777777" w:rsidR="003E6068" w:rsidRPr="00FE3903" w:rsidRDefault="003E6068" w:rsidP="00654228">
            <w:pPr>
              <w:spacing w:before="60" w:after="60" w:line="240" w:lineRule="auto"/>
              <w:jc w:val="right"/>
              <w:rPr>
                <w:color w:val="000000"/>
              </w:rPr>
            </w:pPr>
          </w:p>
        </w:tc>
        <w:tc>
          <w:tcPr>
            <w:tcW w:w="1725" w:type="dxa"/>
            <w:shd w:val="clear" w:color="auto" w:fill="auto"/>
            <w:vAlign w:val="center"/>
          </w:tcPr>
          <w:p w14:paraId="758FF992" w14:textId="77777777" w:rsidR="003E6068" w:rsidRPr="009E7CE0" w:rsidRDefault="003E6068" w:rsidP="00654228">
            <w:pPr>
              <w:spacing w:before="60" w:after="60" w:line="240" w:lineRule="auto"/>
              <w:jc w:val="center"/>
              <w:rPr>
                <w:bCs/>
                <w:i/>
                <w:iCs/>
                <w:color w:val="000000"/>
              </w:rPr>
            </w:pPr>
            <w:r w:rsidRPr="009E7CE0">
              <w:rPr>
                <w:bCs/>
                <w:i/>
                <w:iCs/>
                <w:color w:val="000000"/>
              </w:rPr>
              <w:t>Overall</w:t>
            </w:r>
          </w:p>
        </w:tc>
        <w:tc>
          <w:tcPr>
            <w:tcW w:w="1350" w:type="dxa"/>
            <w:vAlign w:val="center"/>
          </w:tcPr>
          <w:p w14:paraId="2F664BC1" w14:textId="3DBA083E" w:rsidR="003E6068" w:rsidRPr="009E7CE0" w:rsidRDefault="001C2DA0" w:rsidP="00654228">
            <w:pPr>
              <w:spacing w:before="60" w:after="60" w:line="240" w:lineRule="auto"/>
              <w:jc w:val="center"/>
              <w:rPr>
                <w:bCs/>
                <w:i/>
                <w:iCs/>
                <w:color w:val="000000"/>
              </w:rPr>
            </w:pPr>
            <w:r>
              <w:rPr>
                <w:bCs/>
                <w:i/>
                <w:iCs/>
                <w:color w:val="000000"/>
              </w:rPr>
              <w:t>681</w:t>
            </w:r>
            <w:r w:rsidR="003E6068" w:rsidRPr="009E7CE0">
              <w:rPr>
                <w:bCs/>
                <w:i/>
                <w:iCs/>
                <w:color w:val="000000"/>
              </w:rPr>
              <w:t>,</w:t>
            </w:r>
            <w:r>
              <w:rPr>
                <w:bCs/>
                <w:i/>
                <w:iCs/>
                <w:color w:val="000000"/>
              </w:rPr>
              <w:t>863</w:t>
            </w:r>
          </w:p>
        </w:tc>
        <w:tc>
          <w:tcPr>
            <w:tcW w:w="2878" w:type="dxa"/>
            <w:shd w:val="clear" w:color="auto" w:fill="auto"/>
            <w:noWrap/>
            <w:vAlign w:val="center"/>
            <w:hideMark/>
          </w:tcPr>
          <w:p w14:paraId="0274EC61" w14:textId="7FB2FD45" w:rsidR="003E6068" w:rsidRPr="009E7CE0" w:rsidRDefault="003E6068" w:rsidP="00654228">
            <w:pPr>
              <w:spacing w:before="60" w:after="60" w:line="240" w:lineRule="auto"/>
              <w:jc w:val="center"/>
              <w:rPr>
                <w:bCs/>
                <w:i/>
                <w:iCs/>
                <w:color w:val="000000"/>
              </w:rPr>
            </w:pPr>
            <w:r w:rsidRPr="009E7CE0">
              <w:rPr>
                <w:bCs/>
                <w:i/>
                <w:iCs/>
                <w:color w:val="000000"/>
              </w:rPr>
              <w:t>2,</w:t>
            </w:r>
            <w:r w:rsidR="00B1007F">
              <w:rPr>
                <w:bCs/>
                <w:i/>
                <w:iCs/>
                <w:color w:val="000000"/>
              </w:rPr>
              <w:t>143</w:t>
            </w:r>
            <w:r w:rsidRPr="009E7CE0">
              <w:rPr>
                <w:bCs/>
                <w:i/>
                <w:iCs/>
                <w:color w:val="000000"/>
              </w:rPr>
              <w:t>,</w:t>
            </w:r>
            <w:r w:rsidR="00B1007F">
              <w:rPr>
                <w:bCs/>
                <w:i/>
                <w:iCs/>
                <w:color w:val="000000"/>
              </w:rPr>
              <w:t>0</w:t>
            </w:r>
            <w:r w:rsidR="00F11A51">
              <w:rPr>
                <w:bCs/>
                <w:i/>
                <w:iCs/>
                <w:color w:val="000000"/>
              </w:rPr>
              <w:t>49</w:t>
            </w:r>
          </w:p>
        </w:tc>
      </w:tr>
      <w:tr w:rsidR="003E6068" w:rsidRPr="00080BB3" w14:paraId="16409078" w14:textId="77777777" w:rsidTr="00011059">
        <w:trPr>
          <w:trHeight w:val="291"/>
        </w:trPr>
        <w:tc>
          <w:tcPr>
            <w:tcW w:w="1260" w:type="dxa"/>
            <w:shd w:val="clear" w:color="auto" w:fill="auto"/>
            <w:noWrap/>
            <w:vAlign w:val="center"/>
            <w:hideMark/>
          </w:tcPr>
          <w:p w14:paraId="5431E851" w14:textId="77777777" w:rsidR="003E6068" w:rsidRPr="009E7CE0" w:rsidRDefault="003E6068" w:rsidP="00654228">
            <w:pPr>
              <w:spacing w:before="60" w:after="60" w:line="240" w:lineRule="auto"/>
              <w:rPr>
                <w:b/>
                <w:color w:val="000000"/>
              </w:rPr>
            </w:pPr>
            <w:r w:rsidRPr="009E7CE0">
              <w:rPr>
                <w:b/>
                <w:color w:val="000000"/>
              </w:rPr>
              <w:t>Russia</w:t>
            </w:r>
          </w:p>
        </w:tc>
        <w:tc>
          <w:tcPr>
            <w:tcW w:w="3135" w:type="dxa"/>
            <w:shd w:val="clear" w:color="auto" w:fill="auto"/>
            <w:vAlign w:val="center"/>
            <w:hideMark/>
          </w:tcPr>
          <w:p w14:paraId="19AA48DD" w14:textId="7FD257A7" w:rsidR="003E6068" w:rsidRPr="00927FA8" w:rsidRDefault="003E6068" w:rsidP="00654228">
            <w:pPr>
              <w:spacing w:before="60" w:after="60" w:line="240" w:lineRule="auto"/>
              <w:rPr>
                <w:color w:val="000000"/>
              </w:rPr>
            </w:pPr>
            <w:proofErr w:type="spellStart"/>
            <w:r w:rsidRPr="00927FA8">
              <w:rPr>
                <w:color w:val="000000"/>
              </w:rPr>
              <w:t>Daursky</w:t>
            </w:r>
            <w:proofErr w:type="spellEnd"/>
            <w:r w:rsidRPr="00927FA8">
              <w:rPr>
                <w:color w:val="000000"/>
              </w:rPr>
              <w:t xml:space="preserve"> </w:t>
            </w:r>
            <w:r w:rsidR="003774A0">
              <w:rPr>
                <w:color w:val="000000"/>
              </w:rPr>
              <w:t>and</w:t>
            </w:r>
            <w:r w:rsidRPr="00927FA8">
              <w:rPr>
                <w:color w:val="000000"/>
              </w:rPr>
              <w:t xml:space="preserve"> Dzeren Valley P</w:t>
            </w:r>
            <w:r w:rsidR="003774A0">
              <w:rPr>
                <w:color w:val="000000"/>
              </w:rPr>
              <w:t xml:space="preserve">rotected </w:t>
            </w:r>
            <w:r w:rsidRPr="00927FA8">
              <w:rPr>
                <w:color w:val="000000"/>
              </w:rPr>
              <w:t>A</w:t>
            </w:r>
            <w:r w:rsidR="003774A0">
              <w:rPr>
                <w:color w:val="000000"/>
              </w:rPr>
              <w:t>rea</w:t>
            </w:r>
            <w:r w:rsidRPr="00927FA8">
              <w:rPr>
                <w:color w:val="000000"/>
              </w:rPr>
              <w:t>s </w:t>
            </w:r>
          </w:p>
        </w:tc>
        <w:tc>
          <w:tcPr>
            <w:tcW w:w="1725" w:type="dxa"/>
            <w:shd w:val="clear" w:color="auto" w:fill="auto"/>
            <w:vAlign w:val="center"/>
            <w:hideMark/>
          </w:tcPr>
          <w:p w14:paraId="34BA0D2B" w14:textId="01B8017F" w:rsidR="003E6068" w:rsidRPr="004060DE" w:rsidRDefault="003E6068" w:rsidP="00654228">
            <w:pPr>
              <w:spacing w:before="60" w:after="60" w:line="240" w:lineRule="auto"/>
              <w:jc w:val="center"/>
              <w:rPr>
                <w:color w:val="000000"/>
              </w:rPr>
            </w:pPr>
            <w:r w:rsidRPr="00927FA8">
              <w:rPr>
                <w:color w:val="000000"/>
                <w:lang w:val="ru-RU"/>
              </w:rPr>
              <w:t>3.</w:t>
            </w:r>
            <w:r w:rsidR="004060DE">
              <w:rPr>
                <w:color w:val="000000"/>
              </w:rPr>
              <w:t>30</w:t>
            </w:r>
          </w:p>
        </w:tc>
        <w:tc>
          <w:tcPr>
            <w:tcW w:w="1350" w:type="dxa"/>
            <w:vAlign w:val="center"/>
          </w:tcPr>
          <w:p w14:paraId="6097FE04" w14:textId="2E2887C7" w:rsidR="003E6068" w:rsidRPr="003774A0" w:rsidRDefault="003E6068" w:rsidP="00654228">
            <w:pPr>
              <w:spacing w:before="60" w:after="60" w:line="240" w:lineRule="auto"/>
              <w:jc w:val="center"/>
              <w:rPr>
                <w:color w:val="000000"/>
              </w:rPr>
            </w:pPr>
            <w:r w:rsidRPr="00927FA8">
              <w:rPr>
                <w:color w:val="000000"/>
                <w:lang w:val="ru-RU"/>
              </w:rPr>
              <w:t>6,</w:t>
            </w:r>
            <w:r w:rsidR="003774A0">
              <w:rPr>
                <w:color w:val="000000"/>
              </w:rPr>
              <w:t>572</w:t>
            </w:r>
          </w:p>
        </w:tc>
        <w:tc>
          <w:tcPr>
            <w:tcW w:w="2878" w:type="dxa"/>
            <w:shd w:val="clear" w:color="auto" w:fill="auto"/>
            <w:vAlign w:val="center"/>
            <w:hideMark/>
          </w:tcPr>
          <w:p w14:paraId="41F8BFA9" w14:textId="77777777" w:rsidR="003E6068" w:rsidRDefault="003E6068" w:rsidP="00654228">
            <w:pPr>
              <w:spacing w:before="60" w:after="60" w:line="240" w:lineRule="auto"/>
              <w:jc w:val="center"/>
              <w:rPr>
                <w:color w:val="000000"/>
              </w:rPr>
            </w:pPr>
            <w:r w:rsidRPr="00927FA8">
              <w:rPr>
                <w:color w:val="000000"/>
                <w:lang w:val="ru-RU"/>
              </w:rPr>
              <w:t>21,701</w:t>
            </w:r>
          </w:p>
          <w:p w14:paraId="7EDD98EC" w14:textId="3C6BEFE6" w:rsidR="003E6068" w:rsidRPr="002F290E" w:rsidRDefault="003E6068" w:rsidP="00654228">
            <w:pPr>
              <w:spacing w:before="60" w:after="60" w:line="240" w:lineRule="auto"/>
              <w:jc w:val="center"/>
              <w:rPr>
                <w:color w:val="000000"/>
              </w:rPr>
            </w:pPr>
            <w:r>
              <w:rPr>
                <w:color w:val="000000"/>
              </w:rPr>
              <w:t>(</w:t>
            </w:r>
            <w:r w:rsidRPr="00CD3565">
              <w:t>20,616–</w:t>
            </w:r>
            <w:r w:rsidRPr="00CD3565">
              <w:rPr>
                <w:bCs/>
              </w:rPr>
              <w:t>22,785</w:t>
            </w:r>
            <w:r>
              <w:rPr>
                <w:bCs/>
              </w:rPr>
              <w:t>)</w:t>
            </w:r>
          </w:p>
        </w:tc>
      </w:tr>
      <w:tr w:rsidR="003E6068" w:rsidRPr="00080BB3" w14:paraId="6F866738" w14:textId="77777777" w:rsidTr="00011059">
        <w:trPr>
          <w:trHeight w:val="291"/>
        </w:trPr>
        <w:tc>
          <w:tcPr>
            <w:tcW w:w="1260" w:type="dxa"/>
            <w:shd w:val="clear" w:color="auto" w:fill="auto"/>
            <w:noWrap/>
            <w:vAlign w:val="center"/>
            <w:hideMark/>
          </w:tcPr>
          <w:p w14:paraId="45F31373" w14:textId="77777777" w:rsidR="003E6068" w:rsidRPr="00927FA8" w:rsidRDefault="003E6068" w:rsidP="00654228">
            <w:pPr>
              <w:spacing w:before="60" w:after="60" w:line="240" w:lineRule="auto"/>
              <w:rPr>
                <w:color w:val="000000"/>
              </w:rPr>
            </w:pPr>
          </w:p>
        </w:tc>
        <w:tc>
          <w:tcPr>
            <w:tcW w:w="3135" w:type="dxa"/>
            <w:shd w:val="clear" w:color="auto" w:fill="auto"/>
            <w:vAlign w:val="center"/>
            <w:hideMark/>
          </w:tcPr>
          <w:p w14:paraId="193E0409" w14:textId="77777777" w:rsidR="003E6068" w:rsidRPr="00927FA8" w:rsidRDefault="003E6068" w:rsidP="00654228">
            <w:pPr>
              <w:spacing w:before="60" w:after="60" w:line="240" w:lineRule="auto"/>
              <w:rPr>
                <w:color w:val="000000"/>
              </w:rPr>
            </w:pPr>
            <w:r w:rsidRPr="00927FA8">
              <w:rPr>
                <w:color w:val="000000"/>
              </w:rPr>
              <w:t xml:space="preserve">West </w:t>
            </w:r>
            <w:proofErr w:type="spellStart"/>
            <w:r w:rsidRPr="00927FA8">
              <w:rPr>
                <w:color w:val="000000"/>
              </w:rPr>
              <w:t>Krasnokamensk</w:t>
            </w:r>
            <w:proofErr w:type="spellEnd"/>
          </w:p>
        </w:tc>
        <w:tc>
          <w:tcPr>
            <w:tcW w:w="1725" w:type="dxa"/>
            <w:shd w:val="clear" w:color="auto" w:fill="auto"/>
            <w:vAlign w:val="center"/>
            <w:hideMark/>
          </w:tcPr>
          <w:p w14:paraId="7B2D9E44" w14:textId="1A9DA7FE" w:rsidR="003E6068" w:rsidRPr="004060DE" w:rsidRDefault="003E6068" w:rsidP="00654228">
            <w:pPr>
              <w:spacing w:before="60" w:after="60" w:line="240" w:lineRule="auto"/>
              <w:jc w:val="center"/>
              <w:rPr>
                <w:color w:val="000000"/>
              </w:rPr>
            </w:pPr>
            <w:r w:rsidRPr="00927FA8">
              <w:rPr>
                <w:color w:val="000000"/>
                <w:lang w:val="ru-RU"/>
              </w:rPr>
              <w:t>5.5</w:t>
            </w:r>
            <w:r w:rsidR="004060DE">
              <w:rPr>
                <w:color w:val="000000"/>
              </w:rPr>
              <w:t>0</w:t>
            </w:r>
          </w:p>
        </w:tc>
        <w:tc>
          <w:tcPr>
            <w:tcW w:w="1350" w:type="dxa"/>
            <w:vAlign w:val="center"/>
          </w:tcPr>
          <w:p w14:paraId="201D7E1B" w14:textId="77777777" w:rsidR="003E6068" w:rsidRPr="00927FA8" w:rsidRDefault="003E6068" w:rsidP="00654228">
            <w:pPr>
              <w:spacing w:before="60" w:after="60" w:line="240" w:lineRule="auto"/>
              <w:jc w:val="center"/>
              <w:rPr>
                <w:color w:val="000000"/>
                <w:lang w:val="ru-RU"/>
              </w:rPr>
            </w:pPr>
            <w:r w:rsidRPr="00927FA8">
              <w:rPr>
                <w:color w:val="000000"/>
                <w:lang w:val="ru-RU"/>
              </w:rPr>
              <w:t>766</w:t>
            </w:r>
          </w:p>
        </w:tc>
        <w:tc>
          <w:tcPr>
            <w:tcW w:w="2878" w:type="dxa"/>
            <w:shd w:val="clear" w:color="auto" w:fill="auto"/>
            <w:vAlign w:val="center"/>
            <w:hideMark/>
          </w:tcPr>
          <w:p w14:paraId="267B9EC3" w14:textId="77777777" w:rsidR="003E6068" w:rsidRPr="00927FA8" w:rsidRDefault="003E6068" w:rsidP="00654228">
            <w:pPr>
              <w:spacing w:before="60" w:after="60" w:line="240" w:lineRule="auto"/>
              <w:jc w:val="center"/>
              <w:rPr>
                <w:color w:val="000000"/>
              </w:rPr>
            </w:pPr>
            <w:r w:rsidRPr="00927FA8">
              <w:rPr>
                <w:color w:val="000000"/>
                <w:lang w:val="ru-RU"/>
              </w:rPr>
              <w:t>4,214</w:t>
            </w:r>
          </w:p>
        </w:tc>
      </w:tr>
      <w:tr w:rsidR="003E6068" w:rsidRPr="00080BB3" w14:paraId="2D26249F" w14:textId="77777777" w:rsidTr="00011059">
        <w:trPr>
          <w:trHeight w:val="291"/>
        </w:trPr>
        <w:tc>
          <w:tcPr>
            <w:tcW w:w="1260" w:type="dxa"/>
            <w:shd w:val="clear" w:color="auto" w:fill="auto"/>
            <w:noWrap/>
            <w:vAlign w:val="center"/>
            <w:hideMark/>
          </w:tcPr>
          <w:p w14:paraId="1232BB05" w14:textId="77777777" w:rsidR="003E6068" w:rsidRPr="00927FA8" w:rsidRDefault="003E6068" w:rsidP="00654228">
            <w:pPr>
              <w:spacing w:before="60" w:after="60" w:line="240" w:lineRule="auto"/>
              <w:rPr>
                <w:color w:val="000000"/>
              </w:rPr>
            </w:pPr>
          </w:p>
        </w:tc>
        <w:tc>
          <w:tcPr>
            <w:tcW w:w="3135" w:type="dxa"/>
            <w:shd w:val="clear" w:color="auto" w:fill="auto"/>
            <w:vAlign w:val="center"/>
            <w:hideMark/>
          </w:tcPr>
          <w:p w14:paraId="3F3D630B" w14:textId="77777777" w:rsidR="003E6068" w:rsidRPr="00927FA8" w:rsidRDefault="003E6068" w:rsidP="00654228">
            <w:pPr>
              <w:spacing w:before="60" w:after="60" w:line="240" w:lineRule="auto"/>
              <w:rPr>
                <w:color w:val="000000"/>
              </w:rPr>
            </w:pPr>
            <w:r w:rsidRPr="00927FA8">
              <w:rPr>
                <w:color w:val="000000"/>
                <w:lang w:val="ru-RU"/>
              </w:rPr>
              <w:t>North Onon River </w:t>
            </w:r>
          </w:p>
        </w:tc>
        <w:tc>
          <w:tcPr>
            <w:tcW w:w="1725" w:type="dxa"/>
            <w:shd w:val="clear" w:color="auto" w:fill="auto"/>
            <w:vAlign w:val="center"/>
            <w:hideMark/>
          </w:tcPr>
          <w:p w14:paraId="310D67A0" w14:textId="77777777" w:rsidR="003E6068" w:rsidRPr="00927FA8" w:rsidRDefault="003E6068" w:rsidP="00654228">
            <w:pPr>
              <w:spacing w:before="60" w:after="60" w:line="240" w:lineRule="auto"/>
              <w:jc w:val="center"/>
              <w:rPr>
                <w:color w:val="000000"/>
              </w:rPr>
            </w:pPr>
            <w:r w:rsidRPr="00927FA8">
              <w:rPr>
                <w:color w:val="000000"/>
                <w:lang w:val="ru-RU"/>
              </w:rPr>
              <w:t>0.37</w:t>
            </w:r>
          </w:p>
        </w:tc>
        <w:tc>
          <w:tcPr>
            <w:tcW w:w="1350" w:type="dxa"/>
            <w:vAlign w:val="center"/>
          </w:tcPr>
          <w:p w14:paraId="6A4D3BAA" w14:textId="77777777" w:rsidR="003E6068" w:rsidRPr="00927FA8" w:rsidRDefault="003E6068" w:rsidP="00654228">
            <w:pPr>
              <w:spacing w:before="60" w:after="60" w:line="240" w:lineRule="auto"/>
              <w:jc w:val="center"/>
              <w:rPr>
                <w:color w:val="000000"/>
                <w:lang w:val="ru-RU"/>
              </w:rPr>
            </w:pPr>
            <w:r w:rsidRPr="00927FA8">
              <w:rPr>
                <w:color w:val="000000"/>
                <w:lang w:val="ru-RU"/>
              </w:rPr>
              <w:t>1,320</w:t>
            </w:r>
          </w:p>
        </w:tc>
        <w:tc>
          <w:tcPr>
            <w:tcW w:w="2878" w:type="dxa"/>
            <w:shd w:val="clear" w:color="auto" w:fill="auto"/>
            <w:vAlign w:val="center"/>
            <w:hideMark/>
          </w:tcPr>
          <w:p w14:paraId="2FF6E118" w14:textId="77777777" w:rsidR="003E6068" w:rsidRPr="00927FA8" w:rsidRDefault="003E6068" w:rsidP="00654228">
            <w:pPr>
              <w:spacing w:before="60" w:after="60" w:line="240" w:lineRule="auto"/>
              <w:jc w:val="center"/>
              <w:rPr>
                <w:color w:val="000000"/>
              </w:rPr>
            </w:pPr>
            <w:r w:rsidRPr="00927FA8">
              <w:rPr>
                <w:color w:val="000000"/>
                <w:lang w:val="ru-RU"/>
              </w:rPr>
              <w:t>485</w:t>
            </w:r>
          </w:p>
        </w:tc>
      </w:tr>
      <w:tr w:rsidR="003E6068" w:rsidRPr="00080BB3" w14:paraId="12A746AA" w14:textId="77777777" w:rsidTr="00011059">
        <w:trPr>
          <w:trHeight w:val="291"/>
        </w:trPr>
        <w:tc>
          <w:tcPr>
            <w:tcW w:w="1260" w:type="dxa"/>
            <w:shd w:val="clear" w:color="auto" w:fill="auto"/>
            <w:noWrap/>
            <w:vAlign w:val="center"/>
            <w:hideMark/>
          </w:tcPr>
          <w:p w14:paraId="2B57A581" w14:textId="77777777" w:rsidR="003E6068" w:rsidRPr="00927FA8" w:rsidRDefault="003E6068" w:rsidP="00654228">
            <w:pPr>
              <w:spacing w:before="60" w:after="60" w:line="240" w:lineRule="auto"/>
              <w:rPr>
                <w:color w:val="000000"/>
              </w:rPr>
            </w:pPr>
          </w:p>
        </w:tc>
        <w:tc>
          <w:tcPr>
            <w:tcW w:w="3135" w:type="dxa"/>
            <w:shd w:val="clear" w:color="auto" w:fill="auto"/>
            <w:vAlign w:val="center"/>
            <w:hideMark/>
          </w:tcPr>
          <w:p w14:paraId="5C75131D" w14:textId="4FFFEE79" w:rsidR="003E6068" w:rsidRPr="00927FA8" w:rsidRDefault="003E6068" w:rsidP="00654228">
            <w:pPr>
              <w:spacing w:before="60" w:after="60" w:line="240" w:lineRule="auto"/>
              <w:rPr>
                <w:color w:val="000000"/>
              </w:rPr>
            </w:pPr>
            <w:proofErr w:type="spellStart"/>
            <w:r w:rsidRPr="00927FA8">
              <w:rPr>
                <w:color w:val="000000"/>
              </w:rPr>
              <w:t>Sokhondinsky</w:t>
            </w:r>
            <w:proofErr w:type="spellEnd"/>
            <w:r w:rsidRPr="00927FA8">
              <w:rPr>
                <w:color w:val="000000"/>
              </w:rPr>
              <w:t xml:space="preserve"> </w:t>
            </w:r>
            <w:r w:rsidR="003774A0">
              <w:rPr>
                <w:color w:val="000000"/>
              </w:rPr>
              <w:t>Nature Reserve</w:t>
            </w:r>
          </w:p>
        </w:tc>
        <w:tc>
          <w:tcPr>
            <w:tcW w:w="1725" w:type="dxa"/>
            <w:shd w:val="clear" w:color="auto" w:fill="auto"/>
            <w:vAlign w:val="center"/>
            <w:hideMark/>
          </w:tcPr>
          <w:p w14:paraId="126B23CB" w14:textId="77777777" w:rsidR="003E6068" w:rsidRPr="00927FA8" w:rsidRDefault="003E6068" w:rsidP="00654228">
            <w:pPr>
              <w:spacing w:before="60" w:after="60" w:line="240" w:lineRule="auto"/>
              <w:jc w:val="center"/>
              <w:rPr>
                <w:color w:val="000000"/>
              </w:rPr>
            </w:pPr>
            <w:r w:rsidRPr="00927FA8">
              <w:rPr>
                <w:color w:val="000000"/>
                <w:lang w:val="ru-RU"/>
              </w:rPr>
              <w:t>3.43</w:t>
            </w:r>
          </w:p>
        </w:tc>
        <w:tc>
          <w:tcPr>
            <w:tcW w:w="1350" w:type="dxa"/>
            <w:vAlign w:val="center"/>
          </w:tcPr>
          <w:p w14:paraId="3348D792" w14:textId="77777777" w:rsidR="003E6068" w:rsidRPr="00927FA8" w:rsidRDefault="003E6068" w:rsidP="00654228">
            <w:pPr>
              <w:spacing w:before="60" w:after="60" w:line="240" w:lineRule="auto"/>
              <w:jc w:val="center"/>
              <w:rPr>
                <w:color w:val="000000"/>
                <w:lang w:val="ru-RU"/>
              </w:rPr>
            </w:pPr>
            <w:r w:rsidRPr="00927FA8">
              <w:rPr>
                <w:color w:val="000000"/>
                <w:lang w:val="ru-RU"/>
              </w:rPr>
              <w:t>962</w:t>
            </w:r>
          </w:p>
        </w:tc>
        <w:tc>
          <w:tcPr>
            <w:tcW w:w="2878" w:type="dxa"/>
            <w:shd w:val="clear" w:color="auto" w:fill="auto"/>
            <w:vAlign w:val="center"/>
            <w:hideMark/>
          </w:tcPr>
          <w:p w14:paraId="0C82D80E" w14:textId="77777777" w:rsidR="003E6068" w:rsidRPr="00927FA8" w:rsidRDefault="003E6068" w:rsidP="00654228">
            <w:pPr>
              <w:spacing w:before="60" w:after="60" w:line="240" w:lineRule="auto"/>
              <w:jc w:val="center"/>
              <w:rPr>
                <w:color w:val="000000"/>
              </w:rPr>
            </w:pPr>
            <w:r w:rsidRPr="00927FA8">
              <w:rPr>
                <w:color w:val="000000"/>
                <w:lang w:val="ru-RU"/>
              </w:rPr>
              <w:t>3,300</w:t>
            </w:r>
          </w:p>
        </w:tc>
      </w:tr>
      <w:tr w:rsidR="003E6068" w:rsidRPr="00080BB3" w14:paraId="3AF2CC45" w14:textId="77777777" w:rsidTr="00011059">
        <w:trPr>
          <w:trHeight w:val="291"/>
        </w:trPr>
        <w:tc>
          <w:tcPr>
            <w:tcW w:w="1260" w:type="dxa"/>
            <w:shd w:val="clear" w:color="auto" w:fill="auto"/>
            <w:noWrap/>
            <w:vAlign w:val="center"/>
            <w:hideMark/>
          </w:tcPr>
          <w:p w14:paraId="364E965D" w14:textId="77777777" w:rsidR="003E6068" w:rsidRPr="00927FA8" w:rsidRDefault="003E6068" w:rsidP="00654228">
            <w:pPr>
              <w:spacing w:before="60" w:after="60" w:line="240" w:lineRule="auto"/>
              <w:rPr>
                <w:color w:val="000000"/>
              </w:rPr>
            </w:pPr>
          </w:p>
        </w:tc>
        <w:tc>
          <w:tcPr>
            <w:tcW w:w="3135" w:type="dxa"/>
            <w:shd w:val="clear" w:color="auto" w:fill="auto"/>
            <w:vAlign w:val="center"/>
            <w:hideMark/>
          </w:tcPr>
          <w:p w14:paraId="7FEB46DF" w14:textId="1A28D868" w:rsidR="003E6068" w:rsidRPr="00927FA8" w:rsidRDefault="003774A0" w:rsidP="00654228">
            <w:pPr>
              <w:spacing w:before="60" w:after="60" w:line="240" w:lineRule="auto"/>
              <w:rPr>
                <w:color w:val="000000"/>
              </w:rPr>
            </w:pPr>
            <w:r w:rsidRPr="00296486">
              <w:t xml:space="preserve">North </w:t>
            </w:r>
            <w:proofErr w:type="spellStart"/>
            <w:r w:rsidRPr="00296486">
              <w:t>Daursky</w:t>
            </w:r>
            <w:proofErr w:type="spellEnd"/>
          </w:p>
        </w:tc>
        <w:tc>
          <w:tcPr>
            <w:tcW w:w="1725" w:type="dxa"/>
            <w:shd w:val="clear" w:color="auto" w:fill="auto"/>
            <w:vAlign w:val="center"/>
            <w:hideMark/>
          </w:tcPr>
          <w:p w14:paraId="000AD818" w14:textId="23FE70B1" w:rsidR="003E6068" w:rsidRPr="004060DE" w:rsidRDefault="003E6068" w:rsidP="00654228">
            <w:pPr>
              <w:spacing w:before="60" w:after="60" w:line="240" w:lineRule="auto"/>
              <w:jc w:val="center"/>
              <w:rPr>
                <w:color w:val="000000"/>
              </w:rPr>
            </w:pPr>
            <w:r w:rsidRPr="00927FA8">
              <w:rPr>
                <w:color w:val="000000"/>
                <w:lang w:val="ru-RU"/>
              </w:rPr>
              <w:t>0.</w:t>
            </w:r>
            <w:r w:rsidR="004060DE">
              <w:rPr>
                <w:color w:val="000000"/>
              </w:rPr>
              <w:t>75</w:t>
            </w:r>
          </w:p>
        </w:tc>
        <w:tc>
          <w:tcPr>
            <w:tcW w:w="1350" w:type="dxa"/>
            <w:vAlign w:val="center"/>
          </w:tcPr>
          <w:p w14:paraId="3B10C698" w14:textId="77777777" w:rsidR="003E6068" w:rsidRPr="00927FA8" w:rsidRDefault="003E6068" w:rsidP="00654228">
            <w:pPr>
              <w:spacing w:before="60" w:after="60" w:line="240" w:lineRule="auto"/>
              <w:jc w:val="center"/>
              <w:rPr>
                <w:color w:val="000000"/>
                <w:lang w:val="ru-RU"/>
              </w:rPr>
            </w:pPr>
            <w:r w:rsidRPr="00927FA8">
              <w:rPr>
                <w:color w:val="000000"/>
                <w:lang w:val="ru-RU"/>
              </w:rPr>
              <w:t>469</w:t>
            </w:r>
          </w:p>
        </w:tc>
        <w:tc>
          <w:tcPr>
            <w:tcW w:w="2878" w:type="dxa"/>
            <w:shd w:val="clear" w:color="auto" w:fill="auto"/>
            <w:vAlign w:val="center"/>
            <w:hideMark/>
          </w:tcPr>
          <w:p w14:paraId="0D9F7FB4" w14:textId="77777777" w:rsidR="003E6068" w:rsidRPr="00927FA8" w:rsidRDefault="003E6068" w:rsidP="00654228">
            <w:pPr>
              <w:spacing w:before="60" w:after="60" w:line="240" w:lineRule="auto"/>
              <w:jc w:val="center"/>
              <w:rPr>
                <w:color w:val="000000"/>
              </w:rPr>
            </w:pPr>
            <w:r>
              <w:rPr>
                <w:color w:val="000000"/>
                <w:lang w:val="ru-RU"/>
              </w:rPr>
              <w:t>3</w:t>
            </w:r>
            <w:r>
              <w:rPr>
                <w:color w:val="000000"/>
              </w:rPr>
              <w:t>5</w:t>
            </w:r>
            <w:r w:rsidRPr="00927FA8">
              <w:rPr>
                <w:color w:val="000000"/>
                <w:lang w:val="ru-RU"/>
              </w:rPr>
              <w:t>0</w:t>
            </w:r>
          </w:p>
        </w:tc>
      </w:tr>
      <w:tr w:rsidR="003E6068" w:rsidRPr="00C447F7" w14:paraId="08DFADAA" w14:textId="77777777" w:rsidTr="00011059">
        <w:trPr>
          <w:trHeight w:val="291"/>
        </w:trPr>
        <w:tc>
          <w:tcPr>
            <w:tcW w:w="1260" w:type="dxa"/>
            <w:shd w:val="clear" w:color="auto" w:fill="auto"/>
            <w:noWrap/>
            <w:vAlign w:val="center"/>
            <w:hideMark/>
          </w:tcPr>
          <w:p w14:paraId="0F934F88" w14:textId="77777777" w:rsidR="003E6068" w:rsidRPr="00927FA8" w:rsidRDefault="003E6068" w:rsidP="00654228">
            <w:pPr>
              <w:spacing w:before="60" w:after="60" w:line="240" w:lineRule="auto"/>
              <w:rPr>
                <w:color w:val="000000"/>
              </w:rPr>
            </w:pPr>
          </w:p>
        </w:tc>
        <w:tc>
          <w:tcPr>
            <w:tcW w:w="3135" w:type="dxa"/>
            <w:shd w:val="clear" w:color="auto" w:fill="auto"/>
            <w:vAlign w:val="center"/>
            <w:hideMark/>
          </w:tcPr>
          <w:p w14:paraId="215ECD6E" w14:textId="77777777" w:rsidR="003E6068" w:rsidRPr="00927FA8" w:rsidRDefault="003E6068" w:rsidP="00654228">
            <w:pPr>
              <w:spacing w:before="60" w:after="60" w:line="240" w:lineRule="auto"/>
              <w:jc w:val="center"/>
              <w:rPr>
                <w:color w:val="000000"/>
              </w:rPr>
            </w:pPr>
          </w:p>
        </w:tc>
        <w:tc>
          <w:tcPr>
            <w:tcW w:w="1725" w:type="dxa"/>
            <w:shd w:val="clear" w:color="auto" w:fill="auto"/>
            <w:vAlign w:val="center"/>
          </w:tcPr>
          <w:p w14:paraId="4CFBB134" w14:textId="77777777" w:rsidR="003E6068" w:rsidRPr="009E7CE0" w:rsidRDefault="003E6068" w:rsidP="00654228">
            <w:pPr>
              <w:spacing w:before="60" w:after="60" w:line="240" w:lineRule="auto"/>
              <w:jc w:val="center"/>
              <w:rPr>
                <w:bCs/>
                <w:i/>
                <w:iCs/>
                <w:color w:val="000000"/>
              </w:rPr>
            </w:pPr>
            <w:r w:rsidRPr="009E7CE0">
              <w:rPr>
                <w:bCs/>
                <w:i/>
                <w:iCs/>
                <w:color w:val="000000"/>
              </w:rPr>
              <w:t>Overall</w:t>
            </w:r>
          </w:p>
        </w:tc>
        <w:tc>
          <w:tcPr>
            <w:tcW w:w="1350" w:type="dxa"/>
            <w:vAlign w:val="center"/>
          </w:tcPr>
          <w:p w14:paraId="6EC9F33A" w14:textId="7B687F66" w:rsidR="003E6068" w:rsidRPr="003774A0" w:rsidRDefault="003774A0" w:rsidP="00654228">
            <w:pPr>
              <w:spacing w:before="60" w:after="60" w:line="240" w:lineRule="auto"/>
              <w:jc w:val="center"/>
              <w:rPr>
                <w:bCs/>
                <w:i/>
                <w:iCs/>
                <w:color w:val="000000"/>
              </w:rPr>
            </w:pPr>
            <w:r>
              <w:rPr>
                <w:bCs/>
                <w:i/>
                <w:iCs/>
                <w:color w:val="000000"/>
              </w:rPr>
              <w:t>10</w:t>
            </w:r>
            <w:r w:rsidR="003E6068" w:rsidRPr="009E7CE0">
              <w:rPr>
                <w:bCs/>
                <w:i/>
                <w:iCs/>
                <w:color w:val="000000"/>
                <w:lang w:val="ru-RU"/>
              </w:rPr>
              <w:t>,</w:t>
            </w:r>
            <w:r>
              <w:rPr>
                <w:bCs/>
                <w:i/>
                <w:iCs/>
                <w:color w:val="000000"/>
              </w:rPr>
              <w:t>089</w:t>
            </w:r>
          </w:p>
        </w:tc>
        <w:tc>
          <w:tcPr>
            <w:tcW w:w="2878" w:type="dxa"/>
            <w:shd w:val="clear" w:color="auto" w:fill="auto"/>
            <w:vAlign w:val="center"/>
            <w:hideMark/>
          </w:tcPr>
          <w:p w14:paraId="5484E205" w14:textId="77777777" w:rsidR="003E6068" w:rsidRPr="009E7CE0" w:rsidRDefault="003E6068" w:rsidP="00654228">
            <w:pPr>
              <w:spacing w:before="60" w:after="60" w:line="240" w:lineRule="auto"/>
              <w:jc w:val="center"/>
              <w:rPr>
                <w:bCs/>
                <w:i/>
                <w:iCs/>
                <w:color w:val="000000"/>
              </w:rPr>
            </w:pPr>
            <w:r w:rsidRPr="009E7CE0">
              <w:rPr>
                <w:bCs/>
                <w:i/>
                <w:iCs/>
                <w:color w:val="000000"/>
              </w:rPr>
              <w:t>30,050</w:t>
            </w:r>
          </w:p>
        </w:tc>
      </w:tr>
    </w:tbl>
    <w:p w14:paraId="0816100E" w14:textId="77777777" w:rsidR="003E6068" w:rsidRPr="00CD3565" w:rsidRDefault="003E6068" w:rsidP="003E6068">
      <w:pPr>
        <w:spacing w:line="240" w:lineRule="auto"/>
        <w:rPr>
          <w:b/>
        </w:rPr>
      </w:pPr>
    </w:p>
    <w:p w14:paraId="51728C87" w14:textId="77777777" w:rsidR="003E6068" w:rsidRDefault="003E6068" w:rsidP="003E6068">
      <w:pPr>
        <w:spacing w:line="240" w:lineRule="auto"/>
      </w:pPr>
    </w:p>
    <w:p w14:paraId="3285EDA9" w14:textId="77777777" w:rsidR="003E6068" w:rsidRDefault="003E6068" w:rsidP="003E6068">
      <w:pPr>
        <w:spacing w:line="240" w:lineRule="auto"/>
      </w:pPr>
    </w:p>
    <w:p w14:paraId="56FB4555" w14:textId="77777777" w:rsidR="003E6068" w:rsidRDefault="003E6068" w:rsidP="003E6068">
      <w:pPr>
        <w:spacing w:line="240" w:lineRule="auto"/>
      </w:pPr>
    </w:p>
    <w:p w14:paraId="009FBF06" w14:textId="77777777" w:rsidR="003E6068" w:rsidRDefault="003E6068" w:rsidP="003E6068">
      <w:pPr>
        <w:spacing w:line="240" w:lineRule="auto"/>
      </w:pPr>
    </w:p>
    <w:p w14:paraId="0B70074C" w14:textId="77777777" w:rsidR="003E6068" w:rsidRDefault="003E6068" w:rsidP="003E6068">
      <w:pPr>
        <w:spacing w:line="240" w:lineRule="auto"/>
      </w:pPr>
    </w:p>
    <w:p w14:paraId="63D4B857" w14:textId="77777777" w:rsidR="003E6068" w:rsidRDefault="003E6068" w:rsidP="003E6068">
      <w:pPr>
        <w:spacing w:line="240" w:lineRule="auto"/>
      </w:pPr>
    </w:p>
    <w:p w14:paraId="72B0BCC1" w14:textId="77777777" w:rsidR="003E6068" w:rsidRDefault="003E6068" w:rsidP="003E6068">
      <w:pPr>
        <w:spacing w:line="240" w:lineRule="auto"/>
      </w:pPr>
    </w:p>
    <w:p w14:paraId="014623DD" w14:textId="77777777" w:rsidR="003E6068" w:rsidRDefault="003E6068" w:rsidP="003E6068">
      <w:pPr>
        <w:spacing w:line="240" w:lineRule="auto"/>
      </w:pPr>
    </w:p>
    <w:p w14:paraId="7ADA908D" w14:textId="77777777" w:rsidR="003E6068" w:rsidRDefault="003E6068" w:rsidP="003E6068">
      <w:pPr>
        <w:spacing w:line="240" w:lineRule="auto"/>
      </w:pPr>
    </w:p>
    <w:p w14:paraId="2DE86510" w14:textId="77777777" w:rsidR="003E6068" w:rsidRDefault="003E6068" w:rsidP="003E6068">
      <w:pPr>
        <w:spacing w:line="240" w:lineRule="auto"/>
      </w:pPr>
    </w:p>
    <w:p w14:paraId="4779F526" w14:textId="77777777" w:rsidR="003E6068" w:rsidRDefault="003E6068" w:rsidP="003E6068">
      <w:pPr>
        <w:spacing w:line="240" w:lineRule="auto"/>
      </w:pPr>
    </w:p>
    <w:p w14:paraId="2CBE8095" w14:textId="77777777" w:rsidR="003E6068" w:rsidRDefault="003E6068" w:rsidP="003E6068"/>
    <w:p w14:paraId="23579C70" w14:textId="77777777" w:rsidR="003E6068" w:rsidRDefault="003E6068" w:rsidP="003E6068"/>
    <w:p w14:paraId="3A112CEB" w14:textId="77777777" w:rsidR="00F3727B" w:rsidRDefault="00F3727B"/>
    <w:sectPr w:rsidR="00F3727B" w:rsidSect="00011059">
      <w:pgSz w:w="12240" w:h="15840"/>
      <w:pgMar w:top="851" w:right="126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68"/>
    <w:rsid w:val="0000366E"/>
    <w:rsid w:val="00011059"/>
    <w:rsid w:val="00092D00"/>
    <w:rsid w:val="001C2DA0"/>
    <w:rsid w:val="00235747"/>
    <w:rsid w:val="00252BE4"/>
    <w:rsid w:val="0026138F"/>
    <w:rsid w:val="00294DE3"/>
    <w:rsid w:val="003774A0"/>
    <w:rsid w:val="003E30CC"/>
    <w:rsid w:val="003E6068"/>
    <w:rsid w:val="004060DE"/>
    <w:rsid w:val="00412E49"/>
    <w:rsid w:val="004E04C4"/>
    <w:rsid w:val="00522D43"/>
    <w:rsid w:val="00523706"/>
    <w:rsid w:val="00550843"/>
    <w:rsid w:val="005B6B4E"/>
    <w:rsid w:val="005D374A"/>
    <w:rsid w:val="00612C22"/>
    <w:rsid w:val="006F2FBB"/>
    <w:rsid w:val="00703B99"/>
    <w:rsid w:val="0078091F"/>
    <w:rsid w:val="00861B27"/>
    <w:rsid w:val="009408CC"/>
    <w:rsid w:val="0096758B"/>
    <w:rsid w:val="009C308A"/>
    <w:rsid w:val="00A54048"/>
    <w:rsid w:val="00A62D31"/>
    <w:rsid w:val="00A7086F"/>
    <w:rsid w:val="00A71CC7"/>
    <w:rsid w:val="00A9310A"/>
    <w:rsid w:val="00B0774B"/>
    <w:rsid w:val="00B1007F"/>
    <w:rsid w:val="00B24AA5"/>
    <w:rsid w:val="00B3686D"/>
    <w:rsid w:val="00B4336E"/>
    <w:rsid w:val="00B9217A"/>
    <w:rsid w:val="00C73EBC"/>
    <w:rsid w:val="00CB5D19"/>
    <w:rsid w:val="00CF78B4"/>
    <w:rsid w:val="00D44D5E"/>
    <w:rsid w:val="00DD3687"/>
    <w:rsid w:val="00E2582E"/>
    <w:rsid w:val="00EB578E"/>
    <w:rsid w:val="00ED4EC6"/>
    <w:rsid w:val="00EE27C2"/>
    <w:rsid w:val="00EF6703"/>
    <w:rsid w:val="00F11A51"/>
    <w:rsid w:val="00F37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AD9D"/>
  <w15:chartTrackingRefBased/>
  <w15:docId w15:val="{7AFF79EC-3224-40F1-9A25-035A0022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68"/>
    <w:pPr>
      <w:spacing w:after="12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6068"/>
    <w:pPr>
      <w:keepNext/>
      <w:keepLines/>
      <w:spacing w:before="240" w:after="0" w:line="240" w:lineRule="auto"/>
      <w:outlineLvl w:val="0"/>
    </w:pPr>
    <w:rPr>
      <w:rFonts w:ascii="Arial" w:eastAsiaTheme="majorEastAsia" w:hAnsi="Arial" w:cstheme="minorHAnsi"/>
      <w:color w:val="2F5496" w:themeColor="accent1" w:themeShade="BF"/>
      <w:sz w:val="28"/>
    </w:rPr>
  </w:style>
  <w:style w:type="paragraph" w:styleId="Heading2">
    <w:name w:val="heading 2"/>
    <w:basedOn w:val="Normal"/>
    <w:next w:val="Normal"/>
    <w:link w:val="Heading2Char"/>
    <w:uiPriority w:val="9"/>
    <w:unhideWhenUsed/>
    <w:qFormat/>
    <w:rsid w:val="004E04C4"/>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068"/>
    <w:rPr>
      <w:rFonts w:ascii="Arial" w:eastAsiaTheme="majorEastAsia" w:hAnsi="Arial" w:cstheme="minorHAnsi"/>
      <w:color w:val="2F5496" w:themeColor="accent1" w:themeShade="BF"/>
      <w:sz w:val="28"/>
      <w:szCs w:val="24"/>
    </w:rPr>
  </w:style>
  <w:style w:type="table" w:styleId="TableGrid">
    <w:name w:val="Table Grid"/>
    <w:basedOn w:val="TableNormal"/>
    <w:uiPriority w:val="39"/>
    <w:rsid w:val="003E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E6068"/>
  </w:style>
  <w:style w:type="paragraph" w:styleId="Revision">
    <w:name w:val="Revision"/>
    <w:hidden/>
    <w:uiPriority w:val="99"/>
    <w:semiHidden/>
    <w:rsid w:val="00523706"/>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04C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7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30" ma:contentTypeDescription="Create a new document." ma:contentTypeScope="" ma:versionID="a68307591d1566eca9e7930e5704ab4c">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68e60355243275a5bdcd26d83b437a69"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FullName xmlns="http://schemas.microsoft.com/sharepoint/v3" xsi:nil="true"/>
    <Year xmlns="ae69a1e9-6b4d-4fb0-b622-c144d8643932">Select</Year>
  </documentManagement>
</p:properties>
</file>

<file path=customXml/itemProps1.xml><?xml version="1.0" encoding="utf-8"?>
<ds:datastoreItem xmlns:ds="http://schemas.openxmlformats.org/officeDocument/2006/customXml" ds:itemID="{995A322C-6CDB-44CC-9928-7285FE063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C202C-B17D-4007-BBF2-73246FAA733A}">
  <ds:schemaRefs>
    <ds:schemaRef ds:uri="http://schemas.microsoft.com/sharepoint/v3/contenttype/forms"/>
  </ds:schemaRefs>
</ds:datastoreItem>
</file>

<file path=customXml/itemProps3.xml><?xml version="1.0" encoding="utf-8"?>
<ds:datastoreItem xmlns:ds="http://schemas.openxmlformats.org/officeDocument/2006/customXml" ds:itemID="{D1FCF7DC-B436-410C-96E0-3731DC7F6DB4}">
  <ds:schemaRefs>
    <ds:schemaRef ds:uri="http://schemas.microsoft.com/office/2006/metadata/properties"/>
    <ds:schemaRef ds:uri="http://schemas.microsoft.com/office/infopath/2007/PartnerControls"/>
    <ds:schemaRef ds:uri="ae69a1e9-6b4d-4fb0-b622-c144d8643932"/>
    <ds:schemaRef ds:uri="5bc0285e-d98a-4166-8b94-4daf3a27d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Bayarbaatar, Buuveibaatar</dc:creator>
  <cp:keywords/>
  <dc:description/>
  <cp:lastModifiedBy>Julia Hochbach</cp:lastModifiedBy>
  <cp:revision>3</cp:revision>
  <dcterms:created xsi:type="dcterms:W3CDTF">2024-03-07T14:04:00Z</dcterms:created>
  <dcterms:modified xsi:type="dcterms:W3CDTF">2024-03-07T14:04:00Z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0x010100CEA379549BBEC947BAB6558301D95F0D</vt:lpwstr>
  </property>
</Properties>
</file>