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39AF" w14:textId="18D36E64" w:rsidR="00014E35" w:rsidRPr="00655478" w:rsidRDefault="00653617" w:rsidP="00CF19D8">
      <w:pPr>
        <w:rPr>
          <w:rFonts w:ascii="Times New Roman" w:hAnsi="Times New Roman" w:cs="Times New Roman"/>
          <w:bCs/>
          <w:sz w:val="24"/>
          <w:szCs w:val="24"/>
        </w:rPr>
      </w:pPr>
      <w:r>
        <w:rPr>
          <w:rFonts w:ascii="Times New Roman" w:hAnsi="Times New Roman" w:cs="Times New Roman"/>
          <w:b/>
          <w:sz w:val="24"/>
          <w:szCs w:val="24"/>
        </w:rPr>
        <w:t>Supplementary Material File</w:t>
      </w:r>
      <w:r w:rsidRPr="00655478">
        <w:rPr>
          <w:rFonts w:ascii="Times New Roman" w:hAnsi="Times New Roman" w:cs="Times New Roman"/>
          <w:b/>
          <w:sz w:val="24"/>
          <w:szCs w:val="24"/>
        </w:rPr>
        <w:t xml:space="preserve"> </w:t>
      </w:r>
      <w:r w:rsidR="00116497">
        <w:rPr>
          <w:rFonts w:ascii="Times New Roman" w:hAnsi="Times New Roman" w:cs="Times New Roman"/>
          <w:b/>
          <w:sz w:val="24"/>
          <w:szCs w:val="24"/>
        </w:rPr>
        <w:t>S</w:t>
      </w:r>
      <w:r w:rsidR="00655478" w:rsidRPr="00655478">
        <w:rPr>
          <w:rFonts w:ascii="Times New Roman" w:hAnsi="Times New Roman" w:cs="Times New Roman"/>
          <w:b/>
          <w:sz w:val="24"/>
          <w:szCs w:val="24"/>
        </w:rPr>
        <w:t>1.</w:t>
      </w:r>
      <w:r w:rsidR="00655478">
        <w:rPr>
          <w:rFonts w:ascii="Times New Roman" w:hAnsi="Times New Roman" w:cs="Times New Roman"/>
          <w:b/>
          <w:sz w:val="24"/>
          <w:szCs w:val="24"/>
        </w:rPr>
        <w:t xml:space="preserve"> </w:t>
      </w:r>
      <w:r w:rsidR="00CF19D8">
        <w:rPr>
          <w:rFonts w:ascii="Times New Roman" w:hAnsi="Times New Roman" w:cs="Times New Roman"/>
          <w:bCs/>
          <w:sz w:val="24"/>
          <w:szCs w:val="24"/>
        </w:rPr>
        <w:t>Barcoding sequencing</w:t>
      </w:r>
      <w:r w:rsidR="00A4272D">
        <w:rPr>
          <w:rFonts w:ascii="Times New Roman" w:hAnsi="Times New Roman" w:cs="Times New Roman"/>
          <w:bCs/>
          <w:sz w:val="24"/>
          <w:szCs w:val="24"/>
        </w:rPr>
        <w:t>.</w:t>
      </w:r>
    </w:p>
    <w:p w14:paraId="60F638FA" w14:textId="2825DFB1" w:rsidR="00AA7D07" w:rsidRDefault="00014E35" w:rsidP="00014E35">
      <w:pPr>
        <w:ind w:firstLine="720"/>
        <w:rPr>
          <w:rFonts w:ascii="Times New Roman" w:hAnsi="Times New Roman" w:cs="Times New Roman"/>
          <w:bCs/>
          <w:sz w:val="24"/>
          <w:szCs w:val="24"/>
        </w:rPr>
      </w:pPr>
      <w:r>
        <w:rPr>
          <w:rFonts w:ascii="Times New Roman" w:hAnsi="Times New Roman" w:cs="Times New Roman"/>
          <w:bCs/>
          <w:sz w:val="24"/>
          <w:szCs w:val="24"/>
        </w:rPr>
        <w:t>Exploratory</w:t>
      </w:r>
      <w:r w:rsidR="00B35342">
        <w:rPr>
          <w:rFonts w:ascii="Times New Roman" w:hAnsi="Times New Roman" w:cs="Times New Roman"/>
          <w:bCs/>
          <w:sz w:val="24"/>
          <w:szCs w:val="24"/>
        </w:rPr>
        <w:t xml:space="preserve"> </w:t>
      </w:r>
      <w:r>
        <w:rPr>
          <w:rFonts w:ascii="Times New Roman" w:hAnsi="Times New Roman" w:cs="Times New Roman"/>
          <w:bCs/>
          <w:sz w:val="24"/>
          <w:szCs w:val="24"/>
        </w:rPr>
        <w:t xml:space="preserve">analysis of genetic divergence between </w:t>
      </w:r>
      <w:r w:rsidR="00C5426D">
        <w:rPr>
          <w:rFonts w:ascii="Times New Roman" w:hAnsi="Times New Roman" w:cs="Times New Roman"/>
          <w:bCs/>
          <w:sz w:val="24"/>
          <w:szCs w:val="24"/>
        </w:rPr>
        <w:t xml:space="preserve">Puerto Rican </w:t>
      </w:r>
      <w:r>
        <w:rPr>
          <w:rFonts w:ascii="Times New Roman" w:hAnsi="Times New Roman" w:cs="Times New Roman"/>
          <w:bCs/>
          <w:sz w:val="24"/>
          <w:szCs w:val="24"/>
        </w:rPr>
        <w:t xml:space="preserve">populations of </w:t>
      </w:r>
      <w:r w:rsidRPr="000A6A6B">
        <w:rPr>
          <w:rFonts w:ascii="Times New Roman" w:hAnsi="Times New Roman" w:cs="Times New Roman"/>
          <w:bCs/>
          <w:i/>
          <w:iCs/>
          <w:sz w:val="24"/>
          <w:szCs w:val="24"/>
        </w:rPr>
        <w:t>C. sandstedei</w:t>
      </w:r>
      <w:r>
        <w:rPr>
          <w:rFonts w:ascii="Times New Roman" w:hAnsi="Times New Roman" w:cs="Times New Roman"/>
          <w:bCs/>
          <w:sz w:val="24"/>
          <w:szCs w:val="24"/>
        </w:rPr>
        <w:t xml:space="preserve"> was carried out by generating single-locus data for </w:t>
      </w:r>
      <w:r w:rsidR="00C04646">
        <w:rPr>
          <w:rFonts w:ascii="Times New Roman" w:hAnsi="Times New Roman" w:cs="Times New Roman"/>
          <w:bCs/>
          <w:sz w:val="24"/>
          <w:szCs w:val="24"/>
        </w:rPr>
        <w:t xml:space="preserve">three samples from </w:t>
      </w:r>
      <w:proofErr w:type="spellStart"/>
      <w:r>
        <w:rPr>
          <w:rFonts w:ascii="Times New Roman" w:hAnsi="Times New Roman" w:cs="Times New Roman"/>
          <w:bCs/>
          <w:sz w:val="24"/>
          <w:szCs w:val="24"/>
        </w:rPr>
        <w:t>Maricao</w:t>
      </w:r>
      <w:proofErr w:type="spellEnd"/>
      <w:r w:rsidR="00AB23B0">
        <w:rPr>
          <w:rFonts w:ascii="Times New Roman" w:hAnsi="Times New Roman" w:cs="Times New Roman"/>
          <w:bCs/>
          <w:sz w:val="24"/>
          <w:szCs w:val="24"/>
        </w:rPr>
        <w:t xml:space="preserve"> and three samples from </w:t>
      </w:r>
      <w:r>
        <w:rPr>
          <w:rFonts w:ascii="Times New Roman" w:hAnsi="Times New Roman" w:cs="Times New Roman"/>
          <w:bCs/>
          <w:sz w:val="24"/>
          <w:szCs w:val="24"/>
        </w:rPr>
        <w:t xml:space="preserve">Vega Baja. This work entailed </w:t>
      </w:r>
      <w:r w:rsidR="00CA38CD">
        <w:rPr>
          <w:rFonts w:ascii="Times New Roman" w:hAnsi="Times New Roman" w:cs="Times New Roman"/>
          <w:bCs/>
          <w:sz w:val="24"/>
          <w:szCs w:val="24"/>
        </w:rPr>
        <w:t>obtaining</w:t>
      </w:r>
      <w:r>
        <w:rPr>
          <w:rFonts w:ascii="Times New Roman" w:hAnsi="Times New Roman" w:cs="Times New Roman"/>
          <w:bCs/>
          <w:sz w:val="24"/>
          <w:szCs w:val="24"/>
        </w:rPr>
        <w:t xml:space="preserve"> sequences for the Translation Elongation Factor 1-Alfa (</w:t>
      </w:r>
      <w:r w:rsidR="00AC6CDF" w:rsidRPr="00AC6CDF">
        <w:rPr>
          <w:rFonts w:ascii="Times New Roman" w:hAnsi="Times New Roman" w:cs="Times New Roman"/>
          <w:bCs/>
          <w:sz w:val="24"/>
          <w:szCs w:val="24"/>
        </w:rPr>
        <w:t>TEF-1α</w:t>
      </w:r>
      <w:r>
        <w:rPr>
          <w:rFonts w:ascii="Times New Roman" w:hAnsi="Times New Roman" w:cs="Times New Roman"/>
          <w:bCs/>
          <w:sz w:val="24"/>
          <w:szCs w:val="24"/>
        </w:rPr>
        <w:t>)</w:t>
      </w:r>
      <w:r w:rsidR="00116497">
        <w:rPr>
          <w:rFonts w:ascii="Times New Roman" w:hAnsi="Times New Roman" w:cs="Times New Roman"/>
          <w:bCs/>
          <w:sz w:val="24"/>
          <w:szCs w:val="24"/>
        </w:rPr>
        <w:t xml:space="preserve"> and</w:t>
      </w:r>
      <w:r>
        <w:rPr>
          <w:rFonts w:ascii="Times New Roman" w:hAnsi="Times New Roman" w:cs="Times New Roman"/>
          <w:bCs/>
          <w:sz w:val="24"/>
          <w:szCs w:val="24"/>
        </w:rPr>
        <w:t xml:space="preserve"> the </w:t>
      </w:r>
      <w:r w:rsidRPr="00F55F31">
        <w:rPr>
          <w:rFonts w:ascii="Times New Roman" w:hAnsi="Times New Roman" w:cs="Times New Roman"/>
          <w:bCs/>
          <w:sz w:val="24"/>
          <w:szCs w:val="24"/>
        </w:rPr>
        <w:t xml:space="preserve">RNA polymerase I subunit </w:t>
      </w:r>
      <w:r>
        <w:rPr>
          <w:rFonts w:ascii="Times New Roman" w:hAnsi="Times New Roman" w:cs="Times New Roman"/>
          <w:bCs/>
          <w:sz w:val="24"/>
          <w:szCs w:val="24"/>
        </w:rPr>
        <w:t>II</w:t>
      </w:r>
      <w:r w:rsidRPr="00F55F31">
        <w:rPr>
          <w:rFonts w:ascii="Times New Roman" w:hAnsi="Times New Roman" w:cs="Times New Roman"/>
          <w:bCs/>
          <w:sz w:val="24"/>
          <w:szCs w:val="24"/>
        </w:rPr>
        <w:t xml:space="preserve"> (RPB2)</w:t>
      </w:r>
      <w:r>
        <w:rPr>
          <w:rFonts w:ascii="Times New Roman" w:hAnsi="Times New Roman" w:cs="Times New Roman"/>
          <w:bCs/>
          <w:sz w:val="24"/>
          <w:szCs w:val="24"/>
        </w:rPr>
        <w:t>.</w:t>
      </w:r>
      <w:r w:rsidR="00175238">
        <w:rPr>
          <w:rFonts w:ascii="Times New Roman" w:hAnsi="Times New Roman" w:cs="Times New Roman"/>
          <w:bCs/>
          <w:sz w:val="24"/>
          <w:szCs w:val="24"/>
        </w:rPr>
        <w:t xml:space="preserve"> </w:t>
      </w:r>
      <w:r w:rsidR="001A5D13">
        <w:rPr>
          <w:rFonts w:ascii="Times New Roman" w:hAnsi="Times New Roman" w:cs="Times New Roman"/>
          <w:bCs/>
          <w:sz w:val="24"/>
          <w:szCs w:val="24"/>
        </w:rPr>
        <w:t xml:space="preserve">Internal Transcribed Spacer (ITS) sequences for these and two additional </w:t>
      </w:r>
      <w:r w:rsidR="001A5D13" w:rsidRPr="00400F17">
        <w:rPr>
          <w:rFonts w:ascii="Times New Roman" w:hAnsi="Times New Roman" w:cs="Times New Roman"/>
          <w:bCs/>
          <w:i/>
          <w:iCs/>
          <w:sz w:val="24"/>
          <w:szCs w:val="24"/>
        </w:rPr>
        <w:t>C. sandstedei</w:t>
      </w:r>
      <w:r w:rsidR="001A5D13">
        <w:rPr>
          <w:rFonts w:ascii="Times New Roman" w:hAnsi="Times New Roman" w:cs="Times New Roman"/>
          <w:bCs/>
          <w:sz w:val="24"/>
          <w:szCs w:val="24"/>
        </w:rPr>
        <w:t xml:space="preserve"> subsp. </w:t>
      </w:r>
      <w:proofErr w:type="spellStart"/>
      <w:r w:rsidR="001A5D13" w:rsidRPr="00400F17">
        <w:rPr>
          <w:rFonts w:ascii="Times New Roman" w:hAnsi="Times New Roman" w:cs="Times New Roman"/>
          <w:bCs/>
          <w:i/>
          <w:iCs/>
          <w:sz w:val="24"/>
          <w:szCs w:val="24"/>
        </w:rPr>
        <w:t>cubana</w:t>
      </w:r>
      <w:proofErr w:type="spellEnd"/>
      <w:r w:rsidR="001A5D13">
        <w:rPr>
          <w:rFonts w:ascii="Times New Roman" w:hAnsi="Times New Roman" w:cs="Times New Roman"/>
          <w:bCs/>
          <w:sz w:val="24"/>
          <w:szCs w:val="24"/>
        </w:rPr>
        <w:t xml:space="preserve"> specimens were also generated but were not part of the exploratory analysis</w:t>
      </w:r>
      <w:r w:rsidR="005B15D7">
        <w:rPr>
          <w:rFonts w:ascii="Times New Roman" w:hAnsi="Times New Roman" w:cs="Times New Roman"/>
          <w:bCs/>
          <w:sz w:val="24"/>
          <w:szCs w:val="24"/>
        </w:rPr>
        <w:t xml:space="preserve"> (Table S3)</w:t>
      </w:r>
      <w:r w:rsidR="001A5D13">
        <w:rPr>
          <w:rFonts w:ascii="Times New Roman" w:hAnsi="Times New Roman" w:cs="Times New Roman"/>
          <w:bCs/>
          <w:sz w:val="24"/>
          <w:szCs w:val="24"/>
        </w:rPr>
        <w:t>.</w:t>
      </w:r>
    </w:p>
    <w:p w14:paraId="6BA4FA57" w14:textId="352E1652" w:rsidR="00014E35" w:rsidRDefault="00D86BAA" w:rsidP="00014E35">
      <w:pPr>
        <w:ind w:firstLine="720"/>
        <w:rPr>
          <w:rFonts w:ascii="Times New Roman" w:hAnsi="Times New Roman" w:cs="Times New Roman"/>
          <w:bCs/>
          <w:sz w:val="24"/>
          <w:szCs w:val="24"/>
        </w:rPr>
      </w:pPr>
      <w:r>
        <w:rPr>
          <w:rFonts w:ascii="Times New Roman" w:hAnsi="Times New Roman" w:cs="Times New Roman"/>
          <w:bCs/>
          <w:sz w:val="24"/>
          <w:szCs w:val="24"/>
        </w:rPr>
        <w:t xml:space="preserve">Primers and PCR conditions used in this study are described in </w:t>
      </w:r>
      <w:r w:rsidRPr="00116497">
        <w:rPr>
          <w:rFonts w:ascii="Times New Roman" w:hAnsi="Times New Roman" w:cs="Times New Roman"/>
          <w:bCs/>
          <w:sz w:val="24"/>
          <w:szCs w:val="24"/>
        </w:rPr>
        <w:t>Table S1</w:t>
      </w:r>
      <w:r>
        <w:rPr>
          <w:rFonts w:ascii="Times New Roman" w:hAnsi="Times New Roman" w:cs="Times New Roman"/>
          <w:bCs/>
          <w:sz w:val="24"/>
          <w:szCs w:val="24"/>
        </w:rPr>
        <w:t xml:space="preserve">. PCR amplification and sequencing followed protocols described in </w:t>
      </w:r>
      <w:r>
        <w:rPr>
          <w:rFonts w:ascii="Times New Roman" w:hAnsi="Times New Roman" w:cs="Times New Roman"/>
          <w:bCs/>
          <w:sz w:val="24"/>
          <w:szCs w:val="24"/>
        </w:rPr>
        <w:fldChar w:fldCharType="begin" w:fldLock="1"/>
      </w:r>
      <w:r w:rsidR="00836CC5">
        <w:rPr>
          <w:rFonts w:ascii="Times New Roman" w:hAnsi="Times New Roman" w:cs="Times New Roman"/>
          <w:bCs/>
          <w:sz w:val="24"/>
          <w:szCs w:val="24"/>
        </w:rPr>
        <w:instrText>ADDIN CSL_CITATION {"citationItems":[{"id":"ITEM-1","itemData":{"DOI":"10.1002/tax.12320","ISSN":"19968175","abstract":"Traditional taxonomic studies provide only a limited understanding of species richness within a group. Their usefulness for assessing species diversity could also be limited as many lack sufficient sampling and/or fail to integrate different data types for assessing species boundaries. To explore the challenges and limitations of estimating species richness in lichens, we employed an integrative taxonomic approach to elucidate diversification patterns of the genus Sticta (Peltigeraceae) in Puerto Rico. Specimens were collected throughout the island, and a six-locus dataset was generated to infer phylogenetic relationships among Puerto Rican Sticta and their continental counterparts. Phylogenetic analysis was combined with species delimitation methods and analysis of morpho-anatomical characters to assess diversity patterns and clarify species-level taxonomy. We found that Sticta is represented by 16 species in Puerto Rico and that at least 11 (69%) of them are potentially endemic to the island. We describe eight of these in this work: S. borinquensis sp. nov., S. corymbosa sp. nov., S. densiphyllidiata sp. nov., S. guilartensis sp. nov., S. harrisii sp. nov., S. parvilobata sp. nov., S. riparia sp. nov., and S. tainorum sp. nov. These species do not cluster in a monophyletic assemblage but are scattered over the broader Sticta phylogeny, indicating at least eight separate dispersal events. Putative endemic species were found to have close allies occurring in South America. Careful re-examination of material revealed phenotypical characters that separate most species, suggesting low levels of cryptic diversity. We highlight that integrating molecular methods and other sources of information in species discovery along with comprehensive sampling efforts can greatly enhance our knowledge about diversity patterns in poorly studied groups and regions. Furthermore, species and ecosystems in the Caribbean are being threatened by substantial human-driven changes (e.g., deforestation, climate change). Consequences of these impacts include reduction in already restricted habitats and potential extinction. We argue that studies analyzing species diversity within a phylogenetic framework could better inform conservation efforts aimed at addressing these challenges.","author":[{"dropping-particle":"","family":"Mercado-Díaz","given":"Joel A.","non-dropping-particle":"","parse-names":false,"suffix":""},{"dropping-particle":"","family":"Lücking","given":"Robert","non-dropping-particle":"","parse-names":false,"suffix":""},{"dropping-particle":"","family":"Moncada","given":"Bibiana","non-dropping-particle":"","parse-names":false,"suffix":""},{"dropping-particle":"","family":"Widhelm","given":"Todd J.","non-dropping-particle":"","parse-names":false,"suffix":""},{"dropping-particle":"","family":"Lumbsch","given":"H. Thorsten","non-dropping-particle":"","parse-names":false,"suffix":""}],"container-title":"Taxon","id":"ITEM-1","issue":"5","issued":{"date-parts":[["2020"]]},"page":"851-891","title":"Elucidating species richness in lichen fungi: The genus Sticta (Ascomycota: Peltigeraceae) in Puerto Rico","type":"article-journal","volume":"69"},"uris":["http://www.mendeley.com/documents/?uuid=7cee0c6f-f1d1-42ba-bb64-611f72460441"]}],"mendeley":{"formattedCitation":"(Mercado-Díaz et al., 2020)","manualFormatting":"Mercado-Díaz et al., (2020)","plainTextFormattedCitation":"(Mercado-Díaz et al., 2020)","previouslyFormattedCitation":"(Mercado-Díaz et al., 2020)"},"properties":{"noteIndex":0},"schema":"https://github.com/citation-style-language/schema/raw/master/csl-citation.json"}</w:instrText>
      </w:r>
      <w:r>
        <w:rPr>
          <w:rFonts w:ascii="Times New Roman" w:hAnsi="Times New Roman" w:cs="Times New Roman"/>
          <w:bCs/>
          <w:sz w:val="24"/>
          <w:szCs w:val="24"/>
        </w:rPr>
        <w:fldChar w:fldCharType="separate"/>
      </w:r>
      <w:r w:rsidRPr="00DB62E5">
        <w:rPr>
          <w:rFonts w:ascii="Times New Roman" w:hAnsi="Times New Roman" w:cs="Times New Roman"/>
          <w:bCs/>
          <w:noProof/>
          <w:sz w:val="24"/>
          <w:szCs w:val="24"/>
        </w:rPr>
        <w:t xml:space="preserve">Mercado-Díaz et al., </w:t>
      </w:r>
      <w:r w:rsidR="008C098C">
        <w:rPr>
          <w:rFonts w:ascii="Times New Roman" w:hAnsi="Times New Roman" w:cs="Times New Roman"/>
          <w:bCs/>
          <w:noProof/>
          <w:sz w:val="24"/>
          <w:szCs w:val="24"/>
        </w:rPr>
        <w:t>(</w:t>
      </w:r>
      <w:r w:rsidRPr="00DB62E5">
        <w:rPr>
          <w:rFonts w:ascii="Times New Roman" w:hAnsi="Times New Roman" w:cs="Times New Roman"/>
          <w:bCs/>
          <w:noProof/>
          <w:sz w:val="24"/>
          <w:szCs w:val="24"/>
        </w:rPr>
        <w:t>2020)</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00622D50">
        <w:rPr>
          <w:rFonts w:ascii="Times New Roman" w:hAnsi="Times New Roman" w:cs="Times New Roman"/>
          <w:bCs/>
          <w:sz w:val="24"/>
          <w:szCs w:val="24"/>
        </w:rPr>
        <w:t xml:space="preserve">Reference sequences were downloaded from GenBank or </w:t>
      </w:r>
      <w:r w:rsidR="00F47C44">
        <w:rPr>
          <w:rFonts w:ascii="Times New Roman" w:hAnsi="Times New Roman" w:cs="Times New Roman"/>
          <w:bCs/>
          <w:sz w:val="24"/>
          <w:szCs w:val="24"/>
        </w:rPr>
        <w:t>obtained from Rebecca Yahr</w:t>
      </w:r>
      <w:r>
        <w:rPr>
          <w:rFonts w:ascii="Times New Roman" w:hAnsi="Times New Roman" w:cs="Times New Roman"/>
          <w:bCs/>
          <w:sz w:val="24"/>
          <w:szCs w:val="24"/>
        </w:rPr>
        <w:t xml:space="preserve"> (Table S2). </w:t>
      </w:r>
    </w:p>
    <w:p w14:paraId="317A68D1" w14:textId="77777777" w:rsidR="00014E35" w:rsidRDefault="00014E35" w:rsidP="00014E35">
      <w:pPr>
        <w:ind w:firstLine="720"/>
        <w:rPr>
          <w:rFonts w:ascii="Times New Roman" w:hAnsi="Times New Roman" w:cs="Times New Roman"/>
          <w:bCs/>
          <w:sz w:val="24"/>
          <w:szCs w:val="24"/>
        </w:rPr>
      </w:pPr>
    </w:p>
    <w:p w14:paraId="3324C375" w14:textId="4C263512" w:rsidR="00014E35" w:rsidRDefault="00116497" w:rsidP="00014E35">
      <w:pPr>
        <w:rPr>
          <w:rFonts w:ascii="Times New Roman" w:hAnsi="Times New Roman" w:cs="Times New Roman"/>
          <w:bCs/>
          <w:sz w:val="24"/>
          <w:szCs w:val="24"/>
        </w:rPr>
      </w:pPr>
      <w:r>
        <w:rPr>
          <w:rFonts w:ascii="Times New Roman" w:hAnsi="Times New Roman" w:cs="Times New Roman"/>
          <w:bCs/>
          <w:sz w:val="24"/>
          <w:szCs w:val="24"/>
        </w:rPr>
        <w:t xml:space="preserve">Table S1. </w:t>
      </w:r>
      <w:r w:rsidR="00014E35">
        <w:rPr>
          <w:rFonts w:ascii="Times New Roman" w:hAnsi="Times New Roman" w:cs="Times New Roman"/>
          <w:bCs/>
          <w:sz w:val="24"/>
          <w:szCs w:val="24"/>
        </w:rPr>
        <w:t>Primers and PCR conditions used for single-locus sequencing</w:t>
      </w:r>
      <w:r w:rsidR="008C098C">
        <w:rPr>
          <w:rFonts w:ascii="Times New Roman" w:hAnsi="Times New Roman" w:cs="Times New Roman"/>
          <w:bCs/>
          <w:sz w:val="24"/>
          <w:szCs w:val="24"/>
        </w:rPr>
        <w:t>.</w:t>
      </w:r>
    </w:p>
    <w:tbl>
      <w:tblPr>
        <w:tblStyle w:val="TableGrid"/>
        <w:tblW w:w="9576" w:type="dxa"/>
        <w:tblBorders>
          <w:top w:val="none" w:sz="0" w:space="0" w:color="auto"/>
        </w:tblBorders>
        <w:tblLayout w:type="fixed"/>
        <w:tblLook w:val="0000" w:firstRow="0" w:lastRow="0" w:firstColumn="0" w:lastColumn="0" w:noHBand="0" w:noVBand="0"/>
      </w:tblPr>
      <w:tblGrid>
        <w:gridCol w:w="1988"/>
        <w:gridCol w:w="1250"/>
        <w:gridCol w:w="2362"/>
        <w:gridCol w:w="1988"/>
        <w:gridCol w:w="1988"/>
      </w:tblGrid>
      <w:tr w:rsidR="00014E35" w:rsidRPr="00240761" w14:paraId="13044314" w14:textId="77777777" w:rsidTr="006F4653">
        <w:trPr>
          <w:trHeight w:val="802"/>
        </w:trPr>
        <w:tc>
          <w:tcPr>
            <w:tcW w:w="1988" w:type="dxa"/>
          </w:tcPr>
          <w:p w14:paraId="246B300E" w14:textId="77777777" w:rsidR="00014E35" w:rsidRPr="00397A49" w:rsidRDefault="00014E35" w:rsidP="001805E5">
            <w:pPr>
              <w:rPr>
                <w:rFonts w:ascii="Times New Roman" w:hAnsi="Times New Roman" w:cs="Times New Roman"/>
                <w:b/>
                <w:sz w:val="20"/>
                <w:szCs w:val="20"/>
              </w:rPr>
            </w:pPr>
            <w:r w:rsidRPr="00397A49">
              <w:rPr>
                <w:rFonts w:ascii="Times New Roman" w:hAnsi="Times New Roman" w:cs="Times New Roman"/>
                <w:b/>
                <w:sz w:val="20"/>
                <w:szCs w:val="20"/>
              </w:rPr>
              <w:t>Locus</w:t>
            </w:r>
          </w:p>
        </w:tc>
        <w:tc>
          <w:tcPr>
            <w:tcW w:w="1250" w:type="dxa"/>
          </w:tcPr>
          <w:p w14:paraId="3F1F46AD" w14:textId="77777777" w:rsidR="00014E35" w:rsidRPr="00397A49" w:rsidRDefault="00014E35" w:rsidP="001805E5">
            <w:pPr>
              <w:rPr>
                <w:rFonts w:ascii="Times New Roman" w:hAnsi="Times New Roman" w:cs="Times New Roman"/>
                <w:b/>
                <w:sz w:val="20"/>
                <w:szCs w:val="20"/>
              </w:rPr>
            </w:pPr>
            <w:r w:rsidRPr="00397A49">
              <w:rPr>
                <w:rFonts w:ascii="Times New Roman" w:hAnsi="Times New Roman" w:cs="Times New Roman"/>
                <w:b/>
                <w:sz w:val="20"/>
                <w:szCs w:val="20"/>
              </w:rPr>
              <w:t>Primer</w:t>
            </w:r>
          </w:p>
        </w:tc>
        <w:tc>
          <w:tcPr>
            <w:tcW w:w="2362" w:type="dxa"/>
          </w:tcPr>
          <w:p w14:paraId="2DE74087" w14:textId="77777777" w:rsidR="00014E35" w:rsidRPr="00397A49" w:rsidRDefault="00014E35" w:rsidP="001805E5">
            <w:pPr>
              <w:rPr>
                <w:rFonts w:ascii="Times New Roman" w:hAnsi="Times New Roman" w:cs="Times New Roman"/>
                <w:b/>
                <w:sz w:val="20"/>
                <w:szCs w:val="20"/>
              </w:rPr>
            </w:pPr>
            <w:r w:rsidRPr="00397A49">
              <w:rPr>
                <w:rFonts w:ascii="Times New Roman" w:hAnsi="Times New Roman" w:cs="Times New Roman"/>
                <w:b/>
                <w:sz w:val="20"/>
                <w:szCs w:val="20"/>
              </w:rPr>
              <w:t>Primer sequence 5’-3’</w:t>
            </w:r>
          </w:p>
        </w:tc>
        <w:tc>
          <w:tcPr>
            <w:tcW w:w="1988" w:type="dxa"/>
          </w:tcPr>
          <w:p w14:paraId="1BA3412E" w14:textId="77777777" w:rsidR="00014E35" w:rsidRPr="00397A49" w:rsidRDefault="00014E35" w:rsidP="001805E5">
            <w:pPr>
              <w:rPr>
                <w:rFonts w:ascii="Times New Roman" w:hAnsi="Times New Roman" w:cs="Times New Roman"/>
                <w:b/>
                <w:sz w:val="20"/>
                <w:szCs w:val="20"/>
              </w:rPr>
            </w:pPr>
            <w:r w:rsidRPr="00397A49">
              <w:rPr>
                <w:rFonts w:ascii="Times New Roman" w:hAnsi="Times New Roman" w:cs="Times New Roman"/>
                <w:b/>
                <w:sz w:val="20"/>
                <w:szCs w:val="20"/>
              </w:rPr>
              <w:t>PCR protocol</w:t>
            </w:r>
          </w:p>
        </w:tc>
        <w:tc>
          <w:tcPr>
            <w:tcW w:w="1988" w:type="dxa"/>
          </w:tcPr>
          <w:p w14:paraId="610835C9" w14:textId="77777777" w:rsidR="00014E35" w:rsidRPr="00397A49" w:rsidRDefault="00014E35" w:rsidP="001805E5">
            <w:pPr>
              <w:rPr>
                <w:rFonts w:ascii="Times New Roman" w:hAnsi="Times New Roman" w:cs="Times New Roman"/>
                <w:b/>
                <w:sz w:val="20"/>
                <w:szCs w:val="20"/>
              </w:rPr>
            </w:pPr>
            <w:r w:rsidRPr="00397A49">
              <w:rPr>
                <w:rFonts w:ascii="Times New Roman" w:hAnsi="Times New Roman" w:cs="Times New Roman"/>
                <w:b/>
                <w:sz w:val="20"/>
                <w:szCs w:val="20"/>
              </w:rPr>
              <w:t>Reference</w:t>
            </w:r>
          </w:p>
        </w:tc>
      </w:tr>
      <w:tr w:rsidR="00014E35" w:rsidRPr="00240761" w14:paraId="510F04BD" w14:textId="77777777" w:rsidTr="006F4653">
        <w:trPr>
          <w:trHeight w:val="802"/>
        </w:trPr>
        <w:tc>
          <w:tcPr>
            <w:tcW w:w="1988" w:type="dxa"/>
          </w:tcPr>
          <w:p w14:paraId="79EAAE15" w14:textId="77777777"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t>Translation elongation factor 1-alpha</w:t>
            </w:r>
          </w:p>
          <w:p w14:paraId="3B25577C" w14:textId="77777777"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t>(~ 1,000 bp)</w:t>
            </w:r>
          </w:p>
          <w:p w14:paraId="229A13A1" w14:textId="77777777" w:rsidR="00014E35" w:rsidRPr="00240761" w:rsidRDefault="00014E35" w:rsidP="001805E5">
            <w:pPr>
              <w:rPr>
                <w:rFonts w:ascii="Times New Roman" w:hAnsi="Times New Roman" w:cs="Times New Roman"/>
                <w:bCs/>
                <w:sz w:val="20"/>
                <w:szCs w:val="20"/>
              </w:rPr>
            </w:pPr>
            <w:r>
              <w:rPr>
                <w:rFonts w:ascii="Times New Roman" w:hAnsi="Times New Roman" w:cs="Times New Roman"/>
                <w:bCs/>
                <w:sz w:val="20"/>
                <w:szCs w:val="20"/>
              </w:rPr>
              <w:t>Program: EF1TD</w:t>
            </w:r>
          </w:p>
        </w:tc>
        <w:tc>
          <w:tcPr>
            <w:tcW w:w="1250" w:type="dxa"/>
          </w:tcPr>
          <w:p w14:paraId="0BEFCA54" w14:textId="77777777"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t>EF1-526f</w:t>
            </w:r>
          </w:p>
          <w:p w14:paraId="0931ACE5" w14:textId="77777777" w:rsidR="00014E35" w:rsidRDefault="00014E35" w:rsidP="001805E5">
            <w:pPr>
              <w:rPr>
                <w:rFonts w:ascii="Times New Roman" w:hAnsi="Times New Roman" w:cs="Times New Roman"/>
                <w:bCs/>
                <w:sz w:val="20"/>
                <w:szCs w:val="20"/>
              </w:rPr>
            </w:pPr>
          </w:p>
          <w:p w14:paraId="51C27F65" w14:textId="77777777" w:rsidR="00014E35" w:rsidRDefault="00014E35" w:rsidP="001805E5">
            <w:pPr>
              <w:rPr>
                <w:rFonts w:ascii="Times New Roman" w:hAnsi="Times New Roman" w:cs="Times New Roman"/>
                <w:bCs/>
                <w:sz w:val="20"/>
                <w:szCs w:val="20"/>
              </w:rPr>
            </w:pPr>
          </w:p>
          <w:p w14:paraId="2D9E13FE" w14:textId="77777777" w:rsidR="00014E35" w:rsidRPr="00240761" w:rsidRDefault="00014E35" w:rsidP="001805E5">
            <w:pPr>
              <w:rPr>
                <w:rFonts w:ascii="Times New Roman" w:hAnsi="Times New Roman" w:cs="Times New Roman"/>
                <w:bCs/>
                <w:sz w:val="20"/>
                <w:szCs w:val="20"/>
              </w:rPr>
            </w:pPr>
            <w:r>
              <w:rPr>
                <w:rFonts w:ascii="Times New Roman" w:hAnsi="Times New Roman" w:cs="Times New Roman"/>
                <w:bCs/>
                <w:sz w:val="20"/>
                <w:szCs w:val="20"/>
              </w:rPr>
              <w:t>EF1-1567R</w:t>
            </w:r>
          </w:p>
        </w:tc>
        <w:tc>
          <w:tcPr>
            <w:tcW w:w="2362" w:type="dxa"/>
          </w:tcPr>
          <w:p w14:paraId="2471C9FF" w14:textId="77777777" w:rsidR="00014E35" w:rsidRDefault="00014E35" w:rsidP="001805E5">
            <w:pPr>
              <w:rPr>
                <w:rFonts w:ascii="Times New Roman" w:hAnsi="Times New Roman" w:cs="Times New Roman"/>
                <w:bCs/>
                <w:sz w:val="20"/>
                <w:szCs w:val="20"/>
              </w:rPr>
            </w:pPr>
            <w:r w:rsidRPr="00317892">
              <w:rPr>
                <w:rFonts w:ascii="Times New Roman" w:hAnsi="Times New Roman" w:cs="Times New Roman"/>
                <w:bCs/>
                <w:sz w:val="20"/>
                <w:szCs w:val="20"/>
              </w:rPr>
              <w:t xml:space="preserve">GTC GTY </w:t>
            </w:r>
            <w:proofErr w:type="spellStart"/>
            <w:r w:rsidRPr="00317892">
              <w:rPr>
                <w:rFonts w:ascii="Times New Roman" w:hAnsi="Times New Roman" w:cs="Times New Roman"/>
                <w:bCs/>
                <w:sz w:val="20"/>
                <w:szCs w:val="20"/>
              </w:rPr>
              <w:t>GTY</w:t>
            </w:r>
            <w:proofErr w:type="spellEnd"/>
            <w:r w:rsidRPr="00317892">
              <w:rPr>
                <w:rFonts w:ascii="Times New Roman" w:hAnsi="Times New Roman" w:cs="Times New Roman"/>
                <w:bCs/>
                <w:sz w:val="20"/>
                <w:szCs w:val="20"/>
              </w:rPr>
              <w:t xml:space="preserve"> ATY GGH CAY GT</w:t>
            </w:r>
          </w:p>
          <w:p w14:paraId="3C5F037E" w14:textId="77777777" w:rsidR="00014E35" w:rsidRDefault="00014E35" w:rsidP="001805E5">
            <w:pPr>
              <w:rPr>
                <w:rFonts w:ascii="Times New Roman" w:hAnsi="Times New Roman" w:cs="Times New Roman"/>
                <w:bCs/>
                <w:sz w:val="20"/>
                <w:szCs w:val="20"/>
              </w:rPr>
            </w:pPr>
          </w:p>
          <w:p w14:paraId="2415DA08" w14:textId="77777777" w:rsidR="00014E35" w:rsidRPr="00240761" w:rsidRDefault="00014E35" w:rsidP="001805E5">
            <w:pPr>
              <w:rPr>
                <w:rFonts w:ascii="Times New Roman" w:hAnsi="Times New Roman" w:cs="Times New Roman"/>
                <w:bCs/>
                <w:sz w:val="20"/>
                <w:szCs w:val="20"/>
              </w:rPr>
            </w:pPr>
            <w:r w:rsidRPr="002E5BD1">
              <w:rPr>
                <w:rFonts w:ascii="Times New Roman" w:hAnsi="Times New Roman" w:cs="Times New Roman"/>
                <w:bCs/>
                <w:sz w:val="20"/>
                <w:szCs w:val="20"/>
              </w:rPr>
              <w:t>ACH GTR CCR ATA CCA CCR ATC TT</w:t>
            </w:r>
          </w:p>
        </w:tc>
        <w:tc>
          <w:tcPr>
            <w:tcW w:w="1988" w:type="dxa"/>
          </w:tcPr>
          <w:p w14:paraId="755A35E7" w14:textId="77777777" w:rsidR="00014E35" w:rsidRPr="00240761" w:rsidRDefault="00014E35" w:rsidP="001805E5">
            <w:pPr>
              <w:rPr>
                <w:rFonts w:ascii="Times New Roman" w:hAnsi="Times New Roman" w:cs="Times New Roman"/>
                <w:bCs/>
                <w:sz w:val="20"/>
                <w:szCs w:val="20"/>
              </w:rPr>
            </w:pPr>
            <w:r w:rsidRPr="00145BBB">
              <w:rPr>
                <w:rFonts w:ascii="Times New Roman" w:hAnsi="Times New Roman" w:cs="Times New Roman"/>
                <w:bCs/>
                <w:sz w:val="20"/>
                <w:szCs w:val="20"/>
              </w:rPr>
              <w:t xml:space="preserve">94°C </w:t>
            </w:r>
            <w:r>
              <w:rPr>
                <w:rFonts w:ascii="Times New Roman" w:hAnsi="Times New Roman" w:cs="Times New Roman"/>
                <w:bCs/>
                <w:sz w:val="20"/>
                <w:szCs w:val="20"/>
              </w:rPr>
              <w:t>for 4 mins;</w:t>
            </w:r>
            <w:r w:rsidRPr="00145BBB">
              <w:rPr>
                <w:rFonts w:ascii="Times New Roman" w:hAnsi="Times New Roman" w:cs="Times New Roman"/>
                <w:bCs/>
                <w:sz w:val="20"/>
                <w:szCs w:val="20"/>
              </w:rPr>
              <w:t>10 cycles</w:t>
            </w:r>
            <w:r>
              <w:rPr>
                <w:rFonts w:ascii="Times New Roman" w:hAnsi="Times New Roman" w:cs="Times New Roman"/>
                <w:bCs/>
                <w:sz w:val="20"/>
                <w:szCs w:val="20"/>
              </w:rPr>
              <w:t xml:space="preserve">: </w:t>
            </w:r>
            <w:r w:rsidRPr="00145BBB">
              <w:rPr>
                <w:rFonts w:ascii="Times New Roman" w:hAnsi="Times New Roman" w:cs="Times New Roman"/>
                <w:bCs/>
                <w:sz w:val="20"/>
                <w:szCs w:val="20"/>
              </w:rPr>
              <w:t xml:space="preserve">94 °C </w:t>
            </w:r>
            <w:r>
              <w:rPr>
                <w:rFonts w:ascii="Times New Roman" w:hAnsi="Times New Roman" w:cs="Times New Roman"/>
                <w:bCs/>
                <w:sz w:val="20"/>
                <w:szCs w:val="20"/>
              </w:rPr>
              <w:t xml:space="preserve">for </w:t>
            </w:r>
            <w:r w:rsidRPr="00145BBB">
              <w:rPr>
                <w:rFonts w:ascii="Times New Roman" w:hAnsi="Times New Roman" w:cs="Times New Roman"/>
                <w:bCs/>
                <w:sz w:val="20"/>
                <w:szCs w:val="20"/>
              </w:rPr>
              <w:t xml:space="preserve">30 s, 66 °C </w:t>
            </w:r>
            <w:r>
              <w:rPr>
                <w:rFonts w:ascii="Times New Roman" w:hAnsi="Times New Roman" w:cs="Times New Roman"/>
                <w:bCs/>
                <w:sz w:val="20"/>
                <w:szCs w:val="20"/>
              </w:rPr>
              <w:t>for 30 s</w:t>
            </w:r>
            <w:r w:rsidRPr="00145BBB">
              <w:rPr>
                <w:rFonts w:ascii="Times New Roman" w:hAnsi="Times New Roman" w:cs="Times New Roman"/>
                <w:bCs/>
                <w:sz w:val="20"/>
                <w:szCs w:val="20"/>
              </w:rPr>
              <w:t xml:space="preserve"> (decreasing 1 °C per cycle), 72 °C </w:t>
            </w:r>
            <w:r>
              <w:rPr>
                <w:rFonts w:ascii="Times New Roman" w:hAnsi="Times New Roman" w:cs="Times New Roman"/>
                <w:bCs/>
                <w:sz w:val="20"/>
                <w:szCs w:val="20"/>
              </w:rPr>
              <w:t xml:space="preserve">for </w:t>
            </w:r>
            <w:r w:rsidRPr="00145BBB">
              <w:rPr>
                <w:rFonts w:ascii="Times New Roman" w:hAnsi="Times New Roman" w:cs="Times New Roman"/>
                <w:bCs/>
                <w:sz w:val="20"/>
                <w:szCs w:val="20"/>
              </w:rPr>
              <w:t>90 s</w:t>
            </w:r>
            <w:r>
              <w:rPr>
                <w:rFonts w:ascii="Times New Roman" w:hAnsi="Times New Roman" w:cs="Times New Roman"/>
                <w:bCs/>
                <w:sz w:val="20"/>
                <w:szCs w:val="20"/>
              </w:rPr>
              <w:t xml:space="preserve">; </w:t>
            </w:r>
            <w:r w:rsidRPr="00145BBB">
              <w:rPr>
                <w:rFonts w:ascii="Times New Roman" w:hAnsi="Times New Roman" w:cs="Times New Roman"/>
                <w:bCs/>
                <w:sz w:val="20"/>
                <w:szCs w:val="20"/>
              </w:rPr>
              <w:t>3</w:t>
            </w:r>
            <w:r>
              <w:rPr>
                <w:rFonts w:ascii="Times New Roman" w:hAnsi="Times New Roman" w:cs="Times New Roman"/>
                <w:bCs/>
                <w:sz w:val="20"/>
                <w:szCs w:val="20"/>
              </w:rPr>
              <w:t>0</w:t>
            </w:r>
            <w:r w:rsidRPr="00145BBB">
              <w:rPr>
                <w:rFonts w:ascii="Times New Roman" w:hAnsi="Times New Roman" w:cs="Times New Roman"/>
                <w:bCs/>
                <w:sz w:val="20"/>
                <w:szCs w:val="20"/>
              </w:rPr>
              <w:t xml:space="preserve"> cycles</w:t>
            </w:r>
            <w:r>
              <w:rPr>
                <w:rFonts w:ascii="Times New Roman" w:hAnsi="Times New Roman" w:cs="Times New Roman"/>
                <w:bCs/>
                <w:sz w:val="20"/>
                <w:szCs w:val="20"/>
              </w:rPr>
              <w:t>:</w:t>
            </w:r>
            <w:r w:rsidRPr="00145BBB">
              <w:rPr>
                <w:rFonts w:ascii="Times New Roman" w:hAnsi="Times New Roman" w:cs="Times New Roman"/>
                <w:bCs/>
                <w:sz w:val="20"/>
                <w:szCs w:val="20"/>
              </w:rPr>
              <w:t xml:space="preserve"> 94 °C</w:t>
            </w:r>
            <w:r>
              <w:rPr>
                <w:rFonts w:ascii="Times New Roman" w:hAnsi="Times New Roman" w:cs="Times New Roman"/>
                <w:bCs/>
                <w:sz w:val="20"/>
                <w:szCs w:val="20"/>
              </w:rPr>
              <w:t xml:space="preserve"> for</w:t>
            </w:r>
            <w:r w:rsidRPr="00145BBB">
              <w:rPr>
                <w:rFonts w:ascii="Times New Roman" w:hAnsi="Times New Roman" w:cs="Times New Roman"/>
                <w:bCs/>
                <w:sz w:val="20"/>
                <w:szCs w:val="20"/>
              </w:rPr>
              <w:t xml:space="preserve"> 30 s,</w:t>
            </w:r>
            <w:r>
              <w:rPr>
                <w:rFonts w:ascii="Times New Roman" w:hAnsi="Times New Roman" w:cs="Times New Roman"/>
                <w:bCs/>
                <w:sz w:val="20"/>
                <w:szCs w:val="20"/>
              </w:rPr>
              <w:t xml:space="preserve"> </w:t>
            </w:r>
            <w:r w:rsidRPr="00145BBB">
              <w:rPr>
                <w:rFonts w:ascii="Times New Roman" w:hAnsi="Times New Roman" w:cs="Times New Roman"/>
                <w:bCs/>
                <w:sz w:val="20"/>
                <w:szCs w:val="20"/>
              </w:rPr>
              <w:t>56 °C</w:t>
            </w:r>
            <w:r>
              <w:rPr>
                <w:rFonts w:ascii="Times New Roman" w:hAnsi="Times New Roman" w:cs="Times New Roman"/>
                <w:bCs/>
                <w:sz w:val="20"/>
                <w:szCs w:val="20"/>
              </w:rPr>
              <w:t xml:space="preserve"> for</w:t>
            </w:r>
            <w:r w:rsidRPr="00145BBB">
              <w:rPr>
                <w:rFonts w:ascii="Times New Roman" w:hAnsi="Times New Roman" w:cs="Times New Roman"/>
                <w:bCs/>
                <w:sz w:val="20"/>
                <w:szCs w:val="20"/>
              </w:rPr>
              <w:t xml:space="preserve"> </w:t>
            </w:r>
            <w:r>
              <w:rPr>
                <w:rFonts w:ascii="Times New Roman" w:hAnsi="Times New Roman" w:cs="Times New Roman"/>
                <w:bCs/>
                <w:sz w:val="20"/>
                <w:szCs w:val="20"/>
              </w:rPr>
              <w:t xml:space="preserve">30 </w:t>
            </w:r>
            <w:r w:rsidRPr="00145BBB">
              <w:rPr>
                <w:rFonts w:ascii="Times New Roman" w:hAnsi="Times New Roman" w:cs="Times New Roman"/>
                <w:bCs/>
                <w:sz w:val="20"/>
                <w:szCs w:val="20"/>
              </w:rPr>
              <w:t>s, 72 °C</w:t>
            </w:r>
            <w:r>
              <w:rPr>
                <w:rFonts w:ascii="Times New Roman" w:hAnsi="Times New Roman" w:cs="Times New Roman"/>
                <w:bCs/>
                <w:sz w:val="20"/>
                <w:szCs w:val="20"/>
              </w:rPr>
              <w:t xml:space="preserve"> for </w:t>
            </w:r>
            <w:r w:rsidRPr="00145BBB">
              <w:rPr>
                <w:rFonts w:ascii="Times New Roman" w:hAnsi="Times New Roman" w:cs="Times New Roman"/>
                <w:bCs/>
                <w:sz w:val="20"/>
                <w:szCs w:val="20"/>
              </w:rPr>
              <w:t>90 s</w:t>
            </w:r>
            <w:r>
              <w:rPr>
                <w:rFonts w:ascii="Times New Roman" w:hAnsi="Times New Roman" w:cs="Times New Roman"/>
                <w:bCs/>
                <w:sz w:val="20"/>
                <w:szCs w:val="20"/>
              </w:rPr>
              <w:t xml:space="preserve">; </w:t>
            </w:r>
            <w:r w:rsidRPr="00145BBB">
              <w:rPr>
                <w:rFonts w:ascii="Times New Roman" w:hAnsi="Times New Roman" w:cs="Times New Roman"/>
                <w:bCs/>
                <w:sz w:val="20"/>
                <w:szCs w:val="20"/>
              </w:rPr>
              <w:t>72 °C</w:t>
            </w:r>
            <w:r>
              <w:rPr>
                <w:rFonts w:ascii="Times New Roman" w:hAnsi="Times New Roman" w:cs="Times New Roman"/>
                <w:bCs/>
                <w:sz w:val="20"/>
                <w:szCs w:val="20"/>
              </w:rPr>
              <w:t xml:space="preserve"> for 7 mins</w:t>
            </w:r>
          </w:p>
        </w:tc>
        <w:tc>
          <w:tcPr>
            <w:tcW w:w="1988" w:type="dxa"/>
          </w:tcPr>
          <w:p w14:paraId="20D2C652" w14:textId="2C5E34FE"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fldChar w:fldCharType="begin" w:fldLock="1"/>
            </w:r>
            <w:r>
              <w:rPr>
                <w:rFonts w:ascii="Times New Roman" w:hAnsi="Times New Roman" w:cs="Times New Roman"/>
                <w:bCs/>
                <w:sz w:val="20"/>
                <w:szCs w:val="20"/>
              </w:rPr>
              <w:instrText>ADDIN CSL_CITATION {"citationItems":[{"id":"ITEM-1","itemData":{"author":[{"dropping-particle":"","family":"Rehner","given":"Stephen A.","non-dropping-particle":"","parse-names":false,"suffix":""}],"id":"ITEM-1","issued":{"date-parts":[["2001"]]},"title":"Primers for Elongation Factor 1-alpha (EF1-alpha)","type":"report"},"uris":["http://www.mendeley.com/documents/?uuid=537faa5d-4676-4b86-81c3-27c61d16ee5e"]}],"mendeley":{"formattedCitation":"(Rehner, 2001)","plainTextFormattedCitation":"(Rehner, 2001)","previouslyFormattedCitation":"(Rehner, 2001)"},"properties":{"noteIndex":0},"schema":"https://github.com/citation-style-language/schema/raw/master/csl-citation.json"}</w:instrText>
            </w:r>
            <w:r>
              <w:rPr>
                <w:rFonts w:ascii="Times New Roman" w:hAnsi="Times New Roman" w:cs="Times New Roman"/>
                <w:bCs/>
                <w:sz w:val="20"/>
                <w:szCs w:val="20"/>
              </w:rPr>
              <w:fldChar w:fldCharType="separate"/>
            </w:r>
            <w:r w:rsidRPr="002D50A2">
              <w:rPr>
                <w:rFonts w:ascii="Times New Roman" w:hAnsi="Times New Roman" w:cs="Times New Roman"/>
                <w:bCs/>
                <w:noProof/>
                <w:sz w:val="20"/>
                <w:szCs w:val="20"/>
              </w:rPr>
              <w:t>Rehner, 2001</w:t>
            </w:r>
            <w:r>
              <w:rPr>
                <w:rFonts w:ascii="Times New Roman" w:hAnsi="Times New Roman" w:cs="Times New Roman"/>
                <w:bCs/>
                <w:sz w:val="20"/>
                <w:szCs w:val="20"/>
              </w:rPr>
              <w:fldChar w:fldCharType="end"/>
            </w:r>
          </w:p>
        </w:tc>
      </w:tr>
      <w:tr w:rsidR="00014E35" w:rsidRPr="00240761" w14:paraId="25D3984B" w14:textId="77777777" w:rsidTr="006F4653">
        <w:trPr>
          <w:trHeight w:val="802"/>
        </w:trPr>
        <w:tc>
          <w:tcPr>
            <w:tcW w:w="1988" w:type="dxa"/>
          </w:tcPr>
          <w:p w14:paraId="4835B567" w14:textId="77777777" w:rsidR="00014E35" w:rsidRPr="00653617" w:rsidRDefault="00014E35" w:rsidP="001805E5">
            <w:pPr>
              <w:rPr>
                <w:rFonts w:ascii="Times New Roman" w:hAnsi="Times New Roman" w:cs="Times New Roman"/>
                <w:bCs/>
                <w:sz w:val="20"/>
                <w:szCs w:val="20"/>
                <w:lang w:val="fr-FR"/>
              </w:rPr>
            </w:pPr>
            <w:r w:rsidRPr="00653617">
              <w:rPr>
                <w:rFonts w:ascii="Times New Roman" w:hAnsi="Times New Roman" w:cs="Times New Roman"/>
                <w:bCs/>
                <w:sz w:val="20"/>
                <w:szCs w:val="20"/>
                <w:lang w:val="fr-FR"/>
              </w:rPr>
              <w:t xml:space="preserve">RNA </w:t>
            </w:r>
            <w:proofErr w:type="spellStart"/>
            <w:r w:rsidRPr="00653617">
              <w:rPr>
                <w:rFonts w:ascii="Times New Roman" w:hAnsi="Times New Roman" w:cs="Times New Roman"/>
                <w:bCs/>
                <w:sz w:val="20"/>
                <w:szCs w:val="20"/>
                <w:lang w:val="fr-FR"/>
              </w:rPr>
              <w:t>polymerase</w:t>
            </w:r>
            <w:proofErr w:type="spellEnd"/>
            <w:r w:rsidRPr="00653617">
              <w:rPr>
                <w:rFonts w:ascii="Times New Roman" w:hAnsi="Times New Roman" w:cs="Times New Roman"/>
                <w:bCs/>
                <w:sz w:val="20"/>
                <w:szCs w:val="20"/>
                <w:lang w:val="fr-FR"/>
              </w:rPr>
              <w:t xml:space="preserve"> II </w:t>
            </w:r>
            <w:proofErr w:type="spellStart"/>
            <w:r w:rsidRPr="00653617">
              <w:rPr>
                <w:rFonts w:ascii="Times New Roman" w:hAnsi="Times New Roman" w:cs="Times New Roman"/>
                <w:bCs/>
                <w:sz w:val="20"/>
                <w:szCs w:val="20"/>
                <w:lang w:val="fr-FR"/>
              </w:rPr>
              <w:t>subunit</w:t>
            </w:r>
            <w:proofErr w:type="spellEnd"/>
            <w:r w:rsidRPr="00653617">
              <w:rPr>
                <w:rFonts w:ascii="Times New Roman" w:hAnsi="Times New Roman" w:cs="Times New Roman"/>
                <w:bCs/>
                <w:sz w:val="20"/>
                <w:szCs w:val="20"/>
                <w:lang w:val="fr-FR"/>
              </w:rPr>
              <w:t xml:space="preserve"> 2 (RPB2) </w:t>
            </w:r>
          </w:p>
          <w:p w14:paraId="4F7D1C17" w14:textId="77777777"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t>(~ 800 bp)</w:t>
            </w:r>
          </w:p>
          <w:p w14:paraId="0DAB78DF" w14:textId="77777777"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t>Program: IGS52_2</w:t>
            </w:r>
          </w:p>
        </w:tc>
        <w:tc>
          <w:tcPr>
            <w:tcW w:w="1250" w:type="dxa"/>
          </w:tcPr>
          <w:p w14:paraId="0648C6AD" w14:textId="77777777" w:rsidR="00014E35" w:rsidRDefault="00014E35" w:rsidP="001805E5">
            <w:pPr>
              <w:rPr>
                <w:rFonts w:ascii="Times New Roman" w:hAnsi="Times New Roman" w:cs="Times New Roman"/>
                <w:bCs/>
                <w:sz w:val="20"/>
                <w:szCs w:val="20"/>
              </w:rPr>
            </w:pPr>
            <w:r w:rsidRPr="00D357BC">
              <w:rPr>
                <w:rFonts w:ascii="Times New Roman" w:hAnsi="Times New Roman" w:cs="Times New Roman"/>
                <w:bCs/>
                <w:sz w:val="20"/>
                <w:szCs w:val="20"/>
              </w:rPr>
              <w:t>RPB2-5f</w:t>
            </w:r>
          </w:p>
          <w:p w14:paraId="30FA8F26" w14:textId="77777777" w:rsidR="00014E35" w:rsidRPr="00D357BC" w:rsidRDefault="00014E35" w:rsidP="001805E5">
            <w:pPr>
              <w:rPr>
                <w:rFonts w:ascii="Times New Roman" w:hAnsi="Times New Roman" w:cs="Times New Roman"/>
                <w:bCs/>
                <w:sz w:val="20"/>
                <w:szCs w:val="20"/>
              </w:rPr>
            </w:pPr>
          </w:p>
          <w:p w14:paraId="17527668" w14:textId="77777777" w:rsidR="00014E35" w:rsidRDefault="00014E35" w:rsidP="001805E5">
            <w:pPr>
              <w:rPr>
                <w:rFonts w:ascii="Times New Roman" w:hAnsi="Times New Roman" w:cs="Times New Roman"/>
                <w:bCs/>
                <w:sz w:val="20"/>
                <w:szCs w:val="20"/>
              </w:rPr>
            </w:pPr>
          </w:p>
          <w:p w14:paraId="51951FD7" w14:textId="77777777" w:rsidR="00014E35" w:rsidRDefault="00014E35" w:rsidP="001805E5">
            <w:pPr>
              <w:rPr>
                <w:rFonts w:ascii="Times New Roman" w:hAnsi="Times New Roman" w:cs="Times New Roman"/>
                <w:bCs/>
                <w:sz w:val="20"/>
                <w:szCs w:val="20"/>
              </w:rPr>
            </w:pPr>
            <w:r w:rsidRPr="00D357BC">
              <w:rPr>
                <w:rFonts w:ascii="Times New Roman" w:hAnsi="Times New Roman" w:cs="Times New Roman"/>
                <w:bCs/>
                <w:sz w:val="20"/>
                <w:szCs w:val="20"/>
              </w:rPr>
              <w:t>RPB2-7cR</w:t>
            </w:r>
          </w:p>
        </w:tc>
        <w:tc>
          <w:tcPr>
            <w:tcW w:w="2362" w:type="dxa"/>
          </w:tcPr>
          <w:p w14:paraId="60F34D73" w14:textId="77777777" w:rsidR="00014E35" w:rsidRDefault="00014E35" w:rsidP="001805E5">
            <w:pPr>
              <w:rPr>
                <w:rFonts w:ascii="Times New Roman" w:hAnsi="Times New Roman" w:cs="Times New Roman"/>
                <w:sz w:val="20"/>
                <w:szCs w:val="20"/>
              </w:rPr>
            </w:pPr>
            <w:r w:rsidRPr="00D357BC">
              <w:rPr>
                <w:rFonts w:ascii="Times New Roman" w:hAnsi="Times New Roman" w:cs="Times New Roman"/>
                <w:sz w:val="20"/>
                <w:szCs w:val="20"/>
              </w:rPr>
              <w:t xml:space="preserve">GAY </w:t>
            </w:r>
            <w:proofErr w:type="spellStart"/>
            <w:r w:rsidRPr="00D357BC">
              <w:rPr>
                <w:rFonts w:ascii="Times New Roman" w:hAnsi="Times New Roman" w:cs="Times New Roman"/>
                <w:sz w:val="20"/>
                <w:szCs w:val="20"/>
              </w:rPr>
              <w:t>GAY</w:t>
            </w:r>
            <w:proofErr w:type="spellEnd"/>
            <w:r w:rsidRPr="00D357BC">
              <w:rPr>
                <w:rFonts w:ascii="Times New Roman" w:hAnsi="Times New Roman" w:cs="Times New Roman"/>
                <w:sz w:val="20"/>
                <w:szCs w:val="20"/>
              </w:rPr>
              <w:t xml:space="preserve"> MGW GAT CAY TTY GG</w:t>
            </w:r>
          </w:p>
          <w:p w14:paraId="70EF2684" w14:textId="77777777" w:rsidR="00014E35" w:rsidRPr="00D357BC" w:rsidRDefault="00014E35" w:rsidP="001805E5">
            <w:pPr>
              <w:rPr>
                <w:rFonts w:ascii="Times New Roman" w:hAnsi="Times New Roman" w:cs="Times New Roman"/>
                <w:sz w:val="20"/>
                <w:szCs w:val="20"/>
              </w:rPr>
            </w:pPr>
          </w:p>
          <w:p w14:paraId="21A58BD1" w14:textId="77777777" w:rsidR="00014E35" w:rsidRPr="00D357BC" w:rsidRDefault="00014E35" w:rsidP="001805E5">
            <w:pPr>
              <w:rPr>
                <w:rFonts w:ascii="Times New Roman" w:hAnsi="Times New Roman" w:cs="Times New Roman"/>
                <w:sz w:val="20"/>
                <w:szCs w:val="20"/>
              </w:rPr>
            </w:pPr>
            <w:r w:rsidRPr="00D357BC">
              <w:rPr>
                <w:rFonts w:ascii="Times New Roman" w:hAnsi="Times New Roman" w:cs="Times New Roman"/>
                <w:sz w:val="20"/>
                <w:szCs w:val="20"/>
              </w:rPr>
              <w:t>CCC ATR GCT TGY TTR CCC AT</w:t>
            </w:r>
          </w:p>
        </w:tc>
        <w:tc>
          <w:tcPr>
            <w:tcW w:w="1988" w:type="dxa"/>
          </w:tcPr>
          <w:p w14:paraId="66F1A01F" w14:textId="77777777" w:rsidR="00014E35" w:rsidRPr="00145BBB" w:rsidRDefault="00014E35" w:rsidP="001805E5">
            <w:pPr>
              <w:rPr>
                <w:rFonts w:ascii="Times New Roman" w:hAnsi="Times New Roman" w:cs="Times New Roman"/>
                <w:bCs/>
                <w:sz w:val="20"/>
                <w:szCs w:val="20"/>
              </w:rPr>
            </w:pPr>
            <w:r w:rsidRPr="00D03223">
              <w:rPr>
                <w:rFonts w:ascii="Times New Roman" w:hAnsi="Times New Roman" w:cs="Times New Roman"/>
                <w:bCs/>
                <w:sz w:val="20"/>
                <w:szCs w:val="20"/>
              </w:rPr>
              <w:t>94˚C</w:t>
            </w:r>
            <w:r>
              <w:rPr>
                <w:rFonts w:ascii="Times New Roman" w:hAnsi="Times New Roman" w:cs="Times New Roman"/>
                <w:bCs/>
                <w:sz w:val="20"/>
                <w:szCs w:val="20"/>
              </w:rPr>
              <w:t xml:space="preserve"> for </w:t>
            </w:r>
            <w:r w:rsidRPr="00D03223">
              <w:rPr>
                <w:rFonts w:ascii="Times New Roman" w:hAnsi="Times New Roman" w:cs="Times New Roman"/>
                <w:bCs/>
                <w:sz w:val="20"/>
                <w:szCs w:val="20"/>
              </w:rPr>
              <w:t>3 min</w:t>
            </w:r>
            <w:r>
              <w:rPr>
                <w:rFonts w:ascii="Times New Roman" w:hAnsi="Times New Roman" w:cs="Times New Roman"/>
                <w:bCs/>
                <w:sz w:val="20"/>
                <w:szCs w:val="20"/>
              </w:rPr>
              <w:t xml:space="preserve">; 34 cycles: </w:t>
            </w:r>
            <w:r w:rsidRPr="00D03223">
              <w:rPr>
                <w:rFonts w:ascii="Times New Roman" w:hAnsi="Times New Roman" w:cs="Times New Roman"/>
                <w:bCs/>
                <w:sz w:val="20"/>
                <w:szCs w:val="20"/>
              </w:rPr>
              <w:t xml:space="preserve">94˚C </w:t>
            </w:r>
            <w:r>
              <w:rPr>
                <w:rFonts w:ascii="Times New Roman" w:hAnsi="Times New Roman" w:cs="Times New Roman"/>
                <w:bCs/>
                <w:sz w:val="20"/>
                <w:szCs w:val="20"/>
              </w:rPr>
              <w:t>for</w:t>
            </w:r>
            <w:r w:rsidRPr="00D03223">
              <w:rPr>
                <w:rFonts w:ascii="Times New Roman" w:hAnsi="Times New Roman" w:cs="Times New Roman"/>
                <w:bCs/>
                <w:sz w:val="20"/>
                <w:szCs w:val="20"/>
              </w:rPr>
              <w:t xml:space="preserve"> </w:t>
            </w:r>
            <w:r>
              <w:rPr>
                <w:rFonts w:ascii="Times New Roman" w:hAnsi="Times New Roman" w:cs="Times New Roman"/>
                <w:bCs/>
                <w:sz w:val="20"/>
                <w:szCs w:val="20"/>
              </w:rPr>
              <w:t>45</w:t>
            </w:r>
            <w:r w:rsidRPr="00D03223">
              <w:rPr>
                <w:rFonts w:ascii="Times New Roman" w:hAnsi="Times New Roman" w:cs="Times New Roman"/>
                <w:bCs/>
                <w:sz w:val="20"/>
                <w:szCs w:val="20"/>
              </w:rPr>
              <w:t xml:space="preserve"> s</w:t>
            </w:r>
            <w:r>
              <w:rPr>
                <w:rFonts w:ascii="Times New Roman" w:hAnsi="Times New Roman" w:cs="Times New Roman"/>
                <w:bCs/>
                <w:sz w:val="20"/>
                <w:szCs w:val="20"/>
              </w:rPr>
              <w:t xml:space="preserve">, </w:t>
            </w:r>
            <w:r w:rsidRPr="00D03223">
              <w:rPr>
                <w:rFonts w:ascii="Times New Roman" w:hAnsi="Times New Roman" w:cs="Times New Roman"/>
                <w:bCs/>
                <w:sz w:val="20"/>
                <w:szCs w:val="20"/>
              </w:rPr>
              <w:t>5</w:t>
            </w:r>
            <w:r>
              <w:rPr>
                <w:rFonts w:ascii="Times New Roman" w:hAnsi="Times New Roman" w:cs="Times New Roman"/>
                <w:bCs/>
                <w:sz w:val="20"/>
                <w:szCs w:val="20"/>
              </w:rPr>
              <w:t>0</w:t>
            </w:r>
            <w:r w:rsidRPr="00D03223">
              <w:rPr>
                <w:rFonts w:ascii="Times New Roman" w:hAnsi="Times New Roman" w:cs="Times New Roman"/>
                <w:bCs/>
                <w:sz w:val="20"/>
                <w:szCs w:val="20"/>
              </w:rPr>
              <w:t xml:space="preserve">˚C </w:t>
            </w:r>
            <w:r>
              <w:rPr>
                <w:rFonts w:ascii="Times New Roman" w:hAnsi="Times New Roman" w:cs="Times New Roman"/>
                <w:bCs/>
                <w:sz w:val="20"/>
                <w:szCs w:val="20"/>
              </w:rPr>
              <w:t>for</w:t>
            </w:r>
            <w:r w:rsidRPr="00D03223">
              <w:rPr>
                <w:rFonts w:ascii="Times New Roman" w:hAnsi="Times New Roman" w:cs="Times New Roman"/>
                <w:bCs/>
                <w:sz w:val="20"/>
                <w:szCs w:val="20"/>
              </w:rPr>
              <w:t xml:space="preserve"> </w:t>
            </w:r>
            <w:r>
              <w:rPr>
                <w:rFonts w:ascii="Times New Roman" w:hAnsi="Times New Roman" w:cs="Times New Roman"/>
                <w:bCs/>
                <w:sz w:val="20"/>
                <w:szCs w:val="20"/>
              </w:rPr>
              <w:t>6</w:t>
            </w:r>
            <w:r w:rsidRPr="00D03223">
              <w:rPr>
                <w:rFonts w:ascii="Times New Roman" w:hAnsi="Times New Roman" w:cs="Times New Roman"/>
                <w:bCs/>
                <w:sz w:val="20"/>
                <w:szCs w:val="20"/>
              </w:rPr>
              <w:t>0 s</w:t>
            </w:r>
            <w:r>
              <w:rPr>
                <w:rFonts w:ascii="Times New Roman" w:hAnsi="Times New Roman" w:cs="Times New Roman"/>
                <w:bCs/>
                <w:sz w:val="20"/>
                <w:szCs w:val="20"/>
              </w:rPr>
              <w:t xml:space="preserve">, </w:t>
            </w:r>
            <w:r w:rsidRPr="00D03223">
              <w:rPr>
                <w:rFonts w:ascii="Times New Roman" w:hAnsi="Times New Roman" w:cs="Times New Roman"/>
                <w:bCs/>
                <w:sz w:val="20"/>
                <w:szCs w:val="20"/>
              </w:rPr>
              <w:t xml:space="preserve">72˚C </w:t>
            </w:r>
            <w:r>
              <w:rPr>
                <w:rFonts w:ascii="Times New Roman" w:hAnsi="Times New Roman" w:cs="Times New Roman"/>
                <w:bCs/>
                <w:sz w:val="20"/>
                <w:szCs w:val="20"/>
              </w:rPr>
              <w:t xml:space="preserve">for 90 s; </w:t>
            </w:r>
            <w:r w:rsidRPr="00D03223">
              <w:rPr>
                <w:rFonts w:ascii="Times New Roman" w:hAnsi="Times New Roman" w:cs="Times New Roman"/>
                <w:bCs/>
                <w:sz w:val="20"/>
                <w:szCs w:val="20"/>
              </w:rPr>
              <w:t>72˚C</w:t>
            </w:r>
            <w:r>
              <w:rPr>
                <w:rFonts w:ascii="Times New Roman" w:hAnsi="Times New Roman" w:cs="Times New Roman"/>
                <w:bCs/>
                <w:sz w:val="20"/>
                <w:szCs w:val="20"/>
              </w:rPr>
              <w:t xml:space="preserve"> for 7</w:t>
            </w:r>
            <w:r w:rsidRPr="00D03223">
              <w:rPr>
                <w:rFonts w:ascii="Times New Roman" w:hAnsi="Times New Roman" w:cs="Times New Roman"/>
                <w:bCs/>
                <w:sz w:val="20"/>
                <w:szCs w:val="20"/>
              </w:rPr>
              <w:t xml:space="preserve"> min</w:t>
            </w:r>
          </w:p>
        </w:tc>
        <w:tc>
          <w:tcPr>
            <w:tcW w:w="1988" w:type="dxa"/>
          </w:tcPr>
          <w:p w14:paraId="5E98C53D" w14:textId="39ACBFF3" w:rsidR="00014E35" w:rsidRDefault="00014E35" w:rsidP="001805E5">
            <w:pPr>
              <w:rPr>
                <w:rFonts w:ascii="Times New Roman" w:hAnsi="Times New Roman" w:cs="Times New Roman"/>
                <w:bCs/>
                <w:sz w:val="20"/>
                <w:szCs w:val="20"/>
              </w:rPr>
            </w:pPr>
            <w:r>
              <w:rPr>
                <w:rFonts w:ascii="Times New Roman" w:hAnsi="Times New Roman" w:cs="Times New Roman"/>
                <w:bCs/>
                <w:sz w:val="20"/>
                <w:szCs w:val="20"/>
              </w:rPr>
              <w:fldChar w:fldCharType="begin" w:fldLock="1"/>
            </w:r>
            <w:r>
              <w:rPr>
                <w:rFonts w:ascii="Times New Roman" w:hAnsi="Times New Roman" w:cs="Times New Roman"/>
                <w:bCs/>
                <w:sz w:val="20"/>
                <w:szCs w:val="20"/>
              </w:rPr>
              <w:instrText>ADDIN CSL_CITATION {"citationItems":[{"id":"ITEM-1","itemData":{"DOI":"10.1093/oxfordjournals.molbev.a026092","ISSN":"07374038","PMID":"10605121","abstract":"In an effort to establish a suitable alternative to the widely used 18S rRNA system for molecular systematics of fungi, we examined the nuclear gene RPB2, encoding the second largest subunit of RNA polymerase II. Because RPB2 is a single-copy gene of large size with a modest rate of evolutionary change, it provides good phylogenetic resolution of Ascomycota. While the RPB2 and 18S rDNA phylogenies were highly congruent, the RPB2 phylogeny did result in much higher bootstrap support for all the deeper branches within the orders and for several branches between orders of the Ascomycota. There are several strongly supported phylogenetic conclusions. The Ascomycota is composed of three major lineages: Archiascomycetes, Saccharomycetales, and Euascomycetes. Within the Euascomycetes, plectomycetes, and pyrenomycetes are monophyletic groups, and the Pleosporales and Dothideales are distinct sister groups within the Loculoascomycetes. We confirm the placement of Neolecta within the Archiascomycetes, suggesting that fruiting body formation and forcible discharge of ascospores were characters gained early in the evolution of the Ascomycota. These findings show that a slowly evolving protein-coding gene such as RPB2 is useful for diagnosing phylogenetic relationships among fungi.","author":[{"dropping-particle":"","family":"Liu","given":"Yajuan J.","non-dropping-particle":"","parse-names":false,"suffix":""},{"dropping-particle":"","family":"Whelen","given":"Sally","non-dropping-particle":"","parse-names":false,"suffix":""},{"dropping-particle":"","family":"Hall","given":"Benjamin D.","non-dropping-particle":"","parse-names":false,"suffix":""}],"container-title":"Molecular Biology and Evolution","id":"ITEM-1","issue":"12","issued":{"date-parts":[["1999"]]},"page":"1799-1808","title":"Phylogenetic relationships among ascomycetes: Evidence from an RNA polymerse II subunit","type":"article-journal","volume":"16"},"uris":["http://www.mendeley.com/documents/?uuid=752ac7d8-a33a-4435-8faa-c0c61f99e5d8"]}],"mendeley":{"formattedCitation":"(Liu et al., 1999)","plainTextFormattedCitation":"(Liu et al., 1999)","previouslyFormattedCitation":"(Liu et al., 1999)"},"properties":{"noteIndex":0},"schema":"https://github.com/citation-style-language/schema/raw/master/csl-citation.json"}</w:instrText>
            </w:r>
            <w:r>
              <w:rPr>
                <w:rFonts w:ascii="Times New Roman" w:hAnsi="Times New Roman" w:cs="Times New Roman"/>
                <w:bCs/>
                <w:sz w:val="20"/>
                <w:szCs w:val="20"/>
              </w:rPr>
              <w:fldChar w:fldCharType="separate"/>
            </w:r>
            <w:r w:rsidRPr="00BA6861">
              <w:rPr>
                <w:rFonts w:ascii="Times New Roman" w:hAnsi="Times New Roman" w:cs="Times New Roman"/>
                <w:bCs/>
                <w:noProof/>
                <w:sz w:val="20"/>
                <w:szCs w:val="20"/>
              </w:rPr>
              <w:t>Liu et al., 1999</w:t>
            </w:r>
            <w:r>
              <w:rPr>
                <w:rFonts w:ascii="Times New Roman" w:hAnsi="Times New Roman" w:cs="Times New Roman"/>
                <w:bCs/>
                <w:sz w:val="20"/>
                <w:szCs w:val="20"/>
              </w:rPr>
              <w:fldChar w:fldCharType="end"/>
            </w:r>
          </w:p>
        </w:tc>
      </w:tr>
      <w:tr w:rsidR="00ED4CE7" w:rsidRPr="00240761" w14:paraId="518D8BDE" w14:textId="77777777" w:rsidTr="006F4653">
        <w:trPr>
          <w:trHeight w:val="1349"/>
        </w:trPr>
        <w:tc>
          <w:tcPr>
            <w:tcW w:w="1988" w:type="dxa"/>
          </w:tcPr>
          <w:p w14:paraId="6D2C458C" w14:textId="479AF5F2" w:rsidR="00ED4CE7" w:rsidRPr="00410DE0" w:rsidRDefault="00ED4CE7" w:rsidP="001805E5">
            <w:pPr>
              <w:rPr>
                <w:rFonts w:ascii="Times New Roman" w:hAnsi="Times New Roman" w:cs="Times New Roman"/>
                <w:bCs/>
                <w:sz w:val="20"/>
                <w:szCs w:val="20"/>
              </w:rPr>
            </w:pPr>
            <w:r>
              <w:rPr>
                <w:rFonts w:ascii="Times New Roman" w:hAnsi="Times New Roman" w:cs="Times New Roman"/>
                <w:bCs/>
                <w:sz w:val="20"/>
                <w:szCs w:val="20"/>
              </w:rPr>
              <w:t xml:space="preserve">Internal Transcribed Spacer </w:t>
            </w:r>
            <w:r w:rsidR="001840B8">
              <w:rPr>
                <w:rFonts w:ascii="Times New Roman" w:hAnsi="Times New Roman" w:cs="Times New Roman"/>
                <w:bCs/>
                <w:sz w:val="20"/>
                <w:szCs w:val="20"/>
              </w:rPr>
              <w:t xml:space="preserve"> (ITS) (~600 bp). Program: ITS48</w:t>
            </w:r>
          </w:p>
        </w:tc>
        <w:tc>
          <w:tcPr>
            <w:tcW w:w="1250" w:type="dxa"/>
          </w:tcPr>
          <w:p w14:paraId="46785E7D" w14:textId="77777777" w:rsidR="00ED4CE7" w:rsidRDefault="001840B8" w:rsidP="001805E5">
            <w:pPr>
              <w:rPr>
                <w:rFonts w:ascii="Times New Roman" w:hAnsi="Times New Roman" w:cs="Times New Roman"/>
                <w:bCs/>
                <w:sz w:val="20"/>
                <w:szCs w:val="20"/>
              </w:rPr>
            </w:pPr>
            <w:r>
              <w:rPr>
                <w:rFonts w:ascii="Times New Roman" w:hAnsi="Times New Roman" w:cs="Times New Roman"/>
                <w:bCs/>
                <w:sz w:val="20"/>
                <w:szCs w:val="20"/>
              </w:rPr>
              <w:t>ITS</w:t>
            </w:r>
            <w:r w:rsidR="00BC2428">
              <w:rPr>
                <w:rFonts w:ascii="Times New Roman" w:hAnsi="Times New Roman" w:cs="Times New Roman"/>
                <w:bCs/>
                <w:sz w:val="20"/>
                <w:szCs w:val="20"/>
              </w:rPr>
              <w:t>1F</w:t>
            </w:r>
          </w:p>
          <w:p w14:paraId="421E6D54" w14:textId="77777777" w:rsidR="004109F2" w:rsidRDefault="004109F2" w:rsidP="001805E5">
            <w:pPr>
              <w:rPr>
                <w:rFonts w:ascii="Times New Roman" w:hAnsi="Times New Roman" w:cs="Times New Roman"/>
                <w:bCs/>
                <w:sz w:val="20"/>
                <w:szCs w:val="20"/>
              </w:rPr>
            </w:pPr>
          </w:p>
          <w:p w14:paraId="56751055" w14:textId="2B143ABF" w:rsidR="00BC2428" w:rsidRPr="00D357BC" w:rsidRDefault="00BC2428" w:rsidP="001805E5">
            <w:pPr>
              <w:rPr>
                <w:rFonts w:ascii="Times New Roman" w:hAnsi="Times New Roman" w:cs="Times New Roman"/>
                <w:bCs/>
                <w:sz w:val="20"/>
                <w:szCs w:val="20"/>
              </w:rPr>
            </w:pPr>
            <w:r>
              <w:rPr>
                <w:rFonts w:ascii="Times New Roman" w:hAnsi="Times New Roman" w:cs="Times New Roman"/>
                <w:bCs/>
                <w:sz w:val="20"/>
                <w:szCs w:val="20"/>
              </w:rPr>
              <w:t>ITS</w:t>
            </w:r>
            <w:r w:rsidR="003D7883">
              <w:rPr>
                <w:rFonts w:ascii="Times New Roman" w:hAnsi="Times New Roman" w:cs="Times New Roman"/>
                <w:bCs/>
                <w:sz w:val="20"/>
                <w:szCs w:val="20"/>
              </w:rPr>
              <w:t>4</w:t>
            </w:r>
          </w:p>
        </w:tc>
        <w:tc>
          <w:tcPr>
            <w:tcW w:w="2362" w:type="dxa"/>
          </w:tcPr>
          <w:p w14:paraId="5AA408D1" w14:textId="77777777" w:rsidR="00ED4CE7" w:rsidRDefault="004109F2" w:rsidP="001805E5">
            <w:pPr>
              <w:rPr>
                <w:rFonts w:ascii="Times New Roman" w:hAnsi="Times New Roman" w:cs="Times New Roman"/>
                <w:sz w:val="20"/>
                <w:szCs w:val="20"/>
              </w:rPr>
            </w:pPr>
            <w:r w:rsidRPr="004109F2">
              <w:rPr>
                <w:rFonts w:ascii="Times New Roman" w:hAnsi="Times New Roman" w:cs="Times New Roman"/>
                <w:sz w:val="20"/>
                <w:szCs w:val="20"/>
              </w:rPr>
              <w:t>CTTGGTCATTTAGAGGAAGTAA</w:t>
            </w:r>
          </w:p>
          <w:p w14:paraId="64006C1C" w14:textId="0586B965" w:rsidR="00B55E2F" w:rsidRPr="00D357BC" w:rsidRDefault="00B55E2F" w:rsidP="001805E5">
            <w:pPr>
              <w:rPr>
                <w:rFonts w:ascii="Times New Roman" w:hAnsi="Times New Roman" w:cs="Times New Roman"/>
                <w:sz w:val="20"/>
                <w:szCs w:val="20"/>
              </w:rPr>
            </w:pPr>
            <w:r w:rsidRPr="00B55E2F">
              <w:rPr>
                <w:rFonts w:ascii="Times New Roman" w:hAnsi="Times New Roman" w:cs="Times New Roman"/>
                <w:sz w:val="20"/>
                <w:szCs w:val="20"/>
              </w:rPr>
              <w:t>TCCTCCGCTTATTGATATGC</w:t>
            </w:r>
          </w:p>
        </w:tc>
        <w:tc>
          <w:tcPr>
            <w:tcW w:w="1988" w:type="dxa"/>
          </w:tcPr>
          <w:p w14:paraId="7F406933" w14:textId="72A9C411" w:rsidR="00ED4CE7" w:rsidRPr="00D03223" w:rsidRDefault="00F1141F" w:rsidP="001805E5">
            <w:pPr>
              <w:rPr>
                <w:rFonts w:ascii="Times New Roman" w:hAnsi="Times New Roman" w:cs="Times New Roman"/>
                <w:bCs/>
                <w:sz w:val="20"/>
                <w:szCs w:val="20"/>
              </w:rPr>
            </w:pPr>
            <w:r w:rsidRPr="00F1141F">
              <w:rPr>
                <w:rFonts w:ascii="Times New Roman" w:hAnsi="Times New Roman" w:cs="Times New Roman"/>
                <w:bCs/>
                <w:sz w:val="20"/>
                <w:szCs w:val="20"/>
              </w:rPr>
              <w:t xml:space="preserve">94˚C for </w:t>
            </w:r>
            <w:r w:rsidR="001019A2">
              <w:rPr>
                <w:rFonts w:ascii="Times New Roman" w:hAnsi="Times New Roman" w:cs="Times New Roman"/>
                <w:bCs/>
                <w:sz w:val="20"/>
                <w:szCs w:val="20"/>
              </w:rPr>
              <w:t>5</w:t>
            </w:r>
            <w:r w:rsidRPr="00F1141F">
              <w:rPr>
                <w:rFonts w:ascii="Times New Roman" w:hAnsi="Times New Roman" w:cs="Times New Roman"/>
                <w:bCs/>
                <w:sz w:val="20"/>
                <w:szCs w:val="20"/>
              </w:rPr>
              <w:t xml:space="preserve"> min; 3</w:t>
            </w:r>
            <w:r w:rsidR="009522CF">
              <w:rPr>
                <w:rFonts w:ascii="Times New Roman" w:hAnsi="Times New Roman" w:cs="Times New Roman"/>
                <w:bCs/>
                <w:sz w:val="20"/>
                <w:szCs w:val="20"/>
              </w:rPr>
              <w:t>9</w:t>
            </w:r>
            <w:r w:rsidRPr="00F1141F">
              <w:rPr>
                <w:rFonts w:ascii="Times New Roman" w:hAnsi="Times New Roman" w:cs="Times New Roman"/>
                <w:bCs/>
                <w:sz w:val="20"/>
                <w:szCs w:val="20"/>
              </w:rPr>
              <w:t xml:space="preserve"> cycles: 94˚C for </w:t>
            </w:r>
            <w:r w:rsidR="009522CF">
              <w:rPr>
                <w:rFonts w:ascii="Times New Roman" w:hAnsi="Times New Roman" w:cs="Times New Roman"/>
                <w:bCs/>
                <w:sz w:val="20"/>
                <w:szCs w:val="20"/>
              </w:rPr>
              <w:t>3</w:t>
            </w:r>
            <w:r w:rsidR="007D7A15">
              <w:rPr>
                <w:rFonts w:ascii="Times New Roman" w:hAnsi="Times New Roman" w:cs="Times New Roman"/>
                <w:bCs/>
                <w:sz w:val="20"/>
                <w:szCs w:val="20"/>
              </w:rPr>
              <w:t>0 s</w:t>
            </w:r>
            <w:r w:rsidRPr="00F1141F">
              <w:rPr>
                <w:rFonts w:ascii="Times New Roman" w:hAnsi="Times New Roman" w:cs="Times New Roman"/>
                <w:bCs/>
                <w:sz w:val="20"/>
                <w:szCs w:val="20"/>
              </w:rPr>
              <w:t xml:space="preserve">, </w:t>
            </w:r>
            <w:r w:rsidR="006E7E1C">
              <w:rPr>
                <w:rFonts w:ascii="Times New Roman" w:hAnsi="Times New Roman" w:cs="Times New Roman"/>
                <w:bCs/>
                <w:sz w:val="20"/>
                <w:szCs w:val="20"/>
              </w:rPr>
              <w:t>48</w:t>
            </w:r>
            <w:r w:rsidRPr="00F1141F">
              <w:rPr>
                <w:rFonts w:ascii="Times New Roman" w:hAnsi="Times New Roman" w:cs="Times New Roman"/>
                <w:bCs/>
                <w:sz w:val="20"/>
                <w:szCs w:val="20"/>
              </w:rPr>
              <w:t xml:space="preserve">˚C for </w:t>
            </w:r>
            <w:r w:rsidR="00A33228">
              <w:rPr>
                <w:rFonts w:ascii="Times New Roman" w:hAnsi="Times New Roman" w:cs="Times New Roman"/>
                <w:bCs/>
                <w:sz w:val="20"/>
                <w:szCs w:val="20"/>
              </w:rPr>
              <w:t>3</w:t>
            </w:r>
            <w:r w:rsidRPr="00F1141F">
              <w:rPr>
                <w:rFonts w:ascii="Times New Roman" w:hAnsi="Times New Roman" w:cs="Times New Roman"/>
                <w:bCs/>
                <w:sz w:val="20"/>
                <w:szCs w:val="20"/>
              </w:rPr>
              <w:t xml:space="preserve">0 s, 72˚C for </w:t>
            </w:r>
            <w:r w:rsidR="00A33228">
              <w:rPr>
                <w:rFonts w:ascii="Times New Roman" w:hAnsi="Times New Roman" w:cs="Times New Roman"/>
                <w:bCs/>
                <w:sz w:val="20"/>
                <w:szCs w:val="20"/>
              </w:rPr>
              <w:t>9</w:t>
            </w:r>
            <w:r w:rsidR="006E7E1C">
              <w:rPr>
                <w:rFonts w:ascii="Times New Roman" w:hAnsi="Times New Roman" w:cs="Times New Roman"/>
                <w:bCs/>
                <w:sz w:val="20"/>
                <w:szCs w:val="20"/>
              </w:rPr>
              <w:t>0</w:t>
            </w:r>
            <w:r w:rsidRPr="00F1141F">
              <w:rPr>
                <w:rFonts w:ascii="Times New Roman" w:hAnsi="Times New Roman" w:cs="Times New Roman"/>
                <w:bCs/>
                <w:sz w:val="20"/>
                <w:szCs w:val="20"/>
              </w:rPr>
              <w:t xml:space="preserve"> s; 72˚C for </w:t>
            </w:r>
            <w:r w:rsidR="00A33228">
              <w:rPr>
                <w:rFonts w:ascii="Times New Roman" w:hAnsi="Times New Roman" w:cs="Times New Roman"/>
                <w:bCs/>
                <w:sz w:val="20"/>
                <w:szCs w:val="20"/>
              </w:rPr>
              <w:t>5</w:t>
            </w:r>
            <w:r w:rsidRPr="00F1141F">
              <w:rPr>
                <w:rFonts w:ascii="Times New Roman" w:hAnsi="Times New Roman" w:cs="Times New Roman"/>
                <w:bCs/>
                <w:sz w:val="20"/>
                <w:szCs w:val="20"/>
              </w:rPr>
              <w:t xml:space="preserve"> min</w:t>
            </w:r>
          </w:p>
        </w:tc>
        <w:tc>
          <w:tcPr>
            <w:tcW w:w="1988" w:type="dxa"/>
          </w:tcPr>
          <w:p w14:paraId="6510D378" w14:textId="0E4A029B" w:rsidR="00ED4CE7" w:rsidRDefault="00B55E2F" w:rsidP="001805E5">
            <w:pPr>
              <w:rPr>
                <w:rFonts w:ascii="Times New Roman" w:hAnsi="Times New Roman" w:cs="Times New Roman"/>
                <w:bCs/>
                <w:sz w:val="20"/>
                <w:szCs w:val="20"/>
              </w:rPr>
            </w:pPr>
            <w:r w:rsidRPr="00B55E2F">
              <w:rPr>
                <w:rFonts w:ascii="Times New Roman" w:hAnsi="Times New Roman" w:cs="Times New Roman"/>
                <w:bCs/>
                <w:sz w:val="20"/>
                <w:szCs w:val="20"/>
              </w:rPr>
              <w:t>Zoller et al. (1999)</w:t>
            </w:r>
          </w:p>
        </w:tc>
      </w:tr>
    </w:tbl>
    <w:p w14:paraId="418634A3" w14:textId="77777777" w:rsidR="00014E35" w:rsidRDefault="00014E35" w:rsidP="00014E35">
      <w:pPr>
        <w:rPr>
          <w:rFonts w:ascii="Times New Roman" w:hAnsi="Times New Roman" w:cs="Times New Roman"/>
          <w:bCs/>
          <w:sz w:val="24"/>
          <w:szCs w:val="24"/>
        </w:rPr>
      </w:pPr>
    </w:p>
    <w:p w14:paraId="549E1E51" w14:textId="645A4F4B" w:rsidR="00014E35" w:rsidRPr="00D51C4F" w:rsidRDefault="000276FB" w:rsidP="00014E35">
      <w:pPr>
        <w:rPr>
          <w:rFonts w:ascii="Times New Roman" w:hAnsi="Times New Roman" w:cs="Times New Roman"/>
          <w:sz w:val="24"/>
          <w:szCs w:val="24"/>
        </w:rPr>
      </w:pPr>
      <w:r w:rsidRPr="00D51C4F">
        <w:rPr>
          <w:rFonts w:ascii="Times New Roman" w:hAnsi="Times New Roman" w:cs="Times New Roman"/>
          <w:sz w:val="24"/>
          <w:szCs w:val="24"/>
        </w:rPr>
        <w:t>Table S2</w:t>
      </w:r>
      <w:r w:rsidR="00D51C4F">
        <w:rPr>
          <w:rFonts w:ascii="Times New Roman" w:hAnsi="Times New Roman" w:cs="Times New Roman"/>
          <w:sz w:val="24"/>
          <w:szCs w:val="24"/>
        </w:rPr>
        <w:t xml:space="preserve">. </w:t>
      </w:r>
      <w:r w:rsidR="005A5577">
        <w:rPr>
          <w:rFonts w:ascii="Times New Roman" w:hAnsi="Times New Roman" w:cs="Times New Roman"/>
          <w:sz w:val="24"/>
          <w:szCs w:val="24"/>
        </w:rPr>
        <w:t xml:space="preserve">Samples and GenBank accession numbers used for </w:t>
      </w:r>
      <w:r w:rsidR="00B35342">
        <w:rPr>
          <w:rFonts w:ascii="Times New Roman" w:hAnsi="Times New Roman" w:cs="Times New Roman"/>
          <w:sz w:val="24"/>
          <w:szCs w:val="24"/>
        </w:rPr>
        <w:t>exploratory phylogenetic analysis</w:t>
      </w:r>
      <w:r w:rsidR="005A5577">
        <w:rPr>
          <w:rFonts w:ascii="Times New Roman" w:hAnsi="Times New Roman" w:cs="Times New Roman"/>
          <w:sz w:val="24"/>
          <w:szCs w:val="24"/>
        </w:rPr>
        <w:t>.</w:t>
      </w:r>
      <w:r w:rsidR="004A4FDD">
        <w:rPr>
          <w:rFonts w:ascii="Times New Roman" w:hAnsi="Times New Roman" w:cs="Times New Roman"/>
          <w:sz w:val="24"/>
          <w:szCs w:val="24"/>
        </w:rPr>
        <w:t xml:space="preserve"> </w:t>
      </w:r>
      <w:r w:rsidR="00C36925">
        <w:rPr>
          <w:rFonts w:ascii="Times New Roman" w:hAnsi="Times New Roman" w:cs="Times New Roman"/>
          <w:sz w:val="24"/>
          <w:szCs w:val="24"/>
        </w:rPr>
        <w:t>New</w:t>
      </w:r>
      <w:r w:rsidR="004A4FDD">
        <w:rPr>
          <w:rFonts w:ascii="Times New Roman" w:hAnsi="Times New Roman" w:cs="Times New Roman"/>
          <w:sz w:val="24"/>
          <w:szCs w:val="24"/>
        </w:rPr>
        <w:t xml:space="preserve"> GenBank </w:t>
      </w:r>
      <w:r w:rsidR="006B67E2">
        <w:rPr>
          <w:rFonts w:ascii="Times New Roman" w:hAnsi="Times New Roman" w:cs="Times New Roman"/>
          <w:sz w:val="24"/>
          <w:szCs w:val="24"/>
        </w:rPr>
        <w:t xml:space="preserve">accession </w:t>
      </w:r>
      <w:r w:rsidR="004A4FDD">
        <w:rPr>
          <w:rFonts w:ascii="Times New Roman" w:hAnsi="Times New Roman" w:cs="Times New Roman"/>
          <w:sz w:val="24"/>
          <w:szCs w:val="24"/>
        </w:rPr>
        <w:t>numbers</w:t>
      </w:r>
      <w:r w:rsidR="00C36925">
        <w:rPr>
          <w:rFonts w:ascii="Times New Roman" w:hAnsi="Times New Roman" w:cs="Times New Roman"/>
          <w:sz w:val="24"/>
          <w:szCs w:val="24"/>
        </w:rPr>
        <w:t xml:space="preserve"> in bold</w:t>
      </w:r>
      <w:r w:rsidR="004A4FDD">
        <w:rPr>
          <w:rFonts w:ascii="Times New Roman" w:hAnsi="Times New Roman" w:cs="Times New Roman"/>
          <w:sz w:val="24"/>
          <w:szCs w:val="24"/>
        </w:rPr>
        <w:t>.</w:t>
      </w:r>
      <w:r w:rsidR="00151B89">
        <w:rPr>
          <w:rFonts w:ascii="Times New Roman" w:hAnsi="Times New Roman" w:cs="Times New Roman"/>
          <w:sz w:val="24"/>
          <w:szCs w:val="24"/>
        </w:rPr>
        <w:t xml:space="preserve"> Exclamation marks show sequences obtained from R. Yahr </w:t>
      </w:r>
      <w:r w:rsidR="006B67E2">
        <w:rPr>
          <w:rFonts w:ascii="Times New Roman" w:hAnsi="Times New Roman" w:cs="Times New Roman"/>
          <w:sz w:val="24"/>
          <w:szCs w:val="24"/>
        </w:rPr>
        <w:t>that are not available in GenBank.</w:t>
      </w:r>
    </w:p>
    <w:tbl>
      <w:tblPr>
        <w:tblStyle w:val="TableGrid"/>
        <w:tblW w:w="0" w:type="auto"/>
        <w:tblLook w:val="04A0" w:firstRow="1" w:lastRow="0" w:firstColumn="1" w:lastColumn="0" w:noHBand="0" w:noVBand="1"/>
      </w:tblPr>
      <w:tblGrid>
        <w:gridCol w:w="1280"/>
        <w:gridCol w:w="1940"/>
        <w:gridCol w:w="1460"/>
        <w:gridCol w:w="1105"/>
        <w:gridCol w:w="1105"/>
      </w:tblGrid>
      <w:tr w:rsidR="00B35342" w:rsidRPr="00244CD8" w14:paraId="150318C2" w14:textId="1D2F1F77" w:rsidTr="00C95A28">
        <w:trPr>
          <w:trHeight w:val="288"/>
        </w:trPr>
        <w:tc>
          <w:tcPr>
            <w:tcW w:w="1280" w:type="dxa"/>
            <w:noWrap/>
            <w:hideMark/>
          </w:tcPr>
          <w:p w14:paraId="67CEFBB0" w14:textId="77777777" w:rsidR="00B35342" w:rsidRPr="00244CD8" w:rsidRDefault="00B35342" w:rsidP="008B4ED3">
            <w:pPr>
              <w:rPr>
                <w:rFonts w:ascii="Times New Roman" w:hAnsi="Times New Roman" w:cs="Times New Roman"/>
                <w:b/>
                <w:bCs/>
                <w:sz w:val="20"/>
                <w:szCs w:val="20"/>
              </w:rPr>
            </w:pPr>
            <w:r w:rsidRPr="00244CD8">
              <w:rPr>
                <w:rFonts w:ascii="Times New Roman" w:hAnsi="Times New Roman" w:cs="Times New Roman"/>
                <w:b/>
                <w:bCs/>
                <w:sz w:val="20"/>
                <w:szCs w:val="20"/>
              </w:rPr>
              <w:t>ID</w:t>
            </w:r>
          </w:p>
        </w:tc>
        <w:tc>
          <w:tcPr>
            <w:tcW w:w="1940" w:type="dxa"/>
            <w:noWrap/>
            <w:hideMark/>
          </w:tcPr>
          <w:p w14:paraId="0A9A8D0C" w14:textId="77777777" w:rsidR="00B35342" w:rsidRPr="00244CD8" w:rsidRDefault="00B35342" w:rsidP="008B4ED3">
            <w:pPr>
              <w:rPr>
                <w:rFonts w:ascii="Times New Roman" w:hAnsi="Times New Roman" w:cs="Times New Roman"/>
                <w:b/>
                <w:bCs/>
                <w:sz w:val="20"/>
                <w:szCs w:val="20"/>
              </w:rPr>
            </w:pPr>
            <w:r w:rsidRPr="00244CD8">
              <w:rPr>
                <w:rFonts w:ascii="Times New Roman" w:hAnsi="Times New Roman" w:cs="Times New Roman"/>
                <w:b/>
                <w:bCs/>
                <w:sz w:val="20"/>
                <w:szCs w:val="20"/>
              </w:rPr>
              <w:t>Species</w:t>
            </w:r>
          </w:p>
        </w:tc>
        <w:tc>
          <w:tcPr>
            <w:tcW w:w="1460" w:type="dxa"/>
            <w:noWrap/>
            <w:hideMark/>
          </w:tcPr>
          <w:p w14:paraId="6621AD5E" w14:textId="77777777" w:rsidR="00B35342" w:rsidRPr="00244CD8" w:rsidRDefault="00B35342" w:rsidP="008B4ED3">
            <w:pPr>
              <w:rPr>
                <w:rFonts w:ascii="Times New Roman" w:hAnsi="Times New Roman" w:cs="Times New Roman"/>
                <w:b/>
                <w:bCs/>
                <w:sz w:val="20"/>
                <w:szCs w:val="20"/>
              </w:rPr>
            </w:pPr>
            <w:r w:rsidRPr="00244CD8">
              <w:rPr>
                <w:rFonts w:ascii="Times New Roman" w:hAnsi="Times New Roman" w:cs="Times New Roman"/>
                <w:b/>
                <w:bCs/>
                <w:sz w:val="20"/>
                <w:szCs w:val="20"/>
              </w:rPr>
              <w:t>Area</w:t>
            </w:r>
          </w:p>
        </w:tc>
        <w:tc>
          <w:tcPr>
            <w:tcW w:w="1105" w:type="dxa"/>
            <w:noWrap/>
            <w:hideMark/>
          </w:tcPr>
          <w:p w14:paraId="3504EF34" w14:textId="77777777" w:rsidR="00B35342" w:rsidRPr="00244CD8" w:rsidRDefault="00B35342" w:rsidP="008B4ED3">
            <w:pPr>
              <w:rPr>
                <w:rFonts w:ascii="Times New Roman" w:hAnsi="Times New Roman" w:cs="Times New Roman"/>
                <w:b/>
                <w:bCs/>
                <w:sz w:val="20"/>
                <w:szCs w:val="20"/>
              </w:rPr>
            </w:pPr>
            <w:r w:rsidRPr="00244CD8">
              <w:rPr>
                <w:rFonts w:ascii="Times New Roman" w:hAnsi="Times New Roman" w:cs="Times New Roman"/>
                <w:b/>
                <w:bCs/>
                <w:sz w:val="20"/>
                <w:szCs w:val="20"/>
              </w:rPr>
              <w:t>EF1</w:t>
            </w:r>
          </w:p>
        </w:tc>
        <w:tc>
          <w:tcPr>
            <w:tcW w:w="1105" w:type="dxa"/>
          </w:tcPr>
          <w:p w14:paraId="6F1830C1" w14:textId="1C41DB16" w:rsidR="00B35342" w:rsidRPr="00244CD8" w:rsidRDefault="00B35342" w:rsidP="008B4ED3">
            <w:pPr>
              <w:rPr>
                <w:rFonts w:ascii="Times New Roman" w:hAnsi="Times New Roman" w:cs="Times New Roman"/>
                <w:b/>
                <w:bCs/>
                <w:sz w:val="20"/>
                <w:szCs w:val="20"/>
              </w:rPr>
            </w:pPr>
            <w:r w:rsidRPr="00244CD8">
              <w:rPr>
                <w:rFonts w:ascii="Times New Roman" w:hAnsi="Times New Roman" w:cs="Times New Roman"/>
                <w:b/>
                <w:bCs/>
                <w:sz w:val="20"/>
                <w:szCs w:val="20"/>
              </w:rPr>
              <w:t>RPB2</w:t>
            </w:r>
          </w:p>
        </w:tc>
      </w:tr>
      <w:tr w:rsidR="00B35342" w:rsidRPr="00244CD8" w14:paraId="5BA97094" w14:textId="3942DBEB" w:rsidTr="00C95A28">
        <w:trPr>
          <w:trHeight w:val="288"/>
        </w:trPr>
        <w:tc>
          <w:tcPr>
            <w:tcW w:w="1280" w:type="dxa"/>
            <w:noWrap/>
            <w:hideMark/>
          </w:tcPr>
          <w:p w14:paraId="32D997F4"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LK46</w:t>
            </w:r>
          </w:p>
        </w:tc>
        <w:tc>
          <w:tcPr>
            <w:tcW w:w="1940" w:type="dxa"/>
            <w:noWrap/>
            <w:hideMark/>
          </w:tcPr>
          <w:p w14:paraId="60A73E6F"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confusa</w:t>
            </w:r>
            <w:proofErr w:type="spellEnd"/>
          </w:p>
        </w:tc>
        <w:tc>
          <w:tcPr>
            <w:tcW w:w="1460" w:type="dxa"/>
            <w:noWrap/>
            <w:hideMark/>
          </w:tcPr>
          <w:p w14:paraId="0B131D84"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Brazil</w:t>
            </w:r>
          </w:p>
        </w:tc>
        <w:tc>
          <w:tcPr>
            <w:tcW w:w="1105" w:type="dxa"/>
            <w:noWrap/>
            <w:hideMark/>
          </w:tcPr>
          <w:p w14:paraId="776007B9" w14:textId="77777777" w:rsidR="00B35342" w:rsidRPr="00244CD8" w:rsidRDefault="00B35342" w:rsidP="008B4ED3">
            <w:pPr>
              <w:rPr>
                <w:rFonts w:ascii="Times New Roman" w:hAnsi="Times New Roman" w:cs="Times New Roman"/>
                <w:sz w:val="20"/>
                <w:szCs w:val="20"/>
              </w:rPr>
            </w:pPr>
          </w:p>
        </w:tc>
        <w:tc>
          <w:tcPr>
            <w:tcW w:w="1105" w:type="dxa"/>
          </w:tcPr>
          <w:p w14:paraId="2EB1DD1A" w14:textId="257EA626"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KP941559</w:t>
            </w:r>
          </w:p>
        </w:tc>
      </w:tr>
      <w:tr w:rsidR="00B35342" w:rsidRPr="00244CD8" w14:paraId="07895D06" w14:textId="6C9A786E" w:rsidTr="00C95A28">
        <w:trPr>
          <w:trHeight w:val="288"/>
        </w:trPr>
        <w:tc>
          <w:tcPr>
            <w:tcW w:w="1280" w:type="dxa"/>
            <w:noWrap/>
            <w:hideMark/>
          </w:tcPr>
          <w:p w14:paraId="0E50CA6A"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Burgaz 96193</w:t>
            </w:r>
          </w:p>
        </w:tc>
        <w:tc>
          <w:tcPr>
            <w:tcW w:w="1940" w:type="dxa"/>
            <w:noWrap/>
            <w:hideMark/>
          </w:tcPr>
          <w:p w14:paraId="4C720685"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rangiformis</w:t>
            </w:r>
            <w:proofErr w:type="spellEnd"/>
          </w:p>
        </w:tc>
        <w:tc>
          <w:tcPr>
            <w:tcW w:w="1460" w:type="dxa"/>
            <w:noWrap/>
            <w:hideMark/>
          </w:tcPr>
          <w:p w14:paraId="4D70F721"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Spain</w:t>
            </w:r>
          </w:p>
        </w:tc>
        <w:tc>
          <w:tcPr>
            <w:tcW w:w="1105" w:type="dxa"/>
            <w:noWrap/>
            <w:hideMark/>
          </w:tcPr>
          <w:p w14:paraId="01C58C87"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JN811444</w:t>
            </w:r>
          </w:p>
        </w:tc>
        <w:tc>
          <w:tcPr>
            <w:tcW w:w="1105" w:type="dxa"/>
          </w:tcPr>
          <w:p w14:paraId="09875062" w14:textId="06B8BA6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JF288838</w:t>
            </w:r>
          </w:p>
        </w:tc>
      </w:tr>
      <w:tr w:rsidR="00B35342" w:rsidRPr="00244CD8" w14:paraId="4EF1E4AA" w14:textId="56FE2044" w:rsidTr="00C95A28">
        <w:trPr>
          <w:trHeight w:val="288"/>
        </w:trPr>
        <w:tc>
          <w:tcPr>
            <w:tcW w:w="1280" w:type="dxa"/>
            <w:noWrap/>
            <w:hideMark/>
          </w:tcPr>
          <w:p w14:paraId="3BC26428"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lastRenderedPageBreak/>
              <w:t>DNA15497</w:t>
            </w:r>
          </w:p>
        </w:tc>
        <w:tc>
          <w:tcPr>
            <w:tcW w:w="1940" w:type="dxa"/>
            <w:noWrap/>
            <w:hideMark/>
          </w:tcPr>
          <w:p w14:paraId="2B89161E" w14:textId="3EF45422"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00745471">
              <w:rPr>
                <w:rFonts w:ascii="Times New Roman" w:hAnsi="Times New Roman" w:cs="Times New Roman"/>
                <w:i/>
                <w:iCs/>
                <w:sz w:val="20"/>
                <w:szCs w:val="20"/>
              </w:rPr>
              <w:t xml:space="preserve"> </w:t>
            </w:r>
            <w:r w:rsidR="00745471" w:rsidRPr="006F4653">
              <w:rPr>
                <w:rFonts w:ascii="Times New Roman" w:hAnsi="Times New Roman" w:cs="Times New Roman"/>
                <w:sz w:val="20"/>
                <w:szCs w:val="20"/>
              </w:rPr>
              <w:t>subsp</w:t>
            </w:r>
            <w:r w:rsidR="00745471">
              <w:rPr>
                <w:rFonts w:ascii="Times New Roman" w:hAnsi="Times New Roman" w:cs="Times New Roman"/>
                <w:i/>
                <w:iCs/>
                <w:sz w:val="20"/>
                <w:szCs w:val="20"/>
              </w:rPr>
              <w:t xml:space="preserve">. </w:t>
            </w:r>
            <w:proofErr w:type="spellStart"/>
            <w:r w:rsidR="00745471">
              <w:rPr>
                <w:rFonts w:ascii="Times New Roman" w:hAnsi="Times New Roman" w:cs="Times New Roman"/>
                <w:i/>
                <w:iCs/>
                <w:sz w:val="20"/>
                <w:szCs w:val="20"/>
              </w:rPr>
              <w:t>landroniana</w:t>
            </w:r>
            <w:proofErr w:type="spellEnd"/>
          </w:p>
        </w:tc>
        <w:tc>
          <w:tcPr>
            <w:tcW w:w="1460" w:type="dxa"/>
            <w:noWrap/>
            <w:hideMark/>
          </w:tcPr>
          <w:p w14:paraId="45225098" w14:textId="77777777" w:rsidR="00B35342" w:rsidRPr="00244CD8" w:rsidRDefault="00B35342" w:rsidP="008B4ED3">
            <w:pPr>
              <w:rPr>
                <w:rFonts w:ascii="Times New Roman" w:hAnsi="Times New Roman" w:cs="Times New Roman"/>
                <w:sz w:val="20"/>
                <w:szCs w:val="20"/>
              </w:rPr>
            </w:pPr>
            <w:proofErr w:type="spellStart"/>
            <w:r w:rsidRPr="00244CD8">
              <w:rPr>
                <w:rFonts w:ascii="Times New Roman" w:hAnsi="Times New Roman" w:cs="Times New Roman"/>
                <w:sz w:val="20"/>
                <w:szCs w:val="20"/>
              </w:rPr>
              <w:t>Maricao</w:t>
            </w:r>
            <w:proofErr w:type="spellEnd"/>
            <w:r w:rsidRPr="00244CD8">
              <w:rPr>
                <w:rFonts w:ascii="Times New Roman" w:hAnsi="Times New Roman" w:cs="Times New Roman"/>
                <w:sz w:val="20"/>
                <w:szCs w:val="20"/>
              </w:rPr>
              <w:t>, PR</w:t>
            </w:r>
          </w:p>
        </w:tc>
        <w:tc>
          <w:tcPr>
            <w:tcW w:w="1105" w:type="dxa"/>
            <w:noWrap/>
            <w:hideMark/>
          </w:tcPr>
          <w:p w14:paraId="507AACF0" w14:textId="649C1EA6" w:rsidR="00B35342" w:rsidRPr="009F6EED" w:rsidRDefault="00420568"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PQ217219</w:t>
            </w:r>
          </w:p>
        </w:tc>
        <w:tc>
          <w:tcPr>
            <w:tcW w:w="1105" w:type="dxa"/>
          </w:tcPr>
          <w:p w14:paraId="5C6556F9" w14:textId="059C0F7A" w:rsidR="00B35342" w:rsidRPr="009F6EED" w:rsidRDefault="00624C99"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PQ217213</w:t>
            </w:r>
          </w:p>
        </w:tc>
      </w:tr>
      <w:tr w:rsidR="00B35342" w:rsidRPr="00244CD8" w14:paraId="33DA67FA" w14:textId="6568D158" w:rsidTr="00C95A28">
        <w:trPr>
          <w:trHeight w:val="288"/>
        </w:trPr>
        <w:tc>
          <w:tcPr>
            <w:tcW w:w="1280" w:type="dxa"/>
            <w:noWrap/>
            <w:hideMark/>
          </w:tcPr>
          <w:p w14:paraId="30DE2DBE"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DNA15498</w:t>
            </w:r>
          </w:p>
        </w:tc>
        <w:tc>
          <w:tcPr>
            <w:tcW w:w="1940" w:type="dxa"/>
            <w:noWrap/>
            <w:hideMark/>
          </w:tcPr>
          <w:p w14:paraId="568D9FA6" w14:textId="41F3DCD0"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00745471" w:rsidRPr="00A23E66">
              <w:rPr>
                <w:rFonts w:ascii="Times New Roman" w:hAnsi="Times New Roman" w:cs="Times New Roman"/>
                <w:sz w:val="20"/>
                <w:szCs w:val="20"/>
              </w:rPr>
              <w:t xml:space="preserve"> subsp</w:t>
            </w:r>
            <w:r w:rsidR="00745471">
              <w:rPr>
                <w:rFonts w:ascii="Times New Roman" w:hAnsi="Times New Roman" w:cs="Times New Roman"/>
                <w:i/>
                <w:iCs/>
                <w:sz w:val="20"/>
                <w:szCs w:val="20"/>
              </w:rPr>
              <w:t xml:space="preserve">. </w:t>
            </w:r>
            <w:proofErr w:type="spellStart"/>
            <w:r w:rsidR="00745471">
              <w:rPr>
                <w:rFonts w:ascii="Times New Roman" w:hAnsi="Times New Roman" w:cs="Times New Roman"/>
                <w:i/>
                <w:iCs/>
                <w:sz w:val="20"/>
                <w:szCs w:val="20"/>
              </w:rPr>
              <w:t>landroniana</w:t>
            </w:r>
            <w:proofErr w:type="spellEnd"/>
          </w:p>
        </w:tc>
        <w:tc>
          <w:tcPr>
            <w:tcW w:w="1460" w:type="dxa"/>
            <w:noWrap/>
            <w:hideMark/>
          </w:tcPr>
          <w:p w14:paraId="1232840A" w14:textId="77777777" w:rsidR="00B35342" w:rsidRPr="00244CD8" w:rsidRDefault="00B35342" w:rsidP="008B4ED3">
            <w:pPr>
              <w:rPr>
                <w:rFonts w:ascii="Times New Roman" w:hAnsi="Times New Roman" w:cs="Times New Roman"/>
                <w:sz w:val="20"/>
                <w:szCs w:val="20"/>
              </w:rPr>
            </w:pPr>
            <w:proofErr w:type="spellStart"/>
            <w:r w:rsidRPr="00244CD8">
              <w:rPr>
                <w:rFonts w:ascii="Times New Roman" w:hAnsi="Times New Roman" w:cs="Times New Roman"/>
                <w:sz w:val="20"/>
                <w:szCs w:val="20"/>
              </w:rPr>
              <w:t>Maricao</w:t>
            </w:r>
            <w:proofErr w:type="spellEnd"/>
            <w:r w:rsidRPr="00244CD8">
              <w:rPr>
                <w:rFonts w:ascii="Times New Roman" w:hAnsi="Times New Roman" w:cs="Times New Roman"/>
                <w:sz w:val="20"/>
                <w:szCs w:val="20"/>
              </w:rPr>
              <w:t>, PR</w:t>
            </w:r>
          </w:p>
        </w:tc>
        <w:tc>
          <w:tcPr>
            <w:tcW w:w="1105" w:type="dxa"/>
            <w:noWrap/>
            <w:hideMark/>
          </w:tcPr>
          <w:p w14:paraId="37003A37" w14:textId="4F0A6BB9" w:rsidR="00B35342" w:rsidRPr="009F6EED" w:rsidRDefault="00420568"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PQ217220</w:t>
            </w:r>
          </w:p>
        </w:tc>
        <w:tc>
          <w:tcPr>
            <w:tcW w:w="1105" w:type="dxa"/>
          </w:tcPr>
          <w:p w14:paraId="3B67A1EA" w14:textId="5DD37F15" w:rsidR="00B35342" w:rsidRPr="009F6EED" w:rsidRDefault="00E37232"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PQ217214</w:t>
            </w:r>
          </w:p>
        </w:tc>
      </w:tr>
      <w:tr w:rsidR="00B35342" w:rsidRPr="00244CD8" w14:paraId="6767E37A" w14:textId="3257F9B3" w:rsidTr="00C95A28">
        <w:trPr>
          <w:trHeight w:val="288"/>
        </w:trPr>
        <w:tc>
          <w:tcPr>
            <w:tcW w:w="1280" w:type="dxa"/>
            <w:noWrap/>
            <w:hideMark/>
          </w:tcPr>
          <w:p w14:paraId="5CD3C2DA"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DNA15499</w:t>
            </w:r>
          </w:p>
        </w:tc>
        <w:tc>
          <w:tcPr>
            <w:tcW w:w="1940" w:type="dxa"/>
            <w:noWrap/>
            <w:hideMark/>
          </w:tcPr>
          <w:p w14:paraId="42E707A7" w14:textId="1D2417A4"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00745471" w:rsidRPr="00A23E66">
              <w:rPr>
                <w:rFonts w:ascii="Times New Roman" w:hAnsi="Times New Roman" w:cs="Times New Roman"/>
                <w:sz w:val="20"/>
                <w:szCs w:val="20"/>
              </w:rPr>
              <w:t xml:space="preserve"> subsp</w:t>
            </w:r>
            <w:r w:rsidR="00745471">
              <w:rPr>
                <w:rFonts w:ascii="Times New Roman" w:hAnsi="Times New Roman" w:cs="Times New Roman"/>
                <w:i/>
                <w:iCs/>
                <w:sz w:val="20"/>
                <w:szCs w:val="20"/>
              </w:rPr>
              <w:t xml:space="preserve">. </w:t>
            </w:r>
            <w:proofErr w:type="spellStart"/>
            <w:r w:rsidR="00745471">
              <w:rPr>
                <w:rFonts w:ascii="Times New Roman" w:hAnsi="Times New Roman" w:cs="Times New Roman"/>
                <w:i/>
                <w:iCs/>
                <w:sz w:val="20"/>
                <w:szCs w:val="20"/>
              </w:rPr>
              <w:t>landroniana</w:t>
            </w:r>
            <w:proofErr w:type="spellEnd"/>
          </w:p>
        </w:tc>
        <w:tc>
          <w:tcPr>
            <w:tcW w:w="1460" w:type="dxa"/>
            <w:noWrap/>
            <w:hideMark/>
          </w:tcPr>
          <w:p w14:paraId="341D5F12" w14:textId="77777777" w:rsidR="00B35342" w:rsidRPr="00244CD8" w:rsidRDefault="00B35342" w:rsidP="008B4ED3">
            <w:pPr>
              <w:rPr>
                <w:rFonts w:ascii="Times New Roman" w:hAnsi="Times New Roman" w:cs="Times New Roman"/>
                <w:sz w:val="20"/>
                <w:szCs w:val="20"/>
              </w:rPr>
            </w:pPr>
            <w:proofErr w:type="spellStart"/>
            <w:r w:rsidRPr="00244CD8">
              <w:rPr>
                <w:rFonts w:ascii="Times New Roman" w:hAnsi="Times New Roman" w:cs="Times New Roman"/>
                <w:sz w:val="20"/>
                <w:szCs w:val="20"/>
              </w:rPr>
              <w:t>Maricao</w:t>
            </w:r>
            <w:proofErr w:type="spellEnd"/>
            <w:r w:rsidRPr="00244CD8">
              <w:rPr>
                <w:rFonts w:ascii="Times New Roman" w:hAnsi="Times New Roman" w:cs="Times New Roman"/>
                <w:sz w:val="20"/>
                <w:szCs w:val="20"/>
              </w:rPr>
              <w:t>, PR</w:t>
            </w:r>
          </w:p>
        </w:tc>
        <w:tc>
          <w:tcPr>
            <w:tcW w:w="1105" w:type="dxa"/>
            <w:noWrap/>
            <w:hideMark/>
          </w:tcPr>
          <w:p w14:paraId="65D5015D" w14:textId="1B903870" w:rsidR="00B35342" w:rsidRPr="009F6EED" w:rsidRDefault="00DE4936"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PQ217221</w:t>
            </w:r>
          </w:p>
        </w:tc>
        <w:tc>
          <w:tcPr>
            <w:tcW w:w="1105" w:type="dxa"/>
          </w:tcPr>
          <w:p w14:paraId="3A0C383E" w14:textId="06D1D79D" w:rsidR="00B35342" w:rsidRPr="009F6EED" w:rsidRDefault="009823BD"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PQ217215</w:t>
            </w:r>
          </w:p>
        </w:tc>
      </w:tr>
      <w:tr w:rsidR="00B35342" w:rsidRPr="00244CD8" w14:paraId="09E06C3D" w14:textId="78ECB72E" w:rsidTr="00C95A28">
        <w:trPr>
          <w:trHeight w:val="288"/>
        </w:trPr>
        <w:tc>
          <w:tcPr>
            <w:tcW w:w="1280" w:type="dxa"/>
            <w:noWrap/>
            <w:hideMark/>
          </w:tcPr>
          <w:p w14:paraId="178EBA95"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DNA15500</w:t>
            </w:r>
          </w:p>
        </w:tc>
        <w:tc>
          <w:tcPr>
            <w:tcW w:w="1940" w:type="dxa"/>
            <w:noWrap/>
            <w:hideMark/>
          </w:tcPr>
          <w:p w14:paraId="599891E3" w14:textId="6412857B"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00745471" w:rsidRPr="00A23E66">
              <w:rPr>
                <w:rFonts w:ascii="Times New Roman" w:hAnsi="Times New Roman" w:cs="Times New Roman"/>
                <w:sz w:val="20"/>
                <w:szCs w:val="20"/>
              </w:rPr>
              <w:t xml:space="preserve"> subsp</w:t>
            </w:r>
            <w:r w:rsidR="00745471">
              <w:rPr>
                <w:rFonts w:ascii="Times New Roman" w:hAnsi="Times New Roman" w:cs="Times New Roman"/>
                <w:i/>
                <w:iCs/>
                <w:sz w:val="20"/>
                <w:szCs w:val="20"/>
              </w:rPr>
              <w:t xml:space="preserve">. </w:t>
            </w:r>
            <w:proofErr w:type="spellStart"/>
            <w:r w:rsidR="00745471">
              <w:rPr>
                <w:rFonts w:ascii="Times New Roman" w:hAnsi="Times New Roman" w:cs="Times New Roman"/>
                <w:i/>
                <w:iCs/>
                <w:sz w:val="20"/>
                <w:szCs w:val="20"/>
              </w:rPr>
              <w:t>landroniana</w:t>
            </w:r>
            <w:proofErr w:type="spellEnd"/>
          </w:p>
        </w:tc>
        <w:tc>
          <w:tcPr>
            <w:tcW w:w="1460" w:type="dxa"/>
            <w:noWrap/>
            <w:hideMark/>
          </w:tcPr>
          <w:p w14:paraId="4D218E4D"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Vega Baja, PR</w:t>
            </w:r>
          </w:p>
        </w:tc>
        <w:tc>
          <w:tcPr>
            <w:tcW w:w="1105" w:type="dxa"/>
            <w:noWrap/>
            <w:hideMark/>
          </w:tcPr>
          <w:p w14:paraId="1B5CFBD6" w14:textId="0D2B0B29" w:rsidR="00B35342" w:rsidRPr="009F6EED" w:rsidRDefault="00DE4936"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PQ217222</w:t>
            </w:r>
          </w:p>
        </w:tc>
        <w:tc>
          <w:tcPr>
            <w:tcW w:w="1105" w:type="dxa"/>
          </w:tcPr>
          <w:p w14:paraId="54BCB20F" w14:textId="4757E3E2" w:rsidR="00B35342" w:rsidRPr="009F6EED" w:rsidRDefault="00894DA3"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PQ217216</w:t>
            </w:r>
          </w:p>
        </w:tc>
      </w:tr>
      <w:tr w:rsidR="00B35342" w:rsidRPr="00244CD8" w14:paraId="509EAB0F" w14:textId="01DB27B8" w:rsidTr="00C95A28">
        <w:trPr>
          <w:trHeight w:val="288"/>
        </w:trPr>
        <w:tc>
          <w:tcPr>
            <w:tcW w:w="1280" w:type="dxa"/>
            <w:noWrap/>
            <w:hideMark/>
          </w:tcPr>
          <w:p w14:paraId="01A51224"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DNA15501</w:t>
            </w:r>
          </w:p>
        </w:tc>
        <w:tc>
          <w:tcPr>
            <w:tcW w:w="1940" w:type="dxa"/>
            <w:noWrap/>
            <w:hideMark/>
          </w:tcPr>
          <w:p w14:paraId="34B5A879" w14:textId="6E6B09ED"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00745471" w:rsidRPr="00A23E66">
              <w:rPr>
                <w:rFonts w:ascii="Times New Roman" w:hAnsi="Times New Roman" w:cs="Times New Roman"/>
                <w:sz w:val="20"/>
                <w:szCs w:val="20"/>
              </w:rPr>
              <w:t xml:space="preserve"> subsp</w:t>
            </w:r>
            <w:r w:rsidR="00745471">
              <w:rPr>
                <w:rFonts w:ascii="Times New Roman" w:hAnsi="Times New Roman" w:cs="Times New Roman"/>
                <w:i/>
                <w:iCs/>
                <w:sz w:val="20"/>
                <w:szCs w:val="20"/>
              </w:rPr>
              <w:t xml:space="preserve">. </w:t>
            </w:r>
            <w:proofErr w:type="spellStart"/>
            <w:r w:rsidR="00745471">
              <w:rPr>
                <w:rFonts w:ascii="Times New Roman" w:hAnsi="Times New Roman" w:cs="Times New Roman"/>
                <w:i/>
                <w:iCs/>
                <w:sz w:val="20"/>
                <w:szCs w:val="20"/>
              </w:rPr>
              <w:t>landroniana</w:t>
            </w:r>
            <w:proofErr w:type="spellEnd"/>
          </w:p>
        </w:tc>
        <w:tc>
          <w:tcPr>
            <w:tcW w:w="1460" w:type="dxa"/>
            <w:noWrap/>
            <w:hideMark/>
          </w:tcPr>
          <w:p w14:paraId="380D090B"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Vega Baja, PR</w:t>
            </w:r>
          </w:p>
        </w:tc>
        <w:tc>
          <w:tcPr>
            <w:tcW w:w="1105" w:type="dxa"/>
            <w:noWrap/>
            <w:hideMark/>
          </w:tcPr>
          <w:p w14:paraId="6720BD3A" w14:textId="712D950F" w:rsidR="00B35342" w:rsidRPr="009F6EED" w:rsidRDefault="00DE4936"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PQ217223</w:t>
            </w:r>
          </w:p>
        </w:tc>
        <w:tc>
          <w:tcPr>
            <w:tcW w:w="1105" w:type="dxa"/>
          </w:tcPr>
          <w:p w14:paraId="790BF5FF" w14:textId="2647BF83" w:rsidR="00B35342" w:rsidRPr="009F6EED" w:rsidRDefault="00894DA3"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PQ217217</w:t>
            </w:r>
          </w:p>
        </w:tc>
      </w:tr>
      <w:tr w:rsidR="00B35342" w:rsidRPr="00244CD8" w14:paraId="022A6EFB" w14:textId="03A69EFB" w:rsidTr="00C95A28">
        <w:trPr>
          <w:trHeight w:val="485"/>
        </w:trPr>
        <w:tc>
          <w:tcPr>
            <w:tcW w:w="1280" w:type="dxa"/>
            <w:noWrap/>
            <w:hideMark/>
          </w:tcPr>
          <w:p w14:paraId="72154253"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DNA15502</w:t>
            </w:r>
          </w:p>
        </w:tc>
        <w:tc>
          <w:tcPr>
            <w:tcW w:w="1940" w:type="dxa"/>
            <w:noWrap/>
            <w:hideMark/>
          </w:tcPr>
          <w:p w14:paraId="349E6F3A" w14:textId="2EE19F2D"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00745471" w:rsidRPr="00A23E66">
              <w:rPr>
                <w:rFonts w:ascii="Times New Roman" w:hAnsi="Times New Roman" w:cs="Times New Roman"/>
                <w:sz w:val="20"/>
                <w:szCs w:val="20"/>
              </w:rPr>
              <w:t xml:space="preserve"> subsp</w:t>
            </w:r>
            <w:r w:rsidR="00745471">
              <w:rPr>
                <w:rFonts w:ascii="Times New Roman" w:hAnsi="Times New Roman" w:cs="Times New Roman"/>
                <w:i/>
                <w:iCs/>
                <w:sz w:val="20"/>
                <w:szCs w:val="20"/>
              </w:rPr>
              <w:t xml:space="preserve">. </w:t>
            </w:r>
            <w:proofErr w:type="spellStart"/>
            <w:r w:rsidR="00745471">
              <w:rPr>
                <w:rFonts w:ascii="Times New Roman" w:hAnsi="Times New Roman" w:cs="Times New Roman"/>
                <w:i/>
                <w:iCs/>
                <w:sz w:val="20"/>
                <w:szCs w:val="20"/>
              </w:rPr>
              <w:t>landroniana</w:t>
            </w:r>
            <w:proofErr w:type="spellEnd"/>
          </w:p>
        </w:tc>
        <w:tc>
          <w:tcPr>
            <w:tcW w:w="1460" w:type="dxa"/>
            <w:noWrap/>
            <w:hideMark/>
          </w:tcPr>
          <w:p w14:paraId="3D1DCE53"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Vega Baja, PR</w:t>
            </w:r>
          </w:p>
        </w:tc>
        <w:tc>
          <w:tcPr>
            <w:tcW w:w="1105" w:type="dxa"/>
            <w:noWrap/>
            <w:hideMark/>
          </w:tcPr>
          <w:p w14:paraId="3B812037" w14:textId="67F430AB" w:rsidR="00B35342" w:rsidRPr="009F6EED" w:rsidRDefault="00DF67BC"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PQ217224</w:t>
            </w:r>
          </w:p>
        </w:tc>
        <w:tc>
          <w:tcPr>
            <w:tcW w:w="1105" w:type="dxa"/>
          </w:tcPr>
          <w:p w14:paraId="12F3E887" w14:textId="60AB4A66" w:rsidR="00B35342" w:rsidRPr="009F6EED" w:rsidRDefault="00D24BA3" w:rsidP="008B4ED3">
            <w:pPr>
              <w:rPr>
                <w:rFonts w:ascii="Times New Roman" w:hAnsi="Times New Roman" w:cs="Times New Roman"/>
                <w:b/>
                <w:bCs/>
                <w:sz w:val="20"/>
                <w:szCs w:val="20"/>
              </w:rPr>
            </w:pPr>
            <w:r w:rsidRPr="009F6EED">
              <w:rPr>
                <w:rFonts w:ascii="Times New Roman" w:hAnsi="Times New Roman" w:cs="Times New Roman"/>
                <w:b/>
                <w:bCs/>
                <w:sz w:val="20"/>
                <w:szCs w:val="20"/>
              </w:rPr>
              <w:t>PQ217218</w:t>
            </w:r>
          </w:p>
        </w:tc>
      </w:tr>
      <w:tr w:rsidR="00B35342" w:rsidRPr="00244CD8" w14:paraId="6C2712CF" w14:textId="5F7E3CA4" w:rsidTr="00C95A28">
        <w:trPr>
          <w:trHeight w:val="288"/>
        </w:trPr>
        <w:tc>
          <w:tcPr>
            <w:tcW w:w="1280" w:type="dxa"/>
            <w:noWrap/>
            <w:hideMark/>
          </w:tcPr>
          <w:p w14:paraId="30F03C2C"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RY1004</w:t>
            </w:r>
          </w:p>
        </w:tc>
        <w:tc>
          <w:tcPr>
            <w:tcW w:w="1940" w:type="dxa"/>
            <w:noWrap/>
            <w:hideMark/>
          </w:tcPr>
          <w:p w14:paraId="0B41252E"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5D3BFAE0" w14:textId="13BCF835"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611440CF"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DQ490098</w:t>
            </w:r>
          </w:p>
        </w:tc>
        <w:tc>
          <w:tcPr>
            <w:tcW w:w="1105" w:type="dxa"/>
          </w:tcPr>
          <w:p w14:paraId="053553D1" w14:textId="6D3B4601"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DQ522287</w:t>
            </w:r>
          </w:p>
        </w:tc>
      </w:tr>
      <w:tr w:rsidR="00B35342" w:rsidRPr="00244CD8" w14:paraId="11F5C250" w14:textId="488EB546" w:rsidTr="00C95A28">
        <w:trPr>
          <w:trHeight w:val="288"/>
        </w:trPr>
        <w:tc>
          <w:tcPr>
            <w:tcW w:w="1280" w:type="dxa"/>
            <w:noWrap/>
            <w:hideMark/>
          </w:tcPr>
          <w:p w14:paraId="32096F69"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RY1123</w:t>
            </w:r>
          </w:p>
        </w:tc>
        <w:tc>
          <w:tcPr>
            <w:tcW w:w="1940" w:type="dxa"/>
            <w:noWrap/>
            <w:hideMark/>
          </w:tcPr>
          <w:p w14:paraId="2F03CB50"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3F9B906F" w14:textId="677337A9"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North Carolina</w:t>
            </w:r>
            <w:r>
              <w:rPr>
                <w:rFonts w:ascii="Times New Roman" w:hAnsi="Times New Roman" w:cs="Times New Roman"/>
                <w:sz w:val="20"/>
                <w:szCs w:val="20"/>
              </w:rPr>
              <w:t>, USA</w:t>
            </w:r>
          </w:p>
        </w:tc>
        <w:tc>
          <w:tcPr>
            <w:tcW w:w="1105" w:type="dxa"/>
            <w:noWrap/>
            <w:hideMark/>
          </w:tcPr>
          <w:p w14:paraId="4E00BA08"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DQ490096</w:t>
            </w:r>
          </w:p>
        </w:tc>
        <w:tc>
          <w:tcPr>
            <w:tcW w:w="1105" w:type="dxa"/>
          </w:tcPr>
          <w:p w14:paraId="3F9AB465" w14:textId="77777777" w:rsidR="00B35342" w:rsidRPr="00244CD8" w:rsidRDefault="00B35342" w:rsidP="008B4ED3">
            <w:pPr>
              <w:rPr>
                <w:rFonts w:ascii="Times New Roman" w:hAnsi="Times New Roman" w:cs="Times New Roman"/>
                <w:sz w:val="20"/>
                <w:szCs w:val="20"/>
              </w:rPr>
            </w:pPr>
          </w:p>
        </w:tc>
      </w:tr>
      <w:tr w:rsidR="00B35342" w:rsidRPr="00244CD8" w14:paraId="31975FC4" w14:textId="19004E55" w:rsidTr="00C95A28">
        <w:trPr>
          <w:trHeight w:val="288"/>
        </w:trPr>
        <w:tc>
          <w:tcPr>
            <w:tcW w:w="1280" w:type="dxa"/>
            <w:noWrap/>
            <w:hideMark/>
          </w:tcPr>
          <w:p w14:paraId="1C2C375A"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RY1128</w:t>
            </w:r>
          </w:p>
        </w:tc>
        <w:tc>
          <w:tcPr>
            <w:tcW w:w="1940" w:type="dxa"/>
            <w:noWrap/>
            <w:hideMark/>
          </w:tcPr>
          <w:p w14:paraId="67544BB0"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27E89088" w14:textId="6114B9D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North Carolina</w:t>
            </w:r>
            <w:r>
              <w:rPr>
                <w:rFonts w:ascii="Times New Roman" w:hAnsi="Times New Roman" w:cs="Times New Roman"/>
                <w:sz w:val="20"/>
                <w:szCs w:val="20"/>
              </w:rPr>
              <w:t>, USA</w:t>
            </w:r>
          </w:p>
        </w:tc>
        <w:tc>
          <w:tcPr>
            <w:tcW w:w="1105" w:type="dxa"/>
            <w:noWrap/>
            <w:hideMark/>
          </w:tcPr>
          <w:p w14:paraId="1FFD72F9"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DQ490101</w:t>
            </w:r>
          </w:p>
        </w:tc>
        <w:tc>
          <w:tcPr>
            <w:tcW w:w="1105" w:type="dxa"/>
          </w:tcPr>
          <w:p w14:paraId="19A0F901" w14:textId="77777777" w:rsidR="00B35342" w:rsidRPr="00244CD8" w:rsidRDefault="00B35342" w:rsidP="008B4ED3">
            <w:pPr>
              <w:rPr>
                <w:rFonts w:ascii="Times New Roman" w:hAnsi="Times New Roman" w:cs="Times New Roman"/>
                <w:sz w:val="20"/>
                <w:szCs w:val="20"/>
              </w:rPr>
            </w:pPr>
          </w:p>
        </w:tc>
      </w:tr>
      <w:tr w:rsidR="00B35342" w:rsidRPr="00244CD8" w14:paraId="2E50A88D" w14:textId="278176AE" w:rsidTr="00C95A28">
        <w:trPr>
          <w:trHeight w:val="288"/>
        </w:trPr>
        <w:tc>
          <w:tcPr>
            <w:tcW w:w="1280" w:type="dxa"/>
            <w:noWrap/>
            <w:hideMark/>
          </w:tcPr>
          <w:p w14:paraId="1741AA23"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RY1129</w:t>
            </w:r>
          </w:p>
        </w:tc>
        <w:tc>
          <w:tcPr>
            <w:tcW w:w="1940" w:type="dxa"/>
            <w:noWrap/>
            <w:hideMark/>
          </w:tcPr>
          <w:p w14:paraId="4D28C294"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2FBD74A5" w14:textId="07DE8C0F"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North Carolina</w:t>
            </w:r>
            <w:r>
              <w:rPr>
                <w:rFonts w:ascii="Times New Roman" w:hAnsi="Times New Roman" w:cs="Times New Roman"/>
                <w:sz w:val="20"/>
                <w:szCs w:val="20"/>
              </w:rPr>
              <w:t>, USA</w:t>
            </w:r>
          </w:p>
        </w:tc>
        <w:tc>
          <w:tcPr>
            <w:tcW w:w="1105" w:type="dxa"/>
            <w:noWrap/>
            <w:hideMark/>
          </w:tcPr>
          <w:p w14:paraId="12309F5B"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DQ490093</w:t>
            </w:r>
          </w:p>
        </w:tc>
        <w:tc>
          <w:tcPr>
            <w:tcW w:w="1105" w:type="dxa"/>
          </w:tcPr>
          <w:p w14:paraId="6893DD7C" w14:textId="77777777" w:rsidR="00B35342" w:rsidRPr="00244CD8" w:rsidRDefault="00B35342" w:rsidP="008B4ED3">
            <w:pPr>
              <w:rPr>
                <w:rFonts w:ascii="Times New Roman" w:hAnsi="Times New Roman" w:cs="Times New Roman"/>
                <w:sz w:val="20"/>
                <w:szCs w:val="20"/>
              </w:rPr>
            </w:pPr>
          </w:p>
        </w:tc>
      </w:tr>
      <w:tr w:rsidR="00B35342" w:rsidRPr="00244CD8" w14:paraId="5860BA05" w14:textId="77FDBD9E" w:rsidTr="00C95A28">
        <w:trPr>
          <w:trHeight w:val="288"/>
        </w:trPr>
        <w:tc>
          <w:tcPr>
            <w:tcW w:w="1280" w:type="dxa"/>
            <w:noWrap/>
            <w:hideMark/>
          </w:tcPr>
          <w:p w14:paraId="675EF07A"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RY1151</w:t>
            </w:r>
          </w:p>
        </w:tc>
        <w:tc>
          <w:tcPr>
            <w:tcW w:w="1940" w:type="dxa"/>
            <w:noWrap/>
            <w:hideMark/>
          </w:tcPr>
          <w:p w14:paraId="403C6E8F"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696A2F8D" w14:textId="3EE847E1"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North Carolina</w:t>
            </w:r>
            <w:r>
              <w:rPr>
                <w:rFonts w:ascii="Times New Roman" w:hAnsi="Times New Roman" w:cs="Times New Roman"/>
                <w:sz w:val="20"/>
                <w:szCs w:val="20"/>
              </w:rPr>
              <w:t>, USA</w:t>
            </w:r>
          </w:p>
        </w:tc>
        <w:tc>
          <w:tcPr>
            <w:tcW w:w="1105" w:type="dxa"/>
            <w:noWrap/>
            <w:hideMark/>
          </w:tcPr>
          <w:p w14:paraId="29AF18A1"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DQ490095</w:t>
            </w:r>
          </w:p>
        </w:tc>
        <w:tc>
          <w:tcPr>
            <w:tcW w:w="1105" w:type="dxa"/>
          </w:tcPr>
          <w:p w14:paraId="201C74D3" w14:textId="77777777" w:rsidR="00B35342" w:rsidRPr="00244CD8" w:rsidRDefault="00B35342" w:rsidP="008B4ED3">
            <w:pPr>
              <w:rPr>
                <w:rFonts w:ascii="Times New Roman" w:hAnsi="Times New Roman" w:cs="Times New Roman"/>
                <w:sz w:val="20"/>
                <w:szCs w:val="20"/>
              </w:rPr>
            </w:pPr>
          </w:p>
        </w:tc>
      </w:tr>
      <w:tr w:rsidR="00B35342" w:rsidRPr="00244CD8" w14:paraId="17BAC4FD" w14:textId="2E8C4396" w:rsidTr="00C95A28">
        <w:trPr>
          <w:trHeight w:val="288"/>
        </w:trPr>
        <w:tc>
          <w:tcPr>
            <w:tcW w:w="1280" w:type="dxa"/>
            <w:noWrap/>
            <w:hideMark/>
          </w:tcPr>
          <w:p w14:paraId="11CD2E81"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RY1189</w:t>
            </w:r>
          </w:p>
        </w:tc>
        <w:tc>
          <w:tcPr>
            <w:tcW w:w="1940" w:type="dxa"/>
            <w:noWrap/>
            <w:hideMark/>
          </w:tcPr>
          <w:p w14:paraId="077DD8CB"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01F293A1" w14:textId="247CE4F0"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North Carolina</w:t>
            </w:r>
            <w:r>
              <w:rPr>
                <w:rFonts w:ascii="Times New Roman" w:hAnsi="Times New Roman" w:cs="Times New Roman"/>
                <w:sz w:val="20"/>
                <w:szCs w:val="20"/>
              </w:rPr>
              <w:t>, USA</w:t>
            </w:r>
          </w:p>
        </w:tc>
        <w:tc>
          <w:tcPr>
            <w:tcW w:w="1105" w:type="dxa"/>
            <w:noWrap/>
            <w:hideMark/>
          </w:tcPr>
          <w:p w14:paraId="52163D96"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DQ490105</w:t>
            </w:r>
          </w:p>
        </w:tc>
        <w:tc>
          <w:tcPr>
            <w:tcW w:w="1105" w:type="dxa"/>
          </w:tcPr>
          <w:p w14:paraId="03722351" w14:textId="77777777" w:rsidR="00B35342" w:rsidRPr="00244CD8" w:rsidRDefault="00B35342" w:rsidP="008B4ED3">
            <w:pPr>
              <w:rPr>
                <w:rFonts w:ascii="Times New Roman" w:hAnsi="Times New Roman" w:cs="Times New Roman"/>
                <w:sz w:val="20"/>
                <w:szCs w:val="20"/>
              </w:rPr>
            </w:pPr>
          </w:p>
        </w:tc>
      </w:tr>
      <w:tr w:rsidR="00B35342" w:rsidRPr="00244CD8" w14:paraId="2A876C63" w14:textId="5BBCF5C5" w:rsidTr="00C95A28">
        <w:trPr>
          <w:trHeight w:val="288"/>
        </w:trPr>
        <w:tc>
          <w:tcPr>
            <w:tcW w:w="1280" w:type="dxa"/>
            <w:noWrap/>
            <w:hideMark/>
          </w:tcPr>
          <w:p w14:paraId="7323C9D1"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RY1190</w:t>
            </w:r>
          </w:p>
        </w:tc>
        <w:tc>
          <w:tcPr>
            <w:tcW w:w="1940" w:type="dxa"/>
            <w:noWrap/>
            <w:hideMark/>
          </w:tcPr>
          <w:p w14:paraId="3F0241B3"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549F43B9" w14:textId="0D806405"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North Carolina</w:t>
            </w:r>
            <w:r>
              <w:rPr>
                <w:rFonts w:ascii="Times New Roman" w:hAnsi="Times New Roman" w:cs="Times New Roman"/>
                <w:sz w:val="20"/>
                <w:szCs w:val="20"/>
              </w:rPr>
              <w:t>, USA</w:t>
            </w:r>
          </w:p>
        </w:tc>
        <w:tc>
          <w:tcPr>
            <w:tcW w:w="1105" w:type="dxa"/>
            <w:noWrap/>
            <w:hideMark/>
          </w:tcPr>
          <w:p w14:paraId="7CF5E5EC"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DQ490104</w:t>
            </w:r>
          </w:p>
        </w:tc>
        <w:tc>
          <w:tcPr>
            <w:tcW w:w="1105" w:type="dxa"/>
          </w:tcPr>
          <w:p w14:paraId="18018482" w14:textId="15F98B81"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DQ522286</w:t>
            </w:r>
          </w:p>
        </w:tc>
      </w:tr>
      <w:tr w:rsidR="00B35342" w:rsidRPr="00244CD8" w14:paraId="440CCF55" w14:textId="4A2A9895" w:rsidTr="00C95A28">
        <w:trPr>
          <w:trHeight w:val="288"/>
        </w:trPr>
        <w:tc>
          <w:tcPr>
            <w:tcW w:w="1280" w:type="dxa"/>
            <w:noWrap/>
            <w:hideMark/>
          </w:tcPr>
          <w:p w14:paraId="2855D28E"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RY1208</w:t>
            </w:r>
          </w:p>
        </w:tc>
        <w:tc>
          <w:tcPr>
            <w:tcW w:w="1940" w:type="dxa"/>
            <w:noWrap/>
            <w:hideMark/>
          </w:tcPr>
          <w:p w14:paraId="7F7B6697"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3C1B9E9D" w14:textId="405D6554"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Georgia</w:t>
            </w:r>
            <w:r>
              <w:rPr>
                <w:rFonts w:ascii="Times New Roman" w:hAnsi="Times New Roman" w:cs="Times New Roman"/>
                <w:sz w:val="20"/>
                <w:szCs w:val="20"/>
              </w:rPr>
              <w:t>, USA</w:t>
            </w:r>
          </w:p>
        </w:tc>
        <w:tc>
          <w:tcPr>
            <w:tcW w:w="1105" w:type="dxa"/>
            <w:noWrap/>
            <w:hideMark/>
          </w:tcPr>
          <w:p w14:paraId="0AA0B08D" w14:textId="0E8BBB0C" w:rsidR="00B35342" w:rsidRPr="00244CD8" w:rsidRDefault="00B35342" w:rsidP="008B4ED3">
            <w:pPr>
              <w:rPr>
                <w:rFonts w:ascii="Times New Roman" w:hAnsi="Times New Roman" w:cs="Times New Roman"/>
                <w:sz w:val="20"/>
                <w:szCs w:val="20"/>
              </w:rPr>
            </w:pPr>
            <w:r>
              <w:rPr>
                <w:rFonts w:ascii="Times New Roman" w:hAnsi="Times New Roman" w:cs="Times New Roman"/>
                <w:sz w:val="20"/>
                <w:szCs w:val="20"/>
              </w:rPr>
              <w:t>!</w:t>
            </w:r>
          </w:p>
        </w:tc>
        <w:tc>
          <w:tcPr>
            <w:tcW w:w="1105" w:type="dxa"/>
          </w:tcPr>
          <w:p w14:paraId="1235A7E7" w14:textId="21698026"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DQ522282</w:t>
            </w:r>
          </w:p>
        </w:tc>
      </w:tr>
      <w:tr w:rsidR="00B35342" w:rsidRPr="00244CD8" w14:paraId="2CB1578C" w14:textId="0016F14D" w:rsidTr="00C95A28">
        <w:trPr>
          <w:trHeight w:val="288"/>
        </w:trPr>
        <w:tc>
          <w:tcPr>
            <w:tcW w:w="1280" w:type="dxa"/>
            <w:noWrap/>
            <w:hideMark/>
          </w:tcPr>
          <w:p w14:paraId="3A7AC18D"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RY1210</w:t>
            </w:r>
          </w:p>
        </w:tc>
        <w:tc>
          <w:tcPr>
            <w:tcW w:w="1940" w:type="dxa"/>
            <w:noWrap/>
            <w:hideMark/>
          </w:tcPr>
          <w:p w14:paraId="1260179D"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0B76B044" w14:textId="3642D100"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Georgia</w:t>
            </w:r>
            <w:r>
              <w:rPr>
                <w:rFonts w:ascii="Times New Roman" w:hAnsi="Times New Roman" w:cs="Times New Roman"/>
                <w:sz w:val="20"/>
                <w:szCs w:val="20"/>
              </w:rPr>
              <w:t>, USA</w:t>
            </w:r>
          </w:p>
        </w:tc>
        <w:tc>
          <w:tcPr>
            <w:tcW w:w="1105" w:type="dxa"/>
            <w:noWrap/>
            <w:hideMark/>
          </w:tcPr>
          <w:p w14:paraId="6354C617" w14:textId="3306B746" w:rsidR="00B35342" w:rsidRPr="00244CD8" w:rsidRDefault="00B35342" w:rsidP="008B4ED3">
            <w:pPr>
              <w:rPr>
                <w:rFonts w:ascii="Times New Roman" w:hAnsi="Times New Roman" w:cs="Times New Roman"/>
                <w:sz w:val="20"/>
                <w:szCs w:val="20"/>
              </w:rPr>
            </w:pPr>
            <w:r>
              <w:rPr>
                <w:rFonts w:ascii="Times New Roman" w:hAnsi="Times New Roman" w:cs="Times New Roman"/>
                <w:sz w:val="20"/>
                <w:szCs w:val="20"/>
              </w:rPr>
              <w:t>!</w:t>
            </w:r>
          </w:p>
        </w:tc>
        <w:tc>
          <w:tcPr>
            <w:tcW w:w="1105" w:type="dxa"/>
          </w:tcPr>
          <w:p w14:paraId="31F384A2" w14:textId="6765F2B1"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DQ522283</w:t>
            </w:r>
          </w:p>
        </w:tc>
      </w:tr>
      <w:tr w:rsidR="00B35342" w:rsidRPr="00244CD8" w14:paraId="6B30435C" w14:textId="0A90D4CC" w:rsidTr="00C95A28">
        <w:trPr>
          <w:trHeight w:val="288"/>
        </w:trPr>
        <w:tc>
          <w:tcPr>
            <w:tcW w:w="1280" w:type="dxa"/>
            <w:noWrap/>
            <w:hideMark/>
          </w:tcPr>
          <w:p w14:paraId="2A786A61"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RY1213</w:t>
            </w:r>
          </w:p>
        </w:tc>
        <w:tc>
          <w:tcPr>
            <w:tcW w:w="1940" w:type="dxa"/>
            <w:noWrap/>
            <w:hideMark/>
          </w:tcPr>
          <w:p w14:paraId="6895E0E1"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58E1092E" w14:textId="5C58763D"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Georgia</w:t>
            </w:r>
            <w:r>
              <w:rPr>
                <w:rFonts w:ascii="Times New Roman" w:hAnsi="Times New Roman" w:cs="Times New Roman"/>
                <w:sz w:val="20"/>
                <w:szCs w:val="20"/>
              </w:rPr>
              <w:t>, USA</w:t>
            </w:r>
          </w:p>
        </w:tc>
        <w:tc>
          <w:tcPr>
            <w:tcW w:w="1105" w:type="dxa"/>
            <w:noWrap/>
            <w:hideMark/>
          </w:tcPr>
          <w:p w14:paraId="4C2A03B3" w14:textId="75BA4B4F" w:rsidR="00B35342" w:rsidRPr="00244CD8" w:rsidRDefault="00B35342" w:rsidP="008B4ED3">
            <w:pPr>
              <w:rPr>
                <w:rFonts w:ascii="Times New Roman" w:hAnsi="Times New Roman" w:cs="Times New Roman"/>
                <w:sz w:val="20"/>
                <w:szCs w:val="20"/>
              </w:rPr>
            </w:pPr>
            <w:r>
              <w:rPr>
                <w:rFonts w:ascii="Times New Roman" w:hAnsi="Times New Roman" w:cs="Times New Roman"/>
                <w:sz w:val="20"/>
                <w:szCs w:val="20"/>
              </w:rPr>
              <w:t>!</w:t>
            </w:r>
          </w:p>
        </w:tc>
        <w:tc>
          <w:tcPr>
            <w:tcW w:w="1105" w:type="dxa"/>
          </w:tcPr>
          <w:p w14:paraId="65D78B89" w14:textId="4D1C55AE"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DQ522284</w:t>
            </w:r>
          </w:p>
        </w:tc>
      </w:tr>
      <w:tr w:rsidR="00B35342" w:rsidRPr="00244CD8" w14:paraId="40B7E159" w14:textId="487038F3" w:rsidTr="00C95A28">
        <w:trPr>
          <w:trHeight w:val="288"/>
        </w:trPr>
        <w:tc>
          <w:tcPr>
            <w:tcW w:w="1280" w:type="dxa"/>
            <w:noWrap/>
            <w:hideMark/>
          </w:tcPr>
          <w:p w14:paraId="359515C3"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RY1215</w:t>
            </w:r>
          </w:p>
        </w:tc>
        <w:tc>
          <w:tcPr>
            <w:tcW w:w="1940" w:type="dxa"/>
            <w:noWrap/>
            <w:hideMark/>
          </w:tcPr>
          <w:p w14:paraId="3370B5A1"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05F4A886" w14:textId="24762DA9"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Georgia</w:t>
            </w:r>
            <w:r>
              <w:rPr>
                <w:rFonts w:ascii="Times New Roman" w:hAnsi="Times New Roman" w:cs="Times New Roman"/>
                <w:sz w:val="20"/>
                <w:szCs w:val="20"/>
              </w:rPr>
              <w:t>, USA</w:t>
            </w:r>
          </w:p>
        </w:tc>
        <w:tc>
          <w:tcPr>
            <w:tcW w:w="1105" w:type="dxa"/>
            <w:noWrap/>
            <w:hideMark/>
          </w:tcPr>
          <w:p w14:paraId="15F1D7A7"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DQ490102</w:t>
            </w:r>
          </w:p>
        </w:tc>
        <w:tc>
          <w:tcPr>
            <w:tcW w:w="1105" w:type="dxa"/>
          </w:tcPr>
          <w:p w14:paraId="1CD8B025" w14:textId="77777777" w:rsidR="00B35342" w:rsidRPr="00244CD8" w:rsidRDefault="00B35342" w:rsidP="008B4ED3">
            <w:pPr>
              <w:rPr>
                <w:rFonts w:ascii="Times New Roman" w:hAnsi="Times New Roman" w:cs="Times New Roman"/>
                <w:sz w:val="20"/>
                <w:szCs w:val="20"/>
              </w:rPr>
            </w:pPr>
          </w:p>
        </w:tc>
      </w:tr>
      <w:tr w:rsidR="00B35342" w:rsidRPr="00244CD8" w14:paraId="45587445" w14:textId="65BF4B9D" w:rsidTr="00C95A28">
        <w:trPr>
          <w:trHeight w:val="288"/>
        </w:trPr>
        <w:tc>
          <w:tcPr>
            <w:tcW w:w="1280" w:type="dxa"/>
            <w:noWrap/>
            <w:hideMark/>
          </w:tcPr>
          <w:p w14:paraId="694CE0BB"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RY1216</w:t>
            </w:r>
          </w:p>
        </w:tc>
        <w:tc>
          <w:tcPr>
            <w:tcW w:w="1940" w:type="dxa"/>
            <w:noWrap/>
            <w:hideMark/>
          </w:tcPr>
          <w:p w14:paraId="45565820"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1C7F9693" w14:textId="13C1E4DF"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Georgia</w:t>
            </w:r>
            <w:r>
              <w:rPr>
                <w:rFonts w:ascii="Times New Roman" w:hAnsi="Times New Roman" w:cs="Times New Roman"/>
                <w:sz w:val="20"/>
                <w:szCs w:val="20"/>
              </w:rPr>
              <w:t>, USA</w:t>
            </w:r>
          </w:p>
        </w:tc>
        <w:tc>
          <w:tcPr>
            <w:tcW w:w="1105" w:type="dxa"/>
            <w:noWrap/>
            <w:hideMark/>
          </w:tcPr>
          <w:p w14:paraId="65C03BCC"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DQ490100</w:t>
            </w:r>
          </w:p>
        </w:tc>
        <w:tc>
          <w:tcPr>
            <w:tcW w:w="1105" w:type="dxa"/>
          </w:tcPr>
          <w:p w14:paraId="1C69EC5E" w14:textId="77777777" w:rsidR="00B35342" w:rsidRPr="00244CD8" w:rsidRDefault="00B35342" w:rsidP="008B4ED3">
            <w:pPr>
              <w:rPr>
                <w:rFonts w:ascii="Times New Roman" w:hAnsi="Times New Roman" w:cs="Times New Roman"/>
                <w:sz w:val="20"/>
                <w:szCs w:val="20"/>
              </w:rPr>
            </w:pPr>
          </w:p>
        </w:tc>
      </w:tr>
      <w:tr w:rsidR="00B35342" w:rsidRPr="00244CD8" w14:paraId="5DE50473" w14:textId="141C648E" w:rsidTr="00C95A28">
        <w:trPr>
          <w:trHeight w:val="288"/>
        </w:trPr>
        <w:tc>
          <w:tcPr>
            <w:tcW w:w="1280" w:type="dxa"/>
            <w:noWrap/>
            <w:hideMark/>
          </w:tcPr>
          <w:p w14:paraId="6D7157E6"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RY1224</w:t>
            </w:r>
          </w:p>
        </w:tc>
        <w:tc>
          <w:tcPr>
            <w:tcW w:w="1940" w:type="dxa"/>
            <w:noWrap/>
            <w:hideMark/>
          </w:tcPr>
          <w:p w14:paraId="304614C8"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0B980ACF" w14:textId="1E3C1060"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Pennsylvania</w:t>
            </w:r>
            <w:r>
              <w:rPr>
                <w:rFonts w:ascii="Times New Roman" w:hAnsi="Times New Roman" w:cs="Times New Roman"/>
                <w:sz w:val="20"/>
                <w:szCs w:val="20"/>
              </w:rPr>
              <w:t>, USA</w:t>
            </w:r>
          </w:p>
        </w:tc>
        <w:tc>
          <w:tcPr>
            <w:tcW w:w="1105" w:type="dxa"/>
            <w:noWrap/>
            <w:hideMark/>
          </w:tcPr>
          <w:p w14:paraId="62E36BFB" w14:textId="0D27B880" w:rsidR="00B35342" w:rsidRPr="00244CD8" w:rsidRDefault="00B35342" w:rsidP="008B4ED3">
            <w:pPr>
              <w:rPr>
                <w:rFonts w:ascii="Times New Roman" w:hAnsi="Times New Roman" w:cs="Times New Roman"/>
                <w:sz w:val="20"/>
                <w:szCs w:val="20"/>
              </w:rPr>
            </w:pPr>
            <w:r>
              <w:rPr>
                <w:rFonts w:ascii="Times New Roman" w:hAnsi="Times New Roman" w:cs="Times New Roman"/>
                <w:sz w:val="20"/>
                <w:szCs w:val="20"/>
              </w:rPr>
              <w:t>!</w:t>
            </w:r>
          </w:p>
        </w:tc>
        <w:tc>
          <w:tcPr>
            <w:tcW w:w="1105" w:type="dxa"/>
          </w:tcPr>
          <w:p w14:paraId="51937760" w14:textId="530FC4D5"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DQ522289</w:t>
            </w:r>
          </w:p>
        </w:tc>
      </w:tr>
      <w:tr w:rsidR="00B35342" w:rsidRPr="00244CD8" w14:paraId="68811E85" w14:textId="5D0BD583" w:rsidTr="00C95A28">
        <w:trPr>
          <w:trHeight w:val="288"/>
        </w:trPr>
        <w:tc>
          <w:tcPr>
            <w:tcW w:w="1280" w:type="dxa"/>
            <w:noWrap/>
            <w:hideMark/>
          </w:tcPr>
          <w:p w14:paraId="35E887D2"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RY909</w:t>
            </w:r>
          </w:p>
        </w:tc>
        <w:tc>
          <w:tcPr>
            <w:tcW w:w="1940" w:type="dxa"/>
            <w:noWrap/>
            <w:hideMark/>
          </w:tcPr>
          <w:p w14:paraId="34AF472D"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434A528D" w14:textId="43EEE30F"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154DD6D3"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DQ490103</w:t>
            </w:r>
          </w:p>
        </w:tc>
        <w:tc>
          <w:tcPr>
            <w:tcW w:w="1105" w:type="dxa"/>
          </w:tcPr>
          <w:p w14:paraId="2D4BAB78" w14:textId="77777777" w:rsidR="00B35342" w:rsidRPr="00244CD8" w:rsidRDefault="00B35342" w:rsidP="008B4ED3">
            <w:pPr>
              <w:rPr>
                <w:rFonts w:ascii="Times New Roman" w:hAnsi="Times New Roman" w:cs="Times New Roman"/>
                <w:sz w:val="20"/>
                <w:szCs w:val="20"/>
              </w:rPr>
            </w:pPr>
          </w:p>
        </w:tc>
      </w:tr>
      <w:tr w:rsidR="00B35342" w:rsidRPr="00244CD8" w14:paraId="72C9F192" w14:textId="22D73C42" w:rsidTr="00C95A28">
        <w:trPr>
          <w:trHeight w:val="288"/>
        </w:trPr>
        <w:tc>
          <w:tcPr>
            <w:tcW w:w="1280" w:type="dxa"/>
            <w:noWrap/>
            <w:hideMark/>
          </w:tcPr>
          <w:p w14:paraId="3C7CD4F8"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RY910</w:t>
            </w:r>
          </w:p>
        </w:tc>
        <w:tc>
          <w:tcPr>
            <w:tcW w:w="1940" w:type="dxa"/>
            <w:noWrap/>
            <w:hideMark/>
          </w:tcPr>
          <w:p w14:paraId="1C030337"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3A9F15A5" w14:textId="7E9CA04C"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040E2B6B"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DQ490091</w:t>
            </w:r>
          </w:p>
        </w:tc>
        <w:tc>
          <w:tcPr>
            <w:tcW w:w="1105" w:type="dxa"/>
          </w:tcPr>
          <w:p w14:paraId="250486B1" w14:textId="77777777" w:rsidR="00B35342" w:rsidRPr="00244CD8" w:rsidRDefault="00B35342" w:rsidP="008B4ED3">
            <w:pPr>
              <w:rPr>
                <w:rFonts w:ascii="Times New Roman" w:hAnsi="Times New Roman" w:cs="Times New Roman"/>
                <w:sz w:val="20"/>
                <w:szCs w:val="20"/>
              </w:rPr>
            </w:pPr>
          </w:p>
        </w:tc>
      </w:tr>
      <w:tr w:rsidR="00B35342" w:rsidRPr="00244CD8" w14:paraId="2A4F58D9" w14:textId="073726E1" w:rsidTr="00C95A28">
        <w:trPr>
          <w:trHeight w:val="288"/>
        </w:trPr>
        <w:tc>
          <w:tcPr>
            <w:tcW w:w="1280" w:type="dxa"/>
            <w:noWrap/>
            <w:hideMark/>
          </w:tcPr>
          <w:p w14:paraId="48455A29"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RY911</w:t>
            </w:r>
          </w:p>
        </w:tc>
        <w:tc>
          <w:tcPr>
            <w:tcW w:w="1940" w:type="dxa"/>
            <w:noWrap/>
            <w:hideMark/>
          </w:tcPr>
          <w:p w14:paraId="27A0B4EE"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5B49E6BA" w14:textId="18E7A1AE"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3D25465C"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DQ490097</w:t>
            </w:r>
          </w:p>
        </w:tc>
        <w:tc>
          <w:tcPr>
            <w:tcW w:w="1105" w:type="dxa"/>
          </w:tcPr>
          <w:p w14:paraId="241B9FD1" w14:textId="77777777" w:rsidR="00B35342" w:rsidRPr="00244CD8" w:rsidRDefault="00B35342" w:rsidP="008B4ED3">
            <w:pPr>
              <w:rPr>
                <w:rFonts w:ascii="Times New Roman" w:hAnsi="Times New Roman" w:cs="Times New Roman"/>
                <w:sz w:val="20"/>
                <w:szCs w:val="20"/>
              </w:rPr>
            </w:pPr>
          </w:p>
        </w:tc>
      </w:tr>
      <w:tr w:rsidR="00B35342" w:rsidRPr="00244CD8" w14:paraId="0C29B471" w14:textId="3EDDAEDB" w:rsidTr="00C95A28">
        <w:trPr>
          <w:trHeight w:val="288"/>
        </w:trPr>
        <w:tc>
          <w:tcPr>
            <w:tcW w:w="1280" w:type="dxa"/>
            <w:noWrap/>
            <w:hideMark/>
          </w:tcPr>
          <w:p w14:paraId="411045D0"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RY913</w:t>
            </w:r>
          </w:p>
        </w:tc>
        <w:tc>
          <w:tcPr>
            <w:tcW w:w="1940" w:type="dxa"/>
            <w:noWrap/>
            <w:hideMark/>
          </w:tcPr>
          <w:p w14:paraId="28531342"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16168486" w14:textId="3C4D7A4F"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78E6CF55"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DQ490092</w:t>
            </w:r>
          </w:p>
        </w:tc>
        <w:tc>
          <w:tcPr>
            <w:tcW w:w="1105" w:type="dxa"/>
          </w:tcPr>
          <w:p w14:paraId="3D7F4082" w14:textId="77777777" w:rsidR="00B35342" w:rsidRPr="00244CD8" w:rsidRDefault="00B35342" w:rsidP="008B4ED3">
            <w:pPr>
              <w:rPr>
                <w:rFonts w:ascii="Times New Roman" w:hAnsi="Times New Roman" w:cs="Times New Roman"/>
                <w:sz w:val="20"/>
                <w:szCs w:val="20"/>
              </w:rPr>
            </w:pPr>
          </w:p>
        </w:tc>
      </w:tr>
      <w:tr w:rsidR="00B35342" w:rsidRPr="00244CD8" w14:paraId="3C99623F" w14:textId="290EBFEC" w:rsidTr="00C95A28">
        <w:trPr>
          <w:trHeight w:val="288"/>
        </w:trPr>
        <w:tc>
          <w:tcPr>
            <w:tcW w:w="1280" w:type="dxa"/>
            <w:noWrap/>
            <w:hideMark/>
          </w:tcPr>
          <w:p w14:paraId="36FC1C08"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RY941</w:t>
            </w:r>
          </w:p>
        </w:tc>
        <w:tc>
          <w:tcPr>
            <w:tcW w:w="1940" w:type="dxa"/>
            <w:noWrap/>
            <w:hideMark/>
          </w:tcPr>
          <w:p w14:paraId="00CC359A"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35310E7E" w14:textId="34E61B39"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3605BE6F"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DQ490094</w:t>
            </w:r>
          </w:p>
        </w:tc>
        <w:tc>
          <w:tcPr>
            <w:tcW w:w="1105" w:type="dxa"/>
          </w:tcPr>
          <w:p w14:paraId="3F9CF28E" w14:textId="77777777" w:rsidR="00B35342" w:rsidRPr="00244CD8" w:rsidRDefault="00B35342" w:rsidP="008B4ED3">
            <w:pPr>
              <w:rPr>
                <w:rFonts w:ascii="Times New Roman" w:hAnsi="Times New Roman" w:cs="Times New Roman"/>
                <w:sz w:val="20"/>
                <w:szCs w:val="20"/>
              </w:rPr>
            </w:pPr>
          </w:p>
        </w:tc>
      </w:tr>
      <w:tr w:rsidR="00B35342" w:rsidRPr="00244CD8" w14:paraId="5A9B138A" w14:textId="27A1F320" w:rsidTr="00C95A28">
        <w:trPr>
          <w:trHeight w:val="288"/>
        </w:trPr>
        <w:tc>
          <w:tcPr>
            <w:tcW w:w="1280" w:type="dxa"/>
            <w:noWrap/>
            <w:hideMark/>
          </w:tcPr>
          <w:p w14:paraId="635AD60A"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RY942</w:t>
            </w:r>
          </w:p>
        </w:tc>
        <w:tc>
          <w:tcPr>
            <w:tcW w:w="1940" w:type="dxa"/>
            <w:noWrap/>
            <w:hideMark/>
          </w:tcPr>
          <w:p w14:paraId="2ED21E97"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4DEC6258" w14:textId="5E5E3FC0"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00859B7F" w14:textId="21AD0C8D" w:rsidR="00B35342" w:rsidRPr="00244CD8" w:rsidRDefault="00B35342" w:rsidP="008B4ED3">
            <w:pPr>
              <w:rPr>
                <w:rFonts w:ascii="Times New Roman" w:hAnsi="Times New Roman" w:cs="Times New Roman"/>
                <w:sz w:val="20"/>
                <w:szCs w:val="20"/>
              </w:rPr>
            </w:pPr>
            <w:r>
              <w:rPr>
                <w:rFonts w:ascii="Times New Roman" w:hAnsi="Times New Roman" w:cs="Times New Roman"/>
                <w:sz w:val="20"/>
                <w:szCs w:val="20"/>
              </w:rPr>
              <w:t>!</w:t>
            </w:r>
          </w:p>
        </w:tc>
        <w:tc>
          <w:tcPr>
            <w:tcW w:w="1105" w:type="dxa"/>
          </w:tcPr>
          <w:p w14:paraId="529290E0" w14:textId="1EFF0A4E"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DQ522285</w:t>
            </w:r>
          </w:p>
        </w:tc>
      </w:tr>
      <w:tr w:rsidR="00B35342" w:rsidRPr="00244CD8" w14:paraId="649E57F2" w14:textId="2E0834C4" w:rsidTr="00C95A28">
        <w:trPr>
          <w:trHeight w:val="288"/>
        </w:trPr>
        <w:tc>
          <w:tcPr>
            <w:tcW w:w="1280" w:type="dxa"/>
            <w:noWrap/>
            <w:hideMark/>
          </w:tcPr>
          <w:p w14:paraId="0A496BA4"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RY943</w:t>
            </w:r>
          </w:p>
        </w:tc>
        <w:tc>
          <w:tcPr>
            <w:tcW w:w="1940" w:type="dxa"/>
            <w:noWrap/>
            <w:hideMark/>
          </w:tcPr>
          <w:p w14:paraId="3DB32DEC"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1DF58B2E" w14:textId="00AE8266"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6FE93262"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DQ490099</w:t>
            </w:r>
          </w:p>
        </w:tc>
        <w:tc>
          <w:tcPr>
            <w:tcW w:w="1105" w:type="dxa"/>
          </w:tcPr>
          <w:p w14:paraId="05A234C9" w14:textId="77777777" w:rsidR="00B35342" w:rsidRPr="00244CD8" w:rsidRDefault="00B35342" w:rsidP="008B4ED3">
            <w:pPr>
              <w:rPr>
                <w:rFonts w:ascii="Times New Roman" w:hAnsi="Times New Roman" w:cs="Times New Roman"/>
                <w:sz w:val="20"/>
                <w:szCs w:val="20"/>
              </w:rPr>
            </w:pPr>
          </w:p>
        </w:tc>
      </w:tr>
      <w:tr w:rsidR="00B35342" w:rsidRPr="00244CD8" w14:paraId="61B17260" w14:textId="15E83F59" w:rsidTr="00C95A28">
        <w:trPr>
          <w:trHeight w:val="288"/>
        </w:trPr>
        <w:tc>
          <w:tcPr>
            <w:tcW w:w="1280" w:type="dxa"/>
            <w:noWrap/>
            <w:hideMark/>
          </w:tcPr>
          <w:p w14:paraId="29A0C904" w14:textId="77777777"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RY999</w:t>
            </w:r>
          </w:p>
        </w:tc>
        <w:tc>
          <w:tcPr>
            <w:tcW w:w="1940" w:type="dxa"/>
            <w:noWrap/>
            <w:hideMark/>
          </w:tcPr>
          <w:p w14:paraId="184C59B9" w14:textId="77777777" w:rsidR="00B35342" w:rsidRPr="005A5577" w:rsidRDefault="00B35342" w:rsidP="008B4ED3">
            <w:pPr>
              <w:rPr>
                <w:rFonts w:ascii="Times New Roman" w:hAnsi="Times New Roman" w:cs="Times New Roman"/>
                <w:i/>
                <w:iCs/>
                <w:sz w:val="20"/>
                <w:szCs w:val="20"/>
              </w:rPr>
            </w:pPr>
            <w:r w:rsidRPr="005A5577">
              <w:rPr>
                <w:rFonts w:ascii="Times New Roman" w:hAnsi="Times New Roman" w:cs="Times New Roman"/>
                <w:i/>
                <w:iCs/>
                <w:sz w:val="20"/>
                <w:szCs w:val="20"/>
              </w:rPr>
              <w:t xml:space="preserve">Cladonia </w:t>
            </w:r>
            <w:proofErr w:type="spellStart"/>
            <w:r w:rsidRPr="005A5577">
              <w:rPr>
                <w:rFonts w:ascii="Times New Roman" w:hAnsi="Times New Roman" w:cs="Times New Roman"/>
                <w:i/>
                <w:iCs/>
                <w:sz w:val="20"/>
                <w:szCs w:val="20"/>
              </w:rPr>
              <w:t>subtenuis</w:t>
            </w:r>
            <w:proofErr w:type="spellEnd"/>
          </w:p>
        </w:tc>
        <w:tc>
          <w:tcPr>
            <w:tcW w:w="1460" w:type="dxa"/>
            <w:noWrap/>
            <w:hideMark/>
          </w:tcPr>
          <w:p w14:paraId="441ADBAF" w14:textId="581A3E3A"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Florida</w:t>
            </w:r>
            <w:r>
              <w:rPr>
                <w:rFonts w:ascii="Times New Roman" w:hAnsi="Times New Roman" w:cs="Times New Roman"/>
                <w:sz w:val="20"/>
                <w:szCs w:val="20"/>
              </w:rPr>
              <w:t>, USA</w:t>
            </w:r>
          </w:p>
        </w:tc>
        <w:tc>
          <w:tcPr>
            <w:tcW w:w="1105" w:type="dxa"/>
            <w:noWrap/>
            <w:hideMark/>
          </w:tcPr>
          <w:p w14:paraId="556A9B5E" w14:textId="27E8380C" w:rsidR="00B35342" w:rsidRPr="00244CD8" w:rsidRDefault="00B35342" w:rsidP="008B4ED3">
            <w:pPr>
              <w:rPr>
                <w:rFonts w:ascii="Times New Roman" w:hAnsi="Times New Roman" w:cs="Times New Roman"/>
                <w:sz w:val="20"/>
                <w:szCs w:val="20"/>
              </w:rPr>
            </w:pPr>
            <w:r>
              <w:rPr>
                <w:rFonts w:ascii="Times New Roman" w:hAnsi="Times New Roman" w:cs="Times New Roman"/>
                <w:sz w:val="20"/>
                <w:szCs w:val="20"/>
              </w:rPr>
              <w:t>!</w:t>
            </w:r>
          </w:p>
        </w:tc>
        <w:tc>
          <w:tcPr>
            <w:tcW w:w="1105" w:type="dxa"/>
          </w:tcPr>
          <w:p w14:paraId="01EC8A89" w14:textId="393B0D88" w:rsidR="00B35342" w:rsidRPr="00244CD8" w:rsidRDefault="00B35342" w:rsidP="008B4ED3">
            <w:pPr>
              <w:rPr>
                <w:rFonts w:ascii="Times New Roman" w:hAnsi="Times New Roman" w:cs="Times New Roman"/>
                <w:sz w:val="20"/>
                <w:szCs w:val="20"/>
              </w:rPr>
            </w:pPr>
            <w:r w:rsidRPr="00244CD8">
              <w:rPr>
                <w:rFonts w:ascii="Times New Roman" w:hAnsi="Times New Roman" w:cs="Times New Roman"/>
                <w:sz w:val="20"/>
                <w:szCs w:val="20"/>
              </w:rPr>
              <w:t>DQ522288</w:t>
            </w:r>
          </w:p>
        </w:tc>
      </w:tr>
    </w:tbl>
    <w:p w14:paraId="14E69150" w14:textId="77777777" w:rsidR="000276FB" w:rsidRDefault="000276FB" w:rsidP="00014E35">
      <w:pPr>
        <w:rPr>
          <w:rFonts w:ascii="Times New Roman" w:hAnsi="Times New Roman" w:cs="Times New Roman"/>
          <w:sz w:val="24"/>
          <w:szCs w:val="24"/>
        </w:rPr>
      </w:pPr>
    </w:p>
    <w:p w14:paraId="48C17AB7" w14:textId="09BD698E" w:rsidR="00B35342" w:rsidRDefault="00B35342" w:rsidP="00014E35">
      <w:pPr>
        <w:rPr>
          <w:rFonts w:ascii="Times New Roman" w:hAnsi="Times New Roman" w:cs="Times New Roman"/>
          <w:sz w:val="24"/>
          <w:szCs w:val="24"/>
        </w:rPr>
      </w:pPr>
      <w:r>
        <w:rPr>
          <w:rFonts w:ascii="Times New Roman" w:hAnsi="Times New Roman" w:cs="Times New Roman"/>
          <w:sz w:val="24"/>
          <w:szCs w:val="24"/>
        </w:rPr>
        <w:t>Table S3</w:t>
      </w:r>
      <w:r w:rsidR="00414CBF">
        <w:rPr>
          <w:rFonts w:ascii="Times New Roman" w:hAnsi="Times New Roman" w:cs="Times New Roman"/>
          <w:sz w:val="24"/>
          <w:szCs w:val="24"/>
        </w:rPr>
        <w:t>.</w:t>
      </w:r>
      <w:r w:rsidR="009F389D">
        <w:rPr>
          <w:rFonts w:ascii="Times New Roman" w:hAnsi="Times New Roman" w:cs="Times New Roman"/>
          <w:sz w:val="24"/>
          <w:szCs w:val="24"/>
        </w:rPr>
        <w:t xml:space="preserve"> Samples and GenBank accession numbers for</w:t>
      </w:r>
      <w:r w:rsidR="00414CBF">
        <w:rPr>
          <w:rFonts w:ascii="Times New Roman" w:hAnsi="Times New Roman" w:cs="Times New Roman"/>
          <w:sz w:val="24"/>
          <w:szCs w:val="24"/>
        </w:rPr>
        <w:t xml:space="preserve"> Internal </w:t>
      </w:r>
      <w:proofErr w:type="spellStart"/>
      <w:r w:rsidR="00414CBF">
        <w:rPr>
          <w:rFonts w:ascii="Times New Roman" w:hAnsi="Times New Roman" w:cs="Times New Roman"/>
          <w:sz w:val="24"/>
          <w:szCs w:val="24"/>
        </w:rPr>
        <w:t>Trancribed</w:t>
      </w:r>
      <w:proofErr w:type="spellEnd"/>
      <w:r w:rsidR="00414CBF">
        <w:rPr>
          <w:rFonts w:ascii="Times New Roman" w:hAnsi="Times New Roman" w:cs="Times New Roman"/>
          <w:sz w:val="24"/>
          <w:szCs w:val="24"/>
        </w:rPr>
        <w:t xml:space="preserve"> Spacer sequences</w:t>
      </w:r>
      <w:r w:rsidR="008416D2">
        <w:rPr>
          <w:rFonts w:ascii="Times New Roman" w:hAnsi="Times New Roman" w:cs="Times New Roman"/>
          <w:sz w:val="24"/>
          <w:szCs w:val="24"/>
        </w:rPr>
        <w:t xml:space="preserve"> </w:t>
      </w:r>
      <w:r w:rsidR="00BD4CE6">
        <w:rPr>
          <w:rFonts w:ascii="Times New Roman" w:hAnsi="Times New Roman" w:cs="Times New Roman"/>
          <w:sz w:val="24"/>
          <w:szCs w:val="24"/>
        </w:rPr>
        <w:t>ge</w:t>
      </w:r>
      <w:r w:rsidR="009F389D">
        <w:rPr>
          <w:rFonts w:ascii="Times New Roman" w:hAnsi="Times New Roman" w:cs="Times New Roman"/>
          <w:sz w:val="24"/>
          <w:szCs w:val="24"/>
        </w:rPr>
        <w:t>n</w:t>
      </w:r>
      <w:r w:rsidR="001243D9">
        <w:rPr>
          <w:rFonts w:ascii="Times New Roman" w:hAnsi="Times New Roman" w:cs="Times New Roman"/>
          <w:sz w:val="24"/>
          <w:szCs w:val="24"/>
        </w:rPr>
        <w:t>erated during sequencing efforts</w:t>
      </w:r>
      <w:r w:rsidR="0075381B">
        <w:rPr>
          <w:rFonts w:ascii="Times New Roman" w:hAnsi="Times New Roman" w:cs="Times New Roman"/>
          <w:sz w:val="24"/>
          <w:szCs w:val="24"/>
        </w:rPr>
        <w:t xml:space="preserve"> for the present study</w:t>
      </w:r>
      <w:r w:rsidR="002D638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280"/>
        <w:gridCol w:w="1940"/>
        <w:gridCol w:w="1460"/>
        <w:gridCol w:w="1105"/>
      </w:tblGrid>
      <w:tr w:rsidR="00745471" w:rsidRPr="00244CD8" w14:paraId="6994B21D" w14:textId="77777777" w:rsidTr="00A23E66">
        <w:trPr>
          <w:trHeight w:val="288"/>
        </w:trPr>
        <w:tc>
          <w:tcPr>
            <w:tcW w:w="1280" w:type="dxa"/>
            <w:noWrap/>
          </w:tcPr>
          <w:p w14:paraId="7BAAF99F" w14:textId="624FCD89" w:rsidR="00745471" w:rsidRPr="006F4653" w:rsidRDefault="00745471" w:rsidP="00A23E66">
            <w:pPr>
              <w:rPr>
                <w:rFonts w:ascii="Times New Roman" w:hAnsi="Times New Roman" w:cs="Times New Roman"/>
                <w:b/>
                <w:bCs/>
                <w:sz w:val="20"/>
                <w:szCs w:val="20"/>
              </w:rPr>
            </w:pPr>
            <w:r w:rsidRPr="006F4653">
              <w:rPr>
                <w:rFonts w:ascii="Times New Roman" w:hAnsi="Times New Roman" w:cs="Times New Roman"/>
                <w:b/>
                <w:bCs/>
                <w:sz w:val="20"/>
                <w:szCs w:val="20"/>
              </w:rPr>
              <w:t>ID</w:t>
            </w:r>
          </w:p>
        </w:tc>
        <w:tc>
          <w:tcPr>
            <w:tcW w:w="1940" w:type="dxa"/>
            <w:noWrap/>
          </w:tcPr>
          <w:p w14:paraId="693734E2" w14:textId="4B0D1A46" w:rsidR="00745471" w:rsidRPr="006F4653" w:rsidRDefault="00745471" w:rsidP="00A23E66">
            <w:pPr>
              <w:rPr>
                <w:rFonts w:ascii="Times New Roman" w:hAnsi="Times New Roman" w:cs="Times New Roman"/>
                <w:b/>
                <w:bCs/>
                <w:sz w:val="20"/>
                <w:szCs w:val="20"/>
              </w:rPr>
            </w:pPr>
            <w:r w:rsidRPr="006F4653">
              <w:rPr>
                <w:rFonts w:ascii="Times New Roman" w:hAnsi="Times New Roman" w:cs="Times New Roman"/>
                <w:b/>
                <w:bCs/>
                <w:sz w:val="20"/>
                <w:szCs w:val="20"/>
              </w:rPr>
              <w:t>Species</w:t>
            </w:r>
          </w:p>
        </w:tc>
        <w:tc>
          <w:tcPr>
            <w:tcW w:w="1460" w:type="dxa"/>
            <w:noWrap/>
          </w:tcPr>
          <w:p w14:paraId="05F4A024" w14:textId="0DE7D8B9" w:rsidR="00745471" w:rsidRPr="006F4653" w:rsidRDefault="00745471" w:rsidP="00A23E66">
            <w:pPr>
              <w:rPr>
                <w:rFonts w:ascii="Times New Roman" w:hAnsi="Times New Roman" w:cs="Times New Roman"/>
                <w:b/>
                <w:bCs/>
                <w:sz w:val="20"/>
                <w:szCs w:val="20"/>
              </w:rPr>
            </w:pPr>
            <w:r w:rsidRPr="006F4653">
              <w:rPr>
                <w:rFonts w:ascii="Times New Roman" w:hAnsi="Times New Roman" w:cs="Times New Roman"/>
                <w:b/>
                <w:bCs/>
                <w:sz w:val="20"/>
                <w:szCs w:val="20"/>
              </w:rPr>
              <w:t>Locality</w:t>
            </w:r>
          </w:p>
        </w:tc>
        <w:tc>
          <w:tcPr>
            <w:tcW w:w="1105" w:type="dxa"/>
            <w:noWrap/>
          </w:tcPr>
          <w:p w14:paraId="14B036FC" w14:textId="4C82D2C5" w:rsidR="00745471" w:rsidRPr="006F4653" w:rsidRDefault="00745471" w:rsidP="00A23E66">
            <w:pPr>
              <w:rPr>
                <w:rFonts w:ascii="Times New Roman" w:hAnsi="Times New Roman" w:cs="Times New Roman"/>
                <w:b/>
                <w:bCs/>
                <w:sz w:val="20"/>
                <w:szCs w:val="20"/>
              </w:rPr>
            </w:pPr>
            <w:r w:rsidRPr="006F4653">
              <w:rPr>
                <w:rFonts w:ascii="Times New Roman" w:hAnsi="Times New Roman" w:cs="Times New Roman"/>
                <w:b/>
                <w:bCs/>
                <w:sz w:val="20"/>
                <w:szCs w:val="20"/>
              </w:rPr>
              <w:t>ITS</w:t>
            </w:r>
          </w:p>
        </w:tc>
      </w:tr>
      <w:tr w:rsidR="00745471" w:rsidRPr="00244CD8" w14:paraId="469A8589" w14:textId="77777777" w:rsidTr="00A23E66">
        <w:trPr>
          <w:trHeight w:val="288"/>
        </w:trPr>
        <w:tc>
          <w:tcPr>
            <w:tcW w:w="1280" w:type="dxa"/>
            <w:noWrap/>
            <w:hideMark/>
          </w:tcPr>
          <w:p w14:paraId="1531C06E" w14:textId="77777777" w:rsidR="00745471" w:rsidRPr="00244CD8" w:rsidRDefault="00745471" w:rsidP="00A23E66">
            <w:pPr>
              <w:rPr>
                <w:rFonts w:ascii="Times New Roman" w:hAnsi="Times New Roman" w:cs="Times New Roman"/>
                <w:sz w:val="20"/>
                <w:szCs w:val="20"/>
              </w:rPr>
            </w:pPr>
            <w:r w:rsidRPr="00244CD8">
              <w:rPr>
                <w:rFonts w:ascii="Times New Roman" w:hAnsi="Times New Roman" w:cs="Times New Roman"/>
                <w:sz w:val="20"/>
                <w:szCs w:val="20"/>
              </w:rPr>
              <w:t>DNA15498</w:t>
            </w:r>
          </w:p>
        </w:tc>
        <w:tc>
          <w:tcPr>
            <w:tcW w:w="1940" w:type="dxa"/>
            <w:noWrap/>
            <w:hideMark/>
          </w:tcPr>
          <w:p w14:paraId="30AFEEC3" w14:textId="3D0A47B4" w:rsidR="00745471" w:rsidRPr="005A5577" w:rsidRDefault="00745471" w:rsidP="00A23E66">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Pr="00A23E66">
              <w:rPr>
                <w:rFonts w:ascii="Times New Roman" w:hAnsi="Times New Roman" w:cs="Times New Roman"/>
                <w:sz w:val="20"/>
                <w:szCs w:val="20"/>
              </w:rPr>
              <w:t xml:space="preserve"> 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hideMark/>
          </w:tcPr>
          <w:p w14:paraId="68678E85" w14:textId="77777777" w:rsidR="00745471" w:rsidRPr="00244CD8" w:rsidRDefault="00745471" w:rsidP="00A23E66">
            <w:pPr>
              <w:rPr>
                <w:rFonts w:ascii="Times New Roman" w:hAnsi="Times New Roman" w:cs="Times New Roman"/>
                <w:sz w:val="20"/>
                <w:szCs w:val="20"/>
              </w:rPr>
            </w:pPr>
            <w:proofErr w:type="spellStart"/>
            <w:r w:rsidRPr="00244CD8">
              <w:rPr>
                <w:rFonts w:ascii="Times New Roman" w:hAnsi="Times New Roman" w:cs="Times New Roman"/>
                <w:sz w:val="20"/>
                <w:szCs w:val="20"/>
              </w:rPr>
              <w:t>Maricao</w:t>
            </w:r>
            <w:proofErr w:type="spellEnd"/>
            <w:r w:rsidRPr="00244CD8">
              <w:rPr>
                <w:rFonts w:ascii="Times New Roman" w:hAnsi="Times New Roman" w:cs="Times New Roman"/>
                <w:sz w:val="20"/>
                <w:szCs w:val="20"/>
              </w:rPr>
              <w:t>, PR</w:t>
            </w:r>
          </w:p>
        </w:tc>
        <w:tc>
          <w:tcPr>
            <w:tcW w:w="1105" w:type="dxa"/>
            <w:noWrap/>
            <w:hideMark/>
          </w:tcPr>
          <w:p w14:paraId="67D382CB" w14:textId="28FBDD9E" w:rsidR="00745471" w:rsidRPr="00244CD8" w:rsidRDefault="00B16AAA" w:rsidP="00A23E66">
            <w:pPr>
              <w:rPr>
                <w:rFonts w:ascii="Times New Roman" w:hAnsi="Times New Roman" w:cs="Times New Roman"/>
                <w:sz w:val="20"/>
                <w:szCs w:val="20"/>
              </w:rPr>
            </w:pPr>
            <w:r w:rsidRPr="00B16AAA">
              <w:rPr>
                <w:rFonts w:ascii="Times New Roman" w:hAnsi="Times New Roman" w:cs="Times New Roman"/>
                <w:sz w:val="20"/>
                <w:szCs w:val="20"/>
              </w:rPr>
              <w:t>PQ219004</w:t>
            </w:r>
          </w:p>
        </w:tc>
      </w:tr>
      <w:tr w:rsidR="00745471" w:rsidRPr="00244CD8" w14:paraId="63D32F01" w14:textId="77777777" w:rsidTr="009F6EED">
        <w:trPr>
          <w:trHeight w:val="530"/>
        </w:trPr>
        <w:tc>
          <w:tcPr>
            <w:tcW w:w="1280" w:type="dxa"/>
            <w:noWrap/>
            <w:hideMark/>
          </w:tcPr>
          <w:p w14:paraId="3101A8CB" w14:textId="77777777" w:rsidR="00745471" w:rsidRPr="00244CD8" w:rsidRDefault="00745471" w:rsidP="00A23E66">
            <w:pPr>
              <w:rPr>
                <w:rFonts w:ascii="Times New Roman" w:hAnsi="Times New Roman" w:cs="Times New Roman"/>
                <w:sz w:val="20"/>
                <w:szCs w:val="20"/>
              </w:rPr>
            </w:pPr>
            <w:r w:rsidRPr="00244CD8">
              <w:rPr>
                <w:rFonts w:ascii="Times New Roman" w:hAnsi="Times New Roman" w:cs="Times New Roman"/>
                <w:sz w:val="20"/>
                <w:szCs w:val="20"/>
              </w:rPr>
              <w:t>DNA15499</w:t>
            </w:r>
          </w:p>
        </w:tc>
        <w:tc>
          <w:tcPr>
            <w:tcW w:w="1940" w:type="dxa"/>
            <w:noWrap/>
            <w:hideMark/>
          </w:tcPr>
          <w:p w14:paraId="27B54D4A" w14:textId="03B27722" w:rsidR="00745471" w:rsidRPr="005A5577" w:rsidRDefault="00745471" w:rsidP="00A23E66">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Pr="00A23E66">
              <w:rPr>
                <w:rFonts w:ascii="Times New Roman" w:hAnsi="Times New Roman" w:cs="Times New Roman"/>
                <w:sz w:val="20"/>
                <w:szCs w:val="20"/>
              </w:rPr>
              <w:t xml:space="preserve"> 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hideMark/>
          </w:tcPr>
          <w:p w14:paraId="7162C5AE" w14:textId="77777777" w:rsidR="00745471" w:rsidRPr="00244CD8" w:rsidRDefault="00745471" w:rsidP="00A23E66">
            <w:pPr>
              <w:rPr>
                <w:rFonts w:ascii="Times New Roman" w:hAnsi="Times New Roman" w:cs="Times New Roman"/>
                <w:sz w:val="20"/>
                <w:szCs w:val="20"/>
              </w:rPr>
            </w:pPr>
            <w:proofErr w:type="spellStart"/>
            <w:r w:rsidRPr="00244CD8">
              <w:rPr>
                <w:rFonts w:ascii="Times New Roman" w:hAnsi="Times New Roman" w:cs="Times New Roman"/>
                <w:sz w:val="20"/>
                <w:szCs w:val="20"/>
              </w:rPr>
              <w:t>Maricao</w:t>
            </w:r>
            <w:proofErr w:type="spellEnd"/>
            <w:r w:rsidRPr="00244CD8">
              <w:rPr>
                <w:rFonts w:ascii="Times New Roman" w:hAnsi="Times New Roman" w:cs="Times New Roman"/>
                <w:sz w:val="20"/>
                <w:szCs w:val="20"/>
              </w:rPr>
              <w:t>, PR</w:t>
            </w:r>
          </w:p>
        </w:tc>
        <w:tc>
          <w:tcPr>
            <w:tcW w:w="1105" w:type="dxa"/>
            <w:noWrap/>
            <w:hideMark/>
          </w:tcPr>
          <w:p w14:paraId="75468E15" w14:textId="1C413C55" w:rsidR="00745471" w:rsidRPr="00244CD8" w:rsidRDefault="00B16AAA" w:rsidP="00A23E66">
            <w:pPr>
              <w:rPr>
                <w:rFonts w:ascii="Times New Roman" w:hAnsi="Times New Roman" w:cs="Times New Roman"/>
                <w:sz w:val="20"/>
                <w:szCs w:val="20"/>
              </w:rPr>
            </w:pPr>
            <w:r w:rsidRPr="00B16AAA">
              <w:rPr>
                <w:rFonts w:ascii="Times New Roman" w:hAnsi="Times New Roman" w:cs="Times New Roman"/>
                <w:sz w:val="20"/>
                <w:szCs w:val="20"/>
              </w:rPr>
              <w:t>PQ219003</w:t>
            </w:r>
          </w:p>
        </w:tc>
      </w:tr>
      <w:tr w:rsidR="00B410FF" w:rsidRPr="00244CD8" w14:paraId="5F7EFF3A" w14:textId="77777777" w:rsidTr="00A23E66">
        <w:trPr>
          <w:trHeight w:val="288"/>
        </w:trPr>
        <w:tc>
          <w:tcPr>
            <w:tcW w:w="1280" w:type="dxa"/>
            <w:noWrap/>
          </w:tcPr>
          <w:p w14:paraId="040C14AB" w14:textId="35AEAB2C" w:rsidR="00B410FF" w:rsidRPr="00244CD8" w:rsidRDefault="00B410FF" w:rsidP="00B410FF">
            <w:pPr>
              <w:rPr>
                <w:rFonts w:ascii="Times New Roman" w:hAnsi="Times New Roman" w:cs="Times New Roman"/>
                <w:sz w:val="20"/>
                <w:szCs w:val="20"/>
              </w:rPr>
            </w:pPr>
            <w:r>
              <w:rPr>
                <w:rFonts w:ascii="Times New Roman" w:hAnsi="Times New Roman" w:cs="Times New Roman"/>
                <w:sz w:val="20"/>
                <w:szCs w:val="20"/>
              </w:rPr>
              <w:lastRenderedPageBreak/>
              <w:t>DNA 17998</w:t>
            </w:r>
          </w:p>
        </w:tc>
        <w:tc>
          <w:tcPr>
            <w:tcW w:w="1940" w:type="dxa"/>
            <w:noWrap/>
          </w:tcPr>
          <w:p w14:paraId="5E818DDB" w14:textId="18C37802" w:rsidR="00B410FF" w:rsidRPr="005A5577" w:rsidRDefault="00B410FF" w:rsidP="00B410FF">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Pr="00A23E66">
              <w:rPr>
                <w:rFonts w:ascii="Times New Roman" w:hAnsi="Times New Roman" w:cs="Times New Roman"/>
                <w:sz w:val="20"/>
                <w:szCs w:val="20"/>
              </w:rPr>
              <w:t xml:space="preserve"> 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tcPr>
          <w:p w14:paraId="2B2BEB11" w14:textId="33365467" w:rsidR="00B410FF" w:rsidRPr="00244CD8" w:rsidRDefault="00B410FF" w:rsidP="00B410FF">
            <w:pPr>
              <w:rPr>
                <w:rFonts w:ascii="Times New Roman" w:hAnsi="Times New Roman" w:cs="Times New Roman"/>
                <w:sz w:val="20"/>
                <w:szCs w:val="20"/>
              </w:rPr>
            </w:pPr>
            <w:proofErr w:type="spellStart"/>
            <w:r w:rsidRPr="00244CD8">
              <w:rPr>
                <w:rFonts w:ascii="Times New Roman" w:hAnsi="Times New Roman" w:cs="Times New Roman"/>
                <w:sz w:val="20"/>
                <w:szCs w:val="20"/>
              </w:rPr>
              <w:t>Maricao</w:t>
            </w:r>
            <w:proofErr w:type="spellEnd"/>
            <w:r w:rsidRPr="00244CD8">
              <w:rPr>
                <w:rFonts w:ascii="Times New Roman" w:hAnsi="Times New Roman" w:cs="Times New Roman"/>
                <w:sz w:val="20"/>
                <w:szCs w:val="20"/>
              </w:rPr>
              <w:t>, PR</w:t>
            </w:r>
          </w:p>
        </w:tc>
        <w:tc>
          <w:tcPr>
            <w:tcW w:w="1105" w:type="dxa"/>
            <w:noWrap/>
          </w:tcPr>
          <w:p w14:paraId="4EE5C337" w14:textId="5B14F60E" w:rsidR="00B410FF" w:rsidRPr="00244CD8" w:rsidRDefault="00B16AAA" w:rsidP="00B410FF">
            <w:pPr>
              <w:rPr>
                <w:rFonts w:ascii="Times New Roman" w:hAnsi="Times New Roman" w:cs="Times New Roman"/>
                <w:sz w:val="20"/>
                <w:szCs w:val="20"/>
              </w:rPr>
            </w:pPr>
            <w:r w:rsidRPr="00B16AAA">
              <w:rPr>
                <w:rFonts w:ascii="Times New Roman" w:hAnsi="Times New Roman" w:cs="Times New Roman"/>
                <w:sz w:val="20"/>
                <w:szCs w:val="20"/>
              </w:rPr>
              <w:t>PQ219005</w:t>
            </w:r>
          </w:p>
        </w:tc>
      </w:tr>
      <w:tr w:rsidR="00B410FF" w:rsidRPr="00244CD8" w14:paraId="04106EC3" w14:textId="77777777" w:rsidTr="00A23E66">
        <w:trPr>
          <w:trHeight w:val="288"/>
        </w:trPr>
        <w:tc>
          <w:tcPr>
            <w:tcW w:w="1280" w:type="dxa"/>
            <w:noWrap/>
            <w:hideMark/>
          </w:tcPr>
          <w:p w14:paraId="37BF355F" w14:textId="77777777" w:rsidR="00B410FF" w:rsidRPr="00244CD8" w:rsidRDefault="00B410FF" w:rsidP="00B410FF">
            <w:pPr>
              <w:rPr>
                <w:rFonts w:ascii="Times New Roman" w:hAnsi="Times New Roman" w:cs="Times New Roman"/>
                <w:sz w:val="20"/>
                <w:szCs w:val="20"/>
              </w:rPr>
            </w:pPr>
            <w:r w:rsidRPr="00244CD8">
              <w:rPr>
                <w:rFonts w:ascii="Times New Roman" w:hAnsi="Times New Roman" w:cs="Times New Roman"/>
                <w:sz w:val="20"/>
                <w:szCs w:val="20"/>
              </w:rPr>
              <w:t>DNA15500</w:t>
            </w:r>
          </w:p>
        </w:tc>
        <w:tc>
          <w:tcPr>
            <w:tcW w:w="1940" w:type="dxa"/>
            <w:noWrap/>
            <w:hideMark/>
          </w:tcPr>
          <w:p w14:paraId="3D6F4897" w14:textId="02C31119" w:rsidR="00B410FF" w:rsidRPr="005A5577" w:rsidRDefault="00B410FF" w:rsidP="00B410FF">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Pr="00A23E66">
              <w:rPr>
                <w:rFonts w:ascii="Times New Roman" w:hAnsi="Times New Roman" w:cs="Times New Roman"/>
                <w:sz w:val="20"/>
                <w:szCs w:val="20"/>
              </w:rPr>
              <w:t xml:space="preserve"> 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hideMark/>
          </w:tcPr>
          <w:p w14:paraId="7140A2D7" w14:textId="77777777" w:rsidR="00B410FF" w:rsidRPr="00244CD8" w:rsidRDefault="00B410FF" w:rsidP="00B410FF">
            <w:pPr>
              <w:rPr>
                <w:rFonts w:ascii="Times New Roman" w:hAnsi="Times New Roman" w:cs="Times New Roman"/>
                <w:sz w:val="20"/>
                <w:szCs w:val="20"/>
              </w:rPr>
            </w:pPr>
            <w:r w:rsidRPr="00244CD8">
              <w:rPr>
                <w:rFonts w:ascii="Times New Roman" w:hAnsi="Times New Roman" w:cs="Times New Roman"/>
                <w:sz w:val="20"/>
                <w:szCs w:val="20"/>
              </w:rPr>
              <w:t>Vega Baja, PR</w:t>
            </w:r>
          </w:p>
        </w:tc>
        <w:tc>
          <w:tcPr>
            <w:tcW w:w="1105" w:type="dxa"/>
            <w:noWrap/>
            <w:hideMark/>
          </w:tcPr>
          <w:p w14:paraId="57B41813" w14:textId="61E489D1" w:rsidR="00B410FF" w:rsidRPr="00244CD8" w:rsidRDefault="006C62FE" w:rsidP="00B410FF">
            <w:pPr>
              <w:rPr>
                <w:rFonts w:ascii="Times New Roman" w:hAnsi="Times New Roman" w:cs="Times New Roman"/>
                <w:sz w:val="20"/>
                <w:szCs w:val="20"/>
              </w:rPr>
            </w:pPr>
            <w:r w:rsidRPr="006C62FE">
              <w:rPr>
                <w:rFonts w:ascii="Times New Roman" w:hAnsi="Times New Roman" w:cs="Times New Roman"/>
                <w:sz w:val="20"/>
                <w:szCs w:val="20"/>
              </w:rPr>
              <w:t>PQ219006</w:t>
            </w:r>
          </w:p>
        </w:tc>
      </w:tr>
      <w:tr w:rsidR="00B410FF" w:rsidRPr="00244CD8" w14:paraId="5F388DB9" w14:textId="77777777" w:rsidTr="00A23E66">
        <w:trPr>
          <w:trHeight w:val="288"/>
        </w:trPr>
        <w:tc>
          <w:tcPr>
            <w:tcW w:w="1280" w:type="dxa"/>
            <w:noWrap/>
            <w:hideMark/>
          </w:tcPr>
          <w:p w14:paraId="0575D19D" w14:textId="77777777" w:rsidR="00B410FF" w:rsidRPr="00244CD8" w:rsidRDefault="00B410FF" w:rsidP="00B410FF">
            <w:pPr>
              <w:rPr>
                <w:rFonts w:ascii="Times New Roman" w:hAnsi="Times New Roman" w:cs="Times New Roman"/>
                <w:sz w:val="20"/>
                <w:szCs w:val="20"/>
              </w:rPr>
            </w:pPr>
            <w:r w:rsidRPr="00244CD8">
              <w:rPr>
                <w:rFonts w:ascii="Times New Roman" w:hAnsi="Times New Roman" w:cs="Times New Roman"/>
                <w:sz w:val="20"/>
                <w:szCs w:val="20"/>
              </w:rPr>
              <w:t>DNA15501</w:t>
            </w:r>
          </w:p>
        </w:tc>
        <w:tc>
          <w:tcPr>
            <w:tcW w:w="1940" w:type="dxa"/>
            <w:noWrap/>
            <w:hideMark/>
          </w:tcPr>
          <w:p w14:paraId="13F722EF" w14:textId="7FA5C354" w:rsidR="00B410FF" w:rsidRPr="005A5577" w:rsidRDefault="00B410FF" w:rsidP="00B410FF">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Pr="00A23E66">
              <w:rPr>
                <w:rFonts w:ascii="Times New Roman" w:hAnsi="Times New Roman" w:cs="Times New Roman"/>
                <w:sz w:val="20"/>
                <w:szCs w:val="20"/>
              </w:rPr>
              <w:t xml:space="preserve"> 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hideMark/>
          </w:tcPr>
          <w:p w14:paraId="0B03EA2C" w14:textId="77777777" w:rsidR="00B410FF" w:rsidRPr="00244CD8" w:rsidRDefault="00B410FF" w:rsidP="00B410FF">
            <w:pPr>
              <w:rPr>
                <w:rFonts w:ascii="Times New Roman" w:hAnsi="Times New Roman" w:cs="Times New Roman"/>
                <w:sz w:val="20"/>
                <w:szCs w:val="20"/>
              </w:rPr>
            </w:pPr>
            <w:r w:rsidRPr="00244CD8">
              <w:rPr>
                <w:rFonts w:ascii="Times New Roman" w:hAnsi="Times New Roman" w:cs="Times New Roman"/>
                <w:sz w:val="20"/>
                <w:szCs w:val="20"/>
              </w:rPr>
              <w:t>Vega Baja, PR</w:t>
            </w:r>
          </w:p>
        </w:tc>
        <w:tc>
          <w:tcPr>
            <w:tcW w:w="1105" w:type="dxa"/>
            <w:noWrap/>
            <w:hideMark/>
          </w:tcPr>
          <w:p w14:paraId="303B412C" w14:textId="2DB4B3B3" w:rsidR="00B410FF" w:rsidRPr="00244CD8" w:rsidRDefault="006C62FE" w:rsidP="00B410FF">
            <w:pPr>
              <w:rPr>
                <w:rFonts w:ascii="Times New Roman" w:hAnsi="Times New Roman" w:cs="Times New Roman"/>
                <w:sz w:val="20"/>
                <w:szCs w:val="20"/>
              </w:rPr>
            </w:pPr>
            <w:r w:rsidRPr="006C62FE">
              <w:rPr>
                <w:rFonts w:ascii="Times New Roman" w:hAnsi="Times New Roman" w:cs="Times New Roman"/>
                <w:sz w:val="20"/>
                <w:szCs w:val="20"/>
              </w:rPr>
              <w:t>PQ219008</w:t>
            </w:r>
          </w:p>
        </w:tc>
      </w:tr>
      <w:tr w:rsidR="00B410FF" w:rsidRPr="00244CD8" w14:paraId="4D594E16" w14:textId="77777777" w:rsidTr="00A23E66">
        <w:trPr>
          <w:trHeight w:val="485"/>
        </w:trPr>
        <w:tc>
          <w:tcPr>
            <w:tcW w:w="1280" w:type="dxa"/>
            <w:noWrap/>
            <w:hideMark/>
          </w:tcPr>
          <w:p w14:paraId="17A1ED78" w14:textId="77777777" w:rsidR="00B410FF" w:rsidRPr="00244CD8" w:rsidRDefault="00B410FF" w:rsidP="00B410FF">
            <w:pPr>
              <w:rPr>
                <w:rFonts w:ascii="Times New Roman" w:hAnsi="Times New Roman" w:cs="Times New Roman"/>
                <w:sz w:val="20"/>
                <w:szCs w:val="20"/>
              </w:rPr>
            </w:pPr>
            <w:r w:rsidRPr="00244CD8">
              <w:rPr>
                <w:rFonts w:ascii="Times New Roman" w:hAnsi="Times New Roman" w:cs="Times New Roman"/>
                <w:sz w:val="20"/>
                <w:szCs w:val="20"/>
              </w:rPr>
              <w:t>DNA15502</w:t>
            </w:r>
          </w:p>
        </w:tc>
        <w:tc>
          <w:tcPr>
            <w:tcW w:w="1940" w:type="dxa"/>
            <w:noWrap/>
            <w:hideMark/>
          </w:tcPr>
          <w:p w14:paraId="3A1FC05A" w14:textId="6742AA41" w:rsidR="00B410FF" w:rsidRPr="005A5577" w:rsidRDefault="00B410FF" w:rsidP="00B410FF">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sidRPr="00A23E66">
              <w:rPr>
                <w:rFonts w:ascii="Times New Roman" w:hAnsi="Times New Roman" w:cs="Times New Roman"/>
                <w:sz w:val="20"/>
                <w:szCs w:val="20"/>
              </w:rPr>
              <w:t xml:space="preserve"> 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hideMark/>
          </w:tcPr>
          <w:p w14:paraId="6F231987" w14:textId="77777777" w:rsidR="00B410FF" w:rsidRPr="00244CD8" w:rsidRDefault="00B410FF" w:rsidP="00B410FF">
            <w:pPr>
              <w:rPr>
                <w:rFonts w:ascii="Times New Roman" w:hAnsi="Times New Roman" w:cs="Times New Roman"/>
                <w:sz w:val="20"/>
                <w:szCs w:val="20"/>
              </w:rPr>
            </w:pPr>
            <w:r w:rsidRPr="00244CD8">
              <w:rPr>
                <w:rFonts w:ascii="Times New Roman" w:hAnsi="Times New Roman" w:cs="Times New Roman"/>
                <w:sz w:val="20"/>
                <w:szCs w:val="20"/>
              </w:rPr>
              <w:t>Vega Baja, PR</w:t>
            </w:r>
          </w:p>
        </w:tc>
        <w:tc>
          <w:tcPr>
            <w:tcW w:w="1105" w:type="dxa"/>
            <w:noWrap/>
            <w:hideMark/>
          </w:tcPr>
          <w:p w14:paraId="30975245" w14:textId="5F8138F2" w:rsidR="00B410FF" w:rsidRPr="00244CD8" w:rsidRDefault="006C62FE" w:rsidP="00B410FF">
            <w:pPr>
              <w:rPr>
                <w:rFonts w:ascii="Times New Roman" w:hAnsi="Times New Roman" w:cs="Times New Roman"/>
                <w:sz w:val="20"/>
                <w:szCs w:val="20"/>
              </w:rPr>
            </w:pPr>
            <w:r w:rsidRPr="006C62FE">
              <w:rPr>
                <w:rFonts w:ascii="Times New Roman" w:hAnsi="Times New Roman" w:cs="Times New Roman"/>
                <w:sz w:val="20"/>
                <w:szCs w:val="20"/>
              </w:rPr>
              <w:t>PQ219007</w:t>
            </w:r>
          </w:p>
        </w:tc>
      </w:tr>
      <w:tr w:rsidR="00B410FF" w:rsidRPr="00244CD8" w14:paraId="7F7DBDF2" w14:textId="77777777" w:rsidTr="00A23E66">
        <w:trPr>
          <w:trHeight w:val="288"/>
        </w:trPr>
        <w:tc>
          <w:tcPr>
            <w:tcW w:w="1280" w:type="dxa"/>
            <w:noWrap/>
          </w:tcPr>
          <w:p w14:paraId="76158292" w14:textId="77777777" w:rsidR="00B410FF" w:rsidRPr="00244CD8" w:rsidRDefault="00B410FF" w:rsidP="00B410FF">
            <w:pPr>
              <w:rPr>
                <w:rFonts w:ascii="Times New Roman" w:hAnsi="Times New Roman" w:cs="Times New Roman"/>
                <w:sz w:val="20"/>
                <w:szCs w:val="20"/>
              </w:rPr>
            </w:pPr>
            <w:r>
              <w:rPr>
                <w:rFonts w:ascii="Times New Roman" w:hAnsi="Times New Roman" w:cs="Times New Roman"/>
                <w:sz w:val="20"/>
                <w:szCs w:val="20"/>
              </w:rPr>
              <w:t>DNA18400</w:t>
            </w:r>
          </w:p>
        </w:tc>
        <w:tc>
          <w:tcPr>
            <w:tcW w:w="1940" w:type="dxa"/>
            <w:noWrap/>
          </w:tcPr>
          <w:p w14:paraId="323F206A" w14:textId="11917CAF" w:rsidR="00B410FF" w:rsidRPr="005A5577" w:rsidRDefault="00B410FF" w:rsidP="00B410FF">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Pr>
                <w:rFonts w:ascii="Times New Roman" w:hAnsi="Times New Roman" w:cs="Times New Roman"/>
                <w:i/>
                <w:iCs/>
                <w:sz w:val="20"/>
                <w:szCs w:val="20"/>
              </w:rPr>
              <w:t xml:space="preserve"> </w:t>
            </w:r>
            <w:r w:rsidRPr="00A23E66">
              <w:rPr>
                <w:rFonts w:ascii="Times New Roman" w:hAnsi="Times New Roman" w:cs="Times New Roman"/>
                <w:sz w:val="20"/>
                <w:szCs w:val="20"/>
              </w:rPr>
              <w:t>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cubana</w:t>
            </w:r>
            <w:proofErr w:type="spellEnd"/>
          </w:p>
        </w:tc>
        <w:tc>
          <w:tcPr>
            <w:tcW w:w="1460" w:type="dxa"/>
            <w:noWrap/>
          </w:tcPr>
          <w:p w14:paraId="3ACB4246" w14:textId="77777777" w:rsidR="00B410FF" w:rsidRPr="00244CD8" w:rsidRDefault="00B410FF" w:rsidP="00B410FF">
            <w:pPr>
              <w:rPr>
                <w:rFonts w:ascii="Times New Roman" w:hAnsi="Times New Roman" w:cs="Times New Roman"/>
                <w:sz w:val="20"/>
                <w:szCs w:val="20"/>
              </w:rPr>
            </w:pPr>
            <w:r>
              <w:rPr>
                <w:rFonts w:ascii="Times New Roman" w:hAnsi="Times New Roman" w:cs="Times New Roman"/>
                <w:sz w:val="20"/>
                <w:szCs w:val="20"/>
              </w:rPr>
              <w:t>Cuba</w:t>
            </w:r>
          </w:p>
        </w:tc>
        <w:tc>
          <w:tcPr>
            <w:tcW w:w="1105" w:type="dxa"/>
            <w:noWrap/>
          </w:tcPr>
          <w:p w14:paraId="22BA4103" w14:textId="32A5C0EC" w:rsidR="00B410FF" w:rsidRPr="00244CD8" w:rsidRDefault="00075A9F" w:rsidP="00B410FF">
            <w:pPr>
              <w:rPr>
                <w:rFonts w:ascii="Times New Roman" w:hAnsi="Times New Roman" w:cs="Times New Roman"/>
                <w:sz w:val="20"/>
                <w:szCs w:val="20"/>
              </w:rPr>
            </w:pPr>
            <w:r w:rsidRPr="00075A9F">
              <w:rPr>
                <w:rFonts w:ascii="Times New Roman" w:hAnsi="Times New Roman" w:cs="Times New Roman"/>
                <w:sz w:val="20"/>
                <w:szCs w:val="20"/>
              </w:rPr>
              <w:t>PQ219002</w:t>
            </w:r>
          </w:p>
        </w:tc>
      </w:tr>
      <w:tr w:rsidR="00B410FF" w:rsidRPr="00244CD8" w14:paraId="607132B1" w14:textId="77777777" w:rsidTr="00A23E66">
        <w:trPr>
          <w:trHeight w:val="288"/>
        </w:trPr>
        <w:tc>
          <w:tcPr>
            <w:tcW w:w="1280" w:type="dxa"/>
            <w:noWrap/>
          </w:tcPr>
          <w:p w14:paraId="15ECDBF6" w14:textId="77777777" w:rsidR="00B410FF" w:rsidRPr="00244CD8" w:rsidRDefault="00B410FF" w:rsidP="00B410FF">
            <w:pPr>
              <w:rPr>
                <w:rFonts w:ascii="Times New Roman" w:hAnsi="Times New Roman" w:cs="Times New Roman"/>
                <w:sz w:val="20"/>
                <w:szCs w:val="20"/>
              </w:rPr>
            </w:pPr>
            <w:r>
              <w:rPr>
                <w:rFonts w:ascii="Times New Roman" w:hAnsi="Times New Roman" w:cs="Times New Roman"/>
                <w:sz w:val="20"/>
                <w:szCs w:val="20"/>
              </w:rPr>
              <w:t>DNA18401</w:t>
            </w:r>
          </w:p>
        </w:tc>
        <w:tc>
          <w:tcPr>
            <w:tcW w:w="1940" w:type="dxa"/>
            <w:noWrap/>
          </w:tcPr>
          <w:p w14:paraId="3ABF2756" w14:textId="0D0A8471" w:rsidR="00B410FF" w:rsidRPr="005A5577" w:rsidRDefault="00B410FF" w:rsidP="00B410FF">
            <w:pPr>
              <w:rPr>
                <w:rFonts w:ascii="Times New Roman" w:hAnsi="Times New Roman" w:cs="Times New Roman"/>
                <w:i/>
                <w:iCs/>
                <w:sz w:val="20"/>
                <w:szCs w:val="20"/>
              </w:rPr>
            </w:pPr>
            <w:r w:rsidRPr="005A5577">
              <w:rPr>
                <w:rFonts w:ascii="Times New Roman" w:hAnsi="Times New Roman" w:cs="Times New Roman"/>
                <w:i/>
                <w:iCs/>
                <w:sz w:val="20"/>
                <w:szCs w:val="20"/>
              </w:rPr>
              <w:t>Cladonia sandstedei</w:t>
            </w:r>
            <w:r>
              <w:rPr>
                <w:rFonts w:ascii="Times New Roman" w:hAnsi="Times New Roman" w:cs="Times New Roman"/>
                <w:i/>
                <w:iCs/>
                <w:sz w:val="20"/>
                <w:szCs w:val="20"/>
              </w:rPr>
              <w:t xml:space="preserve"> </w:t>
            </w:r>
            <w:r w:rsidRPr="00A23E66">
              <w:rPr>
                <w:rFonts w:ascii="Times New Roman" w:hAnsi="Times New Roman" w:cs="Times New Roman"/>
                <w:sz w:val="20"/>
                <w:szCs w:val="20"/>
              </w:rPr>
              <w:t>subsp</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landroniana</w:t>
            </w:r>
            <w:proofErr w:type="spellEnd"/>
          </w:p>
        </w:tc>
        <w:tc>
          <w:tcPr>
            <w:tcW w:w="1460" w:type="dxa"/>
            <w:noWrap/>
          </w:tcPr>
          <w:p w14:paraId="5254E635" w14:textId="77777777" w:rsidR="00B410FF" w:rsidRPr="00244CD8" w:rsidRDefault="00B410FF" w:rsidP="00B410FF">
            <w:pPr>
              <w:rPr>
                <w:rFonts w:ascii="Times New Roman" w:hAnsi="Times New Roman" w:cs="Times New Roman"/>
                <w:sz w:val="20"/>
                <w:szCs w:val="20"/>
              </w:rPr>
            </w:pPr>
            <w:r>
              <w:rPr>
                <w:rFonts w:ascii="Times New Roman" w:hAnsi="Times New Roman" w:cs="Times New Roman"/>
                <w:sz w:val="20"/>
                <w:szCs w:val="20"/>
              </w:rPr>
              <w:t>Cuba</w:t>
            </w:r>
          </w:p>
        </w:tc>
        <w:tc>
          <w:tcPr>
            <w:tcW w:w="1105" w:type="dxa"/>
            <w:noWrap/>
          </w:tcPr>
          <w:p w14:paraId="1E106289" w14:textId="0D412FCC" w:rsidR="00B410FF" w:rsidRPr="00244CD8" w:rsidRDefault="00AD4896" w:rsidP="00B410FF">
            <w:pPr>
              <w:rPr>
                <w:rFonts w:ascii="Times New Roman" w:hAnsi="Times New Roman" w:cs="Times New Roman"/>
                <w:sz w:val="20"/>
                <w:szCs w:val="20"/>
              </w:rPr>
            </w:pPr>
            <w:r w:rsidRPr="00AD4896">
              <w:rPr>
                <w:rFonts w:ascii="Times New Roman" w:hAnsi="Times New Roman" w:cs="Times New Roman"/>
                <w:sz w:val="20"/>
                <w:szCs w:val="20"/>
              </w:rPr>
              <w:t>PQ219001</w:t>
            </w:r>
          </w:p>
        </w:tc>
      </w:tr>
    </w:tbl>
    <w:p w14:paraId="61F737BF" w14:textId="77777777" w:rsidR="00B35342" w:rsidRDefault="00B35342" w:rsidP="00014E35">
      <w:pPr>
        <w:rPr>
          <w:rFonts w:ascii="Times New Roman" w:hAnsi="Times New Roman" w:cs="Times New Roman"/>
          <w:sz w:val="24"/>
          <w:szCs w:val="24"/>
        </w:rPr>
      </w:pPr>
    </w:p>
    <w:p w14:paraId="50FDDFBE" w14:textId="78AB3FBC" w:rsidR="00014E35" w:rsidRDefault="00836CC5" w:rsidP="00014E35">
      <w:pPr>
        <w:rPr>
          <w:rFonts w:ascii="Times New Roman" w:hAnsi="Times New Roman" w:cs="Times New Roman"/>
          <w:b/>
          <w:bCs/>
          <w:sz w:val="24"/>
          <w:szCs w:val="24"/>
        </w:rPr>
      </w:pPr>
      <w:r w:rsidRPr="00836CC5">
        <w:rPr>
          <w:rFonts w:ascii="Times New Roman" w:hAnsi="Times New Roman" w:cs="Times New Roman"/>
          <w:b/>
          <w:bCs/>
          <w:sz w:val="24"/>
          <w:szCs w:val="24"/>
        </w:rPr>
        <w:t>References</w:t>
      </w:r>
    </w:p>
    <w:p w14:paraId="7FB8C8CF" w14:textId="171C5096" w:rsidR="00836CC5" w:rsidRPr="00836CC5" w:rsidRDefault="00836CC5" w:rsidP="00836CC5">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836CC5">
        <w:rPr>
          <w:rFonts w:ascii="Times New Roman" w:hAnsi="Times New Roman" w:cs="Times New Roman"/>
          <w:noProof/>
          <w:sz w:val="24"/>
          <w:szCs w:val="24"/>
        </w:rPr>
        <w:t>Liu, Y.J., Whelen, S., Hall, B.D., 1999. Phylogenetic relationships among ascomycetes: Evidence from an RNA polymerse II subunit. Mol. Biol. Evol. 16, 1799–1808. https://doi.org/10.1093/oxfordjournals.molbev.a026092</w:t>
      </w:r>
    </w:p>
    <w:p w14:paraId="6EFCA18F" w14:textId="77777777" w:rsidR="00836CC5" w:rsidRPr="00836CC5" w:rsidRDefault="00836CC5" w:rsidP="00836CC5">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5">
        <w:rPr>
          <w:rFonts w:ascii="Times New Roman" w:hAnsi="Times New Roman" w:cs="Times New Roman"/>
          <w:noProof/>
          <w:sz w:val="24"/>
          <w:szCs w:val="24"/>
        </w:rPr>
        <w:t>Mercado-Díaz, J.A., Lücking, R., Moncada, B., Widhelm, T.J., Lumbsch, H.T., 2020. Elucidating species richness in lichen fungi: The genus Sticta (Ascomycota: Peltigeraceae) in Puerto Rico. Taxon 69, 851–891. https://doi.org/10.1002/tax.12320</w:t>
      </w:r>
    </w:p>
    <w:p w14:paraId="6CCEEE99" w14:textId="77777777" w:rsidR="00836CC5" w:rsidRPr="00836CC5" w:rsidRDefault="00836CC5" w:rsidP="00836CC5">
      <w:pPr>
        <w:widowControl w:val="0"/>
        <w:autoSpaceDE w:val="0"/>
        <w:autoSpaceDN w:val="0"/>
        <w:adjustRightInd w:val="0"/>
        <w:spacing w:line="240" w:lineRule="auto"/>
        <w:ind w:left="480" w:hanging="480"/>
        <w:rPr>
          <w:rFonts w:ascii="Times New Roman" w:hAnsi="Times New Roman" w:cs="Times New Roman"/>
          <w:noProof/>
          <w:sz w:val="24"/>
        </w:rPr>
      </w:pPr>
      <w:r w:rsidRPr="00836CC5">
        <w:rPr>
          <w:rFonts w:ascii="Times New Roman" w:hAnsi="Times New Roman" w:cs="Times New Roman"/>
          <w:noProof/>
          <w:sz w:val="24"/>
          <w:szCs w:val="24"/>
        </w:rPr>
        <w:t>Rehner, S.A., 2001. Primers for Elongation Factor 1-alpha (EF1-alpha).</w:t>
      </w:r>
    </w:p>
    <w:p w14:paraId="0A3CAAED" w14:textId="51988413" w:rsidR="00014E35" w:rsidRPr="00836CC5" w:rsidRDefault="00836CC5" w:rsidP="00014E35">
      <w:pPr>
        <w:rPr>
          <w:rFonts w:ascii="Times New Roman" w:hAnsi="Times New Roman" w:cs="Times New Roman"/>
          <w:b/>
          <w:bCs/>
          <w:sz w:val="24"/>
          <w:szCs w:val="24"/>
        </w:rPr>
      </w:pPr>
      <w:r>
        <w:rPr>
          <w:rFonts w:ascii="Times New Roman" w:hAnsi="Times New Roman" w:cs="Times New Roman"/>
          <w:b/>
          <w:bCs/>
          <w:sz w:val="24"/>
          <w:szCs w:val="24"/>
        </w:rPr>
        <w:fldChar w:fldCharType="end"/>
      </w:r>
    </w:p>
    <w:p w14:paraId="54760B08" w14:textId="04DE3181" w:rsidR="00014E35" w:rsidRDefault="00014E35" w:rsidP="00014E35">
      <w:pPr>
        <w:rPr>
          <w:rFonts w:ascii="Times New Roman" w:hAnsi="Times New Roman" w:cs="Times New Roman"/>
          <w:sz w:val="24"/>
          <w:szCs w:val="24"/>
        </w:rPr>
      </w:pPr>
    </w:p>
    <w:p w14:paraId="5B1DE227" w14:textId="2479C62A" w:rsidR="008C098C" w:rsidRDefault="008C098C" w:rsidP="00014E35">
      <w:pPr>
        <w:rPr>
          <w:rFonts w:ascii="Times New Roman" w:hAnsi="Times New Roman" w:cs="Times New Roman"/>
          <w:sz w:val="24"/>
          <w:szCs w:val="24"/>
        </w:rPr>
      </w:pPr>
    </w:p>
    <w:p w14:paraId="6EB4047C" w14:textId="0B1CF0FA" w:rsidR="008C098C" w:rsidRDefault="008C098C" w:rsidP="00014E35">
      <w:pPr>
        <w:rPr>
          <w:rFonts w:ascii="Times New Roman" w:hAnsi="Times New Roman" w:cs="Times New Roman"/>
          <w:sz w:val="24"/>
          <w:szCs w:val="24"/>
        </w:rPr>
      </w:pPr>
    </w:p>
    <w:p w14:paraId="1AE17501" w14:textId="77777777" w:rsidR="008C098C" w:rsidRDefault="008C098C" w:rsidP="00014E35">
      <w:pPr>
        <w:rPr>
          <w:rFonts w:ascii="Times New Roman" w:hAnsi="Times New Roman" w:cs="Times New Roman"/>
          <w:sz w:val="24"/>
          <w:szCs w:val="24"/>
        </w:rPr>
      </w:pPr>
    </w:p>
    <w:sectPr w:rsidR="008C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F72CF"/>
    <w:multiLevelType w:val="hybridMultilevel"/>
    <w:tmpl w:val="6B04DCC4"/>
    <w:lvl w:ilvl="0" w:tplc="63C4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76054"/>
    <w:multiLevelType w:val="hybridMultilevel"/>
    <w:tmpl w:val="6B04DCC4"/>
    <w:lvl w:ilvl="0" w:tplc="63C4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263149">
    <w:abstractNumId w:val="0"/>
  </w:num>
  <w:num w:numId="2" w16cid:durableId="184655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2NjcwtTQxtTA2MTdW0lEKTi0uzszPAymwqAUAlfT+4iwAAAA="/>
  </w:docVars>
  <w:rsids>
    <w:rsidRoot w:val="006003EB"/>
    <w:rsid w:val="00001360"/>
    <w:rsid w:val="00014E35"/>
    <w:rsid w:val="000164BC"/>
    <w:rsid w:val="000276FB"/>
    <w:rsid w:val="00052103"/>
    <w:rsid w:val="00063BF0"/>
    <w:rsid w:val="00064A2E"/>
    <w:rsid w:val="00075A9F"/>
    <w:rsid w:val="000C27CE"/>
    <w:rsid w:val="000C36BF"/>
    <w:rsid w:val="000F79E4"/>
    <w:rsid w:val="001019A2"/>
    <w:rsid w:val="00104D4B"/>
    <w:rsid w:val="00116497"/>
    <w:rsid w:val="001243D9"/>
    <w:rsid w:val="00144267"/>
    <w:rsid w:val="00151B89"/>
    <w:rsid w:val="001561E9"/>
    <w:rsid w:val="00175238"/>
    <w:rsid w:val="001840B8"/>
    <w:rsid w:val="001A5D13"/>
    <w:rsid w:val="001D0875"/>
    <w:rsid w:val="00205FD2"/>
    <w:rsid w:val="00244CD8"/>
    <w:rsid w:val="00262FAE"/>
    <w:rsid w:val="00267FBE"/>
    <w:rsid w:val="002C0320"/>
    <w:rsid w:val="002D6380"/>
    <w:rsid w:val="002E16DA"/>
    <w:rsid w:val="002E215B"/>
    <w:rsid w:val="002E368C"/>
    <w:rsid w:val="00322604"/>
    <w:rsid w:val="003D7883"/>
    <w:rsid w:val="003F2FD9"/>
    <w:rsid w:val="004008D7"/>
    <w:rsid w:val="004109F2"/>
    <w:rsid w:val="00414CBF"/>
    <w:rsid w:val="00420568"/>
    <w:rsid w:val="00433EC0"/>
    <w:rsid w:val="004407CF"/>
    <w:rsid w:val="004513A9"/>
    <w:rsid w:val="00466D92"/>
    <w:rsid w:val="00471E93"/>
    <w:rsid w:val="004A4FDD"/>
    <w:rsid w:val="004E24BB"/>
    <w:rsid w:val="004F2014"/>
    <w:rsid w:val="005300B8"/>
    <w:rsid w:val="00572E2C"/>
    <w:rsid w:val="005A5577"/>
    <w:rsid w:val="005B15D7"/>
    <w:rsid w:val="005E3CD6"/>
    <w:rsid w:val="006003EB"/>
    <w:rsid w:val="00606F20"/>
    <w:rsid w:val="00622D50"/>
    <w:rsid w:val="00624C99"/>
    <w:rsid w:val="00653617"/>
    <w:rsid w:val="00655478"/>
    <w:rsid w:val="006643B5"/>
    <w:rsid w:val="006B67E2"/>
    <w:rsid w:val="006C62FE"/>
    <w:rsid w:val="006E6516"/>
    <w:rsid w:val="006E7E1C"/>
    <w:rsid w:val="006F4653"/>
    <w:rsid w:val="007355E8"/>
    <w:rsid w:val="0074293C"/>
    <w:rsid w:val="00744516"/>
    <w:rsid w:val="00745471"/>
    <w:rsid w:val="0075381B"/>
    <w:rsid w:val="0077473F"/>
    <w:rsid w:val="00774DAD"/>
    <w:rsid w:val="0077576D"/>
    <w:rsid w:val="007D7A15"/>
    <w:rsid w:val="007E02F5"/>
    <w:rsid w:val="007E2DEF"/>
    <w:rsid w:val="007E65AD"/>
    <w:rsid w:val="00836CC5"/>
    <w:rsid w:val="00840B66"/>
    <w:rsid w:val="008416D2"/>
    <w:rsid w:val="00894DA3"/>
    <w:rsid w:val="008B4ED3"/>
    <w:rsid w:val="008C098C"/>
    <w:rsid w:val="009113F8"/>
    <w:rsid w:val="009146C1"/>
    <w:rsid w:val="009522CF"/>
    <w:rsid w:val="009623E2"/>
    <w:rsid w:val="009823BD"/>
    <w:rsid w:val="009C75B1"/>
    <w:rsid w:val="009D09F5"/>
    <w:rsid w:val="009E0B24"/>
    <w:rsid w:val="009F389D"/>
    <w:rsid w:val="009F6EED"/>
    <w:rsid w:val="00A33228"/>
    <w:rsid w:val="00A4272D"/>
    <w:rsid w:val="00A8470C"/>
    <w:rsid w:val="00AA7D07"/>
    <w:rsid w:val="00AB23B0"/>
    <w:rsid w:val="00AC6CDF"/>
    <w:rsid w:val="00AD20EC"/>
    <w:rsid w:val="00AD4896"/>
    <w:rsid w:val="00B0431E"/>
    <w:rsid w:val="00B05D64"/>
    <w:rsid w:val="00B16AAA"/>
    <w:rsid w:val="00B35342"/>
    <w:rsid w:val="00B410FF"/>
    <w:rsid w:val="00B5582E"/>
    <w:rsid w:val="00B55E2F"/>
    <w:rsid w:val="00B70F2C"/>
    <w:rsid w:val="00B9537C"/>
    <w:rsid w:val="00BB3D99"/>
    <w:rsid w:val="00BC040B"/>
    <w:rsid w:val="00BC2428"/>
    <w:rsid w:val="00BD4CE6"/>
    <w:rsid w:val="00C04646"/>
    <w:rsid w:val="00C36925"/>
    <w:rsid w:val="00C5426D"/>
    <w:rsid w:val="00C92AD1"/>
    <w:rsid w:val="00C95A28"/>
    <w:rsid w:val="00C976C2"/>
    <w:rsid w:val="00CA38CD"/>
    <w:rsid w:val="00CB0C32"/>
    <w:rsid w:val="00CB4064"/>
    <w:rsid w:val="00CF19D8"/>
    <w:rsid w:val="00D120D9"/>
    <w:rsid w:val="00D24BA3"/>
    <w:rsid w:val="00D34EA7"/>
    <w:rsid w:val="00D36922"/>
    <w:rsid w:val="00D51C4F"/>
    <w:rsid w:val="00D7363A"/>
    <w:rsid w:val="00D86BAA"/>
    <w:rsid w:val="00DB644B"/>
    <w:rsid w:val="00DC5BCC"/>
    <w:rsid w:val="00DE26B9"/>
    <w:rsid w:val="00DE4936"/>
    <w:rsid w:val="00DE691B"/>
    <w:rsid w:val="00DF67BC"/>
    <w:rsid w:val="00E0515C"/>
    <w:rsid w:val="00E37232"/>
    <w:rsid w:val="00E7490F"/>
    <w:rsid w:val="00EA15E7"/>
    <w:rsid w:val="00ED4CE7"/>
    <w:rsid w:val="00EE3016"/>
    <w:rsid w:val="00F1141F"/>
    <w:rsid w:val="00F41117"/>
    <w:rsid w:val="00F47C44"/>
    <w:rsid w:val="00FA4594"/>
    <w:rsid w:val="00FF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4F5"/>
  <w15:chartTrackingRefBased/>
  <w15:docId w15:val="{E9061483-ECF2-4C9B-A177-81BE1CE3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D92"/>
    <w:pPr>
      <w:ind w:left="720"/>
      <w:contextualSpacing/>
    </w:pPr>
  </w:style>
  <w:style w:type="paragraph" w:styleId="Revision">
    <w:name w:val="Revision"/>
    <w:hidden/>
    <w:uiPriority w:val="99"/>
    <w:semiHidden/>
    <w:rsid w:val="00451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1875">
      <w:bodyDiv w:val="1"/>
      <w:marLeft w:val="0"/>
      <w:marRight w:val="0"/>
      <w:marTop w:val="0"/>
      <w:marBottom w:val="0"/>
      <w:divBdr>
        <w:top w:val="none" w:sz="0" w:space="0" w:color="auto"/>
        <w:left w:val="none" w:sz="0" w:space="0" w:color="auto"/>
        <w:bottom w:val="none" w:sz="0" w:space="0" w:color="auto"/>
        <w:right w:val="none" w:sz="0" w:space="0" w:color="auto"/>
      </w:divBdr>
    </w:div>
    <w:div w:id="1247229883">
      <w:bodyDiv w:val="1"/>
      <w:marLeft w:val="0"/>
      <w:marRight w:val="0"/>
      <w:marTop w:val="0"/>
      <w:marBottom w:val="0"/>
      <w:divBdr>
        <w:top w:val="none" w:sz="0" w:space="0" w:color="auto"/>
        <w:left w:val="none" w:sz="0" w:space="0" w:color="auto"/>
        <w:bottom w:val="none" w:sz="0" w:space="0" w:color="auto"/>
        <w:right w:val="none" w:sz="0" w:space="0" w:color="auto"/>
      </w:divBdr>
    </w:div>
    <w:div w:id="13041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04F1-914B-4D9A-B30D-5BEA000A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Mercado</dc:creator>
  <cp:keywords/>
  <dc:description/>
  <cp:lastModifiedBy>Joanne Taylor</cp:lastModifiedBy>
  <cp:revision>73</cp:revision>
  <dcterms:created xsi:type="dcterms:W3CDTF">2021-05-11T17:21:00Z</dcterms:created>
  <dcterms:modified xsi:type="dcterms:W3CDTF">2024-10-05T11:16:00Z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http://www.zotero.org/styles/global-ecology-and-biogeography</vt:lpwstr>
  </property>
  <property fmtid="{D5CDD505-2E9C-101B-9397-08002B2CF9AE}" pid="9" name="Mendeley Recent Style Name 3_1">
    <vt:lpwstr>Global Ecology and Biogeography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http://www.zotero.org/styles/journal-of-biogeography</vt:lpwstr>
  </property>
  <property fmtid="{D5CDD505-2E9C-101B-9397-08002B2CF9AE}" pid="13" name="Mendeley Recent Style Name 5_1">
    <vt:lpwstr>Journal of Biogeography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http://www.zotero.org/styles/molecular-phylogenetics-and-evolution</vt:lpwstr>
  </property>
  <property fmtid="{D5CDD505-2E9C-101B-9397-08002B2CF9AE}" pid="19" name="Mendeley Recent Style Name 8_1">
    <vt:lpwstr>Molecular Phylogenetics and Evolution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88b4d7d0-c98c-35de-af80-c5e1dab46cb3</vt:lpwstr>
  </property>
  <property fmtid="{D5CDD505-2E9C-101B-9397-08002B2CF9AE}" pid="24" name="Mendeley Citation Style_1">
    <vt:lpwstr>http://www.zotero.org/styles/molecular-phylogenetics-and-evolution</vt:lpwstr>
  </property>
</Properties>
</file>