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1AB9" w14:textId="6DCCB75F" w:rsidR="007C4571" w:rsidRDefault="007C4571" w:rsidP="007C4571">
      <w:r>
        <w:t xml:space="preserve">Appendix </w:t>
      </w:r>
      <w:r>
        <w:t>3</w:t>
      </w:r>
      <w:r>
        <w:t xml:space="preserve">: Table </w:t>
      </w:r>
      <w:r>
        <w:t>I</w:t>
      </w:r>
      <w:r>
        <w:t>: Validity Assessments</w:t>
      </w:r>
    </w:p>
    <w:p w14:paraId="2F5E7AC1" w14:textId="77777777" w:rsidR="007C4571" w:rsidRDefault="007C4571"/>
    <w:tbl>
      <w:tblPr>
        <w:tblW w:w="15730" w:type="dxa"/>
        <w:tblLook w:val="04A0" w:firstRow="1" w:lastRow="0" w:firstColumn="1" w:lastColumn="0" w:noHBand="0" w:noVBand="1"/>
      </w:tblPr>
      <w:tblGrid>
        <w:gridCol w:w="1198"/>
        <w:gridCol w:w="1105"/>
        <w:gridCol w:w="2449"/>
        <w:gridCol w:w="1053"/>
        <w:gridCol w:w="903"/>
        <w:gridCol w:w="1140"/>
        <w:gridCol w:w="1677"/>
        <w:gridCol w:w="2088"/>
        <w:gridCol w:w="2132"/>
        <w:gridCol w:w="1985"/>
      </w:tblGrid>
      <w:tr w:rsidR="00EA077B" w:rsidRPr="00B1433F" w14:paraId="17CF2352" w14:textId="77777777" w:rsidTr="007C1BF3">
        <w:trPr>
          <w:trHeight w:val="340"/>
        </w:trPr>
        <w:tc>
          <w:tcPr>
            <w:tcW w:w="1198" w:type="dxa"/>
            <w:vMerge w:val="restart"/>
            <w:tcBorders>
              <w:top w:val="single" w:sz="8" w:space="0" w:color="auto"/>
              <w:left w:val="single" w:sz="4" w:space="0" w:color="auto"/>
              <w:right w:val="single" w:sz="4" w:space="0" w:color="auto"/>
            </w:tcBorders>
            <w:shd w:val="clear" w:color="auto" w:fill="auto"/>
            <w:vAlign w:val="center"/>
            <w:hideMark/>
          </w:tcPr>
          <w:p w14:paraId="342CF975" w14:textId="77777777" w:rsidR="00EA077B" w:rsidRPr="00B1433F" w:rsidRDefault="00EA077B" w:rsidP="007C1BF3">
            <w:pPr>
              <w:jc w:val="cente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Simulator</w:t>
            </w:r>
          </w:p>
        </w:tc>
        <w:tc>
          <w:tcPr>
            <w:tcW w:w="1105" w:type="dxa"/>
            <w:vMerge w:val="restart"/>
            <w:tcBorders>
              <w:top w:val="single" w:sz="8" w:space="0" w:color="auto"/>
              <w:left w:val="nil"/>
              <w:right w:val="single" w:sz="4" w:space="0" w:color="auto"/>
            </w:tcBorders>
            <w:shd w:val="clear" w:color="auto" w:fill="auto"/>
            <w:vAlign w:val="center"/>
            <w:hideMark/>
          </w:tcPr>
          <w:p w14:paraId="3C6AD5B2" w14:textId="77777777" w:rsidR="00EA077B" w:rsidRPr="00B1433F" w:rsidRDefault="00EA077B" w:rsidP="007C1BF3">
            <w:pPr>
              <w:jc w:val="cente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Paper</w:t>
            </w:r>
          </w:p>
        </w:tc>
        <w:tc>
          <w:tcPr>
            <w:tcW w:w="2449" w:type="dxa"/>
            <w:vMerge w:val="restart"/>
            <w:tcBorders>
              <w:top w:val="single" w:sz="8" w:space="0" w:color="auto"/>
              <w:left w:val="nil"/>
              <w:right w:val="single" w:sz="4" w:space="0" w:color="auto"/>
            </w:tcBorders>
            <w:shd w:val="clear" w:color="auto" w:fill="auto"/>
            <w:vAlign w:val="center"/>
            <w:hideMark/>
          </w:tcPr>
          <w:p w14:paraId="6994DF7C" w14:textId="77777777" w:rsidR="00EA077B" w:rsidRPr="00B1433F" w:rsidRDefault="00EA077B" w:rsidP="007C1BF3">
            <w:pPr>
              <w:jc w:val="cente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Study design</w:t>
            </w:r>
          </w:p>
        </w:tc>
        <w:tc>
          <w:tcPr>
            <w:tcW w:w="1956" w:type="dxa"/>
            <w:gridSpan w:val="2"/>
            <w:tcBorders>
              <w:top w:val="single" w:sz="8" w:space="0" w:color="auto"/>
              <w:left w:val="nil"/>
              <w:bottom w:val="single" w:sz="4" w:space="0" w:color="auto"/>
              <w:right w:val="single" w:sz="4" w:space="0" w:color="auto"/>
            </w:tcBorders>
            <w:shd w:val="clear" w:color="auto" w:fill="auto"/>
            <w:vAlign w:val="bottom"/>
            <w:hideMark/>
          </w:tcPr>
          <w:p w14:paraId="0F4E7F60" w14:textId="77777777" w:rsidR="00EA077B" w:rsidRPr="00B1433F" w:rsidRDefault="00EA077B" w:rsidP="007C1BF3">
            <w:pPr>
              <w:jc w:val="cente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Validity</w:t>
            </w:r>
          </w:p>
          <w:p w14:paraId="51794BDB" w14:textId="77777777" w:rsidR="00EA077B" w:rsidRPr="00B1433F" w:rsidRDefault="00EA077B" w:rsidP="007C1BF3">
            <w:pPr>
              <w:jc w:val="cente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817" w:type="dxa"/>
            <w:gridSpan w:val="2"/>
            <w:tcBorders>
              <w:top w:val="single" w:sz="8" w:space="0" w:color="auto"/>
              <w:left w:val="nil"/>
              <w:bottom w:val="single" w:sz="4" w:space="0" w:color="auto"/>
              <w:right w:val="single" w:sz="4" w:space="0" w:color="auto"/>
            </w:tcBorders>
            <w:shd w:val="clear" w:color="auto" w:fill="auto"/>
            <w:vAlign w:val="bottom"/>
            <w:hideMark/>
          </w:tcPr>
          <w:p w14:paraId="3560036D" w14:textId="77777777" w:rsidR="00EA077B" w:rsidRPr="00B1433F" w:rsidRDefault="00EA077B" w:rsidP="007C1BF3">
            <w:pPr>
              <w:jc w:val="cente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Participants</w:t>
            </w:r>
          </w:p>
          <w:p w14:paraId="3F703188" w14:textId="77777777" w:rsidR="00EA077B" w:rsidRPr="00B1433F" w:rsidRDefault="00EA077B" w:rsidP="007C1BF3">
            <w:pPr>
              <w:jc w:val="cente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6205" w:type="dxa"/>
            <w:gridSpan w:val="3"/>
            <w:tcBorders>
              <w:top w:val="single" w:sz="8" w:space="0" w:color="auto"/>
              <w:left w:val="nil"/>
              <w:bottom w:val="single" w:sz="4" w:space="0" w:color="auto"/>
              <w:right w:val="single" w:sz="4" w:space="0" w:color="auto"/>
            </w:tcBorders>
            <w:shd w:val="clear" w:color="auto" w:fill="auto"/>
            <w:hideMark/>
          </w:tcPr>
          <w:p w14:paraId="4E290C71" w14:textId="77777777" w:rsidR="00EA077B" w:rsidRPr="00B1433F" w:rsidRDefault="00EA077B" w:rsidP="007C1BF3">
            <w:pPr>
              <w:jc w:val="cente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Outcomes</w:t>
            </w:r>
          </w:p>
        </w:tc>
      </w:tr>
      <w:tr w:rsidR="00EA077B" w:rsidRPr="00B1433F" w14:paraId="073ABC21" w14:textId="77777777" w:rsidTr="007C1BF3">
        <w:trPr>
          <w:trHeight w:val="340"/>
        </w:trPr>
        <w:tc>
          <w:tcPr>
            <w:tcW w:w="1198" w:type="dxa"/>
            <w:vMerge/>
            <w:tcBorders>
              <w:left w:val="single" w:sz="4" w:space="0" w:color="auto"/>
              <w:bottom w:val="nil"/>
              <w:right w:val="single" w:sz="4" w:space="0" w:color="auto"/>
            </w:tcBorders>
            <w:shd w:val="clear" w:color="auto" w:fill="auto"/>
            <w:vAlign w:val="center"/>
            <w:hideMark/>
          </w:tcPr>
          <w:p w14:paraId="008AB338" w14:textId="77777777" w:rsidR="00EA077B" w:rsidRPr="00B1433F" w:rsidRDefault="00EA077B" w:rsidP="007C1BF3">
            <w:pPr>
              <w:rPr>
                <w:rFonts w:ascii="Calibri" w:eastAsia="Times New Roman" w:hAnsi="Calibri" w:cs="Calibri"/>
                <w:color w:val="000000"/>
                <w:sz w:val="20"/>
                <w:szCs w:val="20"/>
                <w:lang w:eastAsia="en-GB"/>
              </w:rPr>
            </w:pPr>
          </w:p>
        </w:tc>
        <w:tc>
          <w:tcPr>
            <w:tcW w:w="1105" w:type="dxa"/>
            <w:vMerge/>
            <w:tcBorders>
              <w:left w:val="nil"/>
              <w:bottom w:val="nil"/>
              <w:right w:val="single" w:sz="4" w:space="0" w:color="auto"/>
            </w:tcBorders>
            <w:shd w:val="clear" w:color="auto" w:fill="auto"/>
            <w:vAlign w:val="bottom"/>
            <w:hideMark/>
          </w:tcPr>
          <w:p w14:paraId="640A282F" w14:textId="77777777" w:rsidR="00EA077B" w:rsidRPr="00B1433F" w:rsidRDefault="00EA077B" w:rsidP="007C1BF3">
            <w:pPr>
              <w:rPr>
                <w:rFonts w:ascii="Calibri" w:eastAsia="Times New Roman" w:hAnsi="Calibri" w:cs="Calibri"/>
                <w:color w:val="000000"/>
                <w:sz w:val="20"/>
                <w:szCs w:val="20"/>
                <w:lang w:eastAsia="en-GB"/>
              </w:rPr>
            </w:pPr>
          </w:p>
        </w:tc>
        <w:tc>
          <w:tcPr>
            <w:tcW w:w="2449" w:type="dxa"/>
            <w:vMerge/>
            <w:tcBorders>
              <w:left w:val="nil"/>
              <w:bottom w:val="nil"/>
              <w:right w:val="single" w:sz="4" w:space="0" w:color="auto"/>
            </w:tcBorders>
            <w:shd w:val="clear" w:color="auto" w:fill="auto"/>
            <w:vAlign w:val="bottom"/>
            <w:hideMark/>
          </w:tcPr>
          <w:p w14:paraId="74B47FCB" w14:textId="77777777" w:rsidR="00EA077B" w:rsidRPr="00B1433F" w:rsidRDefault="00EA077B" w:rsidP="007C1BF3">
            <w:pPr>
              <w:rPr>
                <w:rFonts w:ascii="Calibri" w:eastAsia="Times New Roman" w:hAnsi="Calibri" w:cs="Calibri"/>
                <w:color w:val="000000"/>
                <w:sz w:val="20"/>
                <w:szCs w:val="20"/>
                <w:lang w:eastAsia="en-GB"/>
              </w:rPr>
            </w:pPr>
          </w:p>
        </w:tc>
        <w:tc>
          <w:tcPr>
            <w:tcW w:w="1053" w:type="dxa"/>
            <w:tcBorders>
              <w:top w:val="single" w:sz="4" w:space="0" w:color="auto"/>
              <w:left w:val="nil"/>
              <w:bottom w:val="nil"/>
              <w:right w:val="single" w:sz="4" w:space="0" w:color="auto"/>
            </w:tcBorders>
            <w:shd w:val="clear" w:color="auto" w:fill="auto"/>
            <w:vAlign w:val="center"/>
            <w:hideMark/>
          </w:tcPr>
          <w:p w14:paraId="4B97898E" w14:textId="77777777" w:rsidR="00EA077B" w:rsidRPr="00B1433F" w:rsidRDefault="00EA077B" w:rsidP="007C1BF3">
            <w:pPr>
              <w:jc w:val="cente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Subjective or Objective</w:t>
            </w:r>
          </w:p>
        </w:tc>
        <w:tc>
          <w:tcPr>
            <w:tcW w:w="903" w:type="dxa"/>
            <w:tcBorders>
              <w:top w:val="single" w:sz="4" w:space="0" w:color="auto"/>
              <w:left w:val="nil"/>
              <w:bottom w:val="nil"/>
              <w:right w:val="single" w:sz="4" w:space="0" w:color="auto"/>
            </w:tcBorders>
            <w:shd w:val="clear" w:color="auto" w:fill="auto"/>
            <w:vAlign w:val="center"/>
            <w:hideMark/>
          </w:tcPr>
          <w:p w14:paraId="0F84DB57" w14:textId="77777777" w:rsidR="00EA077B" w:rsidRPr="00B1433F" w:rsidRDefault="00EA077B" w:rsidP="007C1BF3">
            <w:pPr>
              <w:jc w:val="cente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Face or Content</w:t>
            </w:r>
          </w:p>
        </w:tc>
        <w:tc>
          <w:tcPr>
            <w:tcW w:w="1140" w:type="dxa"/>
            <w:tcBorders>
              <w:top w:val="single" w:sz="4" w:space="0" w:color="auto"/>
              <w:left w:val="nil"/>
              <w:bottom w:val="nil"/>
              <w:right w:val="single" w:sz="4" w:space="0" w:color="auto"/>
            </w:tcBorders>
            <w:shd w:val="clear" w:color="auto" w:fill="auto"/>
            <w:vAlign w:val="center"/>
            <w:hideMark/>
          </w:tcPr>
          <w:p w14:paraId="76DF4868" w14:textId="77777777" w:rsidR="00EA077B" w:rsidRPr="00B1433F" w:rsidRDefault="00EA077B" w:rsidP="007C1BF3">
            <w:pPr>
              <w:jc w:val="cente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Number</w:t>
            </w:r>
          </w:p>
        </w:tc>
        <w:tc>
          <w:tcPr>
            <w:tcW w:w="1677" w:type="dxa"/>
            <w:tcBorders>
              <w:top w:val="single" w:sz="4" w:space="0" w:color="auto"/>
              <w:left w:val="nil"/>
              <w:bottom w:val="nil"/>
              <w:right w:val="single" w:sz="4" w:space="0" w:color="auto"/>
            </w:tcBorders>
            <w:shd w:val="clear" w:color="auto" w:fill="auto"/>
            <w:vAlign w:val="center"/>
            <w:hideMark/>
          </w:tcPr>
          <w:p w14:paraId="6EE9B9A3" w14:textId="77777777" w:rsidR="00EA077B" w:rsidRPr="00B1433F" w:rsidRDefault="00EA077B" w:rsidP="007C1BF3">
            <w:pPr>
              <w:jc w:val="cente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Experience</w:t>
            </w:r>
          </w:p>
        </w:tc>
        <w:tc>
          <w:tcPr>
            <w:tcW w:w="2088" w:type="dxa"/>
            <w:tcBorders>
              <w:top w:val="single" w:sz="4" w:space="0" w:color="auto"/>
              <w:left w:val="nil"/>
              <w:bottom w:val="nil"/>
              <w:right w:val="single" w:sz="4" w:space="0" w:color="auto"/>
            </w:tcBorders>
            <w:shd w:val="clear" w:color="auto" w:fill="auto"/>
            <w:vAlign w:val="center"/>
            <w:hideMark/>
          </w:tcPr>
          <w:p w14:paraId="178385CC" w14:textId="77777777" w:rsidR="00EA077B" w:rsidRPr="00B1433F" w:rsidRDefault="00EA077B" w:rsidP="007C1BF3">
            <w:pPr>
              <w:jc w:val="cente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Face</w:t>
            </w:r>
          </w:p>
        </w:tc>
        <w:tc>
          <w:tcPr>
            <w:tcW w:w="2132" w:type="dxa"/>
            <w:tcBorders>
              <w:top w:val="single" w:sz="4" w:space="0" w:color="auto"/>
              <w:left w:val="nil"/>
              <w:bottom w:val="nil"/>
              <w:right w:val="single" w:sz="4" w:space="0" w:color="auto"/>
            </w:tcBorders>
            <w:shd w:val="clear" w:color="auto" w:fill="auto"/>
            <w:vAlign w:val="center"/>
            <w:hideMark/>
          </w:tcPr>
          <w:p w14:paraId="2BB0A606" w14:textId="77777777" w:rsidR="00EA077B" w:rsidRPr="00B1433F" w:rsidRDefault="00EA077B" w:rsidP="007C1BF3">
            <w:pPr>
              <w:jc w:val="cente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Content</w:t>
            </w:r>
          </w:p>
        </w:tc>
        <w:tc>
          <w:tcPr>
            <w:tcW w:w="1985" w:type="dxa"/>
            <w:tcBorders>
              <w:top w:val="nil"/>
              <w:left w:val="nil"/>
              <w:bottom w:val="nil"/>
              <w:right w:val="single" w:sz="4" w:space="0" w:color="auto"/>
            </w:tcBorders>
            <w:shd w:val="clear" w:color="auto" w:fill="auto"/>
            <w:vAlign w:val="center"/>
            <w:hideMark/>
          </w:tcPr>
          <w:p w14:paraId="32DDEF86" w14:textId="77777777" w:rsidR="00EA077B" w:rsidRPr="00B1433F" w:rsidRDefault="00EA077B" w:rsidP="007C1BF3">
            <w:pPr>
              <w:jc w:val="cente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Objective</w:t>
            </w:r>
          </w:p>
        </w:tc>
      </w:tr>
      <w:tr w:rsidR="00EA077B" w:rsidRPr="00B1433F" w14:paraId="35EB3419" w14:textId="77777777" w:rsidTr="007C1BF3">
        <w:trPr>
          <w:trHeight w:val="340"/>
        </w:trPr>
        <w:tc>
          <w:tcPr>
            <w:tcW w:w="1198" w:type="dxa"/>
            <w:vMerge w:val="restart"/>
            <w:tcBorders>
              <w:top w:val="single" w:sz="4" w:space="0" w:color="auto"/>
              <w:left w:val="single" w:sz="4" w:space="0" w:color="auto"/>
              <w:right w:val="single" w:sz="4" w:space="0" w:color="auto"/>
            </w:tcBorders>
            <w:shd w:val="clear" w:color="auto" w:fill="auto"/>
            <w:vAlign w:val="center"/>
          </w:tcPr>
          <w:p w14:paraId="734FE64C"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Voxel-Man</w:t>
            </w:r>
          </w:p>
          <w:p w14:paraId="5B42E72C" w14:textId="77777777" w:rsidR="00EA077B" w:rsidRPr="00B1433F" w:rsidRDefault="00EA077B" w:rsidP="007C1BF3">
            <w:pPr>
              <w:rPr>
                <w:rFonts w:ascii="Calibri" w:eastAsia="Times New Roman" w:hAnsi="Calibri" w:cs="Calibri"/>
                <w:color w:val="000000"/>
                <w:sz w:val="20"/>
                <w:szCs w:val="20"/>
                <w:lang w:eastAsia="en-GB"/>
              </w:rPr>
            </w:pPr>
          </w:p>
          <w:p w14:paraId="30AB5CAD" w14:textId="77777777" w:rsidR="00EA077B" w:rsidRPr="00B1433F" w:rsidRDefault="00EA077B" w:rsidP="007C1BF3">
            <w:pPr>
              <w:rPr>
                <w:rFonts w:ascii="Calibri" w:eastAsia="Times New Roman" w:hAnsi="Calibri" w:cs="Calibri"/>
                <w:color w:val="000000"/>
                <w:sz w:val="20"/>
                <w:szCs w:val="20"/>
                <w:lang w:eastAsia="en-GB"/>
              </w:rPr>
            </w:pPr>
          </w:p>
        </w:tc>
        <w:tc>
          <w:tcPr>
            <w:tcW w:w="1105" w:type="dxa"/>
            <w:vMerge w:val="restart"/>
            <w:tcBorders>
              <w:top w:val="single" w:sz="4" w:space="0" w:color="auto"/>
              <w:left w:val="nil"/>
              <w:right w:val="single" w:sz="4" w:space="0" w:color="auto"/>
            </w:tcBorders>
            <w:shd w:val="clear" w:color="auto" w:fill="auto"/>
            <w:vAlign w:val="center"/>
            <w:hideMark/>
          </w:tcPr>
          <w:p w14:paraId="390F1C95" w14:textId="0A00868D" w:rsidR="00EA077B" w:rsidRPr="00B1433F" w:rsidRDefault="00EA077B" w:rsidP="007C1BF3">
            <w:pPr>
              <w:rPr>
                <w:rFonts w:ascii="Calibri" w:eastAsia="Times New Roman" w:hAnsi="Calibri" w:cs="Calibri"/>
                <w:color w:val="000000"/>
                <w:sz w:val="20"/>
                <w:szCs w:val="20"/>
                <w:lang w:eastAsia="en-GB"/>
              </w:rPr>
            </w:pPr>
            <w:proofErr w:type="spellStart"/>
            <w:r w:rsidRPr="00B1433F">
              <w:rPr>
                <w:rFonts w:ascii="Calibri" w:eastAsia="Times New Roman" w:hAnsi="Calibri" w:cs="Calibri"/>
                <w:color w:val="000000"/>
                <w:sz w:val="20"/>
                <w:szCs w:val="20"/>
                <w:lang w:eastAsia="en-GB"/>
              </w:rPr>
              <w:t>Khemani</w:t>
            </w:r>
            <w:proofErr w:type="spellEnd"/>
            <w:r w:rsidRPr="00B1433F">
              <w:rPr>
                <w:rFonts w:ascii="Calibri" w:eastAsia="Times New Roman" w:hAnsi="Calibri" w:cs="Calibri"/>
                <w:color w:val="000000"/>
                <w:sz w:val="20"/>
                <w:szCs w:val="20"/>
                <w:lang w:eastAsia="en-GB"/>
              </w:rPr>
              <w:t xml:space="preserve"> S, et al</w:t>
            </w:r>
            <w:r>
              <w:rPr>
                <w:rFonts w:ascii="Calibri" w:eastAsia="Times New Roman" w:hAnsi="Calibri" w:cs="Calibri"/>
                <w:color w:val="000000"/>
                <w:sz w:val="20"/>
                <w:szCs w:val="20"/>
                <w:lang w:eastAsia="en-GB"/>
              </w:rPr>
              <w:t xml:space="preserve"> (2012) </w:t>
            </w:r>
            <w:r>
              <w:rPr>
                <w:rFonts w:ascii="Calibri" w:eastAsia="Times New Roman" w:hAnsi="Calibri" w:cs="Calibri"/>
                <w:color w:val="000000"/>
                <w:sz w:val="20"/>
                <w:szCs w:val="20"/>
                <w:lang w:eastAsia="en-GB"/>
              </w:rPr>
              <w:fldChar w:fldCharType="begin"/>
            </w:r>
            <w:r w:rsidR="00876351">
              <w:rPr>
                <w:rFonts w:ascii="Calibri" w:eastAsia="Times New Roman" w:hAnsi="Calibri" w:cs="Calibri"/>
                <w:color w:val="000000"/>
                <w:sz w:val="20"/>
                <w:szCs w:val="20"/>
                <w:lang w:eastAsia="en-GB"/>
              </w:rPr>
              <w:instrText xml:space="preserve"> ADDIN EN.CITE &lt;EndNote&gt;&lt;Cite&gt;&lt;Author&gt;Khemani&lt;/Author&gt;&lt;Year&gt;2012&lt;/Year&gt;&lt;RecNum&gt;2&lt;/RecNum&gt;&lt;IDText&gt;Objective skills assessment and construct validation of a virtual reality temporal bone simulator&lt;/IDText&gt;&lt;DisplayText&gt;&lt;style face="superscript"&gt;1&lt;/style&gt;&lt;/DisplayText&gt;&lt;record&gt;&lt;rec-number&gt;2&lt;/rec-number&gt;&lt;foreign-keys&gt;&lt;key app="EN" db-id="295tpds2c90edqeev5a5xp5kt0vvdf20veds" timestamp="1670181169" guid="77968bed-46df-437a-9530-d3f24415803b"&gt;2&lt;/key&gt;&lt;/foreign-keys&gt;&lt;ref-type name="Journal Article"&gt;17&lt;/ref-type&gt;&lt;contributors&gt;&lt;authors&gt;&lt;author&gt;Khemani, S.&lt;/author&gt;&lt;author&gt;Arora, A.&lt;/author&gt;&lt;author&gt;Singh, A.&lt;/author&gt;&lt;author&gt;Tolley, N.&lt;/author&gt;&lt;author&gt;Darzi, A.&lt;/author&gt;&lt;/authors&gt;&lt;/contributors&gt;&lt;auth-address&gt;Department of Otolaryngology and Head and Neck Surgery, Surrey and Sussex NHS Trust, Surrey, UK. drsamk@hotmail.com&lt;/auth-address&gt;&lt;titles&gt;&lt;title&gt;Objective skills assessment and construct validation of a virtual reality temporal bone simulator&lt;/title&gt;&lt;secondary-title&gt;Otol Neurotol&lt;/secondary-title&gt;&lt;/titles&gt;&lt;periodical&gt;&lt;full-title&gt;Otol Neurotol&lt;/full-title&gt;&lt;/periodical&gt;&lt;pages&gt;1225-31&lt;/pages&gt;&lt;volume&gt;33&lt;/volume&gt;&lt;number&gt;7&lt;/number&gt;&lt;keywords&gt;&lt;keyword&gt;Clinical Competence&lt;/keyword&gt;&lt;keyword&gt;Computer Simulation&lt;/keyword&gt;&lt;keyword&gt;Humans&lt;/keyword&gt;&lt;keyword&gt;Otologic Surgical Procedures&lt;/keyword&gt;&lt;keyword&gt;Temporal Bone&lt;/keyword&gt;&lt;keyword&gt;User-Computer Interface&lt;/keyword&gt;&lt;/keywords&gt;&lt;dates&gt;&lt;year&gt;2012&lt;/year&gt;&lt;pub-dates&gt;&lt;date&gt;Sep&lt;/date&gt;&lt;/pub-dates&gt;&lt;/dates&gt;&lt;isbn&gt;1537-4505&lt;/isbn&gt;&lt;accession-num&gt;22858711&lt;/accession-num&gt;&lt;urls&gt;&lt;related-urls&gt;&lt;url&gt;https://www.ncbi.nlm.nih.gov/pubmed/22858711&lt;/url&gt;&lt;/related-urls&gt;&lt;/urls&gt;&lt;electronic-resource-num&gt;10.1097/MAO.0b013e31825e7977&lt;/electronic-resource-num&gt;&lt;language&gt;eng&lt;/language&gt;&lt;/record&gt;&lt;/Cite&gt;&lt;/EndNote&gt;</w:instrText>
            </w:r>
            <w:r>
              <w:rPr>
                <w:rFonts w:ascii="Calibri" w:eastAsia="Times New Roman" w:hAnsi="Calibri" w:cs="Calibri"/>
                <w:color w:val="000000"/>
                <w:sz w:val="20"/>
                <w:szCs w:val="20"/>
                <w:lang w:eastAsia="en-GB"/>
              </w:rPr>
              <w:fldChar w:fldCharType="separate"/>
            </w:r>
            <w:r w:rsidR="00876351" w:rsidRPr="00876351">
              <w:rPr>
                <w:rFonts w:ascii="Calibri" w:eastAsia="Times New Roman" w:hAnsi="Calibri" w:cs="Calibri"/>
                <w:noProof/>
                <w:color w:val="000000"/>
                <w:sz w:val="20"/>
                <w:szCs w:val="20"/>
                <w:vertAlign w:val="superscript"/>
                <w:lang w:eastAsia="en-GB"/>
              </w:rPr>
              <w:t>1</w:t>
            </w:r>
            <w:r>
              <w:rPr>
                <w:rFonts w:ascii="Calibri" w:eastAsia="Times New Roman" w:hAnsi="Calibri" w:cs="Calibri"/>
                <w:color w:val="000000"/>
                <w:sz w:val="20"/>
                <w:szCs w:val="20"/>
                <w:lang w:eastAsia="en-GB"/>
              </w:rPr>
              <w:fldChar w:fldCharType="end"/>
            </w:r>
          </w:p>
          <w:p w14:paraId="13C861C3" w14:textId="77777777" w:rsidR="00EA077B" w:rsidRPr="00B1433F" w:rsidRDefault="00EA077B" w:rsidP="007C1BF3">
            <w:pPr>
              <w:rPr>
                <w:rFonts w:ascii="Calibri" w:eastAsia="Times New Roman" w:hAnsi="Calibri" w:cs="Calibri"/>
                <w:color w:val="000000"/>
                <w:sz w:val="20"/>
                <w:szCs w:val="20"/>
                <w:lang w:eastAsia="en-GB"/>
              </w:rPr>
            </w:pPr>
          </w:p>
          <w:p w14:paraId="095B4352" w14:textId="77777777" w:rsidR="00EA077B" w:rsidRPr="00B1433F" w:rsidRDefault="00EA077B" w:rsidP="007C1BF3">
            <w:pPr>
              <w:rPr>
                <w:rFonts w:ascii="Calibri" w:eastAsia="Times New Roman" w:hAnsi="Calibri" w:cs="Calibri"/>
                <w:color w:val="000000"/>
                <w:sz w:val="20"/>
                <w:szCs w:val="20"/>
                <w:lang w:eastAsia="en-GB"/>
              </w:rPr>
            </w:pPr>
          </w:p>
        </w:tc>
        <w:tc>
          <w:tcPr>
            <w:tcW w:w="2449" w:type="dxa"/>
            <w:vMerge w:val="restart"/>
            <w:tcBorders>
              <w:top w:val="single" w:sz="4" w:space="0" w:color="auto"/>
              <w:left w:val="nil"/>
              <w:right w:val="single" w:sz="4" w:space="0" w:color="auto"/>
            </w:tcBorders>
            <w:shd w:val="clear" w:color="auto" w:fill="auto"/>
            <w:vAlign w:val="center"/>
            <w:hideMark/>
          </w:tcPr>
          <w:p w14:paraId="0D324D3A"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Identification and delineation of the sigmoid sinus in 10 minutes. Evaluated by experienced surgeon.</w:t>
            </w:r>
          </w:p>
          <w:p w14:paraId="5DC95288" w14:textId="77777777" w:rsidR="00EA077B" w:rsidRPr="00B1433F" w:rsidRDefault="00EA077B" w:rsidP="007C1BF3">
            <w:pPr>
              <w:rPr>
                <w:rFonts w:ascii="Calibri" w:eastAsia="Times New Roman" w:hAnsi="Calibri" w:cs="Calibri"/>
                <w:color w:val="000000"/>
                <w:sz w:val="20"/>
                <w:szCs w:val="20"/>
                <w:lang w:eastAsia="en-GB"/>
              </w:rPr>
            </w:pPr>
          </w:p>
          <w:p w14:paraId="0F70088C" w14:textId="77777777" w:rsidR="00EA077B" w:rsidRPr="00B1433F" w:rsidRDefault="00EA077B" w:rsidP="007C1BF3">
            <w:pPr>
              <w:rPr>
                <w:rFonts w:ascii="Calibri" w:eastAsia="Times New Roman" w:hAnsi="Calibri" w:cs="Calibri"/>
                <w:color w:val="000000"/>
                <w:sz w:val="20"/>
                <w:szCs w:val="20"/>
                <w:lang w:eastAsia="en-GB"/>
              </w:rPr>
            </w:pPr>
          </w:p>
        </w:tc>
        <w:tc>
          <w:tcPr>
            <w:tcW w:w="1053" w:type="dxa"/>
            <w:vMerge w:val="restart"/>
            <w:tcBorders>
              <w:top w:val="single" w:sz="4" w:space="0" w:color="auto"/>
              <w:left w:val="nil"/>
              <w:right w:val="single" w:sz="4" w:space="0" w:color="auto"/>
            </w:tcBorders>
            <w:shd w:val="clear" w:color="auto" w:fill="auto"/>
            <w:vAlign w:val="center"/>
            <w:hideMark/>
          </w:tcPr>
          <w:p w14:paraId="58048DDE"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Objective</w:t>
            </w:r>
          </w:p>
          <w:p w14:paraId="41C36187" w14:textId="77777777" w:rsidR="00EA077B" w:rsidRPr="00B1433F" w:rsidRDefault="00EA077B" w:rsidP="007C1BF3">
            <w:pPr>
              <w:rPr>
                <w:rFonts w:ascii="Calibri" w:eastAsia="Times New Roman" w:hAnsi="Calibri" w:cs="Calibri"/>
                <w:color w:val="000000"/>
                <w:sz w:val="20"/>
                <w:szCs w:val="20"/>
                <w:lang w:eastAsia="en-GB"/>
              </w:rPr>
            </w:pPr>
          </w:p>
          <w:p w14:paraId="7F8156C0" w14:textId="77777777" w:rsidR="00EA077B" w:rsidRPr="00B1433F" w:rsidRDefault="00EA077B" w:rsidP="007C1BF3">
            <w:pPr>
              <w:rPr>
                <w:rFonts w:ascii="Calibri" w:eastAsia="Times New Roman" w:hAnsi="Calibri" w:cs="Calibri"/>
                <w:color w:val="000000"/>
                <w:sz w:val="20"/>
                <w:szCs w:val="20"/>
                <w:lang w:eastAsia="en-GB"/>
              </w:rPr>
            </w:pPr>
          </w:p>
        </w:tc>
        <w:tc>
          <w:tcPr>
            <w:tcW w:w="903" w:type="dxa"/>
            <w:vMerge w:val="restart"/>
            <w:tcBorders>
              <w:top w:val="single" w:sz="4" w:space="0" w:color="auto"/>
              <w:left w:val="nil"/>
              <w:right w:val="single" w:sz="4" w:space="0" w:color="auto"/>
            </w:tcBorders>
            <w:shd w:val="clear" w:color="auto" w:fill="auto"/>
            <w:vAlign w:val="center"/>
            <w:hideMark/>
          </w:tcPr>
          <w:p w14:paraId="1FE9F45F"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n/a</w:t>
            </w:r>
          </w:p>
          <w:p w14:paraId="6D509449" w14:textId="77777777" w:rsidR="00EA077B" w:rsidRPr="00B1433F" w:rsidRDefault="00EA077B" w:rsidP="007C1BF3">
            <w:pPr>
              <w:rPr>
                <w:rFonts w:ascii="Calibri" w:eastAsia="Times New Roman" w:hAnsi="Calibri" w:cs="Calibri"/>
                <w:color w:val="000000"/>
                <w:sz w:val="20"/>
                <w:szCs w:val="20"/>
                <w:lang w:eastAsia="en-GB"/>
              </w:rPr>
            </w:pPr>
          </w:p>
          <w:p w14:paraId="4755A211" w14:textId="77777777" w:rsidR="00EA077B" w:rsidRPr="00B1433F" w:rsidRDefault="00EA077B" w:rsidP="007C1BF3">
            <w:pPr>
              <w:rPr>
                <w:rFonts w:ascii="Calibri" w:eastAsia="Times New Roman" w:hAnsi="Calibri" w:cs="Calibri"/>
                <w:color w:val="000000"/>
                <w:sz w:val="20"/>
                <w:szCs w:val="20"/>
                <w:lang w:eastAsia="en-GB"/>
              </w:rPr>
            </w:pPr>
          </w:p>
        </w:tc>
        <w:tc>
          <w:tcPr>
            <w:tcW w:w="1140" w:type="dxa"/>
            <w:tcBorders>
              <w:top w:val="single" w:sz="4" w:space="0" w:color="auto"/>
              <w:left w:val="nil"/>
              <w:bottom w:val="nil"/>
              <w:right w:val="single" w:sz="4" w:space="0" w:color="auto"/>
            </w:tcBorders>
            <w:shd w:val="clear" w:color="auto" w:fill="auto"/>
            <w:vAlign w:val="center"/>
            <w:hideMark/>
          </w:tcPr>
          <w:p w14:paraId="3B372F3B"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40</w:t>
            </w:r>
          </w:p>
        </w:tc>
        <w:tc>
          <w:tcPr>
            <w:tcW w:w="1677" w:type="dxa"/>
            <w:tcBorders>
              <w:top w:val="single" w:sz="4" w:space="0" w:color="auto"/>
              <w:left w:val="nil"/>
              <w:bottom w:val="nil"/>
              <w:right w:val="single" w:sz="4" w:space="0" w:color="auto"/>
            </w:tcBorders>
            <w:shd w:val="clear" w:color="auto" w:fill="auto"/>
            <w:vAlign w:val="center"/>
            <w:hideMark/>
          </w:tcPr>
          <w:p w14:paraId="4F1BC818" w14:textId="77777777" w:rsidR="00EA077B"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Novice (medical students)</w:t>
            </w:r>
          </w:p>
          <w:p w14:paraId="77D81C81" w14:textId="77777777" w:rsidR="00EA077B" w:rsidRPr="00B1433F" w:rsidRDefault="00EA077B" w:rsidP="007C1BF3">
            <w:pPr>
              <w:rPr>
                <w:rFonts w:ascii="Calibri" w:eastAsia="Times New Roman" w:hAnsi="Calibri" w:cs="Calibri"/>
                <w:color w:val="000000"/>
                <w:sz w:val="20"/>
                <w:szCs w:val="20"/>
                <w:lang w:eastAsia="en-GB"/>
              </w:rPr>
            </w:pPr>
          </w:p>
        </w:tc>
        <w:tc>
          <w:tcPr>
            <w:tcW w:w="2088" w:type="dxa"/>
            <w:tcBorders>
              <w:top w:val="single" w:sz="4" w:space="0" w:color="auto"/>
              <w:left w:val="nil"/>
              <w:bottom w:val="nil"/>
              <w:right w:val="single" w:sz="4" w:space="0" w:color="auto"/>
            </w:tcBorders>
            <w:shd w:val="clear" w:color="auto" w:fill="auto"/>
            <w:vAlign w:val="center"/>
            <w:hideMark/>
          </w:tcPr>
          <w:p w14:paraId="38CA6E42"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132" w:type="dxa"/>
            <w:tcBorders>
              <w:top w:val="single" w:sz="4" w:space="0" w:color="auto"/>
              <w:left w:val="nil"/>
              <w:bottom w:val="nil"/>
              <w:right w:val="single" w:sz="4" w:space="0" w:color="auto"/>
            </w:tcBorders>
            <w:shd w:val="clear" w:color="auto" w:fill="auto"/>
            <w:vAlign w:val="center"/>
            <w:hideMark/>
          </w:tcPr>
          <w:p w14:paraId="48F4BB4F"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985" w:type="dxa"/>
            <w:vMerge w:val="restart"/>
            <w:tcBorders>
              <w:top w:val="single" w:sz="4" w:space="0" w:color="auto"/>
              <w:left w:val="nil"/>
              <w:right w:val="single" w:sz="4" w:space="0" w:color="auto"/>
            </w:tcBorders>
            <w:shd w:val="clear" w:color="auto" w:fill="auto"/>
            <w:vAlign w:val="center"/>
            <w:hideMark/>
          </w:tcPr>
          <w:p w14:paraId="6FC29DAA" w14:textId="77777777" w:rsidR="00EA077B" w:rsidRPr="00B1433F" w:rsidRDefault="00EA077B" w:rsidP="0056740D">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xml:space="preserve">Experts and intermediates: quicker, fewer injuries, greater bone volume removed, less time bone hidden, less </w:t>
            </w:r>
            <w:proofErr w:type="spellStart"/>
            <w:r w:rsidRPr="00B1433F">
              <w:rPr>
                <w:rFonts w:ascii="Calibri" w:eastAsia="Times New Roman" w:hAnsi="Calibri" w:cs="Calibri"/>
                <w:color w:val="000000"/>
                <w:sz w:val="20"/>
                <w:szCs w:val="20"/>
                <w:lang w:eastAsia="en-GB"/>
              </w:rPr>
              <w:t>dural</w:t>
            </w:r>
            <w:proofErr w:type="spellEnd"/>
            <w:r w:rsidRPr="00B1433F">
              <w:rPr>
                <w:rFonts w:ascii="Calibri" w:eastAsia="Times New Roman" w:hAnsi="Calibri" w:cs="Calibri"/>
                <w:color w:val="000000"/>
                <w:sz w:val="20"/>
                <w:szCs w:val="20"/>
                <w:lang w:eastAsia="en-GB"/>
              </w:rPr>
              <w:t xml:space="preserve"> force and less efficient than novices. Intermediates - more injuries and less efficient than experts.</w:t>
            </w:r>
          </w:p>
          <w:p w14:paraId="1827660A" w14:textId="77777777" w:rsidR="00EA077B" w:rsidRPr="00B1433F" w:rsidRDefault="00EA077B" w:rsidP="0056740D">
            <w:pPr>
              <w:rPr>
                <w:rFonts w:ascii="Calibri" w:eastAsia="Times New Roman" w:hAnsi="Calibri" w:cs="Calibri"/>
                <w:color w:val="000000"/>
                <w:sz w:val="20"/>
                <w:szCs w:val="20"/>
                <w:lang w:eastAsia="en-GB"/>
              </w:rPr>
            </w:pPr>
          </w:p>
          <w:p w14:paraId="3A825B09" w14:textId="77777777" w:rsidR="00EA077B" w:rsidRPr="00B1433F" w:rsidRDefault="00EA077B" w:rsidP="0056740D">
            <w:pPr>
              <w:rPr>
                <w:rFonts w:ascii="Calibri" w:eastAsia="Times New Roman" w:hAnsi="Calibri" w:cs="Calibri"/>
                <w:color w:val="000000"/>
                <w:sz w:val="20"/>
                <w:szCs w:val="20"/>
                <w:lang w:eastAsia="en-GB"/>
              </w:rPr>
            </w:pPr>
          </w:p>
        </w:tc>
      </w:tr>
      <w:tr w:rsidR="00EA077B" w:rsidRPr="00B1433F" w14:paraId="55E08F11" w14:textId="77777777" w:rsidTr="007C1BF3">
        <w:trPr>
          <w:trHeight w:val="700"/>
        </w:trPr>
        <w:tc>
          <w:tcPr>
            <w:tcW w:w="1198" w:type="dxa"/>
            <w:vMerge/>
            <w:tcBorders>
              <w:left w:val="single" w:sz="4" w:space="0" w:color="auto"/>
              <w:right w:val="single" w:sz="4" w:space="0" w:color="auto"/>
            </w:tcBorders>
            <w:shd w:val="clear" w:color="auto" w:fill="auto"/>
            <w:vAlign w:val="center"/>
            <w:hideMark/>
          </w:tcPr>
          <w:p w14:paraId="1B3A7608" w14:textId="77777777" w:rsidR="00EA077B" w:rsidRPr="00B1433F" w:rsidRDefault="00EA077B" w:rsidP="007C1BF3">
            <w:pPr>
              <w:rPr>
                <w:rFonts w:ascii="Calibri" w:eastAsia="Times New Roman" w:hAnsi="Calibri" w:cs="Calibri"/>
                <w:color w:val="000000"/>
                <w:sz w:val="20"/>
                <w:szCs w:val="20"/>
                <w:lang w:eastAsia="en-GB"/>
              </w:rPr>
            </w:pPr>
          </w:p>
        </w:tc>
        <w:tc>
          <w:tcPr>
            <w:tcW w:w="1105" w:type="dxa"/>
            <w:vMerge/>
            <w:tcBorders>
              <w:left w:val="nil"/>
              <w:right w:val="single" w:sz="4" w:space="0" w:color="auto"/>
            </w:tcBorders>
            <w:shd w:val="clear" w:color="auto" w:fill="auto"/>
            <w:vAlign w:val="center"/>
            <w:hideMark/>
          </w:tcPr>
          <w:p w14:paraId="2CCEC74E" w14:textId="77777777" w:rsidR="00EA077B" w:rsidRPr="00B1433F" w:rsidRDefault="00EA077B" w:rsidP="007C1BF3">
            <w:pPr>
              <w:rPr>
                <w:rFonts w:ascii="Calibri" w:eastAsia="Times New Roman" w:hAnsi="Calibri" w:cs="Calibri"/>
                <w:color w:val="000000"/>
                <w:sz w:val="20"/>
                <w:szCs w:val="20"/>
                <w:lang w:eastAsia="en-GB"/>
              </w:rPr>
            </w:pPr>
          </w:p>
        </w:tc>
        <w:tc>
          <w:tcPr>
            <w:tcW w:w="2449" w:type="dxa"/>
            <w:vMerge/>
            <w:tcBorders>
              <w:left w:val="nil"/>
              <w:right w:val="single" w:sz="4" w:space="0" w:color="auto"/>
            </w:tcBorders>
            <w:shd w:val="clear" w:color="auto" w:fill="auto"/>
            <w:vAlign w:val="center"/>
            <w:hideMark/>
          </w:tcPr>
          <w:p w14:paraId="13C0D03C" w14:textId="77777777" w:rsidR="00EA077B" w:rsidRPr="00B1433F" w:rsidRDefault="00EA077B" w:rsidP="007C1BF3">
            <w:pPr>
              <w:rPr>
                <w:rFonts w:ascii="Calibri" w:eastAsia="Times New Roman" w:hAnsi="Calibri" w:cs="Calibri"/>
                <w:color w:val="000000"/>
                <w:sz w:val="20"/>
                <w:szCs w:val="20"/>
                <w:lang w:eastAsia="en-GB"/>
              </w:rPr>
            </w:pPr>
          </w:p>
        </w:tc>
        <w:tc>
          <w:tcPr>
            <w:tcW w:w="1053" w:type="dxa"/>
            <w:vMerge/>
            <w:tcBorders>
              <w:left w:val="nil"/>
              <w:right w:val="single" w:sz="4" w:space="0" w:color="auto"/>
            </w:tcBorders>
            <w:shd w:val="clear" w:color="auto" w:fill="auto"/>
            <w:vAlign w:val="center"/>
            <w:hideMark/>
          </w:tcPr>
          <w:p w14:paraId="6701398E" w14:textId="77777777" w:rsidR="00EA077B" w:rsidRPr="00B1433F" w:rsidRDefault="00EA077B" w:rsidP="007C1BF3">
            <w:pPr>
              <w:rPr>
                <w:rFonts w:ascii="Calibri" w:eastAsia="Times New Roman" w:hAnsi="Calibri" w:cs="Calibri"/>
                <w:color w:val="000000"/>
                <w:sz w:val="20"/>
                <w:szCs w:val="20"/>
                <w:lang w:eastAsia="en-GB"/>
              </w:rPr>
            </w:pPr>
          </w:p>
        </w:tc>
        <w:tc>
          <w:tcPr>
            <w:tcW w:w="903" w:type="dxa"/>
            <w:vMerge/>
            <w:tcBorders>
              <w:left w:val="nil"/>
              <w:right w:val="single" w:sz="4" w:space="0" w:color="auto"/>
            </w:tcBorders>
            <w:shd w:val="clear" w:color="auto" w:fill="auto"/>
            <w:vAlign w:val="center"/>
            <w:hideMark/>
          </w:tcPr>
          <w:p w14:paraId="3509D96C" w14:textId="77777777" w:rsidR="00EA077B" w:rsidRPr="00B1433F" w:rsidRDefault="00EA077B" w:rsidP="007C1BF3">
            <w:pPr>
              <w:rPr>
                <w:rFonts w:ascii="Calibri" w:eastAsia="Times New Roman" w:hAnsi="Calibri" w:cs="Calibri"/>
                <w:color w:val="000000"/>
                <w:sz w:val="20"/>
                <w:szCs w:val="20"/>
                <w:lang w:eastAsia="en-GB"/>
              </w:rPr>
            </w:pPr>
          </w:p>
        </w:tc>
        <w:tc>
          <w:tcPr>
            <w:tcW w:w="1140" w:type="dxa"/>
            <w:tcBorders>
              <w:top w:val="nil"/>
              <w:left w:val="nil"/>
              <w:bottom w:val="nil"/>
              <w:right w:val="single" w:sz="4" w:space="0" w:color="auto"/>
            </w:tcBorders>
            <w:shd w:val="clear" w:color="auto" w:fill="auto"/>
            <w:vAlign w:val="center"/>
            <w:hideMark/>
          </w:tcPr>
          <w:p w14:paraId="55E6E018"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15</w:t>
            </w:r>
          </w:p>
        </w:tc>
        <w:tc>
          <w:tcPr>
            <w:tcW w:w="1677" w:type="dxa"/>
            <w:tcBorders>
              <w:top w:val="nil"/>
              <w:left w:val="nil"/>
              <w:bottom w:val="nil"/>
              <w:right w:val="single" w:sz="4" w:space="0" w:color="auto"/>
            </w:tcBorders>
            <w:shd w:val="clear" w:color="auto" w:fill="auto"/>
            <w:vAlign w:val="center"/>
            <w:hideMark/>
          </w:tcPr>
          <w:p w14:paraId="152FED16"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Intermediate (registrars, completed 10 dissections and previous TB course)</w:t>
            </w:r>
          </w:p>
        </w:tc>
        <w:tc>
          <w:tcPr>
            <w:tcW w:w="2088" w:type="dxa"/>
            <w:tcBorders>
              <w:top w:val="nil"/>
              <w:left w:val="nil"/>
              <w:bottom w:val="nil"/>
              <w:right w:val="single" w:sz="4" w:space="0" w:color="auto"/>
            </w:tcBorders>
            <w:shd w:val="clear" w:color="auto" w:fill="auto"/>
            <w:vAlign w:val="center"/>
            <w:hideMark/>
          </w:tcPr>
          <w:p w14:paraId="6AA71BD6"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132" w:type="dxa"/>
            <w:tcBorders>
              <w:top w:val="nil"/>
              <w:left w:val="nil"/>
              <w:bottom w:val="nil"/>
              <w:right w:val="single" w:sz="4" w:space="0" w:color="auto"/>
            </w:tcBorders>
            <w:shd w:val="clear" w:color="auto" w:fill="auto"/>
            <w:vAlign w:val="center"/>
            <w:hideMark/>
          </w:tcPr>
          <w:p w14:paraId="27E3DF73"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985" w:type="dxa"/>
            <w:vMerge/>
            <w:tcBorders>
              <w:left w:val="nil"/>
              <w:right w:val="single" w:sz="4" w:space="0" w:color="auto"/>
            </w:tcBorders>
            <w:shd w:val="clear" w:color="auto" w:fill="auto"/>
            <w:vAlign w:val="bottom"/>
            <w:hideMark/>
          </w:tcPr>
          <w:p w14:paraId="6BFFF82C" w14:textId="77777777" w:rsidR="00EA077B" w:rsidRPr="00B1433F" w:rsidRDefault="00EA077B" w:rsidP="0056740D">
            <w:pPr>
              <w:rPr>
                <w:rFonts w:ascii="Calibri" w:eastAsia="Times New Roman" w:hAnsi="Calibri" w:cs="Calibri"/>
                <w:color w:val="000000"/>
                <w:sz w:val="20"/>
                <w:szCs w:val="20"/>
                <w:lang w:eastAsia="en-GB"/>
              </w:rPr>
            </w:pPr>
          </w:p>
        </w:tc>
      </w:tr>
      <w:tr w:rsidR="00EA077B" w:rsidRPr="00B1433F" w14:paraId="359830C9" w14:textId="77777777" w:rsidTr="007C1BF3">
        <w:trPr>
          <w:trHeight w:val="372"/>
        </w:trPr>
        <w:tc>
          <w:tcPr>
            <w:tcW w:w="1198" w:type="dxa"/>
            <w:vMerge/>
            <w:tcBorders>
              <w:left w:val="single" w:sz="4" w:space="0" w:color="auto"/>
              <w:bottom w:val="single" w:sz="4" w:space="0" w:color="auto"/>
              <w:right w:val="single" w:sz="4" w:space="0" w:color="auto"/>
            </w:tcBorders>
            <w:shd w:val="clear" w:color="auto" w:fill="auto"/>
            <w:vAlign w:val="center"/>
            <w:hideMark/>
          </w:tcPr>
          <w:p w14:paraId="22DD6C59" w14:textId="77777777" w:rsidR="00EA077B" w:rsidRPr="00B1433F" w:rsidRDefault="00EA077B" w:rsidP="007C1BF3">
            <w:pPr>
              <w:rPr>
                <w:rFonts w:ascii="Calibri" w:eastAsia="Times New Roman" w:hAnsi="Calibri" w:cs="Calibri"/>
                <w:color w:val="000000"/>
                <w:sz w:val="20"/>
                <w:szCs w:val="20"/>
                <w:lang w:eastAsia="en-GB"/>
              </w:rPr>
            </w:pPr>
          </w:p>
        </w:tc>
        <w:tc>
          <w:tcPr>
            <w:tcW w:w="1105" w:type="dxa"/>
            <w:vMerge/>
            <w:tcBorders>
              <w:left w:val="nil"/>
              <w:bottom w:val="single" w:sz="4" w:space="0" w:color="auto"/>
              <w:right w:val="single" w:sz="4" w:space="0" w:color="auto"/>
            </w:tcBorders>
            <w:shd w:val="clear" w:color="auto" w:fill="auto"/>
            <w:vAlign w:val="center"/>
            <w:hideMark/>
          </w:tcPr>
          <w:p w14:paraId="23925EC3" w14:textId="77777777" w:rsidR="00EA077B" w:rsidRPr="00B1433F" w:rsidRDefault="00EA077B" w:rsidP="007C1BF3">
            <w:pPr>
              <w:rPr>
                <w:rFonts w:ascii="Calibri" w:eastAsia="Times New Roman" w:hAnsi="Calibri" w:cs="Calibri"/>
                <w:color w:val="000000"/>
                <w:sz w:val="20"/>
                <w:szCs w:val="20"/>
                <w:lang w:eastAsia="en-GB"/>
              </w:rPr>
            </w:pPr>
          </w:p>
        </w:tc>
        <w:tc>
          <w:tcPr>
            <w:tcW w:w="2449" w:type="dxa"/>
            <w:vMerge/>
            <w:tcBorders>
              <w:left w:val="nil"/>
              <w:bottom w:val="single" w:sz="4" w:space="0" w:color="auto"/>
              <w:right w:val="single" w:sz="4" w:space="0" w:color="auto"/>
            </w:tcBorders>
            <w:shd w:val="clear" w:color="auto" w:fill="auto"/>
            <w:vAlign w:val="center"/>
            <w:hideMark/>
          </w:tcPr>
          <w:p w14:paraId="414A1CCE" w14:textId="77777777" w:rsidR="00EA077B" w:rsidRPr="00B1433F" w:rsidRDefault="00EA077B" w:rsidP="007C1BF3">
            <w:pPr>
              <w:rPr>
                <w:rFonts w:ascii="Calibri" w:eastAsia="Times New Roman" w:hAnsi="Calibri" w:cs="Calibri"/>
                <w:color w:val="000000"/>
                <w:sz w:val="20"/>
                <w:szCs w:val="20"/>
                <w:lang w:eastAsia="en-GB"/>
              </w:rPr>
            </w:pPr>
          </w:p>
        </w:tc>
        <w:tc>
          <w:tcPr>
            <w:tcW w:w="1053" w:type="dxa"/>
            <w:vMerge/>
            <w:tcBorders>
              <w:left w:val="nil"/>
              <w:bottom w:val="single" w:sz="4" w:space="0" w:color="auto"/>
              <w:right w:val="single" w:sz="4" w:space="0" w:color="auto"/>
            </w:tcBorders>
            <w:shd w:val="clear" w:color="auto" w:fill="auto"/>
            <w:vAlign w:val="center"/>
            <w:hideMark/>
          </w:tcPr>
          <w:p w14:paraId="533FECFE" w14:textId="77777777" w:rsidR="00EA077B" w:rsidRPr="00B1433F" w:rsidRDefault="00EA077B" w:rsidP="007C1BF3">
            <w:pPr>
              <w:rPr>
                <w:rFonts w:ascii="Calibri" w:eastAsia="Times New Roman" w:hAnsi="Calibri" w:cs="Calibri"/>
                <w:color w:val="000000"/>
                <w:sz w:val="20"/>
                <w:szCs w:val="20"/>
                <w:lang w:eastAsia="en-GB"/>
              </w:rPr>
            </w:pPr>
          </w:p>
        </w:tc>
        <w:tc>
          <w:tcPr>
            <w:tcW w:w="903" w:type="dxa"/>
            <w:vMerge/>
            <w:tcBorders>
              <w:left w:val="nil"/>
              <w:bottom w:val="single" w:sz="4" w:space="0" w:color="auto"/>
              <w:right w:val="single" w:sz="4" w:space="0" w:color="auto"/>
            </w:tcBorders>
            <w:shd w:val="clear" w:color="auto" w:fill="auto"/>
            <w:vAlign w:val="center"/>
            <w:hideMark/>
          </w:tcPr>
          <w:p w14:paraId="5673A42A" w14:textId="77777777" w:rsidR="00EA077B" w:rsidRPr="00B1433F" w:rsidRDefault="00EA077B" w:rsidP="007C1BF3">
            <w:pPr>
              <w:rPr>
                <w:rFonts w:ascii="Calibri" w:eastAsia="Times New Roman" w:hAnsi="Calibri" w:cs="Calibri"/>
                <w:color w:val="000000"/>
                <w:sz w:val="20"/>
                <w:szCs w:val="20"/>
                <w:lang w:eastAsia="en-GB"/>
              </w:rPr>
            </w:pPr>
          </w:p>
        </w:tc>
        <w:tc>
          <w:tcPr>
            <w:tcW w:w="1140" w:type="dxa"/>
            <w:tcBorders>
              <w:top w:val="nil"/>
              <w:left w:val="nil"/>
              <w:bottom w:val="single" w:sz="4" w:space="0" w:color="auto"/>
              <w:right w:val="single" w:sz="4" w:space="0" w:color="auto"/>
            </w:tcBorders>
            <w:shd w:val="clear" w:color="auto" w:fill="auto"/>
            <w:vAlign w:val="center"/>
            <w:hideMark/>
          </w:tcPr>
          <w:p w14:paraId="2D6DBB92"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10</w:t>
            </w:r>
          </w:p>
        </w:tc>
        <w:tc>
          <w:tcPr>
            <w:tcW w:w="1677" w:type="dxa"/>
            <w:tcBorders>
              <w:top w:val="nil"/>
              <w:left w:val="nil"/>
              <w:bottom w:val="single" w:sz="4" w:space="0" w:color="auto"/>
              <w:right w:val="single" w:sz="4" w:space="0" w:color="auto"/>
            </w:tcBorders>
            <w:shd w:val="clear" w:color="auto" w:fill="auto"/>
            <w:vAlign w:val="center"/>
            <w:hideMark/>
          </w:tcPr>
          <w:p w14:paraId="65C1A17C" w14:textId="77777777" w:rsidR="00EA077B" w:rsidRDefault="00EA077B" w:rsidP="007C1BF3">
            <w:pPr>
              <w:rPr>
                <w:rFonts w:ascii="Calibri" w:eastAsia="Times New Roman" w:hAnsi="Calibri" w:cs="Calibri"/>
                <w:color w:val="000000"/>
                <w:sz w:val="20"/>
                <w:szCs w:val="20"/>
                <w:lang w:eastAsia="en-GB"/>
              </w:rPr>
            </w:pPr>
          </w:p>
          <w:p w14:paraId="505CFCE5"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Experts (consultants with 100 mastoid procedures as primary surgeon)</w:t>
            </w:r>
          </w:p>
        </w:tc>
        <w:tc>
          <w:tcPr>
            <w:tcW w:w="2088" w:type="dxa"/>
            <w:tcBorders>
              <w:top w:val="nil"/>
              <w:left w:val="nil"/>
              <w:bottom w:val="single" w:sz="4" w:space="0" w:color="auto"/>
              <w:right w:val="single" w:sz="4" w:space="0" w:color="auto"/>
            </w:tcBorders>
            <w:shd w:val="clear" w:color="auto" w:fill="auto"/>
            <w:vAlign w:val="center"/>
            <w:hideMark/>
          </w:tcPr>
          <w:p w14:paraId="1A5EB7C8"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132" w:type="dxa"/>
            <w:tcBorders>
              <w:top w:val="nil"/>
              <w:left w:val="nil"/>
              <w:bottom w:val="single" w:sz="4" w:space="0" w:color="auto"/>
              <w:right w:val="single" w:sz="4" w:space="0" w:color="auto"/>
            </w:tcBorders>
            <w:shd w:val="clear" w:color="auto" w:fill="auto"/>
            <w:vAlign w:val="center"/>
            <w:hideMark/>
          </w:tcPr>
          <w:p w14:paraId="3EBD3E49"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985" w:type="dxa"/>
            <w:vMerge/>
            <w:tcBorders>
              <w:left w:val="nil"/>
              <w:bottom w:val="single" w:sz="4" w:space="0" w:color="auto"/>
              <w:right w:val="single" w:sz="4" w:space="0" w:color="auto"/>
            </w:tcBorders>
            <w:shd w:val="clear" w:color="auto" w:fill="auto"/>
            <w:vAlign w:val="bottom"/>
            <w:hideMark/>
          </w:tcPr>
          <w:p w14:paraId="7D0B4D0F" w14:textId="77777777" w:rsidR="00EA077B" w:rsidRPr="00B1433F" w:rsidRDefault="00EA077B" w:rsidP="0056740D">
            <w:pPr>
              <w:rPr>
                <w:rFonts w:ascii="Calibri" w:eastAsia="Times New Roman" w:hAnsi="Calibri" w:cs="Calibri"/>
                <w:color w:val="000000"/>
                <w:sz w:val="20"/>
                <w:szCs w:val="20"/>
                <w:lang w:eastAsia="en-GB"/>
              </w:rPr>
            </w:pPr>
          </w:p>
        </w:tc>
      </w:tr>
      <w:tr w:rsidR="00EA077B" w:rsidRPr="00B1433F" w14:paraId="0449351B" w14:textId="77777777" w:rsidTr="007C1BF3">
        <w:trPr>
          <w:trHeight w:val="348"/>
        </w:trPr>
        <w:tc>
          <w:tcPr>
            <w:tcW w:w="1198" w:type="dxa"/>
            <w:vMerge w:val="restart"/>
            <w:tcBorders>
              <w:top w:val="nil"/>
              <w:left w:val="single" w:sz="4" w:space="0" w:color="auto"/>
              <w:right w:val="single" w:sz="4" w:space="0" w:color="auto"/>
            </w:tcBorders>
            <w:shd w:val="clear" w:color="auto" w:fill="auto"/>
            <w:vAlign w:val="center"/>
            <w:hideMark/>
          </w:tcPr>
          <w:p w14:paraId="2A945E12"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Voxel-Man</w:t>
            </w:r>
          </w:p>
          <w:p w14:paraId="18E9A438" w14:textId="77777777" w:rsidR="00EA077B" w:rsidRPr="00B1433F" w:rsidRDefault="00EA077B" w:rsidP="007C1BF3">
            <w:pPr>
              <w:rPr>
                <w:rFonts w:ascii="Calibri" w:eastAsia="Times New Roman" w:hAnsi="Calibri" w:cs="Calibri"/>
                <w:color w:val="000000"/>
                <w:sz w:val="20"/>
                <w:szCs w:val="20"/>
                <w:lang w:eastAsia="en-GB"/>
              </w:rPr>
            </w:pPr>
          </w:p>
        </w:tc>
        <w:tc>
          <w:tcPr>
            <w:tcW w:w="1105" w:type="dxa"/>
            <w:vMerge w:val="restart"/>
            <w:tcBorders>
              <w:top w:val="nil"/>
              <w:left w:val="nil"/>
              <w:right w:val="single" w:sz="4" w:space="0" w:color="auto"/>
            </w:tcBorders>
            <w:shd w:val="clear" w:color="auto" w:fill="auto"/>
            <w:vAlign w:val="center"/>
            <w:hideMark/>
          </w:tcPr>
          <w:p w14:paraId="564DBD5A" w14:textId="63FE4BE6" w:rsidR="00EA077B" w:rsidRPr="00B1433F" w:rsidRDefault="00EA077B" w:rsidP="007C1BF3">
            <w:pPr>
              <w:rPr>
                <w:rFonts w:ascii="Calibri" w:eastAsia="Times New Roman" w:hAnsi="Calibri" w:cs="Calibri"/>
                <w:color w:val="000000"/>
                <w:sz w:val="20"/>
                <w:szCs w:val="20"/>
                <w:lang w:eastAsia="en-GB"/>
              </w:rPr>
            </w:pPr>
            <w:proofErr w:type="spellStart"/>
            <w:r w:rsidRPr="00B1433F">
              <w:rPr>
                <w:rFonts w:ascii="Calibri" w:eastAsia="Times New Roman" w:hAnsi="Calibri" w:cs="Calibri"/>
                <w:color w:val="000000"/>
                <w:sz w:val="20"/>
                <w:szCs w:val="20"/>
                <w:lang w:eastAsia="en-GB"/>
              </w:rPr>
              <w:t>Varoquier</w:t>
            </w:r>
            <w:proofErr w:type="spellEnd"/>
            <w:r w:rsidRPr="00B1433F">
              <w:rPr>
                <w:rFonts w:ascii="Calibri" w:eastAsia="Times New Roman" w:hAnsi="Calibri" w:cs="Calibri"/>
                <w:color w:val="000000"/>
                <w:sz w:val="20"/>
                <w:szCs w:val="20"/>
                <w:lang w:eastAsia="en-GB"/>
              </w:rPr>
              <w:t xml:space="preserve"> M, et al</w:t>
            </w:r>
            <w:r>
              <w:rPr>
                <w:rFonts w:ascii="Calibri" w:eastAsia="Times New Roman" w:hAnsi="Calibri" w:cs="Calibri"/>
                <w:color w:val="000000"/>
                <w:sz w:val="20"/>
                <w:szCs w:val="20"/>
                <w:lang w:eastAsia="en-GB"/>
              </w:rPr>
              <w:t xml:space="preserve"> (2017) </w:t>
            </w:r>
            <w:r>
              <w:rPr>
                <w:rFonts w:ascii="Calibri" w:eastAsia="Times New Roman" w:hAnsi="Calibri" w:cs="Calibri"/>
                <w:color w:val="000000"/>
                <w:sz w:val="20"/>
                <w:szCs w:val="20"/>
                <w:lang w:eastAsia="en-GB"/>
              </w:rPr>
              <w:fldChar w:fldCharType="begin"/>
            </w:r>
            <w:r w:rsidR="00876351">
              <w:rPr>
                <w:rFonts w:ascii="Calibri" w:eastAsia="Times New Roman" w:hAnsi="Calibri" w:cs="Calibri"/>
                <w:color w:val="000000"/>
                <w:sz w:val="20"/>
                <w:szCs w:val="20"/>
                <w:lang w:eastAsia="en-GB"/>
              </w:rPr>
              <w:instrText xml:space="preserve"> ADDIN EN.CITE &lt;EndNote&gt;&lt;Cite&gt;&lt;Author&gt;Varoquier&lt;/Author&gt;&lt;Year&gt;2017&lt;/Year&gt;&lt;RecNum&gt;3&lt;/RecNum&gt;&lt;IDText&gt;Construct, Face, and Content Validation on Voxel-Man® Simulator for Otologic Surgical Training&lt;/IDText&gt;&lt;DisplayText&gt;&lt;style face="superscript"&gt;2&lt;/style&gt;&lt;/DisplayText&gt;&lt;record&gt;&lt;rec-number&gt;3&lt;/rec-number&gt;&lt;foreign-keys&gt;&lt;key app="EN" db-id="295tpds2c90edqeev5a5xp5kt0vvdf20veds" timestamp="1670181169" guid="a74e60d2-ad0c-41d2-8d47-b1026274bcdf"&gt;3&lt;/key&gt;&lt;/foreign-keys&gt;&lt;ref-type name="Journal Article"&gt;17&lt;/ref-type&gt;&lt;contributors&gt;&lt;authors&gt;&lt;author&gt;Varoquier, M.&lt;/author&gt;&lt;author&gt;Hoffmann, C. P.&lt;/author&gt;&lt;author&gt;Perrenot, C.&lt;/author&gt;&lt;author&gt;Tran, N.&lt;/author&gt;&lt;author&gt;Parietti-Winkler, C.&lt;/author&gt;&lt;/authors&gt;&lt;/contributors&gt;&lt;auth-address&gt;Department of Oto-Rhino-Laryngology, Head and Neck Surgery, University Hospital of Nancy, 29 Av. de Lattre de Tassigny, 54000 Nancy, France. Développement, Adaptation et Handicap Laboratory (DevAH-EA 3450), Faculty of Medicine and Faculty of Sports Science, University of Lorraine, 54500 Vandœuvre-lès-Nancy, France. Department of General and Emergency Surgery, University Hospital of Nancy, Av. de Lattre de Tassigny, 54000 Nancy, France. The Nancy School of Surgery, Faculty of Medicine, University of Lorraine, 54500 Vandœuvre-lès-Nancy, France.&lt;/auth-address&gt;&lt;titles&gt;&lt;title&gt;Construct, Face, and Content Validation on Voxel-Man® Simulator for Otologic Surgical Training&lt;/title&gt;&lt;secondary-title&gt;Int J Otolaryngol&lt;/secondary-title&gt;&lt;/titles&gt;&lt;periodical&gt;&lt;full-title&gt;Int J Otolaryngol&lt;/full-title&gt;&lt;/periodical&gt;&lt;pages&gt;2707690&lt;/pages&gt;&lt;volume&gt;2017&lt;/volume&gt;&lt;edition&gt;20170503&lt;/edition&gt;&lt;dates&gt;&lt;year&gt;2017&lt;/year&gt;&lt;/dates&gt;&lt;isbn&gt;1687-9201&lt;/isbn&gt;&lt;accession-num&gt;28553354&lt;/accession-num&gt;&lt;urls&gt;&lt;related-urls&gt;&lt;url&gt;https://www.ncbi.nlm.nih.gov/pubmed/28553354&lt;/url&gt;&lt;/related-urls&gt;&lt;/urls&gt;&lt;custom2&gt;PMC5434268&lt;/custom2&gt;&lt;electronic-resource-num&gt;10.1155/2017/2707690&lt;/electronic-resource-num&gt;&lt;language&gt;eng&lt;/language&gt;&lt;/record&gt;&lt;/Cite&gt;&lt;/EndNote&gt;</w:instrText>
            </w:r>
            <w:r>
              <w:rPr>
                <w:rFonts w:ascii="Calibri" w:eastAsia="Times New Roman" w:hAnsi="Calibri" w:cs="Calibri"/>
                <w:color w:val="000000"/>
                <w:sz w:val="20"/>
                <w:szCs w:val="20"/>
                <w:lang w:eastAsia="en-GB"/>
              </w:rPr>
              <w:fldChar w:fldCharType="separate"/>
            </w:r>
            <w:r w:rsidR="00876351" w:rsidRPr="00876351">
              <w:rPr>
                <w:rFonts w:ascii="Calibri" w:eastAsia="Times New Roman" w:hAnsi="Calibri" w:cs="Calibri"/>
                <w:noProof/>
                <w:color w:val="000000"/>
                <w:sz w:val="20"/>
                <w:szCs w:val="20"/>
                <w:vertAlign w:val="superscript"/>
                <w:lang w:eastAsia="en-GB"/>
              </w:rPr>
              <w:t>2</w:t>
            </w:r>
            <w:r>
              <w:rPr>
                <w:rFonts w:ascii="Calibri" w:eastAsia="Times New Roman" w:hAnsi="Calibri" w:cs="Calibri"/>
                <w:color w:val="000000"/>
                <w:sz w:val="20"/>
                <w:szCs w:val="20"/>
                <w:lang w:eastAsia="en-GB"/>
              </w:rPr>
              <w:fldChar w:fldCharType="end"/>
            </w:r>
          </w:p>
          <w:p w14:paraId="7F660AB2" w14:textId="77777777" w:rsidR="00EA077B" w:rsidRPr="00B1433F" w:rsidRDefault="00EA077B" w:rsidP="007C1BF3">
            <w:pPr>
              <w:rPr>
                <w:rFonts w:ascii="Calibri" w:eastAsia="Times New Roman" w:hAnsi="Calibri" w:cs="Calibri"/>
                <w:color w:val="000000"/>
                <w:sz w:val="20"/>
                <w:szCs w:val="20"/>
                <w:lang w:eastAsia="en-GB"/>
              </w:rPr>
            </w:pPr>
          </w:p>
        </w:tc>
        <w:tc>
          <w:tcPr>
            <w:tcW w:w="2449" w:type="dxa"/>
            <w:vMerge w:val="restart"/>
            <w:tcBorders>
              <w:top w:val="nil"/>
              <w:left w:val="nil"/>
              <w:right w:val="single" w:sz="4" w:space="0" w:color="auto"/>
            </w:tcBorders>
            <w:shd w:val="clear" w:color="auto" w:fill="auto"/>
            <w:vAlign w:val="center"/>
            <w:hideMark/>
          </w:tcPr>
          <w:p w14:paraId="08B5492D" w14:textId="77777777" w:rsidR="00EA077B" w:rsidRPr="00471936"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3 tasks completed with automated feedback provided. 1) opening cortical mastoid bone. 2) Exposing the sigmoid sinus; 3) Exposing the short process; 4) Exposing lateral SCC. Realism and training effectiveness assessed by expert group - Likert survey 1-5.</w:t>
            </w:r>
          </w:p>
        </w:tc>
        <w:tc>
          <w:tcPr>
            <w:tcW w:w="1053" w:type="dxa"/>
            <w:vMerge w:val="restart"/>
            <w:tcBorders>
              <w:top w:val="nil"/>
              <w:left w:val="nil"/>
              <w:right w:val="single" w:sz="4" w:space="0" w:color="auto"/>
            </w:tcBorders>
            <w:shd w:val="clear" w:color="auto" w:fill="auto"/>
            <w:vAlign w:val="center"/>
            <w:hideMark/>
          </w:tcPr>
          <w:p w14:paraId="2DC4F63A"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Subjective + Objective</w:t>
            </w:r>
          </w:p>
          <w:p w14:paraId="7826CF5B" w14:textId="77777777" w:rsidR="00EA077B" w:rsidRPr="00B1433F" w:rsidRDefault="00EA077B" w:rsidP="007C1BF3">
            <w:pPr>
              <w:rPr>
                <w:rFonts w:ascii="Calibri" w:eastAsia="Times New Roman" w:hAnsi="Calibri" w:cs="Calibri"/>
                <w:color w:val="000000"/>
                <w:sz w:val="20"/>
                <w:szCs w:val="20"/>
                <w:lang w:eastAsia="en-GB"/>
              </w:rPr>
            </w:pPr>
          </w:p>
        </w:tc>
        <w:tc>
          <w:tcPr>
            <w:tcW w:w="903" w:type="dxa"/>
            <w:vMerge w:val="restart"/>
            <w:tcBorders>
              <w:top w:val="nil"/>
              <w:left w:val="nil"/>
              <w:right w:val="single" w:sz="4" w:space="0" w:color="auto"/>
            </w:tcBorders>
            <w:shd w:val="clear" w:color="auto" w:fill="auto"/>
            <w:vAlign w:val="center"/>
            <w:hideMark/>
          </w:tcPr>
          <w:p w14:paraId="03EDD06C"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Face and Content</w:t>
            </w:r>
          </w:p>
          <w:p w14:paraId="5561642C" w14:textId="77777777" w:rsidR="00EA077B" w:rsidRPr="00B1433F" w:rsidRDefault="00EA077B" w:rsidP="007C1BF3">
            <w:pPr>
              <w:rPr>
                <w:rFonts w:ascii="Calibri" w:eastAsia="Times New Roman" w:hAnsi="Calibri" w:cs="Calibri"/>
                <w:color w:val="000000"/>
                <w:sz w:val="20"/>
                <w:szCs w:val="20"/>
                <w:lang w:eastAsia="en-GB"/>
              </w:rPr>
            </w:pPr>
          </w:p>
        </w:tc>
        <w:tc>
          <w:tcPr>
            <w:tcW w:w="1140" w:type="dxa"/>
            <w:tcBorders>
              <w:top w:val="nil"/>
              <w:left w:val="nil"/>
              <w:bottom w:val="nil"/>
              <w:right w:val="single" w:sz="4" w:space="0" w:color="auto"/>
            </w:tcBorders>
            <w:shd w:val="clear" w:color="auto" w:fill="auto"/>
            <w:vAlign w:val="center"/>
            <w:hideMark/>
          </w:tcPr>
          <w:p w14:paraId="144CDAE2"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58</w:t>
            </w:r>
          </w:p>
        </w:tc>
        <w:tc>
          <w:tcPr>
            <w:tcW w:w="1677" w:type="dxa"/>
            <w:tcBorders>
              <w:top w:val="nil"/>
              <w:left w:val="nil"/>
              <w:bottom w:val="nil"/>
              <w:right w:val="single" w:sz="4" w:space="0" w:color="auto"/>
            </w:tcBorders>
            <w:shd w:val="clear" w:color="auto" w:fill="auto"/>
            <w:vAlign w:val="center"/>
            <w:hideMark/>
          </w:tcPr>
          <w:p w14:paraId="6375BCFB"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Novice (&lt;50 mastoidectomies)</w:t>
            </w:r>
          </w:p>
        </w:tc>
        <w:tc>
          <w:tcPr>
            <w:tcW w:w="2088" w:type="dxa"/>
            <w:vMerge w:val="restart"/>
            <w:tcBorders>
              <w:top w:val="nil"/>
              <w:left w:val="nil"/>
              <w:right w:val="single" w:sz="4" w:space="0" w:color="auto"/>
            </w:tcBorders>
            <w:shd w:val="clear" w:color="auto" w:fill="auto"/>
            <w:vAlign w:val="center"/>
            <w:hideMark/>
          </w:tcPr>
          <w:p w14:paraId="36DFE1D2" w14:textId="77777777" w:rsidR="00EA077B"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Global assessment 3.4;</w:t>
            </w:r>
          </w:p>
          <w:p w14:paraId="45E6F9B3" w14:textId="77777777" w:rsidR="00EA077B"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w:t>
            </w:r>
            <w:r w:rsidRPr="00B1433F">
              <w:rPr>
                <w:rFonts w:ascii="Calibri" w:eastAsia="Times New Roman" w:hAnsi="Calibri" w:cs="Calibri"/>
                <w:color w:val="000000"/>
                <w:sz w:val="20"/>
                <w:szCs w:val="20"/>
                <w:lang w:eastAsia="en-GB"/>
              </w:rPr>
              <w:t xml:space="preserve">ppearance </w:t>
            </w:r>
            <w:proofErr w:type="gramStart"/>
            <w:r w:rsidRPr="00B1433F">
              <w:rPr>
                <w:rFonts w:ascii="Calibri" w:eastAsia="Times New Roman" w:hAnsi="Calibri" w:cs="Calibri"/>
                <w:color w:val="000000"/>
                <w:sz w:val="20"/>
                <w:szCs w:val="20"/>
                <w:lang w:eastAsia="en-GB"/>
              </w:rPr>
              <w:t>of:</w:t>
            </w:r>
            <w:proofErr w:type="gramEnd"/>
            <w:r w:rsidRPr="00B1433F">
              <w:rPr>
                <w:rFonts w:ascii="Calibri" w:eastAsia="Times New Roman" w:hAnsi="Calibri" w:cs="Calibri"/>
                <w:color w:val="000000"/>
                <w:sz w:val="20"/>
                <w:szCs w:val="20"/>
                <w:lang w:eastAsia="en-GB"/>
              </w:rPr>
              <w:t xml:space="preserve"> anatomical structure 3.5;</w:t>
            </w:r>
          </w:p>
          <w:p w14:paraId="49061BA6" w14:textId="77777777" w:rsidR="00EA077B"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w:t>
            </w:r>
            <w:r w:rsidRPr="00B1433F">
              <w:rPr>
                <w:rFonts w:ascii="Calibri" w:eastAsia="Times New Roman" w:hAnsi="Calibri" w:cs="Calibri"/>
                <w:color w:val="000000"/>
                <w:sz w:val="20"/>
                <w:szCs w:val="20"/>
                <w:lang w:eastAsia="en-GB"/>
              </w:rPr>
              <w:t xml:space="preserve">natomical </w:t>
            </w:r>
            <w:r>
              <w:rPr>
                <w:rFonts w:ascii="Calibri" w:eastAsia="Times New Roman" w:hAnsi="Calibri" w:cs="Calibri"/>
                <w:color w:val="000000"/>
                <w:sz w:val="20"/>
                <w:szCs w:val="20"/>
                <w:lang w:eastAsia="en-GB"/>
              </w:rPr>
              <w:t xml:space="preserve">rapports </w:t>
            </w:r>
            <w:r w:rsidRPr="00B1433F">
              <w:rPr>
                <w:rFonts w:ascii="Calibri" w:eastAsia="Times New Roman" w:hAnsi="Calibri" w:cs="Calibri"/>
                <w:color w:val="000000"/>
                <w:sz w:val="20"/>
                <w:szCs w:val="20"/>
                <w:lang w:eastAsia="en-GB"/>
              </w:rPr>
              <w:t>4.3;</w:t>
            </w:r>
          </w:p>
          <w:p w14:paraId="0A5F7E0F" w14:textId="77777777" w:rsidR="00EA077B"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w:t>
            </w:r>
            <w:r w:rsidRPr="00B1433F">
              <w:rPr>
                <w:rFonts w:ascii="Calibri" w:eastAsia="Times New Roman" w:hAnsi="Calibri" w:cs="Calibri"/>
                <w:color w:val="000000"/>
                <w:sz w:val="20"/>
                <w:szCs w:val="20"/>
                <w:lang w:eastAsia="en-GB"/>
              </w:rPr>
              <w:t xml:space="preserve">rill 3.6; </w:t>
            </w:r>
          </w:p>
          <w:p w14:paraId="0C73B542" w14:textId="77777777" w:rsidR="00EA077B"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Haptic feedback 3.1;</w:t>
            </w:r>
          </w:p>
          <w:p w14:paraId="4DFD541B" w14:textId="77777777" w:rsidR="00EA077B"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w:t>
            </w:r>
            <w:r w:rsidRPr="00B1433F">
              <w:rPr>
                <w:rFonts w:ascii="Calibri" w:eastAsia="Times New Roman" w:hAnsi="Calibri" w:cs="Calibri"/>
                <w:color w:val="000000"/>
                <w:sz w:val="20"/>
                <w:szCs w:val="20"/>
                <w:lang w:eastAsia="en-GB"/>
              </w:rPr>
              <w:t xml:space="preserve">rill control 3.1; </w:t>
            </w:r>
          </w:p>
          <w:p w14:paraId="0A907351" w14:textId="77777777" w:rsidR="00EA077B"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w:t>
            </w:r>
            <w:r w:rsidRPr="00B1433F">
              <w:rPr>
                <w:rFonts w:ascii="Calibri" w:eastAsia="Times New Roman" w:hAnsi="Calibri" w:cs="Calibri"/>
                <w:color w:val="000000"/>
                <w:sz w:val="20"/>
                <w:szCs w:val="20"/>
                <w:lang w:eastAsia="en-GB"/>
              </w:rPr>
              <w:t xml:space="preserve">rill performance 3.9; </w:t>
            </w:r>
          </w:p>
          <w:p w14:paraId="62A4A64B" w14:textId="77777777" w:rsidR="00EA077B" w:rsidRPr="00B1433F"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w:t>
            </w:r>
            <w:r w:rsidRPr="00B1433F">
              <w:rPr>
                <w:rFonts w:ascii="Calibri" w:eastAsia="Times New Roman" w:hAnsi="Calibri" w:cs="Calibri"/>
                <w:color w:val="000000"/>
                <w:sz w:val="20"/>
                <w:szCs w:val="20"/>
                <w:lang w:eastAsia="en-GB"/>
              </w:rPr>
              <w:t>rgonomics 2.5</w:t>
            </w:r>
          </w:p>
          <w:p w14:paraId="618C6A1B"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132" w:type="dxa"/>
            <w:vMerge w:val="restart"/>
            <w:tcBorders>
              <w:top w:val="nil"/>
              <w:left w:val="nil"/>
              <w:right w:val="single" w:sz="4" w:space="0" w:color="auto"/>
            </w:tcBorders>
            <w:shd w:val="clear" w:color="auto" w:fill="auto"/>
            <w:vAlign w:val="center"/>
            <w:hideMark/>
          </w:tcPr>
          <w:p w14:paraId="62CF65FF"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Global assessment 4.1; teaching: anatomy 4.7; surgical planning 4.1; hand eye coordination 3.9; curriculum 4.5; transfer to OR 3.1</w:t>
            </w:r>
          </w:p>
          <w:p w14:paraId="4988DFD2"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985" w:type="dxa"/>
            <w:vMerge w:val="restart"/>
            <w:tcBorders>
              <w:top w:val="nil"/>
              <w:left w:val="nil"/>
              <w:right w:val="single" w:sz="4" w:space="0" w:color="auto"/>
            </w:tcBorders>
            <w:shd w:val="clear" w:color="auto" w:fill="auto"/>
            <w:vAlign w:val="center"/>
            <w:hideMark/>
          </w:tcPr>
          <w:p w14:paraId="22FF629E" w14:textId="77777777" w:rsidR="00EA077B" w:rsidRPr="00B1433F" w:rsidRDefault="00EA077B" w:rsidP="0056740D">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Experts outperformed novices (z=3.03, p&lt;0.01) - faster, more efficient</w:t>
            </w:r>
          </w:p>
          <w:p w14:paraId="3A770D62" w14:textId="77777777" w:rsidR="00EA077B" w:rsidRPr="00B1433F" w:rsidRDefault="00EA077B" w:rsidP="0056740D">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r>
      <w:tr w:rsidR="00EA077B" w:rsidRPr="00B1433F" w14:paraId="1B70765E" w14:textId="77777777" w:rsidTr="007C1BF3">
        <w:trPr>
          <w:trHeight w:val="1420"/>
        </w:trPr>
        <w:tc>
          <w:tcPr>
            <w:tcW w:w="1198" w:type="dxa"/>
            <w:vMerge/>
            <w:tcBorders>
              <w:left w:val="single" w:sz="4" w:space="0" w:color="auto"/>
              <w:bottom w:val="single" w:sz="4" w:space="0" w:color="auto"/>
              <w:right w:val="single" w:sz="4" w:space="0" w:color="auto"/>
            </w:tcBorders>
            <w:shd w:val="clear" w:color="auto" w:fill="auto"/>
            <w:vAlign w:val="center"/>
            <w:hideMark/>
          </w:tcPr>
          <w:p w14:paraId="078711BF" w14:textId="77777777" w:rsidR="00EA077B" w:rsidRPr="00B1433F" w:rsidRDefault="00EA077B" w:rsidP="007C1BF3">
            <w:pPr>
              <w:rPr>
                <w:rFonts w:ascii="Calibri" w:eastAsia="Times New Roman" w:hAnsi="Calibri" w:cs="Calibri"/>
                <w:color w:val="000000"/>
                <w:sz w:val="20"/>
                <w:szCs w:val="20"/>
                <w:lang w:eastAsia="en-GB"/>
              </w:rPr>
            </w:pPr>
          </w:p>
        </w:tc>
        <w:tc>
          <w:tcPr>
            <w:tcW w:w="1105" w:type="dxa"/>
            <w:vMerge/>
            <w:tcBorders>
              <w:left w:val="nil"/>
              <w:bottom w:val="single" w:sz="4" w:space="0" w:color="auto"/>
              <w:right w:val="single" w:sz="4" w:space="0" w:color="auto"/>
            </w:tcBorders>
            <w:shd w:val="clear" w:color="auto" w:fill="auto"/>
            <w:vAlign w:val="center"/>
            <w:hideMark/>
          </w:tcPr>
          <w:p w14:paraId="63C0840E" w14:textId="77777777" w:rsidR="00EA077B" w:rsidRPr="00B1433F" w:rsidRDefault="00EA077B" w:rsidP="007C1BF3">
            <w:pPr>
              <w:rPr>
                <w:rFonts w:ascii="Calibri" w:eastAsia="Times New Roman" w:hAnsi="Calibri" w:cs="Calibri"/>
                <w:color w:val="000000"/>
                <w:sz w:val="20"/>
                <w:szCs w:val="20"/>
                <w:lang w:eastAsia="en-GB"/>
              </w:rPr>
            </w:pPr>
          </w:p>
        </w:tc>
        <w:tc>
          <w:tcPr>
            <w:tcW w:w="2449" w:type="dxa"/>
            <w:vMerge/>
            <w:tcBorders>
              <w:left w:val="nil"/>
              <w:bottom w:val="single" w:sz="4" w:space="0" w:color="auto"/>
              <w:right w:val="single" w:sz="4" w:space="0" w:color="auto"/>
            </w:tcBorders>
            <w:shd w:val="clear" w:color="auto" w:fill="auto"/>
            <w:vAlign w:val="center"/>
            <w:hideMark/>
          </w:tcPr>
          <w:p w14:paraId="6B970BB6" w14:textId="77777777" w:rsidR="00EA077B" w:rsidRPr="00B1433F" w:rsidRDefault="00EA077B" w:rsidP="007C1BF3">
            <w:pPr>
              <w:rPr>
                <w:rFonts w:ascii="Calibri" w:eastAsia="Times New Roman" w:hAnsi="Calibri" w:cs="Calibri"/>
                <w:color w:val="000000"/>
                <w:sz w:val="20"/>
                <w:szCs w:val="20"/>
                <w:lang w:eastAsia="en-GB"/>
              </w:rPr>
            </w:pPr>
          </w:p>
        </w:tc>
        <w:tc>
          <w:tcPr>
            <w:tcW w:w="1053" w:type="dxa"/>
            <w:vMerge/>
            <w:tcBorders>
              <w:left w:val="nil"/>
              <w:bottom w:val="single" w:sz="4" w:space="0" w:color="auto"/>
              <w:right w:val="single" w:sz="4" w:space="0" w:color="auto"/>
            </w:tcBorders>
            <w:shd w:val="clear" w:color="auto" w:fill="auto"/>
            <w:vAlign w:val="center"/>
            <w:hideMark/>
          </w:tcPr>
          <w:p w14:paraId="1CA94446" w14:textId="77777777" w:rsidR="00EA077B" w:rsidRPr="00B1433F" w:rsidRDefault="00EA077B" w:rsidP="007C1BF3">
            <w:pPr>
              <w:rPr>
                <w:rFonts w:ascii="Calibri" w:eastAsia="Times New Roman" w:hAnsi="Calibri" w:cs="Calibri"/>
                <w:color w:val="000000"/>
                <w:sz w:val="20"/>
                <w:szCs w:val="20"/>
                <w:lang w:eastAsia="en-GB"/>
              </w:rPr>
            </w:pPr>
          </w:p>
        </w:tc>
        <w:tc>
          <w:tcPr>
            <w:tcW w:w="903" w:type="dxa"/>
            <w:vMerge/>
            <w:tcBorders>
              <w:left w:val="nil"/>
              <w:bottom w:val="single" w:sz="4" w:space="0" w:color="auto"/>
              <w:right w:val="single" w:sz="4" w:space="0" w:color="auto"/>
            </w:tcBorders>
            <w:shd w:val="clear" w:color="auto" w:fill="auto"/>
            <w:vAlign w:val="center"/>
            <w:hideMark/>
          </w:tcPr>
          <w:p w14:paraId="24ACEE59" w14:textId="77777777" w:rsidR="00EA077B" w:rsidRPr="00B1433F" w:rsidRDefault="00EA077B" w:rsidP="007C1BF3">
            <w:pPr>
              <w:rPr>
                <w:rFonts w:ascii="Calibri" w:eastAsia="Times New Roman" w:hAnsi="Calibri" w:cs="Calibri"/>
                <w:color w:val="000000"/>
                <w:sz w:val="20"/>
                <w:szCs w:val="20"/>
                <w:lang w:eastAsia="en-GB"/>
              </w:rPr>
            </w:pPr>
          </w:p>
        </w:tc>
        <w:tc>
          <w:tcPr>
            <w:tcW w:w="1140" w:type="dxa"/>
            <w:tcBorders>
              <w:top w:val="nil"/>
              <w:left w:val="nil"/>
              <w:bottom w:val="single" w:sz="4" w:space="0" w:color="auto"/>
              <w:right w:val="single" w:sz="4" w:space="0" w:color="auto"/>
            </w:tcBorders>
            <w:shd w:val="clear" w:color="auto" w:fill="auto"/>
            <w:vAlign w:val="center"/>
            <w:hideMark/>
          </w:tcPr>
          <w:p w14:paraId="194099A9"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16</w:t>
            </w:r>
          </w:p>
        </w:tc>
        <w:tc>
          <w:tcPr>
            <w:tcW w:w="1677" w:type="dxa"/>
            <w:tcBorders>
              <w:top w:val="nil"/>
              <w:left w:val="nil"/>
              <w:bottom w:val="single" w:sz="4" w:space="0" w:color="auto"/>
              <w:right w:val="single" w:sz="4" w:space="0" w:color="auto"/>
            </w:tcBorders>
            <w:shd w:val="clear" w:color="auto" w:fill="auto"/>
            <w:vAlign w:val="center"/>
            <w:hideMark/>
          </w:tcPr>
          <w:p w14:paraId="5E53AD41"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Experts (&gt;50 mastoidectomies)</w:t>
            </w:r>
          </w:p>
        </w:tc>
        <w:tc>
          <w:tcPr>
            <w:tcW w:w="2088" w:type="dxa"/>
            <w:vMerge/>
            <w:tcBorders>
              <w:left w:val="nil"/>
              <w:bottom w:val="single" w:sz="4" w:space="0" w:color="auto"/>
              <w:right w:val="single" w:sz="4" w:space="0" w:color="auto"/>
            </w:tcBorders>
            <w:shd w:val="clear" w:color="auto" w:fill="auto"/>
            <w:vAlign w:val="center"/>
            <w:hideMark/>
          </w:tcPr>
          <w:p w14:paraId="4B2A6DAE" w14:textId="77777777" w:rsidR="00EA077B" w:rsidRPr="00B1433F" w:rsidRDefault="00EA077B" w:rsidP="007C1BF3">
            <w:pPr>
              <w:rPr>
                <w:rFonts w:ascii="Calibri" w:eastAsia="Times New Roman" w:hAnsi="Calibri" w:cs="Calibri"/>
                <w:color w:val="000000"/>
                <w:sz w:val="20"/>
                <w:szCs w:val="20"/>
                <w:lang w:eastAsia="en-GB"/>
              </w:rPr>
            </w:pPr>
          </w:p>
        </w:tc>
        <w:tc>
          <w:tcPr>
            <w:tcW w:w="2132" w:type="dxa"/>
            <w:vMerge/>
            <w:tcBorders>
              <w:left w:val="nil"/>
              <w:bottom w:val="single" w:sz="4" w:space="0" w:color="auto"/>
              <w:right w:val="single" w:sz="4" w:space="0" w:color="auto"/>
            </w:tcBorders>
            <w:shd w:val="clear" w:color="auto" w:fill="auto"/>
            <w:vAlign w:val="center"/>
            <w:hideMark/>
          </w:tcPr>
          <w:p w14:paraId="35BE8899" w14:textId="77777777" w:rsidR="00EA077B" w:rsidRPr="00B1433F" w:rsidRDefault="00EA077B" w:rsidP="007C1BF3">
            <w:pPr>
              <w:rPr>
                <w:rFonts w:ascii="Calibri" w:eastAsia="Times New Roman" w:hAnsi="Calibri" w:cs="Calibri"/>
                <w:color w:val="000000"/>
                <w:sz w:val="20"/>
                <w:szCs w:val="20"/>
                <w:lang w:eastAsia="en-GB"/>
              </w:rPr>
            </w:pPr>
          </w:p>
        </w:tc>
        <w:tc>
          <w:tcPr>
            <w:tcW w:w="1985" w:type="dxa"/>
            <w:vMerge/>
            <w:tcBorders>
              <w:left w:val="nil"/>
              <w:bottom w:val="single" w:sz="4" w:space="0" w:color="auto"/>
              <w:right w:val="single" w:sz="4" w:space="0" w:color="auto"/>
            </w:tcBorders>
            <w:shd w:val="clear" w:color="auto" w:fill="auto"/>
            <w:vAlign w:val="bottom"/>
            <w:hideMark/>
          </w:tcPr>
          <w:p w14:paraId="698B2DFF" w14:textId="77777777" w:rsidR="00EA077B" w:rsidRPr="00B1433F" w:rsidRDefault="00EA077B" w:rsidP="0056740D">
            <w:pPr>
              <w:rPr>
                <w:rFonts w:ascii="Calibri" w:eastAsia="Times New Roman" w:hAnsi="Calibri" w:cs="Calibri"/>
                <w:color w:val="000000"/>
                <w:sz w:val="20"/>
                <w:szCs w:val="20"/>
                <w:lang w:eastAsia="en-GB"/>
              </w:rPr>
            </w:pPr>
          </w:p>
        </w:tc>
      </w:tr>
      <w:tr w:rsidR="00EA077B" w:rsidRPr="00B1433F" w14:paraId="51C6D7F9" w14:textId="77777777" w:rsidTr="007C1BF3">
        <w:trPr>
          <w:trHeight w:val="680"/>
        </w:trPr>
        <w:tc>
          <w:tcPr>
            <w:tcW w:w="1198" w:type="dxa"/>
            <w:vMerge w:val="restart"/>
            <w:tcBorders>
              <w:top w:val="nil"/>
              <w:left w:val="single" w:sz="4" w:space="0" w:color="auto"/>
              <w:right w:val="single" w:sz="4" w:space="0" w:color="auto"/>
            </w:tcBorders>
            <w:shd w:val="clear" w:color="auto" w:fill="auto"/>
            <w:vAlign w:val="center"/>
            <w:hideMark/>
          </w:tcPr>
          <w:p w14:paraId="4479A8C0"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Voxel-Man</w:t>
            </w:r>
          </w:p>
          <w:p w14:paraId="0A4B94DC"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105" w:type="dxa"/>
            <w:vMerge w:val="restart"/>
            <w:tcBorders>
              <w:top w:val="nil"/>
              <w:left w:val="nil"/>
              <w:right w:val="single" w:sz="4" w:space="0" w:color="auto"/>
            </w:tcBorders>
            <w:shd w:val="clear" w:color="auto" w:fill="auto"/>
            <w:vAlign w:val="center"/>
            <w:hideMark/>
          </w:tcPr>
          <w:p w14:paraId="109A7DDD" w14:textId="3C016408"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Arora A, et al</w:t>
            </w:r>
            <w:r>
              <w:rPr>
                <w:rFonts w:ascii="Calibri" w:eastAsia="Times New Roman" w:hAnsi="Calibri" w:cs="Calibri"/>
                <w:color w:val="000000"/>
                <w:sz w:val="20"/>
                <w:szCs w:val="20"/>
                <w:lang w:eastAsia="en-GB"/>
              </w:rPr>
              <w:t xml:space="preserve"> (2012) </w:t>
            </w:r>
            <w:r>
              <w:rPr>
                <w:rFonts w:ascii="Calibri" w:eastAsia="Times New Roman" w:hAnsi="Calibri" w:cs="Calibri"/>
                <w:color w:val="000000"/>
                <w:sz w:val="20"/>
                <w:szCs w:val="20"/>
                <w:lang w:eastAsia="en-GB"/>
              </w:rPr>
              <w:fldChar w:fldCharType="begin">
                <w:fldData xml:space="preserve">PEVuZE5vdGU+PENpdGU+PEF1dGhvcj5Bcm9yYTwvQXV0aG9yPjxZZWFyPjIwMTI8L1llYXI+PFJl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</w:fldData>
              </w:fldChar>
            </w:r>
            <w:r w:rsidR="00876351">
              <w:rPr>
                <w:rFonts w:ascii="Calibri" w:eastAsia="Times New Roman" w:hAnsi="Calibri" w:cs="Calibri"/>
                <w:color w:val="000000"/>
                <w:sz w:val="20"/>
                <w:szCs w:val="20"/>
                <w:lang w:eastAsia="en-GB"/>
              </w:rPr>
              <w:instrText xml:space="preserve"> ADDIN EN.CITE </w:instrText>
            </w:r>
            <w:r w:rsidR="00876351">
              <w:rPr>
                <w:rFonts w:ascii="Calibri" w:eastAsia="Times New Roman" w:hAnsi="Calibri" w:cs="Calibri"/>
                <w:color w:val="000000"/>
                <w:sz w:val="20"/>
                <w:szCs w:val="20"/>
                <w:lang w:eastAsia="en-GB"/>
              </w:rPr>
              <w:fldChar w:fldCharType="begin">
                <w:fldData xml:space="preserve">PEVuZE5vdGU+PENpdGU+PEF1dGhvcj5Bcm9yYTwvQXV0aG9yPjxZZWFyPjIwMTI8L1llYXI+PFJl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</w:fldData>
              </w:fldChar>
            </w:r>
            <w:r w:rsidR="00876351">
              <w:rPr>
                <w:rFonts w:ascii="Calibri" w:eastAsia="Times New Roman" w:hAnsi="Calibri" w:cs="Calibri"/>
                <w:color w:val="000000"/>
                <w:sz w:val="20"/>
                <w:szCs w:val="20"/>
                <w:lang w:eastAsia="en-GB"/>
              </w:rPr>
              <w:instrText xml:space="preserve"> ADDIN EN.CITE.DATA </w:instrText>
            </w:r>
            <w:r w:rsidR="00876351">
              <w:rPr>
                <w:rFonts w:ascii="Calibri" w:eastAsia="Times New Roman" w:hAnsi="Calibri" w:cs="Calibri"/>
                <w:color w:val="000000"/>
                <w:sz w:val="20"/>
                <w:szCs w:val="20"/>
                <w:lang w:eastAsia="en-GB"/>
              </w:rPr>
            </w:r>
            <w:r w:rsidR="00876351">
              <w:rPr>
                <w:rFonts w:ascii="Calibri" w:eastAsia="Times New Roman" w:hAnsi="Calibri" w:cs="Calibri"/>
                <w:color w:val="000000"/>
                <w:sz w:val="20"/>
                <w:szCs w:val="20"/>
                <w:lang w:eastAsia="en-GB"/>
              </w:rPr>
              <w:fldChar w:fldCharType="end"/>
            </w:r>
            <w:r>
              <w:rPr>
                <w:rFonts w:ascii="Calibri" w:eastAsia="Times New Roman" w:hAnsi="Calibri" w:cs="Calibri"/>
                <w:color w:val="000000"/>
                <w:sz w:val="20"/>
                <w:szCs w:val="20"/>
                <w:lang w:eastAsia="en-GB"/>
              </w:rPr>
            </w:r>
            <w:r>
              <w:rPr>
                <w:rFonts w:ascii="Calibri" w:eastAsia="Times New Roman" w:hAnsi="Calibri" w:cs="Calibri"/>
                <w:color w:val="000000"/>
                <w:sz w:val="20"/>
                <w:szCs w:val="20"/>
                <w:lang w:eastAsia="en-GB"/>
              </w:rPr>
              <w:fldChar w:fldCharType="separate"/>
            </w:r>
            <w:r w:rsidR="00876351" w:rsidRPr="00876351">
              <w:rPr>
                <w:rFonts w:ascii="Calibri" w:eastAsia="Times New Roman" w:hAnsi="Calibri" w:cs="Calibri"/>
                <w:noProof/>
                <w:color w:val="000000"/>
                <w:sz w:val="20"/>
                <w:szCs w:val="20"/>
                <w:vertAlign w:val="superscript"/>
                <w:lang w:eastAsia="en-GB"/>
              </w:rPr>
              <w:t>3</w:t>
            </w:r>
            <w:r>
              <w:rPr>
                <w:rFonts w:ascii="Calibri" w:eastAsia="Times New Roman" w:hAnsi="Calibri" w:cs="Calibri"/>
                <w:color w:val="000000"/>
                <w:sz w:val="20"/>
                <w:szCs w:val="20"/>
                <w:lang w:eastAsia="en-GB"/>
              </w:rPr>
              <w:fldChar w:fldCharType="end"/>
            </w:r>
          </w:p>
          <w:p w14:paraId="11DB34C5"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449" w:type="dxa"/>
            <w:vMerge w:val="restart"/>
            <w:tcBorders>
              <w:top w:val="nil"/>
              <w:left w:val="nil"/>
              <w:right w:val="single" w:sz="4" w:space="0" w:color="auto"/>
            </w:tcBorders>
            <w:shd w:val="clear" w:color="auto" w:fill="auto"/>
            <w:vAlign w:val="center"/>
            <w:hideMark/>
          </w:tcPr>
          <w:p w14:paraId="218426DC" w14:textId="77777777" w:rsidR="00EA077B"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5 tasks</w:t>
            </w:r>
            <w:r>
              <w:rPr>
                <w:rFonts w:ascii="Calibri" w:eastAsia="Times New Roman" w:hAnsi="Calibri" w:cs="Calibri"/>
                <w:color w:val="000000"/>
                <w:sz w:val="20"/>
                <w:szCs w:val="20"/>
                <w:lang w:eastAsia="en-GB"/>
              </w:rPr>
              <w:t>:</w:t>
            </w:r>
          </w:p>
          <w:p w14:paraId="65D38FB9"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xml:space="preserve">1) delineate sigmoid sinus + </w:t>
            </w:r>
            <w:proofErr w:type="spellStart"/>
            <w:r w:rsidRPr="00B1433F">
              <w:rPr>
                <w:rFonts w:ascii="Calibri" w:eastAsia="Times New Roman" w:hAnsi="Calibri" w:cs="Calibri"/>
                <w:color w:val="000000"/>
                <w:sz w:val="20"/>
                <w:szCs w:val="20"/>
                <w:lang w:eastAsia="en-GB"/>
              </w:rPr>
              <w:t>sinodural</w:t>
            </w:r>
            <w:proofErr w:type="spellEnd"/>
            <w:r w:rsidRPr="00B1433F">
              <w:rPr>
                <w:rFonts w:ascii="Calibri" w:eastAsia="Times New Roman" w:hAnsi="Calibri" w:cs="Calibri"/>
                <w:color w:val="000000"/>
                <w:sz w:val="20"/>
                <w:szCs w:val="20"/>
                <w:lang w:eastAsia="en-GB"/>
              </w:rPr>
              <w:t xml:space="preserve"> angle 2) antrostomy 3) identify </w:t>
            </w:r>
            <w:r w:rsidRPr="00B1433F">
              <w:rPr>
                <w:rFonts w:ascii="Calibri" w:eastAsia="Times New Roman" w:hAnsi="Calibri" w:cs="Calibri"/>
                <w:color w:val="000000"/>
                <w:sz w:val="20"/>
                <w:szCs w:val="20"/>
                <w:lang w:eastAsia="en-GB"/>
              </w:rPr>
              <w:lastRenderedPageBreak/>
              <w:t>short process 4) delineate facial nerve and chorda 5) posterior tympanotomy Realism, training effectiveness and global impressions - 5-point Likert scale. Score of 4 or more = acceptable.</w:t>
            </w:r>
          </w:p>
        </w:tc>
        <w:tc>
          <w:tcPr>
            <w:tcW w:w="1053" w:type="dxa"/>
            <w:vMerge w:val="restart"/>
            <w:tcBorders>
              <w:top w:val="nil"/>
              <w:left w:val="nil"/>
              <w:right w:val="single" w:sz="4" w:space="0" w:color="auto"/>
            </w:tcBorders>
            <w:shd w:val="clear" w:color="auto" w:fill="auto"/>
            <w:vAlign w:val="center"/>
            <w:hideMark/>
          </w:tcPr>
          <w:p w14:paraId="003DA931"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lastRenderedPageBreak/>
              <w:t>Subjective</w:t>
            </w:r>
          </w:p>
          <w:p w14:paraId="58906F60"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903" w:type="dxa"/>
            <w:vMerge w:val="restart"/>
            <w:tcBorders>
              <w:top w:val="nil"/>
              <w:left w:val="nil"/>
              <w:right w:val="single" w:sz="4" w:space="0" w:color="auto"/>
            </w:tcBorders>
            <w:shd w:val="clear" w:color="auto" w:fill="auto"/>
            <w:vAlign w:val="center"/>
            <w:hideMark/>
          </w:tcPr>
          <w:p w14:paraId="380DA705"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Face and content</w:t>
            </w:r>
          </w:p>
          <w:p w14:paraId="7ECD3751"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140" w:type="dxa"/>
            <w:tcBorders>
              <w:top w:val="nil"/>
              <w:left w:val="nil"/>
              <w:bottom w:val="nil"/>
              <w:right w:val="single" w:sz="4" w:space="0" w:color="auto"/>
            </w:tcBorders>
            <w:shd w:val="clear" w:color="auto" w:fill="auto"/>
            <w:vAlign w:val="center"/>
            <w:hideMark/>
          </w:tcPr>
          <w:p w14:paraId="21D009BA"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60</w:t>
            </w:r>
          </w:p>
        </w:tc>
        <w:tc>
          <w:tcPr>
            <w:tcW w:w="1677" w:type="dxa"/>
            <w:tcBorders>
              <w:top w:val="nil"/>
              <w:left w:val="nil"/>
              <w:bottom w:val="nil"/>
              <w:right w:val="single" w:sz="4" w:space="0" w:color="auto"/>
            </w:tcBorders>
            <w:shd w:val="clear" w:color="auto" w:fill="auto"/>
            <w:vAlign w:val="center"/>
            <w:hideMark/>
          </w:tcPr>
          <w:p w14:paraId="4511DC3E"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Ref</w:t>
            </w:r>
            <w:r>
              <w:rPr>
                <w:rFonts w:ascii="Calibri" w:eastAsia="Times New Roman" w:hAnsi="Calibri" w:cs="Calibri"/>
                <w:color w:val="000000"/>
                <w:sz w:val="20"/>
                <w:szCs w:val="20"/>
                <w:lang w:eastAsia="en-GB"/>
              </w:rPr>
              <w:t>e</w:t>
            </w:r>
            <w:r w:rsidRPr="00B1433F">
              <w:rPr>
                <w:rFonts w:ascii="Calibri" w:eastAsia="Times New Roman" w:hAnsi="Calibri" w:cs="Calibri"/>
                <w:color w:val="000000"/>
                <w:sz w:val="20"/>
                <w:szCs w:val="20"/>
                <w:lang w:eastAsia="en-GB"/>
              </w:rPr>
              <w:t>ren</w:t>
            </w:r>
            <w:r>
              <w:rPr>
                <w:rFonts w:ascii="Calibri" w:eastAsia="Times New Roman" w:hAnsi="Calibri" w:cs="Calibri"/>
                <w:color w:val="000000"/>
                <w:sz w:val="20"/>
                <w:szCs w:val="20"/>
                <w:lang w:eastAsia="en-GB"/>
              </w:rPr>
              <w:t xml:space="preserve">t </w:t>
            </w:r>
            <w:r w:rsidRPr="00B1433F">
              <w:rPr>
                <w:rFonts w:ascii="Calibri" w:eastAsia="Times New Roman" w:hAnsi="Calibri" w:cs="Calibri"/>
                <w:color w:val="000000"/>
                <w:sz w:val="20"/>
                <w:szCs w:val="20"/>
                <w:lang w:eastAsia="en-GB"/>
              </w:rPr>
              <w:t>(trainees, mean ENT experience 2.9 years)</w:t>
            </w:r>
          </w:p>
        </w:tc>
        <w:tc>
          <w:tcPr>
            <w:tcW w:w="2088" w:type="dxa"/>
            <w:vMerge w:val="restart"/>
            <w:tcBorders>
              <w:top w:val="nil"/>
              <w:left w:val="nil"/>
              <w:right w:val="single" w:sz="4" w:space="0" w:color="auto"/>
            </w:tcBorders>
            <w:shd w:val="clear" w:color="auto" w:fill="auto"/>
            <w:vAlign w:val="center"/>
            <w:hideMark/>
          </w:tcPr>
          <w:p w14:paraId="593B0ECA"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xml:space="preserve">Trainers: appearance of anatomical structure 3.6, drill 3.7, haptic feedback 2.9, </w:t>
            </w:r>
            <w:r w:rsidRPr="00B1433F">
              <w:rPr>
                <w:rFonts w:ascii="Calibri" w:eastAsia="Times New Roman" w:hAnsi="Calibri" w:cs="Calibri"/>
                <w:color w:val="000000"/>
                <w:sz w:val="20"/>
                <w:szCs w:val="20"/>
                <w:lang w:eastAsia="en-GB"/>
              </w:rPr>
              <w:lastRenderedPageBreak/>
              <w:t>ergonomics 3.2, depth perception 3.4, graphics quality 3.5</w:t>
            </w:r>
          </w:p>
          <w:p w14:paraId="49B3342C"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132" w:type="dxa"/>
            <w:vMerge w:val="restart"/>
            <w:tcBorders>
              <w:top w:val="nil"/>
              <w:left w:val="nil"/>
              <w:right w:val="single" w:sz="4" w:space="0" w:color="auto"/>
            </w:tcBorders>
            <w:shd w:val="clear" w:color="auto" w:fill="auto"/>
            <w:vAlign w:val="center"/>
            <w:hideMark/>
          </w:tcPr>
          <w:p w14:paraId="7AE55F30"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lastRenderedPageBreak/>
              <w:t xml:space="preserve">Trainers: teaching anatomy 4.5, surgical planning teaching 4.1, drilling technique 3.7, </w:t>
            </w:r>
            <w:r w:rsidRPr="00B1433F">
              <w:rPr>
                <w:rFonts w:ascii="Calibri" w:eastAsia="Times New Roman" w:hAnsi="Calibri" w:cs="Calibri"/>
                <w:color w:val="000000"/>
                <w:sz w:val="20"/>
                <w:szCs w:val="20"/>
                <w:lang w:eastAsia="en-GB"/>
              </w:rPr>
              <w:lastRenderedPageBreak/>
              <w:t xml:space="preserve">instrument navigation 3.9, hand eye coordination 4.2, </w:t>
            </w:r>
            <w:proofErr w:type="gramStart"/>
            <w:r w:rsidRPr="00B1433F">
              <w:rPr>
                <w:rFonts w:ascii="Calibri" w:eastAsia="Times New Roman" w:hAnsi="Calibri" w:cs="Calibri"/>
                <w:color w:val="000000"/>
                <w:sz w:val="20"/>
                <w:szCs w:val="20"/>
                <w:lang w:eastAsia="en-GB"/>
              </w:rPr>
              <w:t>overall</w:t>
            </w:r>
            <w:proofErr w:type="gramEnd"/>
            <w:r w:rsidRPr="00B1433F">
              <w:rPr>
                <w:rFonts w:ascii="Calibri" w:eastAsia="Times New Roman" w:hAnsi="Calibri" w:cs="Calibri"/>
                <w:color w:val="000000"/>
                <w:sz w:val="20"/>
                <w:szCs w:val="20"/>
                <w:lang w:eastAsia="en-GB"/>
              </w:rPr>
              <w:t xml:space="preserve"> 4.2</w:t>
            </w:r>
          </w:p>
          <w:p w14:paraId="4C81A128"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985" w:type="dxa"/>
            <w:vMerge w:val="restart"/>
            <w:tcBorders>
              <w:top w:val="nil"/>
              <w:left w:val="nil"/>
              <w:right w:val="single" w:sz="4" w:space="0" w:color="auto"/>
            </w:tcBorders>
            <w:shd w:val="clear" w:color="auto" w:fill="auto"/>
            <w:vAlign w:val="center"/>
            <w:hideMark/>
          </w:tcPr>
          <w:p w14:paraId="24106AF4" w14:textId="77777777" w:rsidR="00EA077B" w:rsidRPr="00B1433F" w:rsidRDefault="00EA077B" w:rsidP="0056740D">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lastRenderedPageBreak/>
              <w:t> </w:t>
            </w:r>
          </w:p>
          <w:p w14:paraId="24E3C9F1" w14:textId="77777777" w:rsidR="00EA077B" w:rsidRPr="00B1433F" w:rsidRDefault="00EA077B" w:rsidP="0056740D">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r>
      <w:tr w:rsidR="00EA077B" w:rsidRPr="00B1433F" w14:paraId="35B13A05" w14:textId="77777777" w:rsidTr="007C1BF3">
        <w:trPr>
          <w:trHeight w:val="1100"/>
        </w:trPr>
        <w:tc>
          <w:tcPr>
            <w:tcW w:w="1198" w:type="dxa"/>
            <w:vMerge/>
            <w:tcBorders>
              <w:left w:val="single" w:sz="4" w:space="0" w:color="auto"/>
              <w:bottom w:val="single" w:sz="4" w:space="0" w:color="auto"/>
              <w:right w:val="single" w:sz="4" w:space="0" w:color="auto"/>
            </w:tcBorders>
            <w:shd w:val="clear" w:color="auto" w:fill="auto"/>
            <w:vAlign w:val="center"/>
            <w:hideMark/>
          </w:tcPr>
          <w:p w14:paraId="545858DA" w14:textId="77777777" w:rsidR="00EA077B" w:rsidRPr="00B1433F" w:rsidRDefault="00EA077B" w:rsidP="007C1BF3">
            <w:pPr>
              <w:rPr>
                <w:rFonts w:ascii="Calibri" w:eastAsia="Times New Roman" w:hAnsi="Calibri" w:cs="Calibri"/>
                <w:color w:val="000000"/>
                <w:sz w:val="20"/>
                <w:szCs w:val="20"/>
                <w:lang w:eastAsia="en-GB"/>
              </w:rPr>
            </w:pPr>
          </w:p>
        </w:tc>
        <w:tc>
          <w:tcPr>
            <w:tcW w:w="1105" w:type="dxa"/>
            <w:vMerge/>
            <w:tcBorders>
              <w:left w:val="nil"/>
              <w:bottom w:val="single" w:sz="4" w:space="0" w:color="auto"/>
              <w:right w:val="single" w:sz="4" w:space="0" w:color="auto"/>
            </w:tcBorders>
            <w:shd w:val="clear" w:color="auto" w:fill="auto"/>
            <w:vAlign w:val="center"/>
            <w:hideMark/>
          </w:tcPr>
          <w:p w14:paraId="5C558487" w14:textId="77777777" w:rsidR="00EA077B" w:rsidRPr="00B1433F" w:rsidRDefault="00EA077B" w:rsidP="007C1BF3">
            <w:pPr>
              <w:rPr>
                <w:rFonts w:ascii="Calibri" w:eastAsia="Times New Roman" w:hAnsi="Calibri" w:cs="Calibri"/>
                <w:color w:val="000000"/>
                <w:sz w:val="20"/>
                <w:szCs w:val="20"/>
                <w:lang w:eastAsia="en-GB"/>
              </w:rPr>
            </w:pPr>
          </w:p>
        </w:tc>
        <w:tc>
          <w:tcPr>
            <w:tcW w:w="2449" w:type="dxa"/>
            <w:vMerge/>
            <w:tcBorders>
              <w:left w:val="nil"/>
              <w:bottom w:val="single" w:sz="4" w:space="0" w:color="auto"/>
              <w:right w:val="single" w:sz="4" w:space="0" w:color="auto"/>
            </w:tcBorders>
            <w:shd w:val="clear" w:color="auto" w:fill="auto"/>
            <w:vAlign w:val="center"/>
            <w:hideMark/>
          </w:tcPr>
          <w:p w14:paraId="57CA0702" w14:textId="77777777" w:rsidR="00EA077B" w:rsidRPr="00B1433F" w:rsidRDefault="00EA077B" w:rsidP="007C1BF3">
            <w:pPr>
              <w:rPr>
                <w:rFonts w:ascii="Calibri" w:eastAsia="Times New Roman" w:hAnsi="Calibri" w:cs="Calibri"/>
                <w:color w:val="000000"/>
                <w:sz w:val="20"/>
                <w:szCs w:val="20"/>
                <w:lang w:eastAsia="en-GB"/>
              </w:rPr>
            </w:pPr>
          </w:p>
        </w:tc>
        <w:tc>
          <w:tcPr>
            <w:tcW w:w="1053" w:type="dxa"/>
            <w:vMerge/>
            <w:tcBorders>
              <w:left w:val="nil"/>
              <w:bottom w:val="single" w:sz="4" w:space="0" w:color="auto"/>
              <w:right w:val="single" w:sz="4" w:space="0" w:color="auto"/>
            </w:tcBorders>
            <w:shd w:val="clear" w:color="auto" w:fill="auto"/>
            <w:vAlign w:val="center"/>
            <w:hideMark/>
          </w:tcPr>
          <w:p w14:paraId="7C7BBB01" w14:textId="77777777" w:rsidR="00EA077B" w:rsidRPr="00B1433F" w:rsidRDefault="00EA077B" w:rsidP="007C1BF3">
            <w:pPr>
              <w:rPr>
                <w:rFonts w:ascii="Calibri" w:eastAsia="Times New Roman" w:hAnsi="Calibri" w:cs="Calibri"/>
                <w:color w:val="000000"/>
                <w:sz w:val="20"/>
                <w:szCs w:val="20"/>
                <w:lang w:eastAsia="en-GB"/>
              </w:rPr>
            </w:pPr>
          </w:p>
        </w:tc>
        <w:tc>
          <w:tcPr>
            <w:tcW w:w="903" w:type="dxa"/>
            <w:vMerge/>
            <w:tcBorders>
              <w:left w:val="nil"/>
              <w:bottom w:val="single" w:sz="4" w:space="0" w:color="auto"/>
              <w:right w:val="single" w:sz="4" w:space="0" w:color="auto"/>
            </w:tcBorders>
            <w:shd w:val="clear" w:color="auto" w:fill="auto"/>
            <w:vAlign w:val="center"/>
            <w:hideMark/>
          </w:tcPr>
          <w:p w14:paraId="31C2090E" w14:textId="77777777" w:rsidR="00EA077B" w:rsidRPr="00B1433F" w:rsidRDefault="00EA077B" w:rsidP="007C1BF3">
            <w:pPr>
              <w:rPr>
                <w:rFonts w:ascii="Calibri" w:eastAsia="Times New Roman" w:hAnsi="Calibri" w:cs="Calibri"/>
                <w:color w:val="000000"/>
                <w:sz w:val="20"/>
                <w:szCs w:val="20"/>
                <w:lang w:eastAsia="en-GB"/>
              </w:rPr>
            </w:pPr>
          </w:p>
        </w:tc>
        <w:tc>
          <w:tcPr>
            <w:tcW w:w="1140" w:type="dxa"/>
            <w:tcBorders>
              <w:top w:val="nil"/>
              <w:left w:val="nil"/>
              <w:bottom w:val="single" w:sz="4" w:space="0" w:color="auto"/>
              <w:right w:val="single" w:sz="4" w:space="0" w:color="auto"/>
            </w:tcBorders>
            <w:shd w:val="clear" w:color="auto" w:fill="auto"/>
            <w:vAlign w:val="center"/>
            <w:hideMark/>
          </w:tcPr>
          <w:p w14:paraId="7BE222F1"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25</w:t>
            </w:r>
          </w:p>
        </w:tc>
        <w:tc>
          <w:tcPr>
            <w:tcW w:w="1677" w:type="dxa"/>
            <w:tcBorders>
              <w:top w:val="nil"/>
              <w:left w:val="nil"/>
              <w:bottom w:val="single" w:sz="4" w:space="0" w:color="auto"/>
              <w:right w:val="single" w:sz="4" w:space="0" w:color="auto"/>
            </w:tcBorders>
            <w:shd w:val="clear" w:color="auto" w:fill="auto"/>
            <w:vAlign w:val="center"/>
            <w:hideMark/>
          </w:tcPr>
          <w:p w14:paraId="2D6374FB"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Experienced (&gt;150 mastoid surgeries)</w:t>
            </w:r>
          </w:p>
        </w:tc>
        <w:tc>
          <w:tcPr>
            <w:tcW w:w="2088" w:type="dxa"/>
            <w:vMerge/>
            <w:tcBorders>
              <w:left w:val="nil"/>
              <w:bottom w:val="single" w:sz="4" w:space="0" w:color="auto"/>
              <w:right w:val="single" w:sz="4" w:space="0" w:color="auto"/>
            </w:tcBorders>
            <w:shd w:val="clear" w:color="auto" w:fill="auto"/>
            <w:vAlign w:val="center"/>
            <w:hideMark/>
          </w:tcPr>
          <w:p w14:paraId="5B8B9DB8" w14:textId="77777777" w:rsidR="00EA077B" w:rsidRPr="00B1433F" w:rsidRDefault="00EA077B" w:rsidP="007C1BF3">
            <w:pPr>
              <w:rPr>
                <w:rFonts w:ascii="Calibri" w:eastAsia="Times New Roman" w:hAnsi="Calibri" w:cs="Calibri"/>
                <w:color w:val="000000"/>
                <w:sz w:val="20"/>
                <w:szCs w:val="20"/>
                <w:lang w:eastAsia="en-GB"/>
              </w:rPr>
            </w:pPr>
          </w:p>
        </w:tc>
        <w:tc>
          <w:tcPr>
            <w:tcW w:w="2132" w:type="dxa"/>
            <w:vMerge/>
            <w:tcBorders>
              <w:left w:val="nil"/>
              <w:bottom w:val="single" w:sz="4" w:space="0" w:color="auto"/>
              <w:right w:val="single" w:sz="4" w:space="0" w:color="auto"/>
            </w:tcBorders>
            <w:shd w:val="clear" w:color="auto" w:fill="auto"/>
            <w:vAlign w:val="center"/>
            <w:hideMark/>
          </w:tcPr>
          <w:p w14:paraId="162E8233" w14:textId="77777777" w:rsidR="00EA077B" w:rsidRPr="00B1433F" w:rsidRDefault="00EA077B" w:rsidP="007C1BF3">
            <w:pPr>
              <w:rPr>
                <w:rFonts w:ascii="Calibri" w:eastAsia="Times New Roman" w:hAnsi="Calibri" w:cs="Calibri"/>
                <w:color w:val="000000"/>
                <w:sz w:val="20"/>
                <w:szCs w:val="20"/>
                <w:lang w:eastAsia="en-GB"/>
              </w:rPr>
            </w:pPr>
          </w:p>
        </w:tc>
        <w:tc>
          <w:tcPr>
            <w:tcW w:w="1985" w:type="dxa"/>
            <w:vMerge/>
            <w:tcBorders>
              <w:left w:val="nil"/>
              <w:bottom w:val="single" w:sz="4" w:space="0" w:color="auto"/>
              <w:right w:val="single" w:sz="4" w:space="0" w:color="auto"/>
            </w:tcBorders>
            <w:shd w:val="clear" w:color="auto" w:fill="auto"/>
            <w:vAlign w:val="bottom"/>
            <w:hideMark/>
          </w:tcPr>
          <w:p w14:paraId="114596A7" w14:textId="77777777" w:rsidR="00EA077B" w:rsidRPr="00B1433F" w:rsidRDefault="00EA077B" w:rsidP="0056740D">
            <w:pPr>
              <w:rPr>
                <w:rFonts w:ascii="Calibri" w:eastAsia="Times New Roman" w:hAnsi="Calibri" w:cs="Calibri"/>
                <w:color w:val="000000"/>
                <w:sz w:val="20"/>
                <w:szCs w:val="20"/>
                <w:lang w:eastAsia="en-GB"/>
              </w:rPr>
            </w:pPr>
          </w:p>
        </w:tc>
      </w:tr>
      <w:tr w:rsidR="00EA077B" w:rsidRPr="00B1433F" w14:paraId="46CD7C70" w14:textId="77777777" w:rsidTr="007C1BF3">
        <w:trPr>
          <w:trHeight w:val="680"/>
        </w:trPr>
        <w:tc>
          <w:tcPr>
            <w:tcW w:w="1198" w:type="dxa"/>
            <w:vMerge w:val="restart"/>
            <w:tcBorders>
              <w:top w:val="nil"/>
              <w:left w:val="single" w:sz="4" w:space="0" w:color="auto"/>
              <w:right w:val="single" w:sz="4" w:space="0" w:color="auto"/>
            </w:tcBorders>
            <w:shd w:val="clear" w:color="auto" w:fill="auto"/>
            <w:vAlign w:val="center"/>
            <w:hideMark/>
          </w:tcPr>
          <w:p w14:paraId="6B0B91E1"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Voxel-Man</w:t>
            </w:r>
          </w:p>
          <w:p w14:paraId="35E84A31"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2B73118B"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105" w:type="dxa"/>
            <w:vMerge w:val="restart"/>
            <w:tcBorders>
              <w:top w:val="nil"/>
              <w:left w:val="nil"/>
              <w:right w:val="single" w:sz="4" w:space="0" w:color="auto"/>
            </w:tcBorders>
            <w:shd w:val="clear" w:color="auto" w:fill="auto"/>
            <w:vAlign w:val="center"/>
            <w:hideMark/>
          </w:tcPr>
          <w:p w14:paraId="7874CFDE" w14:textId="168C69D8" w:rsidR="00EA077B" w:rsidRPr="00B1433F" w:rsidRDefault="00EA077B" w:rsidP="007C1BF3">
            <w:pPr>
              <w:rPr>
                <w:rFonts w:ascii="Calibri" w:eastAsia="Times New Roman" w:hAnsi="Calibri" w:cs="Calibri"/>
                <w:color w:val="000000"/>
                <w:sz w:val="20"/>
                <w:szCs w:val="20"/>
                <w:lang w:eastAsia="en-GB"/>
              </w:rPr>
            </w:pPr>
            <w:proofErr w:type="spellStart"/>
            <w:r w:rsidRPr="00B1433F">
              <w:rPr>
                <w:rFonts w:ascii="Calibri" w:eastAsia="Times New Roman" w:hAnsi="Calibri" w:cs="Calibri"/>
                <w:color w:val="000000"/>
                <w:sz w:val="20"/>
                <w:szCs w:val="20"/>
                <w:lang w:eastAsia="en-GB"/>
              </w:rPr>
              <w:t>Linke</w:t>
            </w:r>
            <w:proofErr w:type="spellEnd"/>
            <w:r w:rsidRPr="00B1433F">
              <w:rPr>
                <w:rFonts w:ascii="Calibri" w:eastAsia="Times New Roman" w:hAnsi="Calibri" w:cs="Calibri"/>
                <w:color w:val="000000"/>
                <w:sz w:val="20"/>
                <w:szCs w:val="20"/>
                <w:lang w:eastAsia="en-GB"/>
              </w:rPr>
              <w:t xml:space="preserve"> R, et al</w:t>
            </w:r>
            <w:r>
              <w:rPr>
                <w:rFonts w:ascii="Calibri" w:eastAsia="Times New Roman" w:hAnsi="Calibri" w:cs="Calibri"/>
                <w:color w:val="000000"/>
                <w:sz w:val="20"/>
                <w:szCs w:val="20"/>
                <w:lang w:eastAsia="en-GB"/>
              </w:rPr>
              <w:t xml:space="preserve"> (2013) </w:t>
            </w:r>
            <w:r>
              <w:rPr>
                <w:rFonts w:ascii="Calibri" w:eastAsia="Times New Roman" w:hAnsi="Calibri" w:cs="Calibri"/>
                <w:color w:val="000000"/>
                <w:sz w:val="20"/>
                <w:szCs w:val="20"/>
                <w:lang w:eastAsia="en-GB"/>
              </w:rPr>
              <w:fldChar w:fldCharType="begin"/>
            </w:r>
            <w:r w:rsidR="00876351">
              <w:rPr>
                <w:rFonts w:ascii="Calibri" w:eastAsia="Times New Roman" w:hAnsi="Calibri" w:cs="Calibri"/>
                <w:color w:val="000000"/>
                <w:sz w:val="20"/>
                <w:szCs w:val="20"/>
                <w:lang w:eastAsia="en-GB"/>
              </w:rPr>
              <w:instrText xml:space="preserve"> ADDIN EN.CITE &lt;EndNote&gt;&lt;Cite&gt;&lt;Author&gt;Linke&lt;/Author&gt;&lt;Year&gt;2013&lt;/Year&gt;&lt;RecNum&gt;4&lt;/RecNum&gt;&lt;IDText&gt;Assessment of skills using a virtual reality temporal bone surgery simulator&lt;/IDText&gt;&lt;DisplayText&gt;&lt;style face="superscript"&gt;4&lt;/style&gt;&lt;/DisplayText&gt;&lt;record&gt;&lt;rec-number&gt;4&lt;/rec-number&gt;&lt;foreign-keys&gt;&lt;key app="EN" db-id="295tpds2c90edqeev5a5xp5kt0vvdf20veds" timestamp="1670181169" guid="988565b9-c56c-4882-974a-b2b11bd695bd"&gt;4&lt;/key&gt;&lt;/foreign-keys&gt;&lt;ref-type name="Journal Article"&gt;17&lt;/ref-type&gt;&lt;contributors&gt;&lt;authors&gt;&lt;author&gt;Linke, R.&lt;/author&gt;&lt;author&gt;Leichtle, A.&lt;/author&gt;&lt;author&gt;Sheikh, F.&lt;/author&gt;&lt;author&gt;Schmidt, C.&lt;/author&gt;&lt;author&gt;Frenzel, H.&lt;/author&gt;&lt;author&gt;Graefe, H.&lt;/author&gt;&lt;author&gt;Wollenberg, B.&lt;/author&gt;&lt;author&gt;Meyer, J. E.&lt;/author&gt;&lt;/authors&gt;&lt;/contributors&gt;&lt;auth-address&gt;University of Luebeck, Department of Oto-Rhino-Laryngology and Facial Plastic Surgery, Luebeck, Germany|&lt;/auth-address&gt;&lt;titles&gt;&lt;title&gt;Assessment of skills using a virtual reality temporal bone surgery simulator&lt;/title&gt;&lt;secondary-title&gt;Acta Otorhinolaryngol Ital&lt;/secondary-title&gt;&lt;/titles&gt;&lt;periodical&gt;&lt;full-title&gt;Acta Otorhinolaryngol Ital&lt;/full-title&gt;&lt;/periodical&gt;&lt;pages&gt;273-81&lt;/pages&gt;&lt;volume&gt;33&lt;/volume&gt;&lt;number&gt;4&lt;/number&gt;&lt;keywords&gt;&lt;keyword&gt;Clinical Competence&lt;/keyword&gt;&lt;keyword&gt;Computer Simulation&lt;/keyword&gt;&lt;keyword&gt;Humans&lt;/keyword&gt;&lt;keyword&gt;Otologic Surgical Procedures&lt;/keyword&gt;&lt;keyword&gt;Temporal Bone&lt;/keyword&gt;&lt;keyword&gt;Ear surgery&lt;/keyword&gt;&lt;keyword&gt;Skills lab&lt;/keyword&gt;&lt;keyword&gt;Temporal bone laboratory&lt;/keyword&gt;&lt;keyword&gt;Virtual reality operation simulator&lt;/keyword&gt;&lt;/keywords&gt;&lt;dates&gt;&lt;year&gt;2013&lt;/year&gt;&lt;pub-dates&gt;&lt;date&gt;Aug&lt;/date&gt;&lt;/pub-dates&gt;&lt;/dates&gt;&lt;isbn&gt;1827-675X&lt;/isbn&gt;&lt;accession-num&gt;24043916&lt;/accession-num&gt;&lt;urls&gt;&lt;related-urls&gt;&lt;url&gt;https://www.ncbi.nlm.nih.gov/pubmed/24043916&lt;/url&gt;&lt;/related-urls&gt;&lt;/urls&gt;&lt;custom2&gt;PMC3773961&lt;/custom2&gt;&lt;language&gt;eng&lt;/language&gt;&lt;/record&gt;&lt;/Cite&gt;&lt;/EndNote&gt;</w:instrText>
            </w:r>
            <w:r>
              <w:rPr>
                <w:rFonts w:ascii="Calibri" w:eastAsia="Times New Roman" w:hAnsi="Calibri" w:cs="Calibri"/>
                <w:color w:val="000000"/>
                <w:sz w:val="20"/>
                <w:szCs w:val="20"/>
                <w:lang w:eastAsia="en-GB"/>
              </w:rPr>
              <w:fldChar w:fldCharType="separate"/>
            </w:r>
            <w:r w:rsidR="00876351" w:rsidRPr="00876351">
              <w:rPr>
                <w:rFonts w:ascii="Calibri" w:eastAsia="Times New Roman" w:hAnsi="Calibri" w:cs="Calibri"/>
                <w:noProof/>
                <w:color w:val="000000"/>
                <w:sz w:val="20"/>
                <w:szCs w:val="20"/>
                <w:vertAlign w:val="superscript"/>
                <w:lang w:eastAsia="en-GB"/>
              </w:rPr>
              <w:t>4</w:t>
            </w:r>
            <w:r>
              <w:rPr>
                <w:rFonts w:ascii="Calibri" w:eastAsia="Times New Roman" w:hAnsi="Calibri" w:cs="Calibri"/>
                <w:color w:val="000000"/>
                <w:sz w:val="20"/>
                <w:szCs w:val="20"/>
                <w:lang w:eastAsia="en-GB"/>
              </w:rPr>
              <w:fldChar w:fldCharType="end"/>
            </w:r>
            <w:r w:rsidRPr="00B1433F">
              <w:rPr>
                <w:rFonts w:ascii="Calibri" w:eastAsia="Times New Roman" w:hAnsi="Calibri" w:cs="Calibri"/>
                <w:color w:val="000000"/>
                <w:sz w:val="20"/>
                <w:szCs w:val="20"/>
                <w:lang w:eastAsia="en-GB"/>
              </w:rPr>
              <w:t> </w:t>
            </w:r>
          </w:p>
          <w:p w14:paraId="345777B4"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449" w:type="dxa"/>
            <w:vMerge w:val="restart"/>
            <w:tcBorders>
              <w:top w:val="nil"/>
              <w:left w:val="nil"/>
              <w:right w:val="single" w:sz="4" w:space="0" w:color="auto"/>
            </w:tcBorders>
            <w:shd w:val="clear" w:color="auto" w:fill="auto"/>
            <w:vAlign w:val="center"/>
            <w:hideMark/>
          </w:tcPr>
          <w:p w14:paraId="1A97F834"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xml:space="preserve">Antrostomy, wide open antrum, view of short process, dura, sinus, labyrinth, angle of </w:t>
            </w:r>
            <w:proofErr w:type="spellStart"/>
            <w:r w:rsidRPr="00B1433F">
              <w:rPr>
                <w:rFonts w:ascii="Calibri" w:eastAsia="Times New Roman" w:hAnsi="Calibri" w:cs="Calibri"/>
                <w:color w:val="000000"/>
                <w:sz w:val="20"/>
                <w:szCs w:val="20"/>
                <w:lang w:eastAsia="en-GB"/>
              </w:rPr>
              <w:t>Citelli</w:t>
            </w:r>
            <w:proofErr w:type="spellEnd"/>
            <w:r w:rsidRPr="00B1433F">
              <w:rPr>
                <w:rFonts w:ascii="Calibri" w:eastAsia="Times New Roman" w:hAnsi="Calibri" w:cs="Calibri"/>
                <w:color w:val="000000"/>
                <w:sz w:val="20"/>
                <w:szCs w:val="20"/>
                <w:lang w:eastAsia="en-GB"/>
              </w:rPr>
              <w:t>. 7 minutes. Assessed by expert.</w:t>
            </w:r>
          </w:p>
        </w:tc>
        <w:tc>
          <w:tcPr>
            <w:tcW w:w="1053" w:type="dxa"/>
            <w:vMerge w:val="restart"/>
            <w:tcBorders>
              <w:top w:val="nil"/>
              <w:left w:val="nil"/>
              <w:right w:val="single" w:sz="4" w:space="0" w:color="auto"/>
            </w:tcBorders>
            <w:shd w:val="clear" w:color="auto" w:fill="auto"/>
            <w:vAlign w:val="center"/>
            <w:hideMark/>
          </w:tcPr>
          <w:p w14:paraId="5319A520"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Objective</w:t>
            </w:r>
          </w:p>
        </w:tc>
        <w:tc>
          <w:tcPr>
            <w:tcW w:w="903" w:type="dxa"/>
            <w:vMerge w:val="restart"/>
            <w:tcBorders>
              <w:top w:val="nil"/>
              <w:left w:val="nil"/>
              <w:right w:val="single" w:sz="4" w:space="0" w:color="auto"/>
            </w:tcBorders>
            <w:shd w:val="clear" w:color="auto" w:fill="auto"/>
            <w:vAlign w:val="center"/>
            <w:hideMark/>
          </w:tcPr>
          <w:p w14:paraId="19E0AC59"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n/a</w:t>
            </w:r>
          </w:p>
        </w:tc>
        <w:tc>
          <w:tcPr>
            <w:tcW w:w="1140" w:type="dxa"/>
            <w:tcBorders>
              <w:top w:val="nil"/>
              <w:left w:val="nil"/>
              <w:bottom w:val="nil"/>
              <w:right w:val="single" w:sz="4" w:space="0" w:color="auto"/>
            </w:tcBorders>
            <w:shd w:val="clear" w:color="auto" w:fill="auto"/>
            <w:vAlign w:val="center"/>
            <w:hideMark/>
          </w:tcPr>
          <w:p w14:paraId="5B407F23"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20</w:t>
            </w:r>
          </w:p>
        </w:tc>
        <w:tc>
          <w:tcPr>
            <w:tcW w:w="1677" w:type="dxa"/>
            <w:tcBorders>
              <w:top w:val="nil"/>
              <w:left w:val="nil"/>
              <w:bottom w:val="nil"/>
              <w:right w:val="single" w:sz="4" w:space="0" w:color="auto"/>
            </w:tcBorders>
            <w:shd w:val="clear" w:color="auto" w:fill="auto"/>
            <w:vAlign w:val="center"/>
            <w:hideMark/>
          </w:tcPr>
          <w:p w14:paraId="545A5361" w14:textId="77777777" w:rsidR="00EA077B" w:rsidRPr="00B1433F"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w:t>
            </w:r>
            <w:r w:rsidRPr="00B1433F">
              <w:rPr>
                <w:rFonts w:ascii="Calibri" w:eastAsia="Times New Roman" w:hAnsi="Calibri" w:cs="Calibri"/>
                <w:color w:val="000000"/>
                <w:sz w:val="20"/>
                <w:szCs w:val="20"/>
                <w:lang w:eastAsia="en-GB"/>
              </w:rPr>
              <w:t>edical students</w:t>
            </w:r>
          </w:p>
        </w:tc>
        <w:tc>
          <w:tcPr>
            <w:tcW w:w="2088" w:type="dxa"/>
            <w:vMerge w:val="restart"/>
            <w:tcBorders>
              <w:top w:val="nil"/>
              <w:left w:val="nil"/>
              <w:right w:val="single" w:sz="4" w:space="0" w:color="auto"/>
            </w:tcBorders>
            <w:shd w:val="clear" w:color="auto" w:fill="auto"/>
            <w:vAlign w:val="center"/>
            <w:hideMark/>
          </w:tcPr>
          <w:p w14:paraId="283D9F22"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5F0EAE98"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514CF5DA"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132" w:type="dxa"/>
            <w:vMerge w:val="restart"/>
            <w:tcBorders>
              <w:top w:val="nil"/>
              <w:left w:val="nil"/>
              <w:right w:val="single" w:sz="4" w:space="0" w:color="auto"/>
            </w:tcBorders>
            <w:shd w:val="clear" w:color="auto" w:fill="auto"/>
            <w:vAlign w:val="center"/>
            <w:hideMark/>
          </w:tcPr>
          <w:p w14:paraId="108096F9"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302C7BB7"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3592EA3B"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985" w:type="dxa"/>
            <w:vMerge w:val="restart"/>
            <w:tcBorders>
              <w:top w:val="nil"/>
              <w:left w:val="nil"/>
              <w:right w:val="single" w:sz="4" w:space="0" w:color="auto"/>
            </w:tcBorders>
            <w:shd w:val="clear" w:color="auto" w:fill="auto"/>
            <w:vAlign w:val="bottom"/>
            <w:hideMark/>
          </w:tcPr>
          <w:p w14:paraId="6030AF99" w14:textId="77777777" w:rsidR="00EA077B" w:rsidRPr="00B1433F" w:rsidRDefault="00EA077B" w:rsidP="0056740D">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Experts outperformed residents and students: less injuries (p&lt;0.05 residents; p&lt;0.01 students); completed more of the procedure</w:t>
            </w:r>
          </w:p>
        </w:tc>
      </w:tr>
      <w:tr w:rsidR="00EA077B" w:rsidRPr="00B1433F" w14:paraId="41E39651" w14:textId="77777777" w:rsidTr="007C1BF3">
        <w:trPr>
          <w:trHeight w:val="680"/>
        </w:trPr>
        <w:tc>
          <w:tcPr>
            <w:tcW w:w="1198" w:type="dxa"/>
            <w:vMerge/>
            <w:tcBorders>
              <w:left w:val="single" w:sz="4" w:space="0" w:color="auto"/>
              <w:right w:val="single" w:sz="4" w:space="0" w:color="auto"/>
            </w:tcBorders>
            <w:shd w:val="clear" w:color="auto" w:fill="auto"/>
            <w:vAlign w:val="center"/>
            <w:hideMark/>
          </w:tcPr>
          <w:p w14:paraId="542BB831" w14:textId="77777777" w:rsidR="00EA077B" w:rsidRPr="00B1433F" w:rsidRDefault="00EA077B" w:rsidP="007C1BF3">
            <w:pPr>
              <w:rPr>
                <w:rFonts w:ascii="Calibri" w:eastAsia="Times New Roman" w:hAnsi="Calibri" w:cs="Calibri"/>
                <w:color w:val="000000"/>
                <w:sz w:val="20"/>
                <w:szCs w:val="20"/>
                <w:lang w:eastAsia="en-GB"/>
              </w:rPr>
            </w:pPr>
          </w:p>
        </w:tc>
        <w:tc>
          <w:tcPr>
            <w:tcW w:w="1105" w:type="dxa"/>
            <w:vMerge/>
            <w:tcBorders>
              <w:left w:val="nil"/>
              <w:right w:val="single" w:sz="4" w:space="0" w:color="auto"/>
            </w:tcBorders>
            <w:shd w:val="clear" w:color="auto" w:fill="auto"/>
            <w:vAlign w:val="center"/>
            <w:hideMark/>
          </w:tcPr>
          <w:p w14:paraId="2C461209" w14:textId="77777777" w:rsidR="00EA077B" w:rsidRPr="00B1433F" w:rsidRDefault="00EA077B" w:rsidP="007C1BF3">
            <w:pPr>
              <w:rPr>
                <w:rFonts w:ascii="Calibri" w:eastAsia="Times New Roman" w:hAnsi="Calibri" w:cs="Calibri"/>
                <w:color w:val="000000"/>
                <w:sz w:val="20"/>
                <w:szCs w:val="20"/>
                <w:lang w:eastAsia="en-GB"/>
              </w:rPr>
            </w:pPr>
          </w:p>
        </w:tc>
        <w:tc>
          <w:tcPr>
            <w:tcW w:w="2449" w:type="dxa"/>
            <w:vMerge/>
            <w:tcBorders>
              <w:left w:val="nil"/>
              <w:right w:val="single" w:sz="4" w:space="0" w:color="auto"/>
            </w:tcBorders>
            <w:shd w:val="clear" w:color="auto" w:fill="auto"/>
            <w:vAlign w:val="center"/>
            <w:hideMark/>
          </w:tcPr>
          <w:p w14:paraId="172E9BC5" w14:textId="77777777" w:rsidR="00EA077B" w:rsidRPr="00B1433F" w:rsidRDefault="00EA077B" w:rsidP="007C1BF3">
            <w:pPr>
              <w:rPr>
                <w:rFonts w:ascii="Calibri" w:eastAsia="Times New Roman" w:hAnsi="Calibri" w:cs="Calibri"/>
                <w:color w:val="000000"/>
                <w:sz w:val="20"/>
                <w:szCs w:val="20"/>
                <w:lang w:eastAsia="en-GB"/>
              </w:rPr>
            </w:pPr>
          </w:p>
        </w:tc>
        <w:tc>
          <w:tcPr>
            <w:tcW w:w="1053" w:type="dxa"/>
            <w:vMerge/>
            <w:tcBorders>
              <w:left w:val="nil"/>
              <w:right w:val="single" w:sz="4" w:space="0" w:color="auto"/>
            </w:tcBorders>
            <w:shd w:val="clear" w:color="auto" w:fill="auto"/>
            <w:vAlign w:val="center"/>
            <w:hideMark/>
          </w:tcPr>
          <w:p w14:paraId="721A8664" w14:textId="77777777" w:rsidR="00EA077B" w:rsidRPr="00B1433F" w:rsidRDefault="00EA077B" w:rsidP="007C1BF3">
            <w:pPr>
              <w:rPr>
                <w:rFonts w:ascii="Calibri" w:eastAsia="Times New Roman" w:hAnsi="Calibri" w:cs="Calibri"/>
                <w:color w:val="000000"/>
                <w:sz w:val="20"/>
                <w:szCs w:val="20"/>
                <w:lang w:eastAsia="en-GB"/>
              </w:rPr>
            </w:pPr>
          </w:p>
        </w:tc>
        <w:tc>
          <w:tcPr>
            <w:tcW w:w="903" w:type="dxa"/>
            <w:vMerge/>
            <w:tcBorders>
              <w:left w:val="nil"/>
              <w:right w:val="single" w:sz="4" w:space="0" w:color="auto"/>
            </w:tcBorders>
            <w:shd w:val="clear" w:color="auto" w:fill="auto"/>
            <w:vAlign w:val="center"/>
            <w:hideMark/>
          </w:tcPr>
          <w:p w14:paraId="7EA2A282" w14:textId="77777777" w:rsidR="00EA077B" w:rsidRPr="00B1433F" w:rsidRDefault="00EA077B" w:rsidP="007C1BF3">
            <w:pPr>
              <w:rPr>
                <w:rFonts w:ascii="Calibri" w:eastAsia="Times New Roman" w:hAnsi="Calibri" w:cs="Calibri"/>
                <w:color w:val="000000"/>
                <w:sz w:val="20"/>
                <w:szCs w:val="20"/>
                <w:lang w:eastAsia="en-GB"/>
              </w:rPr>
            </w:pPr>
          </w:p>
        </w:tc>
        <w:tc>
          <w:tcPr>
            <w:tcW w:w="1140" w:type="dxa"/>
            <w:tcBorders>
              <w:top w:val="nil"/>
              <w:left w:val="nil"/>
              <w:bottom w:val="nil"/>
              <w:right w:val="single" w:sz="4" w:space="0" w:color="auto"/>
            </w:tcBorders>
            <w:shd w:val="clear" w:color="auto" w:fill="auto"/>
            <w:vAlign w:val="center"/>
            <w:hideMark/>
          </w:tcPr>
          <w:p w14:paraId="404162EB"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10</w:t>
            </w:r>
          </w:p>
        </w:tc>
        <w:tc>
          <w:tcPr>
            <w:tcW w:w="1677" w:type="dxa"/>
            <w:tcBorders>
              <w:top w:val="nil"/>
              <w:left w:val="nil"/>
              <w:bottom w:val="nil"/>
              <w:right w:val="single" w:sz="4" w:space="0" w:color="auto"/>
            </w:tcBorders>
            <w:shd w:val="clear" w:color="auto" w:fill="auto"/>
            <w:vAlign w:val="center"/>
            <w:hideMark/>
          </w:tcPr>
          <w:p w14:paraId="277C976E"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ENT residents - no experience of mastoid</w:t>
            </w:r>
          </w:p>
        </w:tc>
        <w:tc>
          <w:tcPr>
            <w:tcW w:w="2088" w:type="dxa"/>
            <w:vMerge/>
            <w:tcBorders>
              <w:left w:val="nil"/>
              <w:right w:val="single" w:sz="4" w:space="0" w:color="auto"/>
            </w:tcBorders>
            <w:shd w:val="clear" w:color="auto" w:fill="auto"/>
            <w:vAlign w:val="center"/>
            <w:hideMark/>
          </w:tcPr>
          <w:p w14:paraId="71CA2A6E" w14:textId="77777777" w:rsidR="00EA077B" w:rsidRPr="00B1433F" w:rsidRDefault="00EA077B" w:rsidP="007C1BF3">
            <w:pPr>
              <w:rPr>
                <w:rFonts w:ascii="Calibri" w:eastAsia="Times New Roman" w:hAnsi="Calibri" w:cs="Calibri"/>
                <w:color w:val="000000"/>
                <w:sz w:val="20"/>
                <w:szCs w:val="20"/>
                <w:lang w:eastAsia="en-GB"/>
              </w:rPr>
            </w:pPr>
          </w:p>
        </w:tc>
        <w:tc>
          <w:tcPr>
            <w:tcW w:w="2132" w:type="dxa"/>
            <w:vMerge/>
            <w:tcBorders>
              <w:left w:val="nil"/>
              <w:right w:val="single" w:sz="4" w:space="0" w:color="auto"/>
            </w:tcBorders>
            <w:shd w:val="clear" w:color="auto" w:fill="auto"/>
            <w:vAlign w:val="center"/>
            <w:hideMark/>
          </w:tcPr>
          <w:p w14:paraId="73CAA522" w14:textId="77777777" w:rsidR="00EA077B" w:rsidRPr="00B1433F" w:rsidRDefault="00EA077B" w:rsidP="007C1BF3">
            <w:pPr>
              <w:rPr>
                <w:rFonts w:ascii="Calibri" w:eastAsia="Times New Roman" w:hAnsi="Calibri" w:cs="Calibri"/>
                <w:color w:val="000000"/>
                <w:sz w:val="20"/>
                <w:szCs w:val="20"/>
                <w:lang w:eastAsia="en-GB"/>
              </w:rPr>
            </w:pPr>
          </w:p>
        </w:tc>
        <w:tc>
          <w:tcPr>
            <w:tcW w:w="1985" w:type="dxa"/>
            <w:vMerge/>
            <w:tcBorders>
              <w:left w:val="nil"/>
              <w:right w:val="single" w:sz="4" w:space="0" w:color="auto"/>
            </w:tcBorders>
            <w:shd w:val="clear" w:color="auto" w:fill="auto"/>
            <w:vAlign w:val="bottom"/>
            <w:hideMark/>
          </w:tcPr>
          <w:p w14:paraId="402E0E33" w14:textId="77777777" w:rsidR="00EA077B" w:rsidRPr="00B1433F" w:rsidRDefault="00EA077B" w:rsidP="0056740D">
            <w:pPr>
              <w:rPr>
                <w:rFonts w:ascii="Calibri" w:eastAsia="Times New Roman" w:hAnsi="Calibri" w:cs="Calibri"/>
                <w:color w:val="000000"/>
                <w:sz w:val="20"/>
                <w:szCs w:val="20"/>
                <w:lang w:eastAsia="en-GB"/>
              </w:rPr>
            </w:pPr>
          </w:p>
        </w:tc>
      </w:tr>
      <w:tr w:rsidR="00EA077B" w:rsidRPr="00B1433F" w14:paraId="1F232A9D" w14:textId="77777777" w:rsidTr="007C1BF3">
        <w:trPr>
          <w:trHeight w:val="680"/>
        </w:trPr>
        <w:tc>
          <w:tcPr>
            <w:tcW w:w="1198" w:type="dxa"/>
            <w:vMerge/>
            <w:tcBorders>
              <w:left w:val="single" w:sz="4" w:space="0" w:color="auto"/>
              <w:bottom w:val="single" w:sz="4" w:space="0" w:color="auto"/>
              <w:right w:val="single" w:sz="4" w:space="0" w:color="auto"/>
            </w:tcBorders>
            <w:shd w:val="clear" w:color="auto" w:fill="auto"/>
            <w:vAlign w:val="center"/>
            <w:hideMark/>
          </w:tcPr>
          <w:p w14:paraId="530A6875" w14:textId="77777777" w:rsidR="00EA077B" w:rsidRPr="00B1433F" w:rsidRDefault="00EA077B" w:rsidP="007C1BF3">
            <w:pPr>
              <w:rPr>
                <w:rFonts w:ascii="Calibri" w:eastAsia="Times New Roman" w:hAnsi="Calibri" w:cs="Calibri"/>
                <w:color w:val="000000"/>
                <w:sz w:val="20"/>
                <w:szCs w:val="20"/>
                <w:lang w:eastAsia="en-GB"/>
              </w:rPr>
            </w:pPr>
          </w:p>
        </w:tc>
        <w:tc>
          <w:tcPr>
            <w:tcW w:w="1105" w:type="dxa"/>
            <w:vMerge/>
            <w:tcBorders>
              <w:left w:val="nil"/>
              <w:bottom w:val="single" w:sz="4" w:space="0" w:color="auto"/>
              <w:right w:val="single" w:sz="4" w:space="0" w:color="auto"/>
            </w:tcBorders>
            <w:shd w:val="clear" w:color="auto" w:fill="auto"/>
            <w:vAlign w:val="center"/>
            <w:hideMark/>
          </w:tcPr>
          <w:p w14:paraId="515631D6" w14:textId="77777777" w:rsidR="00EA077B" w:rsidRPr="00B1433F" w:rsidRDefault="00EA077B" w:rsidP="007C1BF3">
            <w:pPr>
              <w:rPr>
                <w:rFonts w:ascii="Calibri" w:eastAsia="Times New Roman" w:hAnsi="Calibri" w:cs="Calibri"/>
                <w:color w:val="000000"/>
                <w:sz w:val="20"/>
                <w:szCs w:val="20"/>
                <w:lang w:eastAsia="en-GB"/>
              </w:rPr>
            </w:pPr>
          </w:p>
        </w:tc>
        <w:tc>
          <w:tcPr>
            <w:tcW w:w="2449" w:type="dxa"/>
            <w:vMerge/>
            <w:tcBorders>
              <w:left w:val="nil"/>
              <w:bottom w:val="single" w:sz="4" w:space="0" w:color="auto"/>
              <w:right w:val="single" w:sz="4" w:space="0" w:color="auto"/>
            </w:tcBorders>
            <w:shd w:val="clear" w:color="auto" w:fill="auto"/>
            <w:vAlign w:val="center"/>
            <w:hideMark/>
          </w:tcPr>
          <w:p w14:paraId="72C2B6B5" w14:textId="77777777" w:rsidR="00EA077B" w:rsidRPr="00B1433F" w:rsidRDefault="00EA077B" w:rsidP="007C1BF3">
            <w:pPr>
              <w:rPr>
                <w:rFonts w:ascii="Calibri" w:eastAsia="Times New Roman" w:hAnsi="Calibri" w:cs="Calibri"/>
                <w:color w:val="000000"/>
                <w:sz w:val="20"/>
                <w:szCs w:val="20"/>
                <w:lang w:eastAsia="en-GB"/>
              </w:rPr>
            </w:pPr>
          </w:p>
        </w:tc>
        <w:tc>
          <w:tcPr>
            <w:tcW w:w="1053" w:type="dxa"/>
            <w:vMerge/>
            <w:tcBorders>
              <w:left w:val="nil"/>
              <w:bottom w:val="single" w:sz="4" w:space="0" w:color="auto"/>
              <w:right w:val="single" w:sz="4" w:space="0" w:color="auto"/>
            </w:tcBorders>
            <w:shd w:val="clear" w:color="auto" w:fill="auto"/>
            <w:vAlign w:val="center"/>
            <w:hideMark/>
          </w:tcPr>
          <w:p w14:paraId="32E82109" w14:textId="77777777" w:rsidR="00EA077B" w:rsidRPr="00B1433F" w:rsidRDefault="00EA077B" w:rsidP="007C1BF3">
            <w:pPr>
              <w:rPr>
                <w:rFonts w:ascii="Calibri" w:eastAsia="Times New Roman" w:hAnsi="Calibri" w:cs="Calibri"/>
                <w:color w:val="000000"/>
                <w:sz w:val="20"/>
                <w:szCs w:val="20"/>
                <w:lang w:eastAsia="en-GB"/>
              </w:rPr>
            </w:pPr>
          </w:p>
        </w:tc>
        <w:tc>
          <w:tcPr>
            <w:tcW w:w="903" w:type="dxa"/>
            <w:vMerge/>
            <w:tcBorders>
              <w:left w:val="nil"/>
              <w:bottom w:val="single" w:sz="4" w:space="0" w:color="auto"/>
              <w:right w:val="single" w:sz="4" w:space="0" w:color="auto"/>
            </w:tcBorders>
            <w:shd w:val="clear" w:color="auto" w:fill="auto"/>
            <w:vAlign w:val="center"/>
            <w:hideMark/>
          </w:tcPr>
          <w:p w14:paraId="0E4823AC" w14:textId="77777777" w:rsidR="00EA077B" w:rsidRPr="00B1433F" w:rsidRDefault="00EA077B" w:rsidP="007C1BF3">
            <w:pPr>
              <w:rPr>
                <w:rFonts w:ascii="Calibri" w:eastAsia="Times New Roman" w:hAnsi="Calibri" w:cs="Calibri"/>
                <w:color w:val="000000"/>
                <w:sz w:val="20"/>
                <w:szCs w:val="20"/>
                <w:lang w:eastAsia="en-GB"/>
              </w:rPr>
            </w:pPr>
          </w:p>
        </w:tc>
        <w:tc>
          <w:tcPr>
            <w:tcW w:w="1140" w:type="dxa"/>
            <w:tcBorders>
              <w:top w:val="nil"/>
              <w:left w:val="nil"/>
              <w:bottom w:val="single" w:sz="4" w:space="0" w:color="auto"/>
              <w:right w:val="single" w:sz="4" w:space="0" w:color="auto"/>
            </w:tcBorders>
            <w:shd w:val="clear" w:color="auto" w:fill="auto"/>
            <w:vAlign w:val="center"/>
            <w:hideMark/>
          </w:tcPr>
          <w:p w14:paraId="008D4951"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7</w:t>
            </w:r>
          </w:p>
        </w:tc>
        <w:tc>
          <w:tcPr>
            <w:tcW w:w="1677" w:type="dxa"/>
            <w:tcBorders>
              <w:top w:val="nil"/>
              <w:left w:val="nil"/>
              <w:bottom w:val="single" w:sz="4" w:space="0" w:color="auto"/>
              <w:right w:val="single" w:sz="4" w:space="0" w:color="auto"/>
            </w:tcBorders>
            <w:shd w:val="clear" w:color="auto" w:fill="auto"/>
            <w:vAlign w:val="center"/>
            <w:hideMark/>
          </w:tcPr>
          <w:p w14:paraId="47425502"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6 consultants, 1 resident with experience</w:t>
            </w:r>
          </w:p>
        </w:tc>
        <w:tc>
          <w:tcPr>
            <w:tcW w:w="2088" w:type="dxa"/>
            <w:vMerge/>
            <w:tcBorders>
              <w:left w:val="nil"/>
              <w:bottom w:val="single" w:sz="4" w:space="0" w:color="auto"/>
              <w:right w:val="single" w:sz="4" w:space="0" w:color="auto"/>
            </w:tcBorders>
            <w:shd w:val="clear" w:color="auto" w:fill="auto"/>
            <w:vAlign w:val="center"/>
            <w:hideMark/>
          </w:tcPr>
          <w:p w14:paraId="56C40A7D" w14:textId="77777777" w:rsidR="00EA077B" w:rsidRPr="00B1433F" w:rsidRDefault="00EA077B" w:rsidP="007C1BF3">
            <w:pPr>
              <w:rPr>
                <w:rFonts w:ascii="Calibri" w:eastAsia="Times New Roman" w:hAnsi="Calibri" w:cs="Calibri"/>
                <w:color w:val="000000"/>
                <w:sz w:val="20"/>
                <w:szCs w:val="20"/>
                <w:lang w:eastAsia="en-GB"/>
              </w:rPr>
            </w:pPr>
          </w:p>
        </w:tc>
        <w:tc>
          <w:tcPr>
            <w:tcW w:w="2132" w:type="dxa"/>
            <w:vMerge/>
            <w:tcBorders>
              <w:left w:val="nil"/>
              <w:bottom w:val="single" w:sz="4" w:space="0" w:color="auto"/>
              <w:right w:val="single" w:sz="4" w:space="0" w:color="auto"/>
            </w:tcBorders>
            <w:shd w:val="clear" w:color="auto" w:fill="auto"/>
            <w:vAlign w:val="center"/>
            <w:hideMark/>
          </w:tcPr>
          <w:p w14:paraId="39D33DC5" w14:textId="77777777" w:rsidR="00EA077B" w:rsidRPr="00B1433F" w:rsidRDefault="00EA077B" w:rsidP="007C1BF3">
            <w:pPr>
              <w:rPr>
                <w:rFonts w:ascii="Calibri" w:eastAsia="Times New Roman" w:hAnsi="Calibri" w:cs="Calibri"/>
                <w:color w:val="000000"/>
                <w:sz w:val="20"/>
                <w:szCs w:val="20"/>
                <w:lang w:eastAsia="en-GB"/>
              </w:rPr>
            </w:pPr>
          </w:p>
        </w:tc>
        <w:tc>
          <w:tcPr>
            <w:tcW w:w="1985" w:type="dxa"/>
            <w:vMerge/>
            <w:tcBorders>
              <w:left w:val="nil"/>
              <w:bottom w:val="single" w:sz="4" w:space="0" w:color="auto"/>
              <w:right w:val="single" w:sz="4" w:space="0" w:color="auto"/>
            </w:tcBorders>
            <w:shd w:val="clear" w:color="auto" w:fill="auto"/>
            <w:vAlign w:val="bottom"/>
            <w:hideMark/>
          </w:tcPr>
          <w:p w14:paraId="77F578AB" w14:textId="77777777" w:rsidR="00EA077B" w:rsidRPr="00B1433F" w:rsidRDefault="00EA077B" w:rsidP="0056740D">
            <w:pPr>
              <w:rPr>
                <w:rFonts w:ascii="Calibri" w:eastAsia="Times New Roman" w:hAnsi="Calibri" w:cs="Calibri"/>
                <w:color w:val="000000"/>
                <w:sz w:val="20"/>
                <w:szCs w:val="20"/>
                <w:lang w:eastAsia="en-GB"/>
              </w:rPr>
            </w:pPr>
          </w:p>
        </w:tc>
      </w:tr>
      <w:tr w:rsidR="00EA077B" w:rsidRPr="00B1433F" w14:paraId="27B1C648" w14:textId="77777777" w:rsidTr="007C1BF3">
        <w:trPr>
          <w:trHeight w:val="680"/>
        </w:trPr>
        <w:tc>
          <w:tcPr>
            <w:tcW w:w="1198" w:type="dxa"/>
            <w:vMerge w:val="restart"/>
            <w:tcBorders>
              <w:top w:val="nil"/>
              <w:left w:val="single" w:sz="4" w:space="0" w:color="auto"/>
              <w:right w:val="single" w:sz="4" w:space="0" w:color="auto"/>
            </w:tcBorders>
            <w:shd w:val="clear" w:color="auto" w:fill="auto"/>
            <w:vAlign w:val="center"/>
            <w:hideMark/>
          </w:tcPr>
          <w:p w14:paraId="2326917E"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Voxel-Man</w:t>
            </w:r>
          </w:p>
          <w:p w14:paraId="19A85B0E"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6AB9D81D"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105" w:type="dxa"/>
            <w:vMerge w:val="restart"/>
            <w:tcBorders>
              <w:top w:val="nil"/>
              <w:left w:val="nil"/>
              <w:right w:val="single" w:sz="4" w:space="0" w:color="auto"/>
            </w:tcBorders>
            <w:shd w:val="clear" w:color="auto" w:fill="auto"/>
            <w:vAlign w:val="center"/>
            <w:hideMark/>
          </w:tcPr>
          <w:p w14:paraId="76A4BAEE" w14:textId="296D4EB6"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Zhao YC et al</w:t>
            </w:r>
            <w:r>
              <w:rPr>
                <w:rFonts w:ascii="Calibri" w:eastAsia="Times New Roman" w:hAnsi="Calibri" w:cs="Calibri"/>
                <w:color w:val="000000"/>
                <w:sz w:val="20"/>
                <w:szCs w:val="20"/>
                <w:lang w:eastAsia="en-GB"/>
              </w:rPr>
              <w:t xml:space="preserve"> (2010) </w:t>
            </w:r>
            <w:r>
              <w:rPr>
                <w:rFonts w:ascii="Calibri" w:eastAsia="Times New Roman" w:hAnsi="Calibri" w:cs="Calibri"/>
                <w:color w:val="000000"/>
                <w:sz w:val="20"/>
                <w:szCs w:val="20"/>
                <w:lang w:eastAsia="en-GB"/>
              </w:rPr>
              <w:fldChar w:fldCharType="begin"/>
            </w:r>
            <w:r w:rsidR="00876351">
              <w:rPr>
                <w:rFonts w:ascii="Calibri" w:eastAsia="Times New Roman" w:hAnsi="Calibri" w:cs="Calibri"/>
                <w:color w:val="000000"/>
                <w:sz w:val="20"/>
                <w:szCs w:val="20"/>
                <w:lang w:eastAsia="en-GB"/>
              </w:rPr>
              <w:instrText xml:space="preserve"> ADDIN EN.CITE &lt;EndNote&gt;&lt;Cite&gt;&lt;Author&gt;Zhao&lt;/Author&gt;&lt;Year&gt;2010&lt;/Year&gt;&lt;RecNum&gt;5&lt;/RecNum&gt;&lt;IDText&gt;Differentiating levels of surgical experience on a virtual reality temporal bone simulator&lt;/IDText&gt;&lt;DisplayText&gt;&lt;style face="superscript"&gt;5&lt;/style&gt;&lt;/DisplayText&gt;&lt;record&gt;&lt;rec-number&gt;5&lt;/rec-number&gt;&lt;foreign-keys&gt;&lt;key app="EN" db-id="295tpds2c90edqeev5a5xp5kt0vvdf20veds" timestamp="1670181169" guid="32c04b56-676f-4798-8240-129b9cb03578"&gt;5&lt;/key&gt;&lt;/foreign-keys&gt;&lt;ref-type name="Journal Article"&gt;17&lt;/ref-type&gt;&lt;contributors&gt;&lt;authors&gt;&lt;author&gt;Zhao, Y. C.&lt;/author&gt;&lt;author&gt;Kennedy, G.&lt;/author&gt;&lt;author&gt;Hall, R.&lt;/author&gt;&lt;author&gt;O&amp;apos;Leary, S.&lt;/author&gt;&lt;/authors&gt;&lt;/contributors&gt;&lt;auth-address&gt;Department of Otolaryngology, The University of Melbourne, East Melbourne, Victoria, Australia. yzhao@bionicear.org&lt;/auth-address&gt;&lt;titles&gt;&lt;title&gt;Differentiating levels of surgical experience on a virtual reality temporal bone simulator&lt;/title&gt;&lt;secondary-title&gt;Otolaryngol Head Neck Surg&lt;/secondary-title&gt;&lt;/titles&gt;&lt;periodical&gt;&lt;full-title&gt;Otolaryngol Head Neck Surg&lt;/full-title&gt;&lt;/periodical&gt;&lt;pages&gt;S30-5&lt;/pages&gt;&lt;volume&gt;143&lt;/volume&gt;&lt;number&gt;5 Suppl 3&lt;/number&gt;&lt;edition&gt;20100611&lt;/edition&gt;&lt;keywords&gt;&lt;keyword&gt;Cadaver&lt;/keyword&gt;&lt;keyword&gt;Clinical Competence&lt;/keyword&gt;&lt;keyword&gt;Computer Simulation&lt;/keyword&gt;&lt;keyword&gt;Humans&lt;/keyword&gt;&lt;keyword&gt;Internship and Residency&lt;/keyword&gt;&lt;keyword&gt;Motor Skills&lt;/keyword&gt;&lt;keyword&gt;Otolaryngology&lt;/keyword&gt;&lt;keyword&gt;Otorhinolaryngologic Surgical Procedures&lt;/keyword&gt;&lt;keyword&gt;Statistics, Nonparametric&lt;/keyword&gt;&lt;keyword&gt;Temporal Bone&lt;/keyword&gt;&lt;keyword&gt;User-Computer Interface&lt;/keyword&gt;&lt;/keywords&gt;&lt;dates&gt;&lt;year&gt;2010&lt;/year&gt;&lt;pub-dates&gt;&lt;date&gt;Nov&lt;/date&gt;&lt;/pub-dates&gt;&lt;/dates&gt;&lt;isbn&gt;1097-6817&lt;/isbn&gt;&lt;accession-num&gt;20970690&lt;/accession-num&gt;&lt;urls&gt;&lt;related-urls&gt;&lt;url&gt;https://www.ncbi.nlm.nih.gov/pubmed/20970690&lt;/url&gt;&lt;/related-urls&gt;&lt;/urls&gt;&lt;electronic-resource-num&gt;10.1016/j.otohns.2010.03.008&lt;/electronic-resource-num&gt;&lt;language&gt;eng&lt;/language&gt;&lt;/record&gt;&lt;/Cite&gt;&lt;/EndNote&gt;</w:instrText>
            </w:r>
            <w:r>
              <w:rPr>
                <w:rFonts w:ascii="Calibri" w:eastAsia="Times New Roman" w:hAnsi="Calibri" w:cs="Calibri"/>
                <w:color w:val="000000"/>
                <w:sz w:val="20"/>
                <w:szCs w:val="20"/>
                <w:lang w:eastAsia="en-GB"/>
              </w:rPr>
              <w:fldChar w:fldCharType="separate"/>
            </w:r>
            <w:r w:rsidR="00876351" w:rsidRPr="00876351">
              <w:rPr>
                <w:rFonts w:ascii="Calibri" w:eastAsia="Times New Roman" w:hAnsi="Calibri" w:cs="Calibri"/>
                <w:noProof/>
                <w:color w:val="000000"/>
                <w:sz w:val="20"/>
                <w:szCs w:val="20"/>
                <w:vertAlign w:val="superscript"/>
                <w:lang w:eastAsia="en-GB"/>
              </w:rPr>
              <w:t>5</w:t>
            </w:r>
            <w:r>
              <w:rPr>
                <w:rFonts w:ascii="Calibri" w:eastAsia="Times New Roman" w:hAnsi="Calibri" w:cs="Calibri"/>
                <w:color w:val="000000"/>
                <w:sz w:val="20"/>
                <w:szCs w:val="20"/>
                <w:lang w:eastAsia="en-GB"/>
              </w:rPr>
              <w:fldChar w:fldCharType="end"/>
            </w:r>
          </w:p>
          <w:p w14:paraId="28A439F8"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449" w:type="dxa"/>
            <w:vMerge w:val="restart"/>
            <w:tcBorders>
              <w:top w:val="nil"/>
              <w:left w:val="nil"/>
              <w:right w:val="single" w:sz="4" w:space="0" w:color="auto"/>
            </w:tcBorders>
            <w:shd w:val="clear" w:color="auto" w:fill="auto"/>
            <w:vAlign w:val="center"/>
            <w:hideMark/>
          </w:tcPr>
          <w:p w14:paraId="3F509C29"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Performed a canal wall down mastoidectomy.</w:t>
            </w:r>
          </w:p>
          <w:p w14:paraId="1283AC29"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60705D83"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053" w:type="dxa"/>
            <w:vMerge w:val="restart"/>
            <w:tcBorders>
              <w:top w:val="nil"/>
              <w:left w:val="nil"/>
              <w:right w:val="single" w:sz="4" w:space="0" w:color="auto"/>
            </w:tcBorders>
            <w:shd w:val="clear" w:color="auto" w:fill="auto"/>
            <w:vAlign w:val="center"/>
            <w:hideMark/>
          </w:tcPr>
          <w:p w14:paraId="51C04268"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Objective</w:t>
            </w:r>
          </w:p>
          <w:p w14:paraId="57C06520"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0AF45232"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903" w:type="dxa"/>
            <w:vMerge w:val="restart"/>
            <w:tcBorders>
              <w:top w:val="nil"/>
              <w:left w:val="nil"/>
              <w:right w:val="single" w:sz="4" w:space="0" w:color="auto"/>
            </w:tcBorders>
            <w:shd w:val="clear" w:color="auto" w:fill="auto"/>
            <w:vAlign w:val="center"/>
            <w:hideMark/>
          </w:tcPr>
          <w:p w14:paraId="5A020C46"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n/a</w:t>
            </w:r>
          </w:p>
          <w:p w14:paraId="1B9DB78B"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0C97085F"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140" w:type="dxa"/>
            <w:tcBorders>
              <w:top w:val="nil"/>
              <w:left w:val="nil"/>
              <w:bottom w:val="nil"/>
              <w:right w:val="single" w:sz="4" w:space="0" w:color="auto"/>
            </w:tcBorders>
            <w:shd w:val="clear" w:color="auto" w:fill="auto"/>
            <w:vAlign w:val="center"/>
            <w:hideMark/>
          </w:tcPr>
          <w:p w14:paraId="1928D2D2"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9</w:t>
            </w:r>
          </w:p>
        </w:tc>
        <w:tc>
          <w:tcPr>
            <w:tcW w:w="1677" w:type="dxa"/>
            <w:tcBorders>
              <w:top w:val="nil"/>
              <w:left w:val="nil"/>
              <w:bottom w:val="nil"/>
              <w:right w:val="single" w:sz="4" w:space="0" w:color="auto"/>
            </w:tcBorders>
            <w:shd w:val="clear" w:color="auto" w:fill="auto"/>
            <w:vAlign w:val="center"/>
            <w:hideMark/>
          </w:tcPr>
          <w:p w14:paraId="4E2C7F81" w14:textId="77777777" w:rsidR="00EA077B" w:rsidRPr="00B1433F"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r w:rsidRPr="00B1433F">
              <w:rPr>
                <w:rFonts w:ascii="Calibri" w:eastAsia="Times New Roman" w:hAnsi="Calibri" w:cs="Calibri"/>
                <w:color w:val="000000"/>
                <w:sz w:val="20"/>
                <w:szCs w:val="20"/>
                <w:lang w:eastAsia="en-GB"/>
              </w:rPr>
              <w:t>ovices</w:t>
            </w:r>
          </w:p>
        </w:tc>
        <w:tc>
          <w:tcPr>
            <w:tcW w:w="2088" w:type="dxa"/>
            <w:vMerge w:val="restart"/>
            <w:tcBorders>
              <w:top w:val="nil"/>
              <w:left w:val="nil"/>
              <w:right w:val="single" w:sz="4" w:space="0" w:color="auto"/>
            </w:tcBorders>
            <w:shd w:val="clear" w:color="auto" w:fill="auto"/>
            <w:vAlign w:val="center"/>
            <w:hideMark/>
          </w:tcPr>
          <w:p w14:paraId="1C246111"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3AAC7D8D"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065962CB"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132" w:type="dxa"/>
            <w:vMerge w:val="restart"/>
            <w:tcBorders>
              <w:top w:val="nil"/>
              <w:left w:val="nil"/>
              <w:right w:val="single" w:sz="4" w:space="0" w:color="auto"/>
            </w:tcBorders>
            <w:shd w:val="clear" w:color="auto" w:fill="auto"/>
            <w:vAlign w:val="center"/>
            <w:hideMark/>
          </w:tcPr>
          <w:p w14:paraId="2E2FADAF"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7626E54B"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4D375C77"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985" w:type="dxa"/>
            <w:vMerge w:val="restart"/>
            <w:tcBorders>
              <w:top w:val="nil"/>
              <w:left w:val="nil"/>
              <w:right w:val="single" w:sz="4" w:space="0" w:color="auto"/>
            </w:tcBorders>
            <w:shd w:val="clear" w:color="auto" w:fill="auto"/>
            <w:vAlign w:val="center"/>
            <w:hideMark/>
          </w:tcPr>
          <w:p w14:paraId="5FE32290" w14:textId="77777777" w:rsidR="00EA077B" w:rsidRPr="00B1433F" w:rsidRDefault="00EA077B" w:rsidP="0056740D">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Experts were quicker (P&lt;0.001) and had less injuries (p&lt;0.011) than novices and residents</w:t>
            </w:r>
            <w:r>
              <w:rPr>
                <w:rFonts w:ascii="Calibri" w:eastAsia="Times New Roman" w:hAnsi="Calibri" w:cs="Calibri"/>
                <w:color w:val="000000"/>
                <w:sz w:val="20"/>
                <w:szCs w:val="20"/>
                <w:lang w:eastAsia="en-GB"/>
              </w:rPr>
              <w:t>.</w:t>
            </w:r>
          </w:p>
        </w:tc>
      </w:tr>
      <w:tr w:rsidR="00EA077B" w:rsidRPr="00B1433F" w14:paraId="6B29855D" w14:textId="77777777" w:rsidTr="007C1BF3">
        <w:trPr>
          <w:trHeight w:val="340"/>
        </w:trPr>
        <w:tc>
          <w:tcPr>
            <w:tcW w:w="1198" w:type="dxa"/>
            <w:vMerge/>
            <w:tcBorders>
              <w:left w:val="single" w:sz="4" w:space="0" w:color="auto"/>
              <w:right w:val="single" w:sz="4" w:space="0" w:color="auto"/>
            </w:tcBorders>
            <w:shd w:val="clear" w:color="auto" w:fill="auto"/>
            <w:vAlign w:val="center"/>
            <w:hideMark/>
          </w:tcPr>
          <w:p w14:paraId="6A107512" w14:textId="77777777" w:rsidR="00EA077B" w:rsidRPr="00B1433F" w:rsidRDefault="00EA077B" w:rsidP="007C1BF3">
            <w:pPr>
              <w:rPr>
                <w:rFonts w:ascii="Calibri" w:eastAsia="Times New Roman" w:hAnsi="Calibri" w:cs="Calibri"/>
                <w:color w:val="000000"/>
                <w:sz w:val="20"/>
                <w:szCs w:val="20"/>
                <w:lang w:eastAsia="en-GB"/>
              </w:rPr>
            </w:pPr>
          </w:p>
        </w:tc>
        <w:tc>
          <w:tcPr>
            <w:tcW w:w="1105" w:type="dxa"/>
            <w:vMerge/>
            <w:tcBorders>
              <w:left w:val="nil"/>
              <w:right w:val="single" w:sz="4" w:space="0" w:color="auto"/>
            </w:tcBorders>
            <w:shd w:val="clear" w:color="auto" w:fill="auto"/>
            <w:vAlign w:val="center"/>
            <w:hideMark/>
          </w:tcPr>
          <w:p w14:paraId="1468273B" w14:textId="77777777" w:rsidR="00EA077B" w:rsidRPr="00B1433F" w:rsidRDefault="00EA077B" w:rsidP="007C1BF3">
            <w:pPr>
              <w:rPr>
                <w:rFonts w:ascii="Calibri" w:eastAsia="Times New Roman" w:hAnsi="Calibri" w:cs="Calibri"/>
                <w:color w:val="000000"/>
                <w:sz w:val="20"/>
                <w:szCs w:val="20"/>
                <w:lang w:eastAsia="en-GB"/>
              </w:rPr>
            </w:pPr>
          </w:p>
        </w:tc>
        <w:tc>
          <w:tcPr>
            <w:tcW w:w="2449" w:type="dxa"/>
            <w:vMerge/>
            <w:tcBorders>
              <w:left w:val="nil"/>
              <w:right w:val="single" w:sz="4" w:space="0" w:color="auto"/>
            </w:tcBorders>
            <w:shd w:val="clear" w:color="auto" w:fill="auto"/>
            <w:vAlign w:val="center"/>
            <w:hideMark/>
          </w:tcPr>
          <w:p w14:paraId="7AB5C74A" w14:textId="77777777" w:rsidR="00EA077B" w:rsidRPr="00B1433F" w:rsidRDefault="00EA077B" w:rsidP="007C1BF3">
            <w:pPr>
              <w:rPr>
                <w:rFonts w:ascii="Calibri" w:eastAsia="Times New Roman" w:hAnsi="Calibri" w:cs="Calibri"/>
                <w:color w:val="000000"/>
                <w:sz w:val="20"/>
                <w:szCs w:val="20"/>
                <w:lang w:eastAsia="en-GB"/>
              </w:rPr>
            </w:pPr>
          </w:p>
        </w:tc>
        <w:tc>
          <w:tcPr>
            <w:tcW w:w="1053" w:type="dxa"/>
            <w:vMerge/>
            <w:tcBorders>
              <w:left w:val="nil"/>
              <w:right w:val="single" w:sz="4" w:space="0" w:color="auto"/>
            </w:tcBorders>
            <w:shd w:val="clear" w:color="auto" w:fill="auto"/>
            <w:vAlign w:val="center"/>
            <w:hideMark/>
          </w:tcPr>
          <w:p w14:paraId="2AAB5F50" w14:textId="77777777" w:rsidR="00EA077B" w:rsidRPr="00B1433F" w:rsidRDefault="00EA077B" w:rsidP="007C1BF3">
            <w:pPr>
              <w:rPr>
                <w:rFonts w:ascii="Calibri" w:eastAsia="Times New Roman" w:hAnsi="Calibri" w:cs="Calibri"/>
                <w:color w:val="000000"/>
                <w:sz w:val="20"/>
                <w:szCs w:val="20"/>
                <w:lang w:eastAsia="en-GB"/>
              </w:rPr>
            </w:pPr>
          </w:p>
        </w:tc>
        <w:tc>
          <w:tcPr>
            <w:tcW w:w="903" w:type="dxa"/>
            <w:vMerge/>
            <w:tcBorders>
              <w:left w:val="nil"/>
              <w:right w:val="single" w:sz="4" w:space="0" w:color="auto"/>
            </w:tcBorders>
            <w:shd w:val="clear" w:color="auto" w:fill="auto"/>
            <w:vAlign w:val="center"/>
            <w:hideMark/>
          </w:tcPr>
          <w:p w14:paraId="0B745C9A" w14:textId="77777777" w:rsidR="00EA077B" w:rsidRPr="00B1433F" w:rsidRDefault="00EA077B" w:rsidP="007C1BF3">
            <w:pPr>
              <w:rPr>
                <w:rFonts w:ascii="Calibri" w:eastAsia="Times New Roman" w:hAnsi="Calibri" w:cs="Calibri"/>
                <w:color w:val="000000"/>
                <w:sz w:val="20"/>
                <w:szCs w:val="20"/>
                <w:lang w:eastAsia="en-GB"/>
              </w:rPr>
            </w:pPr>
          </w:p>
        </w:tc>
        <w:tc>
          <w:tcPr>
            <w:tcW w:w="1140" w:type="dxa"/>
            <w:tcBorders>
              <w:top w:val="nil"/>
              <w:left w:val="nil"/>
              <w:bottom w:val="nil"/>
              <w:right w:val="single" w:sz="4" w:space="0" w:color="auto"/>
            </w:tcBorders>
            <w:shd w:val="clear" w:color="auto" w:fill="auto"/>
            <w:vAlign w:val="center"/>
            <w:hideMark/>
          </w:tcPr>
          <w:p w14:paraId="0A113FF0"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6</w:t>
            </w:r>
          </w:p>
        </w:tc>
        <w:tc>
          <w:tcPr>
            <w:tcW w:w="1677" w:type="dxa"/>
            <w:tcBorders>
              <w:top w:val="nil"/>
              <w:left w:val="nil"/>
              <w:bottom w:val="nil"/>
              <w:right w:val="single" w:sz="4" w:space="0" w:color="auto"/>
            </w:tcBorders>
            <w:shd w:val="clear" w:color="auto" w:fill="auto"/>
            <w:vAlign w:val="center"/>
            <w:hideMark/>
          </w:tcPr>
          <w:p w14:paraId="52CE924F" w14:textId="77777777" w:rsidR="00EA077B" w:rsidRPr="00B1433F"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w:t>
            </w:r>
            <w:r w:rsidRPr="00B1433F">
              <w:rPr>
                <w:rFonts w:ascii="Calibri" w:eastAsia="Times New Roman" w:hAnsi="Calibri" w:cs="Calibri"/>
                <w:color w:val="000000"/>
                <w:sz w:val="20"/>
                <w:szCs w:val="20"/>
                <w:lang w:eastAsia="en-GB"/>
              </w:rPr>
              <w:t>esidents</w:t>
            </w:r>
          </w:p>
        </w:tc>
        <w:tc>
          <w:tcPr>
            <w:tcW w:w="2088" w:type="dxa"/>
            <w:vMerge/>
            <w:tcBorders>
              <w:left w:val="nil"/>
              <w:right w:val="single" w:sz="4" w:space="0" w:color="auto"/>
            </w:tcBorders>
            <w:shd w:val="clear" w:color="auto" w:fill="auto"/>
            <w:vAlign w:val="center"/>
            <w:hideMark/>
          </w:tcPr>
          <w:p w14:paraId="59CFBC69" w14:textId="77777777" w:rsidR="00EA077B" w:rsidRPr="00B1433F" w:rsidRDefault="00EA077B" w:rsidP="007C1BF3">
            <w:pPr>
              <w:rPr>
                <w:rFonts w:ascii="Calibri" w:eastAsia="Times New Roman" w:hAnsi="Calibri" w:cs="Calibri"/>
                <w:color w:val="000000"/>
                <w:sz w:val="20"/>
                <w:szCs w:val="20"/>
                <w:lang w:eastAsia="en-GB"/>
              </w:rPr>
            </w:pPr>
          </w:p>
        </w:tc>
        <w:tc>
          <w:tcPr>
            <w:tcW w:w="2132" w:type="dxa"/>
            <w:vMerge/>
            <w:tcBorders>
              <w:left w:val="nil"/>
              <w:right w:val="single" w:sz="4" w:space="0" w:color="auto"/>
            </w:tcBorders>
            <w:shd w:val="clear" w:color="auto" w:fill="auto"/>
            <w:vAlign w:val="center"/>
            <w:hideMark/>
          </w:tcPr>
          <w:p w14:paraId="117BEE93" w14:textId="77777777" w:rsidR="00EA077B" w:rsidRPr="00B1433F" w:rsidRDefault="00EA077B" w:rsidP="007C1BF3">
            <w:pPr>
              <w:rPr>
                <w:rFonts w:ascii="Calibri" w:eastAsia="Times New Roman" w:hAnsi="Calibri" w:cs="Calibri"/>
                <w:color w:val="000000"/>
                <w:sz w:val="20"/>
                <w:szCs w:val="20"/>
                <w:lang w:eastAsia="en-GB"/>
              </w:rPr>
            </w:pPr>
          </w:p>
        </w:tc>
        <w:tc>
          <w:tcPr>
            <w:tcW w:w="1985" w:type="dxa"/>
            <w:vMerge/>
            <w:tcBorders>
              <w:left w:val="nil"/>
              <w:right w:val="single" w:sz="4" w:space="0" w:color="auto"/>
            </w:tcBorders>
            <w:shd w:val="clear" w:color="auto" w:fill="auto"/>
            <w:vAlign w:val="bottom"/>
            <w:hideMark/>
          </w:tcPr>
          <w:p w14:paraId="5A7C3C7E" w14:textId="77777777" w:rsidR="00EA077B" w:rsidRPr="00B1433F" w:rsidRDefault="00EA077B" w:rsidP="0056740D">
            <w:pPr>
              <w:rPr>
                <w:rFonts w:ascii="Calibri" w:eastAsia="Times New Roman" w:hAnsi="Calibri" w:cs="Calibri"/>
                <w:color w:val="000000"/>
                <w:sz w:val="20"/>
                <w:szCs w:val="20"/>
                <w:lang w:eastAsia="en-GB"/>
              </w:rPr>
            </w:pPr>
          </w:p>
        </w:tc>
      </w:tr>
      <w:tr w:rsidR="00EA077B" w:rsidRPr="00B1433F" w14:paraId="06649660" w14:textId="77777777" w:rsidTr="007C1BF3">
        <w:trPr>
          <w:trHeight w:val="340"/>
        </w:trPr>
        <w:tc>
          <w:tcPr>
            <w:tcW w:w="1198" w:type="dxa"/>
            <w:vMerge/>
            <w:tcBorders>
              <w:left w:val="single" w:sz="4" w:space="0" w:color="auto"/>
              <w:bottom w:val="single" w:sz="4" w:space="0" w:color="auto"/>
              <w:right w:val="single" w:sz="4" w:space="0" w:color="auto"/>
            </w:tcBorders>
            <w:shd w:val="clear" w:color="auto" w:fill="auto"/>
            <w:vAlign w:val="center"/>
            <w:hideMark/>
          </w:tcPr>
          <w:p w14:paraId="32EE2797" w14:textId="77777777" w:rsidR="00EA077B" w:rsidRPr="00B1433F" w:rsidRDefault="00EA077B" w:rsidP="007C1BF3">
            <w:pPr>
              <w:rPr>
                <w:rFonts w:ascii="Calibri" w:eastAsia="Times New Roman" w:hAnsi="Calibri" w:cs="Calibri"/>
                <w:color w:val="000000"/>
                <w:sz w:val="20"/>
                <w:szCs w:val="20"/>
                <w:lang w:eastAsia="en-GB"/>
              </w:rPr>
            </w:pPr>
          </w:p>
        </w:tc>
        <w:tc>
          <w:tcPr>
            <w:tcW w:w="1105" w:type="dxa"/>
            <w:vMerge/>
            <w:tcBorders>
              <w:left w:val="nil"/>
              <w:bottom w:val="single" w:sz="4" w:space="0" w:color="auto"/>
              <w:right w:val="single" w:sz="4" w:space="0" w:color="auto"/>
            </w:tcBorders>
            <w:shd w:val="clear" w:color="auto" w:fill="auto"/>
            <w:vAlign w:val="center"/>
            <w:hideMark/>
          </w:tcPr>
          <w:p w14:paraId="7571876C" w14:textId="77777777" w:rsidR="00EA077B" w:rsidRPr="00B1433F" w:rsidRDefault="00EA077B" w:rsidP="007C1BF3">
            <w:pPr>
              <w:rPr>
                <w:rFonts w:ascii="Calibri" w:eastAsia="Times New Roman" w:hAnsi="Calibri" w:cs="Calibri"/>
                <w:color w:val="000000"/>
                <w:sz w:val="20"/>
                <w:szCs w:val="20"/>
                <w:lang w:eastAsia="en-GB"/>
              </w:rPr>
            </w:pPr>
          </w:p>
        </w:tc>
        <w:tc>
          <w:tcPr>
            <w:tcW w:w="2449" w:type="dxa"/>
            <w:vMerge/>
            <w:tcBorders>
              <w:left w:val="nil"/>
              <w:bottom w:val="single" w:sz="4" w:space="0" w:color="auto"/>
              <w:right w:val="single" w:sz="4" w:space="0" w:color="auto"/>
            </w:tcBorders>
            <w:shd w:val="clear" w:color="auto" w:fill="auto"/>
            <w:vAlign w:val="center"/>
            <w:hideMark/>
          </w:tcPr>
          <w:p w14:paraId="1F652396" w14:textId="77777777" w:rsidR="00EA077B" w:rsidRPr="00B1433F" w:rsidRDefault="00EA077B" w:rsidP="007C1BF3">
            <w:pPr>
              <w:rPr>
                <w:rFonts w:ascii="Calibri" w:eastAsia="Times New Roman" w:hAnsi="Calibri" w:cs="Calibri"/>
                <w:color w:val="000000"/>
                <w:sz w:val="20"/>
                <w:szCs w:val="20"/>
                <w:lang w:eastAsia="en-GB"/>
              </w:rPr>
            </w:pPr>
          </w:p>
        </w:tc>
        <w:tc>
          <w:tcPr>
            <w:tcW w:w="1053" w:type="dxa"/>
            <w:vMerge/>
            <w:tcBorders>
              <w:left w:val="nil"/>
              <w:bottom w:val="single" w:sz="4" w:space="0" w:color="auto"/>
              <w:right w:val="single" w:sz="4" w:space="0" w:color="auto"/>
            </w:tcBorders>
            <w:shd w:val="clear" w:color="auto" w:fill="auto"/>
            <w:vAlign w:val="center"/>
            <w:hideMark/>
          </w:tcPr>
          <w:p w14:paraId="0612F3F5" w14:textId="77777777" w:rsidR="00EA077B" w:rsidRPr="00B1433F" w:rsidRDefault="00EA077B" w:rsidP="007C1BF3">
            <w:pPr>
              <w:rPr>
                <w:rFonts w:ascii="Calibri" w:eastAsia="Times New Roman" w:hAnsi="Calibri" w:cs="Calibri"/>
                <w:color w:val="000000"/>
                <w:sz w:val="20"/>
                <w:szCs w:val="20"/>
                <w:lang w:eastAsia="en-GB"/>
              </w:rPr>
            </w:pPr>
          </w:p>
        </w:tc>
        <w:tc>
          <w:tcPr>
            <w:tcW w:w="903" w:type="dxa"/>
            <w:vMerge/>
            <w:tcBorders>
              <w:left w:val="nil"/>
              <w:bottom w:val="single" w:sz="4" w:space="0" w:color="auto"/>
              <w:right w:val="single" w:sz="4" w:space="0" w:color="auto"/>
            </w:tcBorders>
            <w:shd w:val="clear" w:color="auto" w:fill="auto"/>
            <w:vAlign w:val="center"/>
            <w:hideMark/>
          </w:tcPr>
          <w:p w14:paraId="2025B5E7" w14:textId="77777777" w:rsidR="00EA077B" w:rsidRPr="00B1433F" w:rsidRDefault="00EA077B" w:rsidP="007C1BF3">
            <w:pPr>
              <w:rPr>
                <w:rFonts w:ascii="Calibri" w:eastAsia="Times New Roman" w:hAnsi="Calibri" w:cs="Calibri"/>
                <w:color w:val="000000"/>
                <w:sz w:val="20"/>
                <w:szCs w:val="20"/>
                <w:lang w:eastAsia="en-GB"/>
              </w:rPr>
            </w:pPr>
          </w:p>
        </w:tc>
        <w:tc>
          <w:tcPr>
            <w:tcW w:w="1140" w:type="dxa"/>
            <w:tcBorders>
              <w:top w:val="nil"/>
              <w:left w:val="nil"/>
              <w:bottom w:val="single" w:sz="4" w:space="0" w:color="auto"/>
              <w:right w:val="single" w:sz="4" w:space="0" w:color="auto"/>
            </w:tcBorders>
            <w:shd w:val="clear" w:color="auto" w:fill="auto"/>
            <w:vAlign w:val="center"/>
            <w:hideMark/>
          </w:tcPr>
          <w:p w14:paraId="61C025B9"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12</w:t>
            </w:r>
          </w:p>
        </w:tc>
        <w:tc>
          <w:tcPr>
            <w:tcW w:w="1677" w:type="dxa"/>
            <w:tcBorders>
              <w:top w:val="nil"/>
              <w:left w:val="nil"/>
              <w:bottom w:val="single" w:sz="4" w:space="0" w:color="auto"/>
              <w:right w:val="single" w:sz="4" w:space="0" w:color="auto"/>
            </w:tcBorders>
            <w:shd w:val="clear" w:color="auto" w:fill="auto"/>
            <w:vAlign w:val="center"/>
            <w:hideMark/>
          </w:tcPr>
          <w:p w14:paraId="23741D00" w14:textId="77777777" w:rsidR="00EA077B" w:rsidRPr="00B1433F"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w:t>
            </w:r>
            <w:r w:rsidRPr="00B1433F">
              <w:rPr>
                <w:rFonts w:ascii="Calibri" w:eastAsia="Times New Roman" w:hAnsi="Calibri" w:cs="Calibri"/>
                <w:color w:val="000000"/>
                <w:sz w:val="20"/>
                <w:szCs w:val="20"/>
                <w:lang w:eastAsia="en-GB"/>
              </w:rPr>
              <w:t>xperts</w:t>
            </w:r>
          </w:p>
        </w:tc>
        <w:tc>
          <w:tcPr>
            <w:tcW w:w="2088" w:type="dxa"/>
            <w:vMerge/>
            <w:tcBorders>
              <w:left w:val="nil"/>
              <w:bottom w:val="single" w:sz="4" w:space="0" w:color="auto"/>
              <w:right w:val="single" w:sz="4" w:space="0" w:color="auto"/>
            </w:tcBorders>
            <w:shd w:val="clear" w:color="auto" w:fill="auto"/>
            <w:vAlign w:val="center"/>
            <w:hideMark/>
          </w:tcPr>
          <w:p w14:paraId="388946F7" w14:textId="77777777" w:rsidR="00EA077B" w:rsidRPr="00B1433F" w:rsidRDefault="00EA077B" w:rsidP="007C1BF3">
            <w:pPr>
              <w:rPr>
                <w:rFonts w:ascii="Calibri" w:eastAsia="Times New Roman" w:hAnsi="Calibri" w:cs="Calibri"/>
                <w:color w:val="000000"/>
                <w:sz w:val="20"/>
                <w:szCs w:val="20"/>
                <w:lang w:eastAsia="en-GB"/>
              </w:rPr>
            </w:pPr>
          </w:p>
        </w:tc>
        <w:tc>
          <w:tcPr>
            <w:tcW w:w="2132" w:type="dxa"/>
            <w:vMerge/>
            <w:tcBorders>
              <w:left w:val="nil"/>
              <w:bottom w:val="single" w:sz="4" w:space="0" w:color="auto"/>
              <w:right w:val="single" w:sz="4" w:space="0" w:color="auto"/>
            </w:tcBorders>
            <w:shd w:val="clear" w:color="auto" w:fill="auto"/>
            <w:vAlign w:val="center"/>
            <w:hideMark/>
          </w:tcPr>
          <w:p w14:paraId="057453E4" w14:textId="77777777" w:rsidR="00EA077B" w:rsidRPr="00B1433F" w:rsidRDefault="00EA077B" w:rsidP="007C1BF3">
            <w:pPr>
              <w:rPr>
                <w:rFonts w:ascii="Calibri" w:eastAsia="Times New Roman" w:hAnsi="Calibri" w:cs="Calibri"/>
                <w:color w:val="000000"/>
                <w:sz w:val="20"/>
                <w:szCs w:val="20"/>
                <w:lang w:eastAsia="en-GB"/>
              </w:rPr>
            </w:pPr>
          </w:p>
        </w:tc>
        <w:tc>
          <w:tcPr>
            <w:tcW w:w="1985" w:type="dxa"/>
            <w:vMerge/>
            <w:tcBorders>
              <w:left w:val="nil"/>
              <w:bottom w:val="single" w:sz="4" w:space="0" w:color="auto"/>
              <w:right w:val="single" w:sz="4" w:space="0" w:color="auto"/>
            </w:tcBorders>
            <w:shd w:val="clear" w:color="auto" w:fill="auto"/>
            <w:vAlign w:val="bottom"/>
            <w:hideMark/>
          </w:tcPr>
          <w:p w14:paraId="5AC3035B" w14:textId="77777777" w:rsidR="00EA077B" w:rsidRPr="00B1433F" w:rsidRDefault="00EA077B" w:rsidP="0056740D">
            <w:pPr>
              <w:rPr>
                <w:rFonts w:ascii="Calibri" w:eastAsia="Times New Roman" w:hAnsi="Calibri" w:cs="Calibri"/>
                <w:color w:val="000000"/>
                <w:sz w:val="20"/>
                <w:szCs w:val="20"/>
                <w:lang w:eastAsia="en-GB"/>
              </w:rPr>
            </w:pPr>
          </w:p>
        </w:tc>
      </w:tr>
      <w:tr w:rsidR="00EA077B" w:rsidRPr="00B1433F" w14:paraId="59EB420A" w14:textId="77777777" w:rsidTr="007C1BF3">
        <w:trPr>
          <w:trHeight w:val="1020"/>
        </w:trPr>
        <w:tc>
          <w:tcPr>
            <w:tcW w:w="1198" w:type="dxa"/>
            <w:vMerge w:val="restart"/>
            <w:tcBorders>
              <w:top w:val="nil"/>
              <w:left w:val="single" w:sz="4" w:space="0" w:color="auto"/>
              <w:right w:val="single" w:sz="4" w:space="0" w:color="auto"/>
            </w:tcBorders>
            <w:shd w:val="clear" w:color="auto" w:fill="auto"/>
            <w:vAlign w:val="center"/>
            <w:hideMark/>
          </w:tcPr>
          <w:p w14:paraId="5BE98BF5"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Voxel-Man</w:t>
            </w:r>
          </w:p>
          <w:p w14:paraId="29AB20DA"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105" w:type="dxa"/>
            <w:vMerge w:val="restart"/>
            <w:tcBorders>
              <w:top w:val="nil"/>
              <w:left w:val="nil"/>
              <w:right w:val="single" w:sz="4" w:space="0" w:color="auto"/>
            </w:tcBorders>
            <w:shd w:val="clear" w:color="auto" w:fill="auto"/>
            <w:vAlign w:val="center"/>
            <w:hideMark/>
          </w:tcPr>
          <w:p w14:paraId="251825C9" w14:textId="0B3BD1BA"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Zirkle M et al</w:t>
            </w:r>
            <w:r>
              <w:rPr>
                <w:rFonts w:ascii="Calibri" w:eastAsia="Times New Roman" w:hAnsi="Calibri" w:cs="Calibri"/>
                <w:color w:val="000000"/>
                <w:sz w:val="20"/>
                <w:szCs w:val="20"/>
                <w:lang w:eastAsia="en-GB"/>
              </w:rPr>
              <w:t xml:space="preserve"> (2007) </w:t>
            </w:r>
            <w:r>
              <w:rPr>
                <w:rFonts w:ascii="Calibri" w:eastAsia="Times New Roman" w:hAnsi="Calibri" w:cs="Calibri"/>
                <w:color w:val="000000"/>
                <w:sz w:val="20"/>
                <w:szCs w:val="20"/>
                <w:lang w:eastAsia="en-GB"/>
              </w:rPr>
              <w:fldChar w:fldCharType="begin">
                <w:fldData xml:space="preserve">PEVuZE5vdGU+PENpdGU+PEF1dGhvcj5aaXJrbGU8L0F1dGhvcj48WWVhcj4yMDA3PC9ZZWFyPjxS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</w:fldData>
              </w:fldChar>
            </w:r>
            <w:r w:rsidR="00876351">
              <w:rPr>
                <w:rFonts w:ascii="Calibri" w:eastAsia="Times New Roman" w:hAnsi="Calibri" w:cs="Calibri"/>
                <w:color w:val="000000"/>
                <w:sz w:val="20"/>
                <w:szCs w:val="20"/>
                <w:lang w:eastAsia="en-GB"/>
              </w:rPr>
              <w:instrText xml:space="preserve"> ADDIN EN.CITE </w:instrText>
            </w:r>
            <w:r w:rsidR="00876351">
              <w:rPr>
                <w:rFonts w:ascii="Calibri" w:eastAsia="Times New Roman" w:hAnsi="Calibri" w:cs="Calibri"/>
                <w:color w:val="000000"/>
                <w:sz w:val="20"/>
                <w:szCs w:val="20"/>
                <w:lang w:eastAsia="en-GB"/>
              </w:rPr>
              <w:fldChar w:fldCharType="begin">
                <w:fldData xml:space="preserve">PEVuZE5vdGU+PENpdGU+PEF1dGhvcj5aaXJrbGU8L0F1dGhvcj48WWVhcj4yMDA3PC9ZZWFyPjxS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</w:fldData>
              </w:fldChar>
            </w:r>
            <w:r w:rsidR="00876351">
              <w:rPr>
                <w:rFonts w:ascii="Calibri" w:eastAsia="Times New Roman" w:hAnsi="Calibri" w:cs="Calibri"/>
                <w:color w:val="000000"/>
                <w:sz w:val="20"/>
                <w:szCs w:val="20"/>
                <w:lang w:eastAsia="en-GB"/>
              </w:rPr>
              <w:instrText xml:space="preserve"> ADDIN EN.CITE.DATA </w:instrText>
            </w:r>
            <w:r w:rsidR="00876351">
              <w:rPr>
                <w:rFonts w:ascii="Calibri" w:eastAsia="Times New Roman" w:hAnsi="Calibri" w:cs="Calibri"/>
                <w:color w:val="000000"/>
                <w:sz w:val="20"/>
                <w:szCs w:val="20"/>
                <w:lang w:eastAsia="en-GB"/>
              </w:rPr>
            </w:r>
            <w:r w:rsidR="00876351">
              <w:rPr>
                <w:rFonts w:ascii="Calibri" w:eastAsia="Times New Roman" w:hAnsi="Calibri" w:cs="Calibri"/>
                <w:color w:val="000000"/>
                <w:sz w:val="20"/>
                <w:szCs w:val="20"/>
                <w:lang w:eastAsia="en-GB"/>
              </w:rPr>
              <w:fldChar w:fldCharType="end"/>
            </w:r>
            <w:r>
              <w:rPr>
                <w:rFonts w:ascii="Calibri" w:eastAsia="Times New Roman" w:hAnsi="Calibri" w:cs="Calibri"/>
                <w:color w:val="000000"/>
                <w:sz w:val="20"/>
                <w:szCs w:val="20"/>
                <w:lang w:eastAsia="en-GB"/>
              </w:rPr>
            </w:r>
            <w:r>
              <w:rPr>
                <w:rFonts w:ascii="Calibri" w:eastAsia="Times New Roman" w:hAnsi="Calibri" w:cs="Calibri"/>
                <w:color w:val="000000"/>
                <w:sz w:val="20"/>
                <w:szCs w:val="20"/>
                <w:lang w:eastAsia="en-GB"/>
              </w:rPr>
              <w:fldChar w:fldCharType="separate"/>
            </w:r>
            <w:r w:rsidR="00876351" w:rsidRPr="00876351">
              <w:rPr>
                <w:rFonts w:ascii="Calibri" w:eastAsia="Times New Roman" w:hAnsi="Calibri" w:cs="Calibri"/>
                <w:noProof/>
                <w:color w:val="000000"/>
                <w:sz w:val="20"/>
                <w:szCs w:val="20"/>
                <w:vertAlign w:val="superscript"/>
                <w:lang w:eastAsia="en-GB"/>
              </w:rPr>
              <w:t>6</w:t>
            </w:r>
            <w:r>
              <w:rPr>
                <w:rFonts w:ascii="Calibri" w:eastAsia="Times New Roman" w:hAnsi="Calibri" w:cs="Calibri"/>
                <w:color w:val="000000"/>
                <w:sz w:val="20"/>
                <w:szCs w:val="20"/>
                <w:lang w:eastAsia="en-GB"/>
              </w:rPr>
              <w:fldChar w:fldCharType="end"/>
            </w:r>
          </w:p>
        </w:tc>
        <w:tc>
          <w:tcPr>
            <w:tcW w:w="2449" w:type="dxa"/>
            <w:vMerge w:val="restart"/>
            <w:tcBorders>
              <w:top w:val="nil"/>
              <w:left w:val="nil"/>
              <w:right w:val="single" w:sz="4" w:space="0" w:color="auto"/>
            </w:tcBorders>
            <w:shd w:val="clear" w:color="auto" w:fill="auto"/>
            <w:vAlign w:val="center"/>
            <w:hideMark/>
          </w:tcPr>
          <w:p w14:paraId="2A6E5AA6"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Performed a cortical mastoidectomy on cadaver and simulator, 20-minute limit, recording evaluated by experts.</w:t>
            </w:r>
          </w:p>
          <w:p w14:paraId="669868D8"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053" w:type="dxa"/>
            <w:vMerge w:val="restart"/>
            <w:tcBorders>
              <w:top w:val="nil"/>
              <w:left w:val="nil"/>
              <w:right w:val="single" w:sz="4" w:space="0" w:color="auto"/>
            </w:tcBorders>
            <w:shd w:val="clear" w:color="auto" w:fill="auto"/>
            <w:vAlign w:val="center"/>
            <w:hideMark/>
          </w:tcPr>
          <w:p w14:paraId="7FFB1ECD"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Objective</w:t>
            </w:r>
          </w:p>
          <w:p w14:paraId="5FD993BC"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903" w:type="dxa"/>
            <w:vMerge w:val="restart"/>
            <w:tcBorders>
              <w:top w:val="nil"/>
              <w:left w:val="nil"/>
              <w:right w:val="single" w:sz="4" w:space="0" w:color="auto"/>
            </w:tcBorders>
            <w:shd w:val="clear" w:color="auto" w:fill="auto"/>
            <w:vAlign w:val="center"/>
            <w:hideMark/>
          </w:tcPr>
          <w:p w14:paraId="3905777A"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n/a</w:t>
            </w:r>
          </w:p>
          <w:p w14:paraId="21C5578B"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140" w:type="dxa"/>
            <w:tcBorders>
              <w:top w:val="nil"/>
              <w:left w:val="nil"/>
              <w:bottom w:val="nil"/>
              <w:right w:val="single" w:sz="4" w:space="0" w:color="auto"/>
            </w:tcBorders>
            <w:shd w:val="clear" w:color="auto" w:fill="auto"/>
            <w:vAlign w:val="center"/>
            <w:hideMark/>
          </w:tcPr>
          <w:p w14:paraId="2ABC2944"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11</w:t>
            </w:r>
          </w:p>
        </w:tc>
        <w:tc>
          <w:tcPr>
            <w:tcW w:w="1677" w:type="dxa"/>
            <w:tcBorders>
              <w:top w:val="nil"/>
              <w:left w:val="nil"/>
              <w:bottom w:val="nil"/>
              <w:right w:val="single" w:sz="4" w:space="0" w:color="auto"/>
            </w:tcBorders>
            <w:shd w:val="clear" w:color="auto" w:fill="auto"/>
            <w:vAlign w:val="center"/>
            <w:hideMark/>
          </w:tcPr>
          <w:p w14:paraId="0F87F145" w14:textId="77777777" w:rsidR="00EA077B" w:rsidRPr="00B1433F"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r w:rsidRPr="00B1433F">
              <w:rPr>
                <w:rFonts w:ascii="Calibri" w:eastAsia="Times New Roman" w:hAnsi="Calibri" w:cs="Calibri"/>
                <w:color w:val="000000"/>
                <w:sz w:val="20"/>
                <w:szCs w:val="20"/>
                <w:lang w:eastAsia="en-GB"/>
              </w:rPr>
              <w:t>ovices</w:t>
            </w:r>
          </w:p>
        </w:tc>
        <w:tc>
          <w:tcPr>
            <w:tcW w:w="2088" w:type="dxa"/>
            <w:vMerge w:val="restart"/>
            <w:tcBorders>
              <w:top w:val="nil"/>
              <w:left w:val="nil"/>
              <w:right w:val="single" w:sz="4" w:space="0" w:color="auto"/>
            </w:tcBorders>
            <w:shd w:val="clear" w:color="auto" w:fill="auto"/>
            <w:vAlign w:val="center"/>
            <w:hideMark/>
          </w:tcPr>
          <w:p w14:paraId="6D3F9631"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3B71C37F"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132" w:type="dxa"/>
            <w:vMerge w:val="restart"/>
            <w:tcBorders>
              <w:top w:val="nil"/>
              <w:left w:val="nil"/>
              <w:right w:val="single" w:sz="4" w:space="0" w:color="auto"/>
            </w:tcBorders>
            <w:shd w:val="clear" w:color="auto" w:fill="auto"/>
            <w:vAlign w:val="center"/>
            <w:hideMark/>
          </w:tcPr>
          <w:p w14:paraId="1665B5FB"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570325AA"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985" w:type="dxa"/>
            <w:vMerge w:val="restart"/>
            <w:tcBorders>
              <w:top w:val="nil"/>
              <w:left w:val="nil"/>
              <w:right w:val="single" w:sz="4" w:space="0" w:color="auto"/>
            </w:tcBorders>
            <w:shd w:val="clear" w:color="auto" w:fill="auto"/>
            <w:vAlign w:val="bottom"/>
            <w:hideMark/>
          </w:tcPr>
          <w:p w14:paraId="2EC8CF8A" w14:textId="77777777" w:rsidR="00EA077B" w:rsidRPr="00B1433F" w:rsidRDefault="00EA077B" w:rsidP="0056740D">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Experience</w:t>
            </w:r>
            <w:r w:rsidRPr="00B1433F">
              <w:rPr>
                <w:rFonts w:ascii="Calibri" w:eastAsia="Times New Roman" w:hAnsi="Calibri" w:cs="Calibri"/>
                <w:color w:val="000000"/>
                <w:sz w:val="20"/>
                <w:szCs w:val="20"/>
                <w:lang w:eastAsia="en-GB"/>
              </w:rPr>
              <w:t>d</w:t>
            </w:r>
            <w:r w:rsidRPr="00B1433F">
              <w:rPr>
                <w:rFonts w:ascii="Calibri" w:eastAsia="Times New Roman" w:hAnsi="Calibri" w:cs="Calibri"/>
                <w:color w:val="000000"/>
                <w:sz w:val="20"/>
                <w:szCs w:val="20"/>
                <w:lang w:eastAsia="en-GB"/>
              </w:rPr>
              <w:t xml:space="preserve"> trainees could be assessed to be ready to operate in theatre compared to novices on assessment of blinded videos by the expert.</w:t>
            </w:r>
          </w:p>
          <w:p w14:paraId="68CEA05F" w14:textId="77777777" w:rsidR="00EA077B" w:rsidRPr="00B1433F" w:rsidRDefault="00EA077B" w:rsidP="0056740D">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r>
      <w:tr w:rsidR="00EA077B" w:rsidRPr="00B1433F" w14:paraId="7DB549D9" w14:textId="77777777" w:rsidTr="007C1BF3">
        <w:trPr>
          <w:trHeight w:val="680"/>
        </w:trPr>
        <w:tc>
          <w:tcPr>
            <w:tcW w:w="1198" w:type="dxa"/>
            <w:vMerge/>
            <w:tcBorders>
              <w:left w:val="single" w:sz="4" w:space="0" w:color="auto"/>
              <w:bottom w:val="single" w:sz="4" w:space="0" w:color="auto"/>
              <w:right w:val="single" w:sz="4" w:space="0" w:color="auto"/>
            </w:tcBorders>
            <w:shd w:val="clear" w:color="auto" w:fill="auto"/>
            <w:vAlign w:val="center"/>
            <w:hideMark/>
          </w:tcPr>
          <w:p w14:paraId="31515832" w14:textId="77777777" w:rsidR="00EA077B" w:rsidRPr="00B1433F" w:rsidRDefault="00EA077B" w:rsidP="007C1BF3">
            <w:pPr>
              <w:rPr>
                <w:rFonts w:ascii="Calibri" w:eastAsia="Times New Roman" w:hAnsi="Calibri" w:cs="Calibri"/>
                <w:color w:val="000000"/>
                <w:sz w:val="20"/>
                <w:szCs w:val="20"/>
                <w:lang w:eastAsia="en-GB"/>
              </w:rPr>
            </w:pPr>
          </w:p>
        </w:tc>
        <w:tc>
          <w:tcPr>
            <w:tcW w:w="1105" w:type="dxa"/>
            <w:vMerge/>
            <w:tcBorders>
              <w:left w:val="nil"/>
              <w:bottom w:val="single" w:sz="4" w:space="0" w:color="auto"/>
              <w:right w:val="single" w:sz="4" w:space="0" w:color="auto"/>
            </w:tcBorders>
            <w:shd w:val="clear" w:color="auto" w:fill="auto"/>
            <w:vAlign w:val="center"/>
            <w:hideMark/>
          </w:tcPr>
          <w:p w14:paraId="18B1327C" w14:textId="77777777" w:rsidR="00EA077B" w:rsidRPr="00B1433F" w:rsidRDefault="00EA077B" w:rsidP="007C1BF3">
            <w:pPr>
              <w:rPr>
                <w:rFonts w:ascii="Calibri" w:eastAsia="Times New Roman" w:hAnsi="Calibri" w:cs="Calibri"/>
                <w:color w:val="000000"/>
                <w:sz w:val="20"/>
                <w:szCs w:val="20"/>
                <w:lang w:eastAsia="en-GB"/>
              </w:rPr>
            </w:pPr>
          </w:p>
        </w:tc>
        <w:tc>
          <w:tcPr>
            <w:tcW w:w="2449" w:type="dxa"/>
            <w:vMerge/>
            <w:tcBorders>
              <w:left w:val="nil"/>
              <w:bottom w:val="single" w:sz="4" w:space="0" w:color="auto"/>
              <w:right w:val="single" w:sz="4" w:space="0" w:color="auto"/>
            </w:tcBorders>
            <w:shd w:val="clear" w:color="auto" w:fill="auto"/>
            <w:vAlign w:val="center"/>
            <w:hideMark/>
          </w:tcPr>
          <w:p w14:paraId="60EA7AFD" w14:textId="77777777" w:rsidR="00EA077B" w:rsidRPr="00B1433F" w:rsidRDefault="00EA077B" w:rsidP="007C1BF3">
            <w:pPr>
              <w:rPr>
                <w:rFonts w:ascii="Calibri" w:eastAsia="Times New Roman" w:hAnsi="Calibri" w:cs="Calibri"/>
                <w:color w:val="000000"/>
                <w:sz w:val="20"/>
                <w:szCs w:val="20"/>
                <w:lang w:eastAsia="en-GB"/>
              </w:rPr>
            </w:pPr>
          </w:p>
        </w:tc>
        <w:tc>
          <w:tcPr>
            <w:tcW w:w="1053" w:type="dxa"/>
            <w:vMerge/>
            <w:tcBorders>
              <w:left w:val="nil"/>
              <w:bottom w:val="single" w:sz="4" w:space="0" w:color="auto"/>
              <w:right w:val="single" w:sz="4" w:space="0" w:color="auto"/>
            </w:tcBorders>
            <w:shd w:val="clear" w:color="auto" w:fill="auto"/>
            <w:vAlign w:val="center"/>
            <w:hideMark/>
          </w:tcPr>
          <w:p w14:paraId="1E7D21BD" w14:textId="77777777" w:rsidR="00EA077B" w:rsidRPr="00B1433F" w:rsidRDefault="00EA077B" w:rsidP="007C1BF3">
            <w:pPr>
              <w:rPr>
                <w:rFonts w:ascii="Calibri" w:eastAsia="Times New Roman" w:hAnsi="Calibri" w:cs="Calibri"/>
                <w:color w:val="000000"/>
                <w:sz w:val="20"/>
                <w:szCs w:val="20"/>
                <w:lang w:eastAsia="en-GB"/>
              </w:rPr>
            </w:pPr>
          </w:p>
        </w:tc>
        <w:tc>
          <w:tcPr>
            <w:tcW w:w="903" w:type="dxa"/>
            <w:vMerge/>
            <w:tcBorders>
              <w:left w:val="nil"/>
              <w:bottom w:val="single" w:sz="4" w:space="0" w:color="auto"/>
              <w:right w:val="single" w:sz="4" w:space="0" w:color="auto"/>
            </w:tcBorders>
            <w:shd w:val="clear" w:color="auto" w:fill="auto"/>
            <w:vAlign w:val="center"/>
            <w:hideMark/>
          </w:tcPr>
          <w:p w14:paraId="418423BB" w14:textId="77777777" w:rsidR="00EA077B" w:rsidRPr="00B1433F" w:rsidRDefault="00EA077B" w:rsidP="007C1BF3">
            <w:pPr>
              <w:rPr>
                <w:rFonts w:ascii="Calibri" w:eastAsia="Times New Roman" w:hAnsi="Calibri" w:cs="Calibri"/>
                <w:color w:val="000000"/>
                <w:sz w:val="20"/>
                <w:szCs w:val="20"/>
                <w:lang w:eastAsia="en-GB"/>
              </w:rPr>
            </w:pPr>
          </w:p>
        </w:tc>
        <w:tc>
          <w:tcPr>
            <w:tcW w:w="1140" w:type="dxa"/>
            <w:tcBorders>
              <w:top w:val="nil"/>
              <w:left w:val="nil"/>
              <w:bottom w:val="single" w:sz="4" w:space="0" w:color="auto"/>
              <w:right w:val="single" w:sz="4" w:space="0" w:color="auto"/>
            </w:tcBorders>
            <w:shd w:val="clear" w:color="auto" w:fill="auto"/>
            <w:vAlign w:val="center"/>
            <w:hideMark/>
          </w:tcPr>
          <w:p w14:paraId="055B8F22"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8 (2 excluded)</w:t>
            </w:r>
          </w:p>
        </w:tc>
        <w:tc>
          <w:tcPr>
            <w:tcW w:w="1677" w:type="dxa"/>
            <w:tcBorders>
              <w:top w:val="nil"/>
              <w:left w:val="nil"/>
              <w:bottom w:val="single" w:sz="4" w:space="0" w:color="auto"/>
              <w:right w:val="single" w:sz="4" w:space="0" w:color="auto"/>
            </w:tcBorders>
            <w:shd w:val="clear" w:color="auto" w:fill="auto"/>
            <w:vAlign w:val="center"/>
            <w:hideMark/>
          </w:tcPr>
          <w:p w14:paraId="248EC8CB" w14:textId="77777777" w:rsidR="00EA077B" w:rsidRPr="00B1433F"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w:t>
            </w:r>
            <w:r w:rsidRPr="00B1433F">
              <w:rPr>
                <w:rFonts w:ascii="Calibri" w:eastAsia="Times New Roman" w:hAnsi="Calibri" w:cs="Calibri"/>
                <w:color w:val="000000"/>
                <w:sz w:val="20"/>
                <w:szCs w:val="20"/>
                <w:lang w:eastAsia="en-GB"/>
              </w:rPr>
              <w:t>xperienced (at least one 3-month otology rotation)</w:t>
            </w:r>
          </w:p>
        </w:tc>
        <w:tc>
          <w:tcPr>
            <w:tcW w:w="2088" w:type="dxa"/>
            <w:vMerge/>
            <w:tcBorders>
              <w:left w:val="nil"/>
              <w:bottom w:val="single" w:sz="4" w:space="0" w:color="auto"/>
              <w:right w:val="single" w:sz="4" w:space="0" w:color="auto"/>
            </w:tcBorders>
            <w:shd w:val="clear" w:color="auto" w:fill="auto"/>
            <w:vAlign w:val="center"/>
            <w:hideMark/>
          </w:tcPr>
          <w:p w14:paraId="14B9EB7D" w14:textId="77777777" w:rsidR="00EA077B" w:rsidRPr="00B1433F" w:rsidRDefault="00EA077B" w:rsidP="007C1BF3">
            <w:pPr>
              <w:rPr>
                <w:rFonts w:ascii="Calibri" w:eastAsia="Times New Roman" w:hAnsi="Calibri" w:cs="Calibri"/>
                <w:color w:val="000000"/>
                <w:sz w:val="20"/>
                <w:szCs w:val="20"/>
                <w:lang w:eastAsia="en-GB"/>
              </w:rPr>
            </w:pPr>
          </w:p>
        </w:tc>
        <w:tc>
          <w:tcPr>
            <w:tcW w:w="2132" w:type="dxa"/>
            <w:vMerge/>
            <w:tcBorders>
              <w:left w:val="nil"/>
              <w:bottom w:val="single" w:sz="4" w:space="0" w:color="auto"/>
              <w:right w:val="single" w:sz="4" w:space="0" w:color="auto"/>
            </w:tcBorders>
            <w:shd w:val="clear" w:color="auto" w:fill="auto"/>
            <w:vAlign w:val="center"/>
            <w:hideMark/>
          </w:tcPr>
          <w:p w14:paraId="3B8BE8C9" w14:textId="77777777" w:rsidR="00EA077B" w:rsidRPr="00B1433F" w:rsidRDefault="00EA077B" w:rsidP="007C1BF3">
            <w:pPr>
              <w:rPr>
                <w:rFonts w:ascii="Calibri" w:eastAsia="Times New Roman" w:hAnsi="Calibri" w:cs="Calibri"/>
                <w:color w:val="000000"/>
                <w:sz w:val="20"/>
                <w:szCs w:val="20"/>
                <w:lang w:eastAsia="en-GB"/>
              </w:rPr>
            </w:pPr>
          </w:p>
        </w:tc>
        <w:tc>
          <w:tcPr>
            <w:tcW w:w="1985" w:type="dxa"/>
            <w:vMerge/>
            <w:tcBorders>
              <w:left w:val="nil"/>
              <w:bottom w:val="single" w:sz="4" w:space="0" w:color="auto"/>
              <w:right w:val="single" w:sz="4" w:space="0" w:color="auto"/>
            </w:tcBorders>
            <w:shd w:val="clear" w:color="auto" w:fill="auto"/>
            <w:vAlign w:val="bottom"/>
            <w:hideMark/>
          </w:tcPr>
          <w:p w14:paraId="016E40B6" w14:textId="77777777" w:rsidR="00EA077B" w:rsidRPr="00B1433F" w:rsidRDefault="00EA077B" w:rsidP="0056740D">
            <w:pPr>
              <w:rPr>
                <w:rFonts w:ascii="Calibri" w:eastAsia="Times New Roman" w:hAnsi="Calibri" w:cs="Calibri"/>
                <w:color w:val="000000"/>
                <w:sz w:val="20"/>
                <w:szCs w:val="20"/>
                <w:lang w:eastAsia="en-GB"/>
              </w:rPr>
            </w:pPr>
          </w:p>
        </w:tc>
      </w:tr>
      <w:tr w:rsidR="00EA077B" w:rsidRPr="00B1433F" w14:paraId="0E9E74A9" w14:textId="77777777" w:rsidTr="007C1BF3">
        <w:trPr>
          <w:trHeight w:val="1020"/>
        </w:trPr>
        <w:tc>
          <w:tcPr>
            <w:tcW w:w="1198" w:type="dxa"/>
            <w:vMerge w:val="restart"/>
            <w:tcBorders>
              <w:top w:val="nil"/>
              <w:left w:val="single" w:sz="4" w:space="0" w:color="auto"/>
              <w:right w:val="single" w:sz="4" w:space="0" w:color="auto"/>
            </w:tcBorders>
            <w:shd w:val="clear" w:color="auto" w:fill="auto"/>
            <w:vAlign w:val="center"/>
            <w:hideMark/>
          </w:tcPr>
          <w:p w14:paraId="2EDF11D4" w14:textId="77777777" w:rsidR="00EA077B" w:rsidRPr="00B1433F" w:rsidRDefault="00EA077B" w:rsidP="007C1BF3">
            <w:pPr>
              <w:rPr>
                <w:rFonts w:ascii="Calibri" w:eastAsia="Times New Roman" w:hAnsi="Calibri" w:cs="Calibri"/>
                <w:color w:val="000000"/>
                <w:sz w:val="20"/>
                <w:szCs w:val="20"/>
                <w:lang w:eastAsia="en-GB"/>
              </w:rPr>
            </w:pPr>
            <w:proofErr w:type="spellStart"/>
            <w:r w:rsidRPr="00B1433F">
              <w:rPr>
                <w:rFonts w:ascii="Calibri" w:eastAsia="Times New Roman" w:hAnsi="Calibri" w:cs="Calibri"/>
                <w:color w:val="000000"/>
                <w:sz w:val="20"/>
                <w:szCs w:val="20"/>
                <w:lang w:eastAsia="en-GB"/>
              </w:rPr>
              <w:t>CardinalSim</w:t>
            </w:r>
            <w:proofErr w:type="spellEnd"/>
          </w:p>
          <w:p w14:paraId="3EBBCB1B"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105" w:type="dxa"/>
            <w:vMerge w:val="restart"/>
            <w:tcBorders>
              <w:top w:val="nil"/>
              <w:left w:val="nil"/>
              <w:right w:val="single" w:sz="4" w:space="0" w:color="auto"/>
            </w:tcBorders>
            <w:shd w:val="clear" w:color="auto" w:fill="auto"/>
            <w:vAlign w:val="center"/>
            <w:hideMark/>
          </w:tcPr>
          <w:p w14:paraId="456BA386" w14:textId="41A72C2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Compton EC et al</w:t>
            </w:r>
            <w:r>
              <w:rPr>
                <w:rFonts w:ascii="Calibri" w:eastAsia="Times New Roman" w:hAnsi="Calibri" w:cs="Calibri"/>
                <w:color w:val="000000"/>
                <w:sz w:val="20"/>
                <w:szCs w:val="20"/>
                <w:lang w:eastAsia="en-GB"/>
              </w:rPr>
              <w:t xml:space="preserve"> (2020) </w:t>
            </w:r>
            <w:r>
              <w:rPr>
                <w:rFonts w:ascii="Calibri" w:eastAsia="Times New Roman" w:hAnsi="Calibri" w:cs="Calibri"/>
                <w:color w:val="000000"/>
                <w:sz w:val="20"/>
                <w:szCs w:val="20"/>
                <w:lang w:eastAsia="en-GB"/>
              </w:rPr>
              <w:fldChar w:fldCharType="begin">
                <w:fldData xml:space="preserve">PEVuZE5vdGU+PENpdGU+PEF1dGhvcj5Db21wdG9uPC9BdXRob3I+PFllYXI+MjAyMDwvWWVhcj48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</w:fldData>
              </w:fldChar>
            </w:r>
            <w:r w:rsidR="00876351">
              <w:rPr>
                <w:rFonts w:ascii="Calibri" w:eastAsia="Times New Roman" w:hAnsi="Calibri" w:cs="Calibri"/>
                <w:color w:val="000000"/>
                <w:sz w:val="20"/>
                <w:szCs w:val="20"/>
                <w:lang w:eastAsia="en-GB"/>
              </w:rPr>
              <w:instrText xml:space="preserve"> ADDIN EN.CITE </w:instrText>
            </w:r>
            <w:r w:rsidR="00876351">
              <w:rPr>
                <w:rFonts w:ascii="Calibri" w:eastAsia="Times New Roman" w:hAnsi="Calibri" w:cs="Calibri"/>
                <w:color w:val="000000"/>
                <w:sz w:val="20"/>
                <w:szCs w:val="20"/>
                <w:lang w:eastAsia="en-GB"/>
              </w:rPr>
              <w:fldChar w:fldCharType="begin">
                <w:fldData xml:space="preserve">PEVuZE5vdGU+PENpdGU+PEF1dGhvcj5Db21wdG9uPC9BdXRob3I+PFllYXI+MjAyMDwvWWVhcj48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</w:fldData>
              </w:fldChar>
            </w:r>
            <w:r w:rsidR="00876351">
              <w:rPr>
                <w:rFonts w:ascii="Calibri" w:eastAsia="Times New Roman" w:hAnsi="Calibri" w:cs="Calibri"/>
                <w:color w:val="000000"/>
                <w:sz w:val="20"/>
                <w:szCs w:val="20"/>
                <w:lang w:eastAsia="en-GB"/>
              </w:rPr>
              <w:instrText xml:space="preserve"> ADDIN EN.CITE.DATA </w:instrText>
            </w:r>
            <w:r w:rsidR="00876351">
              <w:rPr>
                <w:rFonts w:ascii="Calibri" w:eastAsia="Times New Roman" w:hAnsi="Calibri" w:cs="Calibri"/>
                <w:color w:val="000000"/>
                <w:sz w:val="20"/>
                <w:szCs w:val="20"/>
                <w:lang w:eastAsia="en-GB"/>
              </w:rPr>
            </w:r>
            <w:r w:rsidR="00876351">
              <w:rPr>
                <w:rFonts w:ascii="Calibri" w:eastAsia="Times New Roman" w:hAnsi="Calibri" w:cs="Calibri"/>
                <w:color w:val="000000"/>
                <w:sz w:val="20"/>
                <w:szCs w:val="20"/>
                <w:lang w:eastAsia="en-GB"/>
              </w:rPr>
              <w:fldChar w:fldCharType="end"/>
            </w:r>
            <w:r>
              <w:rPr>
                <w:rFonts w:ascii="Calibri" w:eastAsia="Times New Roman" w:hAnsi="Calibri" w:cs="Calibri"/>
                <w:color w:val="000000"/>
                <w:sz w:val="20"/>
                <w:szCs w:val="20"/>
                <w:lang w:eastAsia="en-GB"/>
              </w:rPr>
            </w:r>
            <w:r>
              <w:rPr>
                <w:rFonts w:ascii="Calibri" w:eastAsia="Times New Roman" w:hAnsi="Calibri" w:cs="Calibri"/>
                <w:color w:val="000000"/>
                <w:sz w:val="20"/>
                <w:szCs w:val="20"/>
                <w:lang w:eastAsia="en-GB"/>
              </w:rPr>
              <w:fldChar w:fldCharType="separate"/>
            </w:r>
            <w:r w:rsidR="00876351" w:rsidRPr="00876351">
              <w:rPr>
                <w:rFonts w:ascii="Calibri" w:eastAsia="Times New Roman" w:hAnsi="Calibri" w:cs="Calibri"/>
                <w:noProof/>
                <w:color w:val="000000"/>
                <w:sz w:val="20"/>
                <w:szCs w:val="20"/>
                <w:vertAlign w:val="superscript"/>
                <w:lang w:eastAsia="en-GB"/>
              </w:rPr>
              <w:t>7, 8</w:t>
            </w:r>
            <w:r>
              <w:rPr>
                <w:rFonts w:ascii="Calibri" w:eastAsia="Times New Roman" w:hAnsi="Calibri" w:cs="Calibri"/>
                <w:color w:val="000000"/>
                <w:sz w:val="20"/>
                <w:szCs w:val="20"/>
                <w:lang w:eastAsia="en-GB"/>
              </w:rPr>
              <w:fldChar w:fldCharType="end"/>
            </w:r>
          </w:p>
          <w:p w14:paraId="4D6D27EA"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449" w:type="dxa"/>
            <w:vMerge w:val="restart"/>
            <w:tcBorders>
              <w:top w:val="nil"/>
              <w:left w:val="nil"/>
              <w:right w:val="single" w:sz="4" w:space="0" w:color="auto"/>
            </w:tcBorders>
            <w:shd w:val="clear" w:color="auto" w:fill="auto"/>
            <w:vAlign w:val="center"/>
            <w:hideMark/>
          </w:tcPr>
          <w:p w14:paraId="6FA12CD9"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Cortical mastoidectomy and posterior tympanotomy in 20 minutes then completed a questionnaire. Likert 1-5. Accepted if 4 or greater.</w:t>
            </w:r>
          </w:p>
          <w:p w14:paraId="15426FCE"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053" w:type="dxa"/>
            <w:vMerge w:val="restart"/>
            <w:tcBorders>
              <w:top w:val="nil"/>
              <w:left w:val="nil"/>
              <w:right w:val="single" w:sz="4" w:space="0" w:color="auto"/>
            </w:tcBorders>
            <w:shd w:val="clear" w:color="auto" w:fill="auto"/>
            <w:vAlign w:val="center"/>
            <w:hideMark/>
          </w:tcPr>
          <w:p w14:paraId="30C7E5C3"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Subjective</w:t>
            </w:r>
          </w:p>
          <w:p w14:paraId="7FC63EF4"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903" w:type="dxa"/>
            <w:vMerge w:val="restart"/>
            <w:tcBorders>
              <w:top w:val="nil"/>
              <w:left w:val="nil"/>
              <w:right w:val="single" w:sz="4" w:space="0" w:color="auto"/>
            </w:tcBorders>
            <w:shd w:val="clear" w:color="auto" w:fill="auto"/>
            <w:vAlign w:val="center"/>
            <w:hideMark/>
          </w:tcPr>
          <w:p w14:paraId="736A2407"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Face and Content</w:t>
            </w:r>
          </w:p>
          <w:p w14:paraId="49F51774"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140" w:type="dxa"/>
            <w:tcBorders>
              <w:top w:val="nil"/>
              <w:left w:val="nil"/>
              <w:bottom w:val="nil"/>
              <w:right w:val="single" w:sz="4" w:space="0" w:color="auto"/>
            </w:tcBorders>
            <w:shd w:val="clear" w:color="auto" w:fill="auto"/>
            <w:vAlign w:val="center"/>
            <w:hideMark/>
          </w:tcPr>
          <w:p w14:paraId="5A91A12B"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30</w:t>
            </w:r>
          </w:p>
        </w:tc>
        <w:tc>
          <w:tcPr>
            <w:tcW w:w="1677" w:type="dxa"/>
            <w:tcBorders>
              <w:top w:val="nil"/>
              <w:left w:val="nil"/>
              <w:bottom w:val="nil"/>
              <w:right w:val="single" w:sz="4" w:space="0" w:color="auto"/>
            </w:tcBorders>
            <w:shd w:val="clear" w:color="auto" w:fill="auto"/>
            <w:vAlign w:val="center"/>
            <w:hideMark/>
          </w:tcPr>
          <w:p w14:paraId="1FE0DB45" w14:textId="77777777" w:rsidR="00EA077B" w:rsidRPr="00B1433F"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w:t>
            </w:r>
            <w:r w:rsidRPr="00B1433F">
              <w:rPr>
                <w:rFonts w:ascii="Calibri" w:eastAsia="Times New Roman" w:hAnsi="Calibri" w:cs="Calibri"/>
                <w:color w:val="000000"/>
                <w:sz w:val="20"/>
                <w:szCs w:val="20"/>
                <w:lang w:eastAsia="en-GB"/>
              </w:rPr>
              <w:t xml:space="preserve">esidents (subdivided </w:t>
            </w:r>
            <w:proofErr w:type="gramStart"/>
            <w:r w:rsidRPr="00B1433F">
              <w:rPr>
                <w:rFonts w:ascii="Calibri" w:eastAsia="Times New Roman" w:hAnsi="Calibri" w:cs="Calibri"/>
                <w:color w:val="000000"/>
                <w:sz w:val="20"/>
                <w:szCs w:val="20"/>
                <w:lang w:eastAsia="en-GB"/>
              </w:rPr>
              <w:t>to</w:t>
            </w:r>
            <w:proofErr w:type="gramEnd"/>
            <w:r w:rsidRPr="00B1433F">
              <w:rPr>
                <w:rFonts w:ascii="Calibri" w:eastAsia="Times New Roman" w:hAnsi="Calibri" w:cs="Calibri"/>
                <w:color w:val="000000"/>
                <w:sz w:val="20"/>
                <w:szCs w:val="20"/>
                <w:lang w:eastAsia="en-GB"/>
              </w:rPr>
              <w:t xml:space="preserve"> junior and senior)</w:t>
            </w:r>
          </w:p>
        </w:tc>
        <w:tc>
          <w:tcPr>
            <w:tcW w:w="2088" w:type="dxa"/>
            <w:vMerge w:val="restart"/>
            <w:tcBorders>
              <w:top w:val="nil"/>
              <w:left w:val="nil"/>
              <w:right w:val="single" w:sz="4" w:space="0" w:color="auto"/>
            </w:tcBorders>
            <w:shd w:val="clear" w:color="auto" w:fill="auto"/>
            <w:vAlign w:val="center"/>
            <w:hideMark/>
          </w:tcPr>
          <w:p w14:paraId="1048A815"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Sufficient ratings: Appearance of temporal bone, anatomy, and drill; performance of drill; depth perception; overall graphics quality. Mixed ratings: haptic feedback; ergonomics</w:t>
            </w:r>
          </w:p>
          <w:p w14:paraId="4E64E214"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lastRenderedPageBreak/>
              <w:t> </w:t>
            </w:r>
          </w:p>
        </w:tc>
        <w:tc>
          <w:tcPr>
            <w:tcW w:w="2132" w:type="dxa"/>
            <w:vMerge w:val="restart"/>
            <w:tcBorders>
              <w:top w:val="nil"/>
              <w:left w:val="nil"/>
              <w:right w:val="single" w:sz="4" w:space="0" w:color="auto"/>
            </w:tcBorders>
            <w:shd w:val="clear" w:color="auto" w:fill="auto"/>
            <w:vAlign w:val="center"/>
            <w:hideMark/>
          </w:tcPr>
          <w:p w14:paraId="0F41F8CD" w14:textId="77777777" w:rsidR="00EA077B"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lastRenderedPageBreak/>
              <w:t>M</w:t>
            </w:r>
            <w:r w:rsidRPr="00B1433F">
              <w:rPr>
                <w:rFonts w:ascii="Calibri" w:eastAsia="Times New Roman" w:hAnsi="Calibri" w:cs="Calibri"/>
                <w:color w:val="000000"/>
                <w:sz w:val="20"/>
                <w:szCs w:val="20"/>
                <w:lang w:eastAsia="en-GB"/>
              </w:rPr>
              <w:t xml:space="preserve">edian score 5: Teaching anatomy, surgical planning; hand eye coordination, overall utility; </w:t>
            </w:r>
          </w:p>
          <w:p w14:paraId="70F29AA6" w14:textId="77777777" w:rsidR="00EA077B" w:rsidRPr="00B1433F"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w:t>
            </w:r>
            <w:r w:rsidRPr="00B1433F">
              <w:rPr>
                <w:rFonts w:ascii="Calibri" w:eastAsia="Times New Roman" w:hAnsi="Calibri" w:cs="Calibri"/>
                <w:color w:val="000000"/>
                <w:sz w:val="20"/>
                <w:szCs w:val="20"/>
                <w:lang w:eastAsia="en-GB"/>
              </w:rPr>
              <w:t>ixed scores drilling technique, instrument navigation.</w:t>
            </w:r>
          </w:p>
          <w:p w14:paraId="2623CBC4"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985" w:type="dxa"/>
            <w:tcBorders>
              <w:top w:val="nil"/>
              <w:left w:val="nil"/>
              <w:bottom w:val="nil"/>
              <w:right w:val="single" w:sz="4" w:space="0" w:color="auto"/>
            </w:tcBorders>
            <w:shd w:val="clear" w:color="auto" w:fill="auto"/>
            <w:vAlign w:val="bottom"/>
            <w:hideMark/>
          </w:tcPr>
          <w:p w14:paraId="464CE29D" w14:textId="77777777" w:rsidR="00EA077B" w:rsidRPr="00B1433F" w:rsidRDefault="00EA077B" w:rsidP="0056740D">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r>
      <w:tr w:rsidR="00EA077B" w:rsidRPr="00B1433F" w14:paraId="732390C8" w14:textId="77777777" w:rsidTr="007C1BF3">
        <w:trPr>
          <w:trHeight w:val="1020"/>
        </w:trPr>
        <w:tc>
          <w:tcPr>
            <w:tcW w:w="1198" w:type="dxa"/>
            <w:vMerge/>
            <w:tcBorders>
              <w:left w:val="single" w:sz="4" w:space="0" w:color="auto"/>
              <w:bottom w:val="nil"/>
              <w:right w:val="single" w:sz="4" w:space="0" w:color="auto"/>
            </w:tcBorders>
            <w:shd w:val="clear" w:color="auto" w:fill="auto"/>
            <w:vAlign w:val="center"/>
            <w:hideMark/>
          </w:tcPr>
          <w:p w14:paraId="6FEE1FC7" w14:textId="77777777" w:rsidR="00EA077B" w:rsidRPr="00B1433F" w:rsidRDefault="00EA077B" w:rsidP="007C1BF3">
            <w:pPr>
              <w:rPr>
                <w:rFonts w:ascii="Calibri" w:eastAsia="Times New Roman" w:hAnsi="Calibri" w:cs="Calibri"/>
                <w:color w:val="000000"/>
                <w:sz w:val="20"/>
                <w:szCs w:val="20"/>
                <w:lang w:eastAsia="en-GB"/>
              </w:rPr>
            </w:pPr>
          </w:p>
        </w:tc>
        <w:tc>
          <w:tcPr>
            <w:tcW w:w="1105" w:type="dxa"/>
            <w:vMerge/>
            <w:tcBorders>
              <w:left w:val="nil"/>
              <w:bottom w:val="nil"/>
              <w:right w:val="single" w:sz="4" w:space="0" w:color="auto"/>
            </w:tcBorders>
            <w:shd w:val="clear" w:color="auto" w:fill="auto"/>
            <w:vAlign w:val="center"/>
            <w:hideMark/>
          </w:tcPr>
          <w:p w14:paraId="1D4611D4" w14:textId="77777777" w:rsidR="00EA077B" w:rsidRPr="00B1433F" w:rsidRDefault="00EA077B" w:rsidP="007C1BF3">
            <w:pPr>
              <w:rPr>
                <w:rFonts w:ascii="Calibri" w:eastAsia="Times New Roman" w:hAnsi="Calibri" w:cs="Calibri"/>
                <w:color w:val="000000"/>
                <w:sz w:val="20"/>
                <w:szCs w:val="20"/>
                <w:lang w:eastAsia="en-GB"/>
              </w:rPr>
            </w:pPr>
          </w:p>
        </w:tc>
        <w:tc>
          <w:tcPr>
            <w:tcW w:w="2449" w:type="dxa"/>
            <w:vMerge/>
            <w:tcBorders>
              <w:left w:val="nil"/>
              <w:bottom w:val="nil"/>
              <w:right w:val="single" w:sz="4" w:space="0" w:color="auto"/>
            </w:tcBorders>
            <w:shd w:val="clear" w:color="auto" w:fill="auto"/>
            <w:vAlign w:val="center"/>
            <w:hideMark/>
          </w:tcPr>
          <w:p w14:paraId="2426A14C" w14:textId="77777777" w:rsidR="00EA077B" w:rsidRPr="00B1433F" w:rsidRDefault="00EA077B" w:rsidP="007C1BF3">
            <w:pPr>
              <w:rPr>
                <w:rFonts w:ascii="Calibri" w:eastAsia="Times New Roman" w:hAnsi="Calibri" w:cs="Calibri"/>
                <w:color w:val="000000"/>
                <w:sz w:val="20"/>
                <w:szCs w:val="20"/>
                <w:lang w:eastAsia="en-GB"/>
              </w:rPr>
            </w:pPr>
          </w:p>
        </w:tc>
        <w:tc>
          <w:tcPr>
            <w:tcW w:w="1053" w:type="dxa"/>
            <w:vMerge/>
            <w:tcBorders>
              <w:left w:val="nil"/>
              <w:bottom w:val="nil"/>
              <w:right w:val="single" w:sz="4" w:space="0" w:color="auto"/>
            </w:tcBorders>
            <w:shd w:val="clear" w:color="auto" w:fill="auto"/>
            <w:vAlign w:val="center"/>
            <w:hideMark/>
          </w:tcPr>
          <w:p w14:paraId="7906ABAF" w14:textId="77777777" w:rsidR="00EA077B" w:rsidRPr="00B1433F" w:rsidRDefault="00EA077B" w:rsidP="007C1BF3">
            <w:pPr>
              <w:rPr>
                <w:rFonts w:ascii="Calibri" w:eastAsia="Times New Roman" w:hAnsi="Calibri" w:cs="Calibri"/>
                <w:color w:val="000000"/>
                <w:sz w:val="20"/>
                <w:szCs w:val="20"/>
                <w:lang w:eastAsia="en-GB"/>
              </w:rPr>
            </w:pPr>
          </w:p>
        </w:tc>
        <w:tc>
          <w:tcPr>
            <w:tcW w:w="903" w:type="dxa"/>
            <w:vMerge/>
            <w:tcBorders>
              <w:left w:val="nil"/>
              <w:bottom w:val="nil"/>
              <w:right w:val="single" w:sz="4" w:space="0" w:color="auto"/>
            </w:tcBorders>
            <w:shd w:val="clear" w:color="auto" w:fill="auto"/>
            <w:vAlign w:val="center"/>
            <w:hideMark/>
          </w:tcPr>
          <w:p w14:paraId="0FF558EE" w14:textId="77777777" w:rsidR="00EA077B" w:rsidRPr="00B1433F" w:rsidRDefault="00EA077B" w:rsidP="007C1BF3">
            <w:pPr>
              <w:rPr>
                <w:rFonts w:ascii="Calibri" w:eastAsia="Times New Roman" w:hAnsi="Calibri" w:cs="Calibri"/>
                <w:color w:val="000000"/>
                <w:sz w:val="20"/>
                <w:szCs w:val="20"/>
                <w:lang w:eastAsia="en-GB"/>
              </w:rPr>
            </w:pPr>
          </w:p>
        </w:tc>
        <w:tc>
          <w:tcPr>
            <w:tcW w:w="1140" w:type="dxa"/>
            <w:tcBorders>
              <w:top w:val="nil"/>
              <w:left w:val="nil"/>
              <w:bottom w:val="nil"/>
              <w:right w:val="single" w:sz="4" w:space="0" w:color="auto"/>
            </w:tcBorders>
            <w:shd w:val="clear" w:color="auto" w:fill="auto"/>
            <w:vAlign w:val="center"/>
            <w:hideMark/>
          </w:tcPr>
          <w:p w14:paraId="52615BC8"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32</w:t>
            </w:r>
          </w:p>
        </w:tc>
        <w:tc>
          <w:tcPr>
            <w:tcW w:w="1677" w:type="dxa"/>
            <w:tcBorders>
              <w:top w:val="nil"/>
              <w:left w:val="nil"/>
              <w:bottom w:val="nil"/>
              <w:right w:val="single" w:sz="4" w:space="0" w:color="auto"/>
            </w:tcBorders>
            <w:shd w:val="clear" w:color="auto" w:fill="auto"/>
            <w:vAlign w:val="center"/>
            <w:hideMark/>
          </w:tcPr>
          <w:p w14:paraId="7C0ADFC5" w14:textId="77777777" w:rsidR="00EA077B" w:rsidRPr="00B1433F"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r w:rsidRPr="00B1433F">
              <w:rPr>
                <w:rFonts w:ascii="Calibri" w:eastAsia="Times New Roman" w:hAnsi="Calibri" w:cs="Calibri"/>
                <w:color w:val="000000"/>
                <w:sz w:val="20"/>
                <w:szCs w:val="20"/>
                <w:lang w:eastAsia="en-GB"/>
              </w:rPr>
              <w:t>ractising surgeons (subdivided to high and low volume &gt;10 mastoids/</w:t>
            </w:r>
            <w:proofErr w:type="spellStart"/>
            <w:r w:rsidRPr="00B1433F">
              <w:rPr>
                <w:rFonts w:ascii="Calibri" w:eastAsia="Times New Roman" w:hAnsi="Calibri" w:cs="Calibri"/>
                <w:color w:val="000000"/>
                <w:sz w:val="20"/>
                <w:szCs w:val="20"/>
                <w:lang w:eastAsia="en-GB"/>
              </w:rPr>
              <w:t>yr</w:t>
            </w:r>
            <w:proofErr w:type="spellEnd"/>
            <w:r w:rsidRPr="00B1433F">
              <w:rPr>
                <w:rFonts w:ascii="Calibri" w:eastAsia="Times New Roman" w:hAnsi="Calibri" w:cs="Calibri"/>
                <w:color w:val="000000"/>
                <w:sz w:val="20"/>
                <w:szCs w:val="20"/>
                <w:lang w:eastAsia="en-GB"/>
              </w:rPr>
              <w:t>)</w:t>
            </w:r>
          </w:p>
        </w:tc>
        <w:tc>
          <w:tcPr>
            <w:tcW w:w="2088" w:type="dxa"/>
            <w:vMerge/>
            <w:tcBorders>
              <w:left w:val="nil"/>
              <w:bottom w:val="nil"/>
              <w:right w:val="single" w:sz="4" w:space="0" w:color="auto"/>
            </w:tcBorders>
            <w:shd w:val="clear" w:color="auto" w:fill="auto"/>
            <w:vAlign w:val="center"/>
            <w:hideMark/>
          </w:tcPr>
          <w:p w14:paraId="483779C8" w14:textId="77777777" w:rsidR="00EA077B" w:rsidRPr="00B1433F" w:rsidRDefault="00EA077B" w:rsidP="007C1BF3">
            <w:pPr>
              <w:rPr>
                <w:rFonts w:ascii="Calibri" w:eastAsia="Times New Roman" w:hAnsi="Calibri" w:cs="Calibri"/>
                <w:color w:val="000000"/>
                <w:sz w:val="20"/>
                <w:szCs w:val="20"/>
                <w:lang w:eastAsia="en-GB"/>
              </w:rPr>
            </w:pPr>
          </w:p>
        </w:tc>
        <w:tc>
          <w:tcPr>
            <w:tcW w:w="2132" w:type="dxa"/>
            <w:vMerge/>
            <w:tcBorders>
              <w:left w:val="nil"/>
              <w:bottom w:val="nil"/>
              <w:right w:val="single" w:sz="4" w:space="0" w:color="auto"/>
            </w:tcBorders>
            <w:shd w:val="clear" w:color="auto" w:fill="auto"/>
            <w:vAlign w:val="center"/>
            <w:hideMark/>
          </w:tcPr>
          <w:p w14:paraId="1347D92E" w14:textId="77777777" w:rsidR="00EA077B" w:rsidRPr="00B1433F" w:rsidRDefault="00EA077B" w:rsidP="007C1BF3">
            <w:pPr>
              <w:rPr>
                <w:rFonts w:ascii="Calibri" w:eastAsia="Times New Roman" w:hAnsi="Calibri" w:cs="Calibri"/>
                <w:color w:val="000000"/>
                <w:sz w:val="20"/>
                <w:szCs w:val="20"/>
                <w:lang w:eastAsia="en-GB"/>
              </w:rPr>
            </w:pPr>
          </w:p>
        </w:tc>
        <w:tc>
          <w:tcPr>
            <w:tcW w:w="1985" w:type="dxa"/>
            <w:tcBorders>
              <w:top w:val="nil"/>
              <w:left w:val="nil"/>
              <w:bottom w:val="nil"/>
              <w:right w:val="single" w:sz="4" w:space="0" w:color="auto"/>
            </w:tcBorders>
            <w:shd w:val="clear" w:color="auto" w:fill="auto"/>
            <w:vAlign w:val="bottom"/>
            <w:hideMark/>
          </w:tcPr>
          <w:p w14:paraId="4663864A" w14:textId="77777777" w:rsidR="00EA077B" w:rsidRPr="00B1433F" w:rsidRDefault="00EA077B" w:rsidP="0056740D">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r>
      <w:tr w:rsidR="00EA077B" w:rsidRPr="00B1433F" w14:paraId="325CCA75" w14:textId="77777777" w:rsidTr="007C1BF3">
        <w:trPr>
          <w:trHeight w:val="680"/>
        </w:trPr>
        <w:tc>
          <w:tcPr>
            <w:tcW w:w="1198" w:type="dxa"/>
            <w:vMerge w:val="restart"/>
            <w:tcBorders>
              <w:top w:val="single" w:sz="4" w:space="0" w:color="auto"/>
              <w:left w:val="single" w:sz="4" w:space="0" w:color="auto"/>
              <w:right w:val="single" w:sz="4" w:space="0" w:color="auto"/>
            </w:tcBorders>
            <w:shd w:val="clear" w:color="auto" w:fill="auto"/>
            <w:vAlign w:val="center"/>
            <w:hideMark/>
          </w:tcPr>
          <w:p w14:paraId="367648EF" w14:textId="77777777" w:rsidR="00EA077B" w:rsidRPr="00B1433F" w:rsidRDefault="00EA077B" w:rsidP="007C1BF3">
            <w:pPr>
              <w:rPr>
                <w:rFonts w:ascii="Calibri" w:eastAsia="Times New Roman" w:hAnsi="Calibri" w:cs="Calibri"/>
                <w:color w:val="000000"/>
                <w:sz w:val="20"/>
                <w:szCs w:val="20"/>
                <w:lang w:eastAsia="en-GB"/>
              </w:rPr>
            </w:pPr>
            <w:proofErr w:type="spellStart"/>
            <w:r w:rsidRPr="00B1433F">
              <w:rPr>
                <w:rFonts w:ascii="Calibri" w:eastAsia="Times New Roman" w:hAnsi="Calibri" w:cs="Calibri"/>
                <w:color w:val="000000"/>
                <w:sz w:val="20"/>
                <w:szCs w:val="20"/>
                <w:lang w:eastAsia="en-GB"/>
              </w:rPr>
              <w:t>CardinalSim</w:t>
            </w:r>
            <w:proofErr w:type="spellEnd"/>
          </w:p>
          <w:p w14:paraId="72D8D176"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105" w:type="dxa"/>
            <w:vMerge w:val="restart"/>
            <w:tcBorders>
              <w:top w:val="single" w:sz="4" w:space="0" w:color="auto"/>
              <w:left w:val="nil"/>
              <w:right w:val="single" w:sz="4" w:space="0" w:color="auto"/>
            </w:tcBorders>
            <w:shd w:val="clear" w:color="auto" w:fill="auto"/>
            <w:vAlign w:val="center"/>
            <w:hideMark/>
          </w:tcPr>
          <w:p w14:paraId="02E89781" w14:textId="654F6FA2"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Sewell C, et al</w:t>
            </w:r>
            <w:r>
              <w:rPr>
                <w:rFonts w:ascii="Calibri" w:eastAsia="Times New Roman" w:hAnsi="Calibri" w:cs="Calibri"/>
                <w:color w:val="000000"/>
                <w:sz w:val="20"/>
                <w:szCs w:val="20"/>
                <w:lang w:eastAsia="en-GB"/>
              </w:rPr>
              <w:t xml:space="preserve"> (2007) </w:t>
            </w:r>
            <w:r>
              <w:rPr>
                <w:rFonts w:ascii="Calibri" w:eastAsia="Times New Roman" w:hAnsi="Calibri" w:cs="Calibri"/>
                <w:color w:val="000000"/>
                <w:sz w:val="20"/>
                <w:szCs w:val="20"/>
                <w:lang w:eastAsia="en-GB"/>
              </w:rPr>
              <w:fldChar w:fldCharType="begin"/>
            </w:r>
            <w:r w:rsidR="00876351">
              <w:rPr>
                <w:rFonts w:ascii="Calibri" w:eastAsia="Times New Roman" w:hAnsi="Calibri" w:cs="Calibri"/>
                <w:color w:val="000000"/>
                <w:sz w:val="20"/>
                <w:szCs w:val="20"/>
                <w:lang w:eastAsia="en-GB"/>
              </w:rPr>
              <w:instrText xml:space="preserve"> ADDIN EN.CITE &lt;EndNote&gt;&lt;Cite&gt;&lt;Author&gt;Sewell&lt;/Author&gt;&lt;Year&gt;2007&lt;/Year&gt;&lt;RecNum&gt;23&lt;/RecNum&gt;&lt;IDText&gt;Validating metrics for a mastoidectomy simulator&lt;/IDText&gt;&lt;DisplayText&gt;&lt;style face="superscript"&gt;9&lt;/style&gt;&lt;/DisplayText&gt;&lt;record&gt;&lt;rec-number&gt;23&lt;/rec-number&gt;&lt;foreign-keys&gt;&lt;key app="EN" db-id="295tpds2c90edqeev5a5xp5kt0vvdf20veds" timestamp="1670182096" guid="790c6674-f029-4cfe-81a3-5e5ad87441b5"&gt;23&lt;/key&gt;&lt;/foreign-keys&gt;&lt;ref-type name="Journal Article"&gt;17&lt;/ref-type&gt;&lt;contributors&gt;&lt;authors&gt;&lt;author&gt;Sewell, C.&lt;/author&gt;&lt;author&gt;Morris, D.&lt;/author&gt;&lt;author&gt;Blevins, N. H.&lt;/author&gt;&lt;author&gt;Agrawal, S.&lt;/author&gt;&lt;author&gt;Dutta, S.&lt;/author&gt;&lt;author&gt;Barbagli, F.&lt;/author&gt;&lt;author&gt;Salisbury, K.&lt;/author&gt;&lt;/authors&gt;&lt;/contributors&gt;&lt;auth-address&gt;Department of Computer Science, Stanford University, USA.&lt;/auth-address&gt;&lt;titles&gt;&lt;title&gt;Validating metrics for a mastoidectomy simulator&lt;/title&gt;&lt;secondary-title&gt;Stud Health Technol Inform&lt;/secondary-title&gt;&lt;/titles&gt;&lt;periodical&gt;&lt;full-title&gt;Stud Health Technol Inform&lt;/full-title&gt;&lt;/periodical&gt;&lt;pages&gt;421-6&lt;/pages&gt;&lt;volume&gt;125&lt;/volume&gt;&lt;keywords&gt;&lt;keyword&gt;Algorithms&lt;/keyword&gt;&lt;keyword&gt;Computer Simulation&lt;/keyword&gt;&lt;keyword&gt;Feedback&lt;/keyword&gt;&lt;keyword&gt;General Surgery&lt;/keyword&gt;&lt;keyword&gt;Humans&lt;/keyword&gt;&lt;keyword&gt;Mastoid&lt;/keyword&gt;&lt;keyword&gt;United States&lt;/keyword&gt;&lt;keyword&gt;User-Computer Interface&lt;/keyword&gt;&lt;/keywords&gt;&lt;dates&gt;&lt;year&gt;2007&lt;/year&gt;&lt;/dates&gt;&lt;isbn&gt;0926-9630&lt;/isbn&gt;&lt;accession-num&gt;17377316&lt;/accession-num&gt;&lt;urls&gt;&lt;related-urls&gt;&lt;url&gt;https://www.ncbi.nlm.nih.gov/pubmed/17377316&lt;/url&gt;&lt;/related-urls&gt;&lt;/urls&gt;&lt;language&gt;eng&lt;/language&gt;&lt;/record&gt;&lt;/Cite&gt;&lt;/EndNote&gt;</w:instrText>
            </w:r>
            <w:r>
              <w:rPr>
                <w:rFonts w:ascii="Calibri" w:eastAsia="Times New Roman" w:hAnsi="Calibri" w:cs="Calibri"/>
                <w:color w:val="000000"/>
                <w:sz w:val="20"/>
                <w:szCs w:val="20"/>
                <w:lang w:eastAsia="en-GB"/>
              </w:rPr>
              <w:fldChar w:fldCharType="separate"/>
            </w:r>
            <w:r w:rsidR="00876351" w:rsidRPr="00876351">
              <w:rPr>
                <w:rFonts w:ascii="Calibri" w:eastAsia="Times New Roman" w:hAnsi="Calibri" w:cs="Calibri"/>
                <w:noProof/>
                <w:color w:val="000000"/>
                <w:sz w:val="20"/>
                <w:szCs w:val="20"/>
                <w:vertAlign w:val="superscript"/>
                <w:lang w:eastAsia="en-GB"/>
              </w:rPr>
              <w:t>9</w:t>
            </w:r>
            <w:r>
              <w:rPr>
                <w:rFonts w:ascii="Calibri" w:eastAsia="Times New Roman" w:hAnsi="Calibri" w:cs="Calibri"/>
                <w:color w:val="000000"/>
                <w:sz w:val="20"/>
                <w:szCs w:val="20"/>
                <w:lang w:eastAsia="en-GB"/>
              </w:rPr>
              <w:fldChar w:fldCharType="end"/>
            </w:r>
          </w:p>
          <w:p w14:paraId="3008D840"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449" w:type="dxa"/>
            <w:vMerge w:val="restart"/>
            <w:tcBorders>
              <w:top w:val="single" w:sz="4" w:space="0" w:color="auto"/>
              <w:left w:val="nil"/>
              <w:right w:val="single" w:sz="4" w:space="0" w:color="auto"/>
            </w:tcBorders>
            <w:shd w:val="clear" w:color="auto" w:fill="auto"/>
            <w:vAlign w:val="center"/>
            <w:hideMark/>
          </w:tcPr>
          <w:p w14:paraId="5E5CE56B"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xml:space="preserve">Performed 2 virtual mastoidectomies. 2 experienced instructing surgeons assigned global scores. </w:t>
            </w:r>
          </w:p>
        </w:tc>
        <w:tc>
          <w:tcPr>
            <w:tcW w:w="1053" w:type="dxa"/>
            <w:vMerge w:val="restart"/>
            <w:tcBorders>
              <w:top w:val="single" w:sz="4" w:space="0" w:color="auto"/>
              <w:left w:val="nil"/>
              <w:right w:val="single" w:sz="4" w:space="0" w:color="auto"/>
            </w:tcBorders>
            <w:shd w:val="clear" w:color="auto" w:fill="auto"/>
            <w:vAlign w:val="center"/>
            <w:hideMark/>
          </w:tcPr>
          <w:p w14:paraId="2CDA265E"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Objective</w:t>
            </w:r>
          </w:p>
          <w:p w14:paraId="47FEBE96"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903" w:type="dxa"/>
            <w:vMerge w:val="restart"/>
            <w:tcBorders>
              <w:top w:val="single" w:sz="4" w:space="0" w:color="auto"/>
              <w:left w:val="nil"/>
              <w:right w:val="single" w:sz="4" w:space="0" w:color="auto"/>
            </w:tcBorders>
            <w:shd w:val="clear" w:color="auto" w:fill="auto"/>
            <w:vAlign w:val="center"/>
            <w:hideMark/>
          </w:tcPr>
          <w:p w14:paraId="12E2638D"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n/a</w:t>
            </w:r>
          </w:p>
          <w:p w14:paraId="1211D0A6"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140" w:type="dxa"/>
            <w:tcBorders>
              <w:top w:val="single" w:sz="4" w:space="0" w:color="auto"/>
              <w:left w:val="nil"/>
              <w:bottom w:val="nil"/>
              <w:right w:val="single" w:sz="4" w:space="0" w:color="auto"/>
            </w:tcBorders>
            <w:shd w:val="clear" w:color="auto" w:fill="auto"/>
            <w:vAlign w:val="center"/>
            <w:hideMark/>
          </w:tcPr>
          <w:p w14:paraId="507E1B2A"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7</w:t>
            </w:r>
          </w:p>
        </w:tc>
        <w:tc>
          <w:tcPr>
            <w:tcW w:w="1677" w:type="dxa"/>
            <w:tcBorders>
              <w:top w:val="single" w:sz="4" w:space="0" w:color="auto"/>
              <w:left w:val="nil"/>
              <w:bottom w:val="nil"/>
              <w:right w:val="single" w:sz="4" w:space="0" w:color="auto"/>
            </w:tcBorders>
            <w:shd w:val="clear" w:color="auto" w:fill="auto"/>
            <w:vAlign w:val="center"/>
            <w:hideMark/>
          </w:tcPr>
          <w:p w14:paraId="10E4F034" w14:textId="77777777" w:rsidR="00EA077B" w:rsidRPr="00B1433F"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r w:rsidRPr="00B1433F">
              <w:rPr>
                <w:rFonts w:ascii="Calibri" w:eastAsia="Times New Roman" w:hAnsi="Calibri" w:cs="Calibri"/>
                <w:color w:val="000000"/>
                <w:sz w:val="20"/>
                <w:szCs w:val="20"/>
                <w:lang w:eastAsia="en-GB"/>
              </w:rPr>
              <w:t>ovices</w:t>
            </w:r>
          </w:p>
        </w:tc>
        <w:tc>
          <w:tcPr>
            <w:tcW w:w="2088" w:type="dxa"/>
            <w:vMerge w:val="restart"/>
            <w:tcBorders>
              <w:top w:val="single" w:sz="4" w:space="0" w:color="auto"/>
              <w:left w:val="nil"/>
              <w:right w:val="single" w:sz="4" w:space="0" w:color="auto"/>
            </w:tcBorders>
            <w:shd w:val="clear" w:color="auto" w:fill="auto"/>
            <w:vAlign w:val="center"/>
            <w:hideMark/>
          </w:tcPr>
          <w:p w14:paraId="39DFBB7B"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57282730"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132" w:type="dxa"/>
            <w:vMerge w:val="restart"/>
            <w:tcBorders>
              <w:top w:val="single" w:sz="4" w:space="0" w:color="auto"/>
              <w:left w:val="nil"/>
              <w:right w:val="single" w:sz="4" w:space="0" w:color="auto"/>
            </w:tcBorders>
            <w:shd w:val="clear" w:color="auto" w:fill="auto"/>
            <w:vAlign w:val="center"/>
            <w:hideMark/>
          </w:tcPr>
          <w:p w14:paraId="3A743D8C"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1869E6EC"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985" w:type="dxa"/>
            <w:vMerge w:val="restart"/>
            <w:tcBorders>
              <w:top w:val="single" w:sz="4" w:space="0" w:color="auto"/>
              <w:left w:val="nil"/>
              <w:right w:val="single" w:sz="4" w:space="0" w:color="auto"/>
            </w:tcBorders>
            <w:shd w:val="clear" w:color="auto" w:fill="auto"/>
            <w:vAlign w:val="bottom"/>
            <w:hideMark/>
          </w:tcPr>
          <w:p w14:paraId="31CCB504" w14:textId="77777777" w:rsidR="00EA077B" w:rsidRPr="00B1433F" w:rsidRDefault="00EA077B" w:rsidP="0056740D">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For each virtual procedure global score correlated with experience and instructor rating</w:t>
            </w:r>
          </w:p>
          <w:p w14:paraId="154926A8" w14:textId="77777777" w:rsidR="00EA077B" w:rsidRPr="00B1433F" w:rsidRDefault="00EA077B" w:rsidP="0056740D">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r>
      <w:tr w:rsidR="00EA077B" w:rsidRPr="00B1433F" w14:paraId="1D2330CC" w14:textId="77777777" w:rsidTr="007C1BF3">
        <w:trPr>
          <w:trHeight w:val="340"/>
        </w:trPr>
        <w:tc>
          <w:tcPr>
            <w:tcW w:w="1198" w:type="dxa"/>
            <w:vMerge/>
            <w:tcBorders>
              <w:left w:val="single" w:sz="4" w:space="0" w:color="auto"/>
              <w:bottom w:val="single" w:sz="4" w:space="0" w:color="auto"/>
              <w:right w:val="single" w:sz="4" w:space="0" w:color="auto"/>
            </w:tcBorders>
            <w:shd w:val="clear" w:color="auto" w:fill="auto"/>
            <w:vAlign w:val="center"/>
            <w:hideMark/>
          </w:tcPr>
          <w:p w14:paraId="2CCFB2A9" w14:textId="77777777" w:rsidR="00EA077B" w:rsidRPr="00B1433F" w:rsidRDefault="00EA077B" w:rsidP="007C1BF3">
            <w:pPr>
              <w:rPr>
                <w:rFonts w:ascii="Calibri" w:eastAsia="Times New Roman" w:hAnsi="Calibri" w:cs="Calibri"/>
                <w:color w:val="000000"/>
                <w:sz w:val="20"/>
                <w:szCs w:val="20"/>
                <w:lang w:eastAsia="en-GB"/>
              </w:rPr>
            </w:pPr>
          </w:p>
        </w:tc>
        <w:tc>
          <w:tcPr>
            <w:tcW w:w="1105" w:type="dxa"/>
            <w:vMerge/>
            <w:tcBorders>
              <w:left w:val="nil"/>
              <w:bottom w:val="single" w:sz="4" w:space="0" w:color="auto"/>
              <w:right w:val="single" w:sz="4" w:space="0" w:color="auto"/>
            </w:tcBorders>
            <w:shd w:val="clear" w:color="auto" w:fill="auto"/>
            <w:vAlign w:val="center"/>
            <w:hideMark/>
          </w:tcPr>
          <w:p w14:paraId="3705D42A" w14:textId="77777777" w:rsidR="00EA077B" w:rsidRPr="00B1433F" w:rsidRDefault="00EA077B" w:rsidP="007C1BF3">
            <w:pPr>
              <w:rPr>
                <w:rFonts w:ascii="Calibri" w:eastAsia="Times New Roman" w:hAnsi="Calibri" w:cs="Calibri"/>
                <w:color w:val="000000"/>
                <w:sz w:val="20"/>
                <w:szCs w:val="20"/>
                <w:lang w:eastAsia="en-GB"/>
              </w:rPr>
            </w:pPr>
          </w:p>
        </w:tc>
        <w:tc>
          <w:tcPr>
            <w:tcW w:w="2449" w:type="dxa"/>
            <w:vMerge/>
            <w:tcBorders>
              <w:left w:val="nil"/>
              <w:bottom w:val="single" w:sz="4" w:space="0" w:color="auto"/>
              <w:right w:val="single" w:sz="4" w:space="0" w:color="auto"/>
            </w:tcBorders>
            <w:shd w:val="clear" w:color="auto" w:fill="auto"/>
            <w:vAlign w:val="center"/>
            <w:hideMark/>
          </w:tcPr>
          <w:p w14:paraId="75A90FC5" w14:textId="77777777" w:rsidR="00EA077B" w:rsidRPr="00B1433F" w:rsidRDefault="00EA077B" w:rsidP="007C1BF3">
            <w:pPr>
              <w:rPr>
                <w:rFonts w:ascii="Calibri" w:eastAsia="Times New Roman" w:hAnsi="Calibri" w:cs="Calibri"/>
                <w:color w:val="000000"/>
                <w:sz w:val="20"/>
                <w:szCs w:val="20"/>
                <w:lang w:eastAsia="en-GB"/>
              </w:rPr>
            </w:pPr>
          </w:p>
        </w:tc>
        <w:tc>
          <w:tcPr>
            <w:tcW w:w="1053" w:type="dxa"/>
            <w:vMerge/>
            <w:tcBorders>
              <w:left w:val="nil"/>
              <w:bottom w:val="single" w:sz="4" w:space="0" w:color="auto"/>
              <w:right w:val="single" w:sz="4" w:space="0" w:color="auto"/>
            </w:tcBorders>
            <w:shd w:val="clear" w:color="auto" w:fill="auto"/>
            <w:vAlign w:val="center"/>
            <w:hideMark/>
          </w:tcPr>
          <w:p w14:paraId="71CEE177" w14:textId="77777777" w:rsidR="00EA077B" w:rsidRPr="00B1433F" w:rsidRDefault="00EA077B" w:rsidP="007C1BF3">
            <w:pPr>
              <w:rPr>
                <w:rFonts w:ascii="Calibri" w:eastAsia="Times New Roman" w:hAnsi="Calibri" w:cs="Calibri"/>
                <w:color w:val="000000"/>
                <w:sz w:val="20"/>
                <w:szCs w:val="20"/>
                <w:lang w:eastAsia="en-GB"/>
              </w:rPr>
            </w:pPr>
          </w:p>
        </w:tc>
        <w:tc>
          <w:tcPr>
            <w:tcW w:w="903" w:type="dxa"/>
            <w:vMerge/>
            <w:tcBorders>
              <w:left w:val="nil"/>
              <w:bottom w:val="single" w:sz="4" w:space="0" w:color="auto"/>
              <w:right w:val="single" w:sz="4" w:space="0" w:color="auto"/>
            </w:tcBorders>
            <w:shd w:val="clear" w:color="auto" w:fill="auto"/>
            <w:vAlign w:val="center"/>
            <w:hideMark/>
          </w:tcPr>
          <w:p w14:paraId="28AC7776" w14:textId="77777777" w:rsidR="00EA077B" w:rsidRPr="00B1433F" w:rsidRDefault="00EA077B" w:rsidP="007C1BF3">
            <w:pPr>
              <w:rPr>
                <w:rFonts w:ascii="Calibri" w:eastAsia="Times New Roman" w:hAnsi="Calibri" w:cs="Calibri"/>
                <w:color w:val="000000"/>
                <w:sz w:val="20"/>
                <w:szCs w:val="20"/>
                <w:lang w:eastAsia="en-GB"/>
              </w:rPr>
            </w:pPr>
          </w:p>
        </w:tc>
        <w:tc>
          <w:tcPr>
            <w:tcW w:w="1140" w:type="dxa"/>
            <w:tcBorders>
              <w:top w:val="nil"/>
              <w:left w:val="nil"/>
              <w:bottom w:val="single" w:sz="4" w:space="0" w:color="auto"/>
              <w:right w:val="single" w:sz="4" w:space="0" w:color="auto"/>
            </w:tcBorders>
            <w:shd w:val="clear" w:color="auto" w:fill="auto"/>
            <w:vAlign w:val="center"/>
            <w:hideMark/>
          </w:tcPr>
          <w:p w14:paraId="7B6FACA0"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8</w:t>
            </w:r>
          </w:p>
        </w:tc>
        <w:tc>
          <w:tcPr>
            <w:tcW w:w="1677" w:type="dxa"/>
            <w:tcBorders>
              <w:top w:val="nil"/>
              <w:left w:val="nil"/>
              <w:bottom w:val="single" w:sz="4" w:space="0" w:color="auto"/>
              <w:right w:val="single" w:sz="4" w:space="0" w:color="auto"/>
            </w:tcBorders>
            <w:shd w:val="clear" w:color="auto" w:fill="auto"/>
            <w:vAlign w:val="center"/>
            <w:hideMark/>
          </w:tcPr>
          <w:p w14:paraId="063E7043" w14:textId="77777777" w:rsidR="00EA077B" w:rsidRPr="00B1433F"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w:t>
            </w:r>
            <w:r w:rsidRPr="00B1433F">
              <w:rPr>
                <w:rFonts w:ascii="Calibri" w:eastAsia="Times New Roman" w:hAnsi="Calibri" w:cs="Calibri"/>
                <w:color w:val="000000"/>
                <w:sz w:val="20"/>
                <w:szCs w:val="20"/>
                <w:lang w:eastAsia="en-GB"/>
              </w:rPr>
              <w:t>xperts</w:t>
            </w:r>
          </w:p>
        </w:tc>
        <w:tc>
          <w:tcPr>
            <w:tcW w:w="2088" w:type="dxa"/>
            <w:vMerge/>
            <w:tcBorders>
              <w:left w:val="nil"/>
              <w:bottom w:val="single" w:sz="4" w:space="0" w:color="auto"/>
              <w:right w:val="single" w:sz="4" w:space="0" w:color="auto"/>
            </w:tcBorders>
            <w:shd w:val="clear" w:color="auto" w:fill="auto"/>
            <w:vAlign w:val="center"/>
            <w:hideMark/>
          </w:tcPr>
          <w:p w14:paraId="246570D1" w14:textId="77777777" w:rsidR="00EA077B" w:rsidRPr="00B1433F" w:rsidRDefault="00EA077B" w:rsidP="007C1BF3">
            <w:pPr>
              <w:rPr>
                <w:rFonts w:ascii="Calibri" w:eastAsia="Times New Roman" w:hAnsi="Calibri" w:cs="Calibri"/>
                <w:color w:val="000000"/>
                <w:sz w:val="20"/>
                <w:szCs w:val="20"/>
                <w:lang w:eastAsia="en-GB"/>
              </w:rPr>
            </w:pPr>
          </w:p>
        </w:tc>
        <w:tc>
          <w:tcPr>
            <w:tcW w:w="2132" w:type="dxa"/>
            <w:vMerge/>
            <w:tcBorders>
              <w:left w:val="nil"/>
              <w:bottom w:val="single" w:sz="4" w:space="0" w:color="auto"/>
              <w:right w:val="single" w:sz="4" w:space="0" w:color="auto"/>
            </w:tcBorders>
            <w:shd w:val="clear" w:color="auto" w:fill="auto"/>
            <w:vAlign w:val="center"/>
            <w:hideMark/>
          </w:tcPr>
          <w:p w14:paraId="62A5B76C" w14:textId="77777777" w:rsidR="00EA077B" w:rsidRPr="00B1433F" w:rsidRDefault="00EA077B" w:rsidP="007C1BF3">
            <w:pPr>
              <w:rPr>
                <w:rFonts w:ascii="Calibri" w:eastAsia="Times New Roman" w:hAnsi="Calibri" w:cs="Calibri"/>
                <w:color w:val="000000"/>
                <w:sz w:val="20"/>
                <w:szCs w:val="20"/>
                <w:lang w:eastAsia="en-GB"/>
              </w:rPr>
            </w:pPr>
          </w:p>
        </w:tc>
        <w:tc>
          <w:tcPr>
            <w:tcW w:w="1985" w:type="dxa"/>
            <w:vMerge/>
            <w:tcBorders>
              <w:left w:val="nil"/>
              <w:bottom w:val="single" w:sz="4" w:space="0" w:color="auto"/>
              <w:right w:val="single" w:sz="4" w:space="0" w:color="auto"/>
            </w:tcBorders>
            <w:shd w:val="clear" w:color="auto" w:fill="auto"/>
            <w:vAlign w:val="bottom"/>
            <w:hideMark/>
          </w:tcPr>
          <w:p w14:paraId="0A7A9E9A" w14:textId="77777777" w:rsidR="00EA077B" w:rsidRPr="00B1433F" w:rsidRDefault="00EA077B" w:rsidP="0056740D">
            <w:pPr>
              <w:rPr>
                <w:rFonts w:ascii="Calibri" w:eastAsia="Times New Roman" w:hAnsi="Calibri" w:cs="Calibri"/>
                <w:color w:val="000000"/>
                <w:sz w:val="20"/>
                <w:szCs w:val="20"/>
                <w:lang w:eastAsia="en-GB"/>
              </w:rPr>
            </w:pPr>
          </w:p>
        </w:tc>
      </w:tr>
      <w:tr w:rsidR="00EA077B" w:rsidRPr="00B1433F" w14:paraId="090EF6E4" w14:textId="77777777" w:rsidTr="007C1BF3">
        <w:trPr>
          <w:trHeight w:val="1380"/>
        </w:trPr>
        <w:tc>
          <w:tcPr>
            <w:tcW w:w="1198" w:type="dxa"/>
            <w:vMerge w:val="restart"/>
            <w:tcBorders>
              <w:top w:val="nil"/>
              <w:left w:val="single" w:sz="4" w:space="0" w:color="auto"/>
              <w:right w:val="single" w:sz="4" w:space="0" w:color="auto"/>
            </w:tcBorders>
            <w:shd w:val="clear" w:color="auto" w:fill="auto"/>
            <w:vAlign w:val="center"/>
            <w:hideMark/>
          </w:tcPr>
          <w:p w14:paraId="6A13B416" w14:textId="77777777" w:rsidR="00EA077B" w:rsidRPr="00B1433F" w:rsidRDefault="00EA077B" w:rsidP="007C1BF3">
            <w:pPr>
              <w:rPr>
                <w:rFonts w:ascii="Calibri" w:eastAsia="Times New Roman" w:hAnsi="Calibri" w:cs="Calibri"/>
                <w:color w:val="000000"/>
                <w:sz w:val="20"/>
                <w:szCs w:val="20"/>
                <w:lang w:eastAsia="en-GB"/>
              </w:rPr>
            </w:pPr>
            <w:proofErr w:type="spellStart"/>
            <w:r w:rsidRPr="00B1433F">
              <w:rPr>
                <w:rFonts w:ascii="Calibri" w:eastAsia="Times New Roman" w:hAnsi="Calibri" w:cs="Calibri"/>
                <w:color w:val="000000"/>
                <w:sz w:val="20"/>
                <w:szCs w:val="20"/>
                <w:lang w:eastAsia="en-GB"/>
              </w:rPr>
              <w:t>SurgiSim</w:t>
            </w:r>
            <w:proofErr w:type="spellEnd"/>
          </w:p>
          <w:p w14:paraId="10F08FC1"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105" w:type="dxa"/>
            <w:vMerge w:val="restart"/>
            <w:tcBorders>
              <w:top w:val="nil"/>
              <w:left w:val="nil"/>
              <w:right w:val="single" w:sz="4" w:space="0" w:color="auto"/>
            </w:tcBorders>
            <w:shd w:val="clear" w:color="auto" w:fill="auto"/>
            <w:vAlign w:val="center"/>
            <w:hideMark/>
          </w:tcPr>
          <w:p w14:paraId="77C797D5" w14:textId="0A135E28"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xml:space="preserve">de </w:t>
            </w:r>
            <w:proofErr w:type="spellStart"/>
            <w:r w:rsidRPr="00B1433F">
              <w:rPr>
                <w:rFonts w:ascii="Calibri" w:eastAsia="Times New Roman" w:hAnsi="Calibri" w:cs="Calibri"/>
                <w:color w:val="000000"/>
                <w:sz w:val="20"/>
                <w:szCs w:val="20"/>
                <w:lang w:eastAsia="en-GB"/>
              </w:rPr>
              <w:t>Lotbiniere</w:t>
            </w:r>
            <w:proofErr w:type="spellEnd"/>
            <w:r w:rsidRPr="00B1433F">
              <w:rPr>
                <w:rFonts w:ascii="Calibri" w:eastAsia="Times New Roman" w:hAnsi="Calibri" w:cs="Calibri"/>
                <w:color w:val="000000"/>
                <w:sz w:val="20"/>
                <w:szCs w:val="20"/>
                <w:lang w:eastAsia="en-GB"/>
              </w:rPr>
              <w:t>-Bassett M et al</w:t>
            </w:r>
            <w:r>
              <w:rPr>
                <w:rFonts w:ascii="Calibri" w:eastAsia="Times New Roman" w:hAnsi="Calibri" w:cs="Calibri"/>
                <w:color w:val="000000"/>
                <w:sz w:val="20"/>
                <w:szCs w:val="20"/>
                <w:lang w:eastAsia="en-GB"/>
              </w:rPr>
              <w:t xml:space="preserve"> (2022) </w:t>
            </w:r>
            <w:r>
              <w:rPr>
                <w:rFonts w:ascii="Calibri" w:eastAsia="Times New Roman" w:hAnsi="Calibri" w:cs="Calibri"/>
                <w:color w:val="000000"/>
                <w:sz w:val="20"/>
                <w:szCs w:val="20"/>
                <w:lang w:eastAsia="en-GB"/>
              </w:rPr>
              <w:fldChar w:fldCharType="begin">
                <w:fldData xml:space="preserve">PEVuZE5vdGU+PENpdGU+PEF1dGhvcj5kZSBMb3RiaW5pZXJlLUJhc3NldHQ8L0F1dGhvcj48WWVh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</w:fldData>
              </w:fldChar>
            </w:r>
            <w:r w:rsidR="00876351">
              <w:rPr>
                <w:rFonts w:ascii="Calibri" w:eastAsia="Times New Roman" w:hAnsi="Calibri" w:cs="Calibri"/>
                <w:color w:val="000000"/>
                <w:sz w:val="20"/>
                <w:szCs w:val="20"/>
                <w:lang w:eastAsia="en-GB"/>
              </w:rPr>
              <w:instrText xml:space="preserve"> ADDIN EN.CITE </w:instrText>
            </w:r>
            <w:r w:rsidR="00876351">
              <w:rPr>
                <w:rFonts w:ascii="Calibri" w:eastAsia="Times New Roman" w:hAnsi="Calibri" w:cs="Calibri"/>
                <w:color w:val="000000"/>
                <w:sz w:val="20"/>
                <w:szCs w:val="20"/>
                <w:lang w:eastAsia="en-GB"/>
              </w:rPr>
              <w:fldChar w:fldCharType="begin">
                <w:fldData xml:space="preserve">PEVuZE5vdGU+PENpdGU+PEF1dGhvcj5kZSBMb3RiaW5pZXJlLUJhc3NldHQ8L0F1dGhvcj48WWVh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</w:fldData>
              </w:fldChar>
            </w:r>
            <w:r w:rsidR="00876351">
              <w:rPr>
                <w:rFonts w:ascii="Calibri" w:eastAsia="Times New Roman" w:hAnsi="Calibri" w:cs="Calibri"/>
                <w:color w:val="000000"/>
                <w:sz w:val="20"/>
                <w:szCs w:val="20"/>
                <w:lang w:eastAsia="en-GB"/>
              </w:rPr>
              <w:instrText xml:space="preserve"> ADDIN EN.CITE.DATA </w:instrText>
            </w:r>
            <w:r w:rsidR="00876351">
              <w:rPr>
                <w:rFonts w:ascii="Calibri" w:eastAsia="Times New Roman" w:hAnsi="Calibri" w:cs="Calibri"/>
                <w:color w:val="000000"/>
                <w:sz w:val="20"/>
                <w:szCs w:val="20"/>
                <w:lang w:eastAsia="en-GB"/>
              </w:rPr>
            </w:r>
            <w:r w:rsidR="00876351">
              <w:rPr>
                <w:rFonts w:ascii="Calibri" w:eastAsia="Times New Roman" w:hAnsi="Calibri" w:cs="Calibri"/>
                <w:color w:val="000000"/>
                <w:sz w:val="20"/>
                <w:szCs w:val="20"/>
                <w:lang w:eastAsia="en-GB"/>
              </w:rPr>
              <w:fldChar w:fldCharType="end"/>
            </w:r>
            <w:r>
              <w:rPr>
                <w:rFonts w:ascii="Calibri" w:eastAsia="Times New Roman" w:hAnsi="Calibri" w:cs="Calibri"/>
                <w:color w:val="000000"/>
                <w:sz w:val="20"/>
                <w:szCs w:val="20"/>
                <w:lang w:eastAsia="en-GB"/>
              </w:rPr>
            </w:r>
            <w:r>
              <w:rPr>
                <w:rFonts w:ascii="Calibri" w:eastAsia="Times New Roman" w:hAnsi="Calibri" w:cs="Calibri"/>
                <w:color w:val="000000"/>
                <w:sz w:val="20"/>
                <w:szCs w:val="20"/>
                <w:lang w:eastAsia="en-GB"/>
              </w:rPr>
              <w:fldChar w:fldCharType="separate"/>
            </w:r>
            <w:r w:rsidR="00876351" w:rsidRPr="00876351">
              <w:rPr>
                <w:rFonts w:ascii="Calibri" w:eastAsia="Times New Roman" w:hAnsi="Calibri" w:cs="Calibri"/>
                <w:noProof/>
                <w:color w:val="000000"/>
                <w:sz w:val="20"/>
                <w:szCs w:val="20"/>
                <w:vertAlign w:val="superscript"/>
                <w:lang w:eastAsia="en-GB"/>
              </w:rPr>
              <w:t>10</w:t>
            </w:r>
            <w:r>
              <w:rPr>
                <w:rFonts w:ascii="Calibri" w:eastAsia="Times New Roman" w:hAnsi="Calibri" w:cs="Calibri"/>
                <w:color w:val="000000"/>
                <w:sz w:val="20"/>
                <w:szCs w:val="20"/>
                <w:lang w:eastAsia="en-GB"/>
              </w:rPr>
              <w:fldChar w:fldCharType="end"/>
            </w:r>
          </w:p>
          <w:p w14:paraId="3F18B37A"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449" w:type="dxa"/>
            <w:vMerge w:val="restart"/>
            <w:tcBorders>
              <w:top w:val="nil"/>
              <w:left w:val="nil"/>
              <w:right w:val="single" w:sz="4" w:space="0" w:color="auto"/>
            </w:tcBorders>
            <w:shd w:val="clear" w:color="auto" w:fill="auto"/>
            <w:vAlign w:val="center"/>
            <w:hideMark/>
          </w:tcPr>
          <w:p w14:paraId="31AA14C8"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Participants tested V</w:t>
            </w:r>
            <w:r>
              <w:rPr>
                <w:rFonts w:ascii="Calibri" w:eastAsia="Times New Roman" w:hAnsi="Calibri" w:cs="Calibri"/>
                <w:color w:val="000000"/>
                <w:sz w:val="20"/>
                <w:szCs w:val="20"/>
                <w:lang w:eastAsia="en-GB"/>
              </w:rPr>
              <w:t>R</w:t>
            </w:r>
            <w:r w:rsidRPr="00B1433F">
              <w:rPr>
                <w:rFonts w:ascii="Calibri" w:eastAsia="Times New Roman" w:hAnsi="Calibri" w:cs="Calibri"/>
                <w:color w:val="000000"/>
                <w:sz w:val="20"/>
                <w:szCs w:val="20"/>
                <w:lang w:eastAsia="en-GB"/>
              </w:rPr>
              <w:t xml:space="preserve"> microscope and provided feedback.</w:t>
            </w:r>
          </w:p>
          <w:p w14:paraId="64EBFEBE"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053" w:type="dxa"/>
            <w:vMerge w:val="restart"/>
            <w:tcBorders>
              <w:top w:val="nil"/>
              <w:left w:val="nil"/>
              <w:right w:val="single" w:sz="4" w:space="0" w:color="auto"/>
            </w:tcBorders>
            <w:shd w:val="clear" w:color="auto" w:fill="auto"/>
            <w:vAlign w:val="center"/>
            <w:hideMark/>
          </w:tcPr>
          <w:p w14:paraId="4C98A0CE"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Subjective</w:t>
            </w:r>
          </w:p>
          <w:p w14:paraId="165DDA40"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903" w:type="dxa"/>
            <w:vMerge w:val="restart"/>
            <w:tcBorders>
              <w:top w:val="nil"/>
              <w:left w:val="nil"/>
              <w:right w:val="single" w:sz="4" w:space="0" w:color="auto"/>
            </w:tcBorders>
            <w:shd w:val="clear" w:color="auto" w:fill="auto"/>
            <w:vAlign w:val="center"/>
            <w:hideMark/>
          </w:tcPr>
          <w:p w14:paraId="298A93CE"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Face</w:t>
            </w:r>
          </w:p>
          <w:p w14:paraId="44551569"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140" w:type="dxa"/>
            <w:tcBorders>
              <w:top w:val="nil"/>
              <w:left w:val="nil"/>
              <w:bottom w:val="nil"/>
              <w:right w:val="single" w:sz="4" w:space="0" w:color="auto"/>
            </w:tcBorders>
            <w:shd w:val="clear" w:color="auto" w:fill="auto"/>
            <w:vAlign w:val="center"/>
            <w:hideMark/>
          </w:tcPr>
          <w:p w14:paraId="0F23333E"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2</w:t>
            </w:r>
          </w:p>
        </w:tc>
        <w:tc>
          <w:tcPr>
            <w:tcW w:w="1677" w:type="dxa"/>
            <w:tcBorders>
              <w:top w:val="nil"/>
              <w:left w:val="nil"/>
              <w:bottom w:val="nil"/>
              <w:right w:val="single" w:sz="4" w:space="0" w:color="auto"/>
            </w:tcBorders>
            <w:shd w:val="clear" w:color="auto" w:fill="auto"/>
            <w:vAlign w:val="center"/>
            <w:hideMark/>
          </w:tcPr>
          <w:p w14:paraId="547179AF"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Experts</w:t>
            </w:r>
          </w:p>
        </w:tc>
        <w:tc>
          <w:tcPr>
            <w:tcW w:w="2088" w:type="dxa"/>
            <w:vMerge w:val="restart"/>
            <w:tcBorders>
              <w:top w:val="nil"/>
              <w:left w:val="nil"/>
              <w:right w:val="single" w:sz="4" w:space="0" w:color="auto"/>
            </w:tcBorders>
            <w:shd w:val="clear" w:color="auto" w:fill="auto"/>
            <w:vAlign w:val="center"/>
            <w:hideMark/>
          </w:tcPr>
          <w:p w14:paraId="20561634" w14:textId="77777777" w:rsidR="00EA077B" w:rsidRPr="00B1433F"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w:t>
            </w:r>
            <w:r w:rsidRPr="00B1433F">
              <w:rPr>
                <w:rFonts w:ascii="Calibri" w:eastAsia="Times New Roman" w:hAnsi="Calibri" w:cs="Calibri"/>
                <w:color w:val="000000"/>
                <w:sz w:val="20"/>
                <w:szCs w:val="20"/>
                <w:lang w:eastAsia="en-GB"/>
              </w:rPr>
              <w:t>ppearance realistic</w:t>
            </w:r>
            <w:r>
              <w:rPr>
                <w:rFonts w:ascii="Calibri" w:eastAsia="Times New Roman" w:hAnsi="Calibri" w:cs="Calibri"/>
                <w:color w:val="000000"/>
                <w:sz w:val="20"/>
                <w:szCs w:val="20"/>
                <w:lang w:eastAsia="en-GB"/>
              </w:rPr>
              <w:t>;</w:t>
            </w:r>
            <w:r w:rsidRPr="00B1433F">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w</w:t>
            </w:r>
            <w:r w:rsidRPr="00B1433F">
              <w:rPr>
                <w:rFonts w:ascii="Calibri" w:eastAsia="Times New Roman" w:hAnsi="Calibri" w:cs="Calibri"/>
                <w:color w:val="000000"/>
                <w:sz w:val="20"/>
                <w:szCs w:val="20"/>
                <w:lang w:eastAsia="en-GB"/>
              </w:rPr>
              <w:t xml:space="preserve">eight of the microscope poorly replicates - would easily move during the simulation, difficult to find the handles of the microscope. </w:t>
            </w:r>
          </w:p>
          <w:p w14:paraId="219E8463"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132" w:type="dxa"/>
            <w:vMerge w:val="restart"/>
            <w:tcBorders>
              <w:top w:val="nil"/>
              <w:left w:val="nil"/>
              <w:right w:val="single" w:sz="4" w:space="0" w:color="auto"/>
            </w:tcBorders>
            <w:shd w:val="clear" w:color="auto" w:fill="auto"/>
            <w:vAlign w:val="center"/>
            <w:hideMark/>
          </w:tcPr>
          <w:p w14:paraId="594985FB"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74A5DAFA"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985" w:type="dxa"/>
            <w:vMerge w:val="restart"/>
            <w:tcBorders>
              <w:top w:val="nil"/>
              <w:left w:val="nil"/>
              <w:right w:val="single" w:sz="4" w:space="0" w:color="auto"/>
            </w:tcBorders>
            <w:shd w:val="clear" w:color="auto" w:fill="auto"/>
            <w:vAlign w:val="bottom"/>
            <w:hideMark/>
          </w:tcPr>
          <w:p w14:paraId="19CE9F22" w14:textId="77777777" w:rsidR="00EA077B" w:rsidRPr="00B1433F" w:rsidRDefault="00EA077B" w:rsidP="0056740D">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26BBAE00" w14:textId="77777777" w:rsidR="00EA077B" w:rsidRPr="00B1433F" w:rsidRDefault="00EA077B" w:rsidP="0056740D">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r>
      <w:tr w:rsidR="00EA077B" w:rsidRPr="00B1433F" w14:paraId="39AC6F8E" w14:textId="77777777" w:rsidTr="007C1BF3">
        <w:trPr>
          <w:trHeight w:val="340"/>
        </w:trPr>
        <w:tc>
          <w:tcPr>
            <w:tcW w:w="1198" w:type="dxa"/>
            <w:vMerge/>
            <w:tcBorders>
              <w:left w:val="single" w:sz="4" w:space="0" w:color="auto"/>
              <w:bottom w:val="single" w:sz="4" w:space="0" w:color="auto"/>
              <w:right w:val="single" w:sz="4" w:space="0" w:color="auto"/>
            </w:tcBorders>
            <w:shd w:val="clear" w:color="auto" w:fill="auto"/>
            <w:vAlign w:val="center"/>
            <w:hideMark/>
          </w:tcPr>
          <w:p w14:paraId="1E2247D8" w14:textId="77777777" w:rsidR="00EA077B" w:rsidRPr="00B1433F" w:rsidRDefault="00EA077B" w:rsidP="007C1BF3">
            <w:pPr>
              <w:rPr>
                <w:rFonts w:ascii="Calibri" w:eastAsia="Times New Roman" w:hAnsi="Calibri" w:cs="Calibri"/>
                <w:color w:val="000000"/>
                <w:sz w:val="20"/>
                <w:szCs w:val="20"/>
                <w:lang w:eastAsia="en-GB"/>
              </w:rPr>
            </w:pPr>
          </w:p>
        </w:tc>
        <w:tc>
          <w:tcPr>
            <w:tcW w:w="1105" w:type="dxa"/>
            <w:vMerge/>
            <w:tcBorders>
              <w:left w:val="nil"/>
              <w:bottom w:val="single" w:sz="4" w:space="0" w:color="auto"/>
              <w:right w:val="single" w:sz="4" w:space="0" w:color="auto"/>
            </w:tcBorders>
            <w:shd w:val="clear" w:color="auto" w:fill="auto"/>
            <w:vAlign w:val="center"/>
            <w:hideMark/>
          </w:tcPr>
          <w:p w14:paraId="242AFA18" w14:textId="77777777" w:rsidR="00EA077B" w:rsidRPr="00B1433F" w:rsidRDefault="00EA077B" w:rsidP="007C1BF3">
            <w:pPr>
              <w:rPr>
                <w:rFonts w:ascii="Calibri" w:eastAsia="Times New Roman" w:hAnsi="Calibri" w:cs="Calibri"/>
                <w:color w:val="000000"/>
                <w:sz w:val="20"/>
                <w:szCs w:val="20"/>
                <w:lang w:eastAsia="en-GB"/>
              </w:rPr>
            </w:pPr>
          </w:p>
        </w:tc>
        <w:tc>
          <w:tcPr>
            <w:tcW w:w="2449" w:type="dxa"/>
            <w:vMerge/>
            <w:tcBorders>
              <w:left w:val="nil"/>
              <w:bottom w:val="single" w:sz="4" w:space="0" w:color="auto"/>
              <w:right w:val="single" w:sz="4" w:space="0" w:color="auto"/>
            </w:tcBorders>
            <w:shd w:val="clear" w:color="auto" w:fill="auto"/>
            <w:vAlign w:val="center"/>
            <w:hideMark/>
          </w:tcPr>
          <w:p w14:paraId="1FC92F48" w14:textId="77777777" w:rsidR="00EA077B" w:rsidRPr="00B1433F" w:rsidRDefault="00EA077B" w:rsidP="007C1BF3">
            <w:pPr>
              <w:rPr>
                <w:rFonts w:ascii="Calibri" w:eastAsia="Times New Roman" w:hAnsi="Calibri" w:cs="Calibri"/>
                <w:color w:val="000000"/>
                <w:sz w:val="20"/>
                <w:szCs w:val="20"/>
                <w:lang w:eastAsia="en-GB"/>
              </w:rPr>
            </w:pPr>
          </w:p>
        </w:tc>
        <w:tc>
          <w:tcPr>
            <w:tcW w:w="1053" w:type="dxa"/>
            <w:vMerge/>
            <w:tcBorders>
              <w:left w:val="nil"/>
              <w:bottom w:val="single" w:sz="4" w:space="0" w:color="auto"/>
              <w:right w:val="single" w:sz="4" w:space="0" w:color="auto"/>
            </w:tcBorders>
            <w:shd w:val="clear" w:color="auto" w:fill="auto"/>
            <w:vAlign w:val="center"/>
            <w:hideMark/>
          </w:tcPr>
          <w:p w14:paraId="0427985B" w14:textId="77777777" w:rsidR="00EA077B" w:rsidRPr="00B1433F" w:rsidRDefault="00EA077B" w:rsidP="007C1BF3">
            <w:pPr>
              <w:rPr>
                <w:rFonts w:ascii="Calibri" w:eastAsia="Times New Roman" w:hAnsi="Calibri" w:cs="Calibri"/>
                <w:color w:val="000000"/>
                <w:sz w:val="20"/>
                <w:szCs w:val="20"/>
                <w:lang w:eastAsia="en-GB"/>
              </w:rPr>
            </w:pPr>
          </w:p>
        </w:tc>
        <w:tc>
          <w:tcPr>
            <w:tcW w:w="903" w:type="dxa"/>
            <w:vMerge/>
            <w:tcBorders>
              <w:left w:val="nil"/>
              <w:bottom w:val="single" w:sz="4" w:space="0" w:color="auto"/>
              <w:right w:val="single" w:sz="4" w:space="0" w:color="auto"/>
            </w:tcBorders>
            <w:shd w:val="clear" w:color="auto" w:fill="auto"/>
            <w:vAlign w:val="center"/>
            <w:hideMark/>
          </w:tcPr>
          <w:p w14:paraId="7E0C7B33" w14:textId="77777777" w:rsidR="00EA077B" w:rsidRPr="00B1433F" w:rsidRDefault="00EA077B" w:rsidP="007C1BF3">
            <w:pPr>
              <w:rPr>
                <w:rFonts w:ascii="Calibri" w:eastAsia="Times New Roman" w:hAnsi="Calibri" w:cs="Calibri"/>
                <w:color w:val="000000"/>
                <w:sz w:val="20"/>
                <w:szCs w:val="20"/>
                <w:lang w:eastAsia="en-GB"/>
              </w:rPr>
            </w:pPr>
          </w:p>
        </w:tc>
        <w:tc>
          <w:tcPr>
            <w:tcW w:w="1140" w:type="dxa"/>
            <w:tcBorders>
              <w:top w:val="nil"/>
              <w:left w:val="nil"/>
              <w:bottom w:val="single" w:sz="4" w:space="0" w:color="auto"/>
              <w:right w:val="single" w:sz="4" w:space="0" w:color="auto"/>
            </w:tcBorders>
            <w:shd w:val="clear" w:color="auto" w:fill="auto"/>
            <w:vAlign w:val="center"/>
            <w:hideMark/>
          </w:tcPr>
          <w:p w14:paraId="3FDF50CF"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2</w:t>
            </w:r>
          </w:p>
        </w:tc>
        <w:tc>
          <w:tcPr>
            <w:tcW w:w="1677" w:type="dxa"/>
            <w:tcBorders>
              <w:top w:val="nil"/>
              <w:left w:val="nil"/>
              <w:bottom w:val="single" w:sz="4" w:space="0" w:color="auto"/>
              <w:right w:val="single" w:sz="4" w:space="0" w:color="auto"/>
            </w:tcBorders>
            <w:shd w:val="clear" w:color="auto" w:fill="auto"/>
            <w:vAlign w:val="center"/>
            <w:hideMark/>
          </w:tcPr>
          <w:p w14:paraId="752BE3A5"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Novices</w:t>
            </w:r>
          </w:p>
        </w:tc>
        <w:tc>
          <w:tcPr>
            <w:tcW w:w="2088" w:type="dxa"/>
            <w:vMerge/>
            <w:tcBorders>
              <w:left w:val="nil"/>
              <w:bottom w:val="single" w:sz="4" w:space="0" w:color="auto"/>
              <w:right w:val="single" w:sz="4" w:space="0" w:color="auto"/>
            </w:tcBorders>
            <w:shd w:val="clear" w:color="auto" w:fill="auto"/>
            <w:vAlign w:val="center"/>
            <w:hideMark/>
          </w:tcPr>
          <w:p w14:paraId="2FC937F7" w14:textId="77777777" w:rsidR="00EA077B" w:rsidRPr="00B1433F" w:rsidRDefault="00EA077B" w:rsidP="007C1BF3">
            <w:pPr>
              <w:rPr>
                <w:rFonts w:ascii="Calibri" w:eastAsia="Times New Roman" w:hAnsi="Calibri" w:cs="Calibri"/>
                <w:color w:val="000000"/>
                <w:sz w:val="20"/>
                <w:szCs w:val="20"/>
                <w:lang w:eastAsia="en-GB"/>
              </w:rPr>
            </w:pPr>
          </w:p>
        </w:tc>
        <w:tc>
          <w:tcPr>
            <w:tcW w:w="2132" w:type="dxa"/>
            <w:vMerge/>
            <w:tcBorders>
              <w:left w:val="nil"/>
              <w:bottom w:val="single" w:sz="4" w:space="0" w:color="auto"/>
              <w:right w:val="single" w:sz="4" w:space="0" w:color="auto"/>
            </w:tcBorders>
            <w:shd w:val="clear" w:color="auto" w:fill="auto"/>
            <w:vAlign w:val="center"/>
            <w:hideMark/>
          </w:tcPr>
          <w:p w14:paraId="5574BE7E" w14:textId="77777777" w:rsidR="00EA077B" w:rsidRPr="00B1433F" w:rsidRDefault="00EA077B" w:rsidP="007C1BF3">
            <w:pPr>
              <w:rPr>
                <w:rFonts w:ascii="Calibri" w:eastAsia="Times New Roman" w:hAnsi="Calibri" w:cs="Calibri"/>
                <w:color w:val="000000"/>
                <w:sz w:val="20"/>
                <w:szCs w:val="20"/>
                <w:lang w:eastAsia="en-GB"/>
              </w:rPr>
            </w:pPr>
          </w:p>
        </w:tc>
        <w:tc>
          <w:tcPr>
            <w:tcW w:w="1985" w:type="dxa"/>
            <w:vMerge/>
            <w:tcBorders>
              <w:left w:val="nil"/>
              <w:bottom w:val="single" w:sz="4" w:space="0" w:color="auto"/>
              <w:right w:val="single" w:sz="4" w:space="0" w:color="auto"/>
            </w:tcBorders>
            <w:shd w:val="clear" w:color="auto" w:fill="auto"/>
            <w:vAlign w:val="bottom"/>
            <w:hideMark/>
          </w:tcPr>
          <w:p w14:paraId="7ABCD7B7" w14:textId="77777777" w:rsidR="00EA077B" w:rsidRPr="00B1433F" w:rsidRDefault="00EA077B" w:rsidP="0056740D">
            <w:pPr>
              <w:rPr>
                <w:rFonts w:ascii="Calibri" w:eastAsia="Times New Roman" w:hAnsi="Calibri" w:cs="Calibri"/>
                <w:color w:val="000000"/>
                <w:sz w:val="20"/>
                <w:szCs w:val="20"/>
                <w:lang w:eastAsia="en-GB"/>
              </w:rPr>
            </w:pPr>
          </w:p>
        </w:tc>
      </w:tr>
      <w:tr w:rsidR="00EA077B" w:rsidRPr="00B1433F" w14:paraId="032400B3" w14:textId="77777777" w:rsidTr="007C1BF3">
        <w:trPr>
          <w:trHeight w:val="1700"/>
        </w:trPr>
        <w:tc>
          <w:tcPr>
            <w:tcW w:w="1198" w:type="dxa"/>
            <w:tcBorders>
              <w:top w:val="nil"/>
              <w:left w:val="single" w:sz="4" w:space="0" w:color="auto"/>
              <w:bottom w:val="single" w:sz="4" w:space="0" w:color="auto"/>
              <w:right w:val="single" w:sz="4" w:space="0" w:color="auto"/>
            </w:tcBorders>
            <w:shd w:val="clear" w:color="auto" w:fill="auto"/>
            <w:vAlign w:val="center"/>
            <w:hideMark/>
          </w:tcPr>
          <w:p w14:paraId="27407FF7"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Melbourne</w:t>
            </w:r>
          </w:p>
        </w:tc>
        <w:tc>
          <w:tcPr>
            <w:tcW w:w="1105" w:type="dxa"/>
            <w:tcBorders>
              <w:top w:val="nil"/>
              <w:left w:val="nil"/>
              <w:bottom w:val="single" w:sz="4" w:space="0" w:color="auto"/>
              <w:right w:val="single" w:sz="4" w:space="0" w:color="auto"/>
            </w:tcBorders>
            <w:shd w:val="clear" w:color="auto" w:fill="auto"/>
            <w:vAlign w:val="center"/>
            <w:hideMark/>
          </w:tcPr>
          <w:p w14:paraId="7079F75A" w14:textId="245D86B1"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xml:space="preserve">O'Leary SJ at </w:t>
            </w:r>
            <w:proofErr w:type="spellStart"/>
            <w:r w:rsidRPr="00B1433F">
              <w:rPr>
                <w:rFonts w:ascii="Calibri" w:eastAsia="Times New Roman" w:hAnsi="Calibri" w:cs="Calibri"/>
                <w:color w:val="000000"/>
                <w:sz w:val="20"/>
                <w:szCs w:val="20"/>
                <w:lang w:eastAsia="en-GB"/>
              </w:rPr>
              <w:t>al</w:t>
            </w:r>
            <w:proofErr w:type="spellEnd"/>
            <w:r>
              <w:rPr>
                <w:rFonts w:ascii="Calibri" w:eastAsia="Times New Roman" w:hAnsi="Calibri" w:cs="Calibri"/>
                <w:color w:val="000000"/>
                <w:sz w:val="20"/>
                <w:szCs w:val="20"/>
                <w:lang w:eastAsia="en-GB"/>
              </w:rPr>
              <w:t xml:space="preserve"> (2008) </w:t>
            </w:r>
            <w:r>
              <w:rPr>
                <w:rFonts w:ascii="Calibri" w:eastAsia="Times New Roman" w:hAnsi="Calibri" w:cs="Calibri"/>
                <w:color w:val="000000"/>
                <w:sz w:val="20"/>
                <w:szCs w:val="20"/>
                <w:lang w:eastAsia="en-GB"/>
              </w:rPr>
              <w:fldChar w:fldCharType="begin"/>
            </w:r>
            <w:r w:rsidR="00876351">
              <w:rPr>
                <w:rFonts w:ascii="Calibri" w:eastAsia="Times New Roman" w:hAnsi="Calibri" w:cs="Calibri"/>
                <w:color w:val="000000"/>
                <w:sz w:val="20"/>
                <w:szCs w:val="20"/>
                <w:lang w:eastAsia="en-GB"/>
              </w:rPr>
              <w:instrText xml:space="preserve"> ADDIN EN.CITE &lt;EndNote&gt;&lt;Cite&gt;&lt;Author&gt;O&amp;apos;Leary&lt;/Author&gt;&lt;Year&gt;2008&lt;/Year&gt;&lt;RecNum&gt;21&lt;/RecNum&gt;&lt;IDText&gt;Validation of a networked virtual reality simulation of temporal bone surgery&lt;/IDText&gt;&lt;DisplayText&gt;&lt;style face="superscript"&gt;11&lt;/style&gt;&lt;/DisplayText&gt;&lt;record&gt;&lt;rec-number&gt;21&lt;/rec-number&gt;&lt;foreign-keys&gt;&lt;key app="EN" db-id="295tpds2c90edqeev5a5xp5kt0vvdf20veds" timestamp="1670182096" guid="914439bb-b3f2-4eb2-bcfc-f10ca4e78dec"&gt;21&lt;/key&gt;&lt;/foreign-keys&gt;&lt;ref-type name="Journal Article"&gt;17&lt;/ref-type&gt;&lt;contributors&gt;&lt;authors&gt;&lt;author&gt;O&amp;apos;Leary, S. J.&lt;/author&gt;&lt;author&gt;Hutchins, M. A.&lt;/author&gt;&lt;author&gt;Stevenson, D. R.&lt;/author&gt;&lt;author&gt;Gunn, C.&lt;/author&gt;&lt;author&gt;Krumpholz, A.&lt;/author&gt;&lt;author&gt;Kennedy, G.&lt;/author&gt;&lt;author&gt;Tykocinski, M.&lt;/author&gt;&lt;author&gt;Dahm, M.&lt;/author&gt;&lt;author&gt;Pyman, B.&lt;/author&gt;&lt;/authors&gt;&lt;/contributors&gt;&lt;auth-address&gt;Department of Otolaryngology, University of Melbourne, Victoria, Australia. sjoleary@unimelb.edu.au&lt;/auth-address&gt;&lt;titles&gt;&lt;title&gt;Validation of a networked virtual reality simulation of temporal bone surgery&lt;/title&gt;&lt;secondary-title&gt;Laryngoscope&lt;/secondary-title&gt;&lt;/titles&gt;&lt;periodical&gt;&lt;full-title&gt;Laryngoscope&lt;/full-title&gt;&lt;/periodical&gt;&lt;pages&gt;1040-6&lt;/pages&gt;&lt;volume&gt;118&lt;/volume&gt;&lt;number&gt;6&lt;/number&gt;&lt;keywords&gt;&lt;keyword&gt;Computer Simulation&lt;/keyword&gt;&lt;keyword&gt;Humans&lt;/keyword&gt;&lt;keyword&gt;Mastoid&lt;/keyword&gt;&lt;keyword&gt;Otologic Surgical Procedures&lt;/keyword&gt;&lt;keyword&gt;Temporal Bone&lt;/keyword&gt;&lt;keyword&gt;User-Computer Interface&lt;/keyword&gt;&lt;/keywords&gt;&lt;dates&gt;&lt;year&gt;2008&lt;/year&gt;&lt;pub-dates&gt;&lt;date&gt;Jun&lt;/date&gt;&lt;/pub-dates&gt;&lt;/dates&gt;&lt;isbn&gt;1531-4995&lt;/isbn&gt;&lt;accession-num&gt;18354339&lt;/accession-num&gt;&lt;urls&gt;&lt;related-urls&gt;&lt;url&gt;https://www.ncbi.nlm.nih.gov/pubmed/18354339&lt;/url&gt;&lt;/related-urls&gt;&lt;/urls&gt;&lt;electronic-resource-num&gt;10.1097/MLG.0b013e3181671b15&lt;/electronic-resource-num&gt;&lt;language&gt;eng&lt;/language&gt;&lt;/record&gt;&lt;/Cite&gt;&lt;/EndNote&gt;</w:instrText>
            </w:r>
            <w:r>
              <w:rPr>
                <w:rFonts w:ascii="Calibri" w:eastAsia="Times New Roman" w:hAnsi="Calibri" w:cs="Calibri"/>
                <w:color w:val="000000"/>
                <w:sz w:val="20"/>
                <w:szCs w:val="20"/>
                <w:lang w:eastAsia="en-GB"/>
              </w:rPr>
              <w:fldChar w:fldCharType="separate"/>
            </w:r>
            <w:r w:rsidR="00876351" w:rsidRPr="00876351">
              <w:rPr>
                <w:rFonts w:ascii="Calibri" w:eastAsia="Times New Roman" w:hAnsi="Calibri" w:cs="Calibri"/>
                <w:noProof/>
                <w:color w:val="000000"/>
                <w:sz w:val="20"/>
                <w:szCs w:val="20"/>
                <w:vertAlign w:val="superscript"/>
                <w:lang w:eastAsia="en-GB"/>
              </w:rPr>
              <w:t>11</w:t>
            </w:r>
            <w:r>
              <w:rPr>
                <w:rFonts w:ascii="Calibri" w:eastAsia="Times New Roman" w:hAnsi="Calibri" w:cs="Calibri"/>
                <w:color w:val="000000"/>
                <w:sz w:val="20"/>
                <w:szCs w:val="20"/>
                <w:lang w:eastAsia="en-GB"/>
              </w:rPr>
              <w:fldChar w:fldCharType="end"/>
            </w:r>
          </w:p>
        </w:tc>
        <w:tc>
          <w:tcPr>
            <w:tcW w:w="2449" w:type="dxa"/>
            <w:tcBorders>
              <w:top w:val="nil"/>
              <w:left w:val="nil"/>
              <w:bottom w:val="single" w:sz="4" w:space="0" w:color="auto"/>
              <w:right w:val="single" w:sz="4" w:space="0" w:color="auto"/>
            </w:tcBorders>
            <w:shd w:val="clear" w:color="auto" w:fill="auto"/>
            <w:vAlign w:val="center"/>
            <w:hideMark/>
          </w:tcPr>
          <w:p w14:paraId="1213229F"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1 hour lesson on cortical mastoidectomy in the virtual environment with a trainer then completed TB cadaveric dissection</w:t>
            </w:r>
          </w:p>
        </w:tc>
        <w:tc>
          <w:tcPr>
            <w:tcW w:w="1053" w:type="dxa"/>
            <w:tcBorders>
              <w:top w:val="nil"/>
              <w:left w:val="nil"/>
              <w:bottom w:val="single" w:sz="4" w:space="0" w:color="auto"/>
              <w:right w:val="single" w:sz="4" w:space="0" w:color="auto"/>
            </w:tcBorders>
            <w:shd w:val="clear" w:color="auto" w:fill="auto"/>
            <w:vAlign w:val="center"/>
            <w:hideMark/>
          </w:tcPr>
          <w:p w14:paraId="0323E909"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903" w:type="dxa"/>
            <w:tcBorders>
              <w:top w:val="nil"/>
              <w:left w:val="nil"/>
              <w:bottom w:val="single" w:sz="4" w:space="0" w:color="auto"/>
              <w:right w:val="single" w:sz="4" w:space="0" w:color="auto"/>
            </w:tcBorders>
            <w:shd w:val="clear" w:color="auto" w:fill="auto"/>
            <w:vAlign w:val="center"/>
            <w:hideMark/>
          </w:tcPr>
          <w:p w14:paraId="13AFA563"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Face and Content</w:t>
            </w:r>
          </w:p>
        </w:tc>
        <w:tc>
          <w:tcPr>
            <w:tcW w:w="1140" w:type="dxa"/>
            <w:tcBorders>
              <w:top w:val="nil"/>
              <w:left w:val="nil"/>
              <w:bottom w:val="single" w:sz="4" w:space="0" w:color="auto"/>
              <w:right w:val="single" w:sz="4" w:space="0" w:color="auto"/>
            </w:tcBorders>
            <w:shd w:val="clear" w:color="auto" w:fill="auto"/>
            <w:vAlign w:val="center"/>
            <w:hideMark/>
          </w:tcPr>
          <w:p w14:paraId="54687366"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11</w:t>
            </w:r>
          </w:p>
        </w:tc>
        <w:tc>
          <w:tcPr>
            <w:tcW w:w="1677" w:type="dxa"/>
            <w:tcBorders>
              <w:top w:val="nil"/>
              <w:left w:val="nil"/>
              <w:bottom w:val="single" w:sz="4" w:space="0" w:color="auto"/>
              <w:right w:val="single" w:sz="4" w:space="0" w:color="auto"/>
            </w:tcBorders>
            <w:shd w:val="clear" w:color="auto" w:fill="auto"/>
            <w:vAlign w:val="center"/>
            <w:hideMark/>
          </w:tcPr>
          <w:p w14:paraId="461FF5E2"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Novices</w:t>
            </w:r>
          </w:p>
        </w:tc>
        <w:tc>
          <w:tcPr>
            <w:tcW w:w="2088" w:type="dxa"/>
            <w:tcBorders>
              <w:top w:val="nil"/>
              <w:left w:val="nil"/>
              <w:bottom w:val="single" w:sz="4" w:space="0" w:color="auto"/>
              <w:right w:val="single" w:sz="4" w:space="0" w:color="auto"/>
            </w:tcBorders>
            <w:shd w:val="clear" w:color="auto" w:fill="auto"/>
            <w:vAlign w:val="center"/>
            <w:hideMark/>
          </w:tcPr>
          <w:p w14:paraId="5328B32C"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Not clearly stated on formal evaluation method. Found to be a convincing representation of drilling and exhibits face validity</w:t>
            </w:r>
          </w:p>
        </w:tc>
        <w:tc>
          <w:tcPr>
            <w:tcW w:w="2132" w:type="dxa"/>
            <w:tcBorders>
              <w:top w:val="nil"/>
              <w:left w:val="nil"/>
              <w:bottom w:val="single" w:sz="4" w:space="0" w:color="auto"/>
              <w:right w:val="single" w:sz="4" w:space="0" w:color="auto"/>
            </w:tcBorders>
            <w:shd w:val="clear" w:color="auto" w:fill="auto"/>
            <w:vAlign w:val="center"/>
            <w:hideMark/>
          </w:tcPr>
          <w:p w14:paraId="5B6E712E"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High level of acceptance of simulated surgery for training, perceived value in specific enhancements of the virtual environment</w:t>
            </w:r>
          </w:p>
        </w:tc>
        <w:tc>
          <w:tcPr>
            <w:tcW w:w="1985" w:type="dxa"/>
            <w:tcBorders>
              <w:top w:val="nil"/>
              <w:left w:val="nil"/>
              <w:bottom w:val="single" w:sz="4" w:space="0" w:color="auto"/>
              <w:right w:val="single" w:sz="4" w:space="0" w:color="auto"/>
            </w:tcBorders>
            <w:shd w:val="clear" w:color="auto" w:fill="auto"/>
            <w:vAlign w:val="bottom"/>
            <w:hideMark/>
          </w:tcPr>
          <w:p w14:paraId="36F8D584" w14:textId="77777777" w:rsidR="00EA077B" w:rsidRPr="00B1433F" w:rsidRDefault="00EA077B" w:rsidP="0056740D">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r>
      <w:tr w:rsidR="00EA077B" w:rsidRPr="00B1433F" w14:paraId="774BE690" w14:textId="77777777" w:rsidTr="007C1BF3">
        <w:trPr>
          <w:trHeight w:val="1700"/>
        </w:trPr>
        <w:tc>
          <w:tcPr>
            <w:tcW w:w="1198" w:type="dxa"/>
            <w:vMerge w:val="restart"/>
            <w:tcBorders>
              <w:top w:val="nil"/>
              <w:left w:val="single" w:sz="4" w:space="0" w:color="auto"/>
              <w:right w:val="single" w:sz="4" w:space="0" w:color="auto"/>
            </w:tcBorders>
            <w:shd w:val="clear" w:color="auto" w:fill="auto"/>
            <w:vAlign w:val="center"/>
            <w:hideMark/>
          </w:tcPr>
          <w:p w14:paraId="173B7B0B"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Melbourne</w:t>
            </w:r>
          </w:p>
          <w:p w14:paraId="5FEC0853"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105" w:type="dxa"/>
            <w:vMerge w:val="restart"/>
            <w:tcBorders>
              <w:top w:val="nil"/>
              <w:left w:val="nil"/>
              <w:right w:val="single" w:sz="4" w:space="0" w:color="auto"/>
            </w:tcBorders>
            <w:shd w:val="clear" w:color="auto" w:fill="auto"/>
            <w:vAlign w:val="center"/>
            <w:hideMark/>
          </w:tcPr>
          <w:p w14:paraId="7D0832E3" w14:textId="1417E763" w:rsidR="00EA077B" w:rsidRPr="00B1433F" w:rsidRDefault="00EA077B" w:rsidP="007C1BF3">
            <w:pPr>
              <w:rPr>
                <w:rFonts w:ascii="Calibri" w:eastAsia="Times New Roman" w:hAnsi="Calibri" w:cs="Calibri"/>
                <w:color w:val="000000"/>
                <w:sz w:val="20"/>
                <w:szCs w:val="20"/>
                <w:lang w:eastAsia="en-GB"/>
              </w:rPr>
            </w:pPr>
            <w:proofErr w:type="spellStart"/>
            <w:r w:rsidRPr="00B1433F">
              <w:rPr>
                <w:rFonts w:ascii="Calibri" w:eastAsia="Times New Roman" w:hAnsi="Calibri" w:cs="Calibri"/>
                <w:color w:val="000000"/>
                <w:sz w:val="20"/>
                <w:szCs w:val="20"/>
                <w:lang w:eastAsia="en-GB"/>
              </w:rPr>
              <w:t>Ioannou</w:t>
            </w:r>
            <w:proofErr w:type="spellEnd"/>
            <w:r w:rsidRPr="00B1433F">
              <w:rPr>
                <w:rFonts w:ascii="Calibri" w:eastAsia="Times New Roman" w:hAnsi="Calibri" w:cs="Calibri"/>
                <w:color w:val="000000"/>
                <w:sz w:val="20"/>
                <w:szCs w:val="20"/>
                <w:lang w:eastAsia="en-GB"/>
              </w:rPr>
              <w:t xml:space="preserve"> I et al</w:t>
            </w:r>
            <w:r>
              <w:rPr>
                <w:rFonts w:ascii="Calibri" w:eastAsia="Times New Roman" w:hAnsi="Calibri" w:cs="Calibri"/>
                <w:color w:val="000000"/>
                <w:sz w:val="20"/>
                <w:szCs w:val="20"/>
                <w:lang w:eastAsia="en-GB"/>
              </w:rPr>
              <w:t xml:space="preserve"> (2017) </w:t>
            </w:r>
            <w:r>
              <w:rPr>
                <w:rFonts w:ascii="Calibri" w:eastAsia="Times New Roman" w:hAnsi="Calibri" w:cs="Calibri"/>
                <w:color w:val="000000"/>
                <w:sz w:val="20"/>
                <w:szCs w:val="20"/>
                <w:lang w:eastAsia="en-GB"/>
              </w:rPr>
              <w:fldChar w:fldCharType="begin">
                <w:fldData xml:space="preserve">PEVuZE5vdGU+PENpdGU+PEF1dGhvcj5Jb2Fubm91PC9BdXRob3I+PFllYXI+MjAxNzwvWWVhcj48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</w:fldData>
              </w:fldChar>
            </w:r>
            <w:r w:rsidR="00876351">
              <w:rPr>
                <w:rFonts w:ascii="Calibri" w:eastAsia="Times New Roman" w:hAnsi="Calibri" w:cs="Calibri"/>
                <w:color w:val="000000"/>
                <w:sz w:val="20"/>
                <w:szCs w:val="20"/>
                <w:lang w:eastAsia="en-GB"/>
              </w:rPr>
              <w:instrText xml:space="preserve"> ADDIN EN.CITE </w:instrText>
            </w:r>
            <w:r w:rsidR="00876351">
              <w:rPr>
                <w:rFonts w:ascii="Calibri" w:eastAsia="Times New Roman" w:hAnsi="Calibri" w:cs="Calibri"/>
                <w:color w:val="000000"/>
                <w:sz w:val="20"/>
                <w:szCs w:val="20"/>
                <w:lang w:eastAsia="en-GB"/>
              </w:rPr>
              <w:fldChar w:fldCharType="begin">
                <w:fldData xml:space="preserve">PEVuZE5vdGU+PENpdGU+PEF1dGhvcj5Jb2Fubm91PC9BdXRob3I+PFllYXI+MjAxNzwvWWVhcj48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</w:fldData>
              </w:fldChar>
            </w:r>
            <w:r w:rsidR="00876351">
              <w:rPr>
                <w:rFonts w:ascii="Calibri" w:eastAsia="Times New Roman" w:hAnsi="Calibri" w:cs="Calibri"/>
                <w:color w:val="000000"/>
                <w:sz w:val="20"/>
                <w:szCs w:val="20"/>
                <w:lang w:eastAsia="en-GB"/>
              </w:rPr>
              <w:instrText xml:space="preserve"> ADDIN EN.CITE.DATA </w:instrText>
            </w:r>
            <w:r w:rsidR="00876351">
              <w:rPr>
                <w:rFonts w:ascii="Calibri" w:eastAsia="Times New Roman" w:hAnsi="Calibri" w:cs="Calibri"/>
                <w:color w:val="000000"/>
                <w:sz w:val="20"/>
                <w:szCs w:val="20"/>
                <w:lang w:eastAsia="en-GB"/>
              </w:rPr>
            </w:r>
            <w:r w:rsidR="00876351">
              <w:rPr>
                <w:rFonts w:ascii="Calibri" w:eastAsia="Times New Roman" w:hAnsi="Calibri" w:cs="Calibri"/>
                <w:color w:val="000000"/>
                <w:sz w:val="20"/>
                <w:szCs w:val="20"/>
                <w:lang w:eastAsia="en-GB"/>
              </w:rPr>
              <w:fldChar w:fldCharType="end"/>
            </w:r>
            <w:r>
              <w:rPr>
                <w:rFonts w:ascii="Calibri" w:eastAsia="Times New Roman" w:hAnsi="Calibri" w:cs="Calibri"/>
                <w:color w:val="000000"/>
                <w:sz w:val="20"/>
                <w:szCs w:val="20"/>
                <w:lang w:eastAsia="en-GB"/>
              </w:rPr>
            </w:r>
            <w:r>
              <w:rPr>
                <w:rFonts w:ascii="Calibri" w:eastAsia="Times New Roman" w:hAnsi="Calibri" w:cs="Calibri"/>
                <w:color w:val="000000"/>
                <w:sz w:val="20"/>
                <w:szCs w:val="20"/>
                <w:lang w:eastAsia="en-GB"/>
              </w:rPr>
              <w:fldChar w:fldCharType="separate"/>
            </w:r>
            <w:r w:rsidR="00876351" w:rsidRPr="00876351">
              <w:rPr>
                <w:rFonts w:ascii="Calibri" w:eastAsia="Times New Roman" w:hAnsi="Calibri" w:cs="Calibri"/>
                <w:noProof/>
                <w:color w:val="000000"/>
                <w:sz w:val="20"/>
                <w:szCs w:val="20"/>
                <w:vertAlign w:val="superscript"/>
                <w:lang w:eastAsia="en-GB"/>
              </w:rPr>
              <w:t>12</w:t>
            </w:r>
            <w:r>
              <w:rPr>
                <w:rFonts w:ascii="Calibri" w:eastAsia="Times New Roman" w:hAnsi="Calibri" w:cs="Calibri"/>
                <w:color w:val="000000"/>
                <w:sz w:val="20"/>
                <w:szCs w:val="20"/>
                <w:lang w:eastAsia="en-GB"/>
              </w:rPr>
              <w:fldChar w:fldCharType="end"/>
            </w:r>
          </w:p>
        </w:tc>
        <w:tc>
          <w:tcPr>
            <w:tcW w:w="2449" w:type="dxa"/>
            <w:vMerge w:val="restart"/>
            <w:tcBorders>
              <w:top w:val="nil"/>
              <w:left w:val="nil"/>
              <w:right w:val="single" w:sz="4" w:space="0" w:color="auto"/>
            </w:tcBorders>
            <w:shd w:val="clear" w:color="auto" w:fill="auto"/>
            <w:vAlign w:val="center"/>
            <w:hideMark/>
          </w:tcPr>
          <w:p w14:paraId="3E952D65"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Performed two trials of the surgical approach to cochlear implantation - cortical, skeletonise dura and sigmoid sinus, identify incus, skeletonise facial nerve, open facial recess, preparation of round window niche and cochleostomy. Raw feedback data evaluated alongside videos by expert.</w:t>
            </w:r>
          </w:p>
        </w:tc>
        <w:tc>
          <w:tcPr>
            <w:tcW w:w="1053" w:type="dxa"/>
            <w:vMerge w:val="restart"/>
            <w:tcBorders>
              <w:top w:val="nil"/>
              <w:left w:val="nil"/>
              <w:right w:val="single" w:sz="4" w:space="0" w:color="auto"/>
            </w:tcBorders>
            <w:shd w:val="clear" w:color="auto" w:fill="auto"/>
            <w:vAlign w:val="center"/>
            <w:hideMark/>
          </w:tcPr>
          <w:p w14:paraId="7BFB4A23"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Objective</w:t>
            </w:r>
          </w:p>
          <w:p w14:paraId="725827BC"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903" w:type="dxa"/>
            <w:vMerge w:val="restart"/>
            <w:tcBorders>
              <w:top w:val="nil"/>
              <w:left w:val="nil"/>
              <w:right w:val="single" w:sz="4" w:space="0" w:color="auto"/>
            </w:tcBorders>
            <w:shd w:val="clear" w:color="auto" w:fill="auto"/>
            <w:vAlign w:val="center"/>
            <w:hideMark/>
          </w:tcPr>
          <w:p w14:paraId="3AF93D6D"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n/a</w:t>
            </w:r>
          </w:p>
          <w:p w14:paraId="06B64842"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140" w:type="dxa"/>
            <w:tcBorders>
              <w:top w:val="nil"/>
              <w:left w:val="nil"/>
              <w:bottom w:val="nil"/>
              <w:right w:val="single" w:sz="4" w:space="0" w:color="auto"/>
            </w:tcBorders>
            <w:shd w:val="clear" w:color="auto" w:fill="auto"/>
            <w:vAlign w:val="center"/>
            <w:hideMark/>
          </w:tcPr>
          <w:p w14:paraId="19FEAE4C"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7</w:t>
            </w:r>
          </w:p>
        </w:tc>
        <w:tc>
          <w:tcPr>
            <w:tcW w:w="1677" w:type="dxa"/>
            <w:tcBorders>
              <w:top w:val="nil"/>
              <w:left w:val="nil"/>
              <w:bottom w:val="nil"/>
              <w:right w:val="single" w:sz="4" w:space="0" w:color="auto"/>
            </w:tcBorders>
            <w:shd w:val="clear" w:color="auto" w:fill="auto"/>
            <w:vAlign w:val="center"/>
            <w:hideMark/>
          </w:tcPr>
          <w:p w14:paraId="5A71546D"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ENT residents</w:t>
            </w:r>
          </w:p>
        </w:tc>
        <w:tc>
          <w:tcPr>
            <w:tcW w:w="2088" w:type="dxa"/>
            <w:vMerge w:val="restart"/>
            <w:tcBorders>
              <w:top w:val="nil"/>
              <w:left w:val="nil"/>
              <w:right w:val="single" w:sz="4" w:space="0" w:color="auto"/>
            </w:tcBorders>
            <w:shd w:val="clear" w:color="auto" w:fill="auto"/>
            <w:vAlign w:val="center"/>
            <w:hideMark/>
          </w:tcPr>
          <w:p w14:paraId="48C0C9FD"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2711DA6F"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132" w:type="dxa"/>
            <w:vMerge w:val="restart"/>
            <w:tcBorders>
              <w:top w:val="nil"/>
              <w:left w:val="nil"/>
              <w:right w:val="single" w:sz="4" w:space="0" w:color="auto"/>
            </w:tcBorders>
            <w:shd w:val="clear" w:color="auto" w:fill="auto"/>
            <w:vAlign w:val="center"/>
            <w:hideMark/>
          </w:tcPr>
          <w:p w14:paraId="72F5A0E6"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542A89D2"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985" w:type="dxa"/>
            <w:vMerge w:val="restart"/>
            <w:tcBorders>
              <w:top w:val="nil"/>
              <w:left w:val="nil"/>
              <w:right w:val="single" w:sz="4" w:space="0" w:color="auto"/>
            </w:tcBorders>
            <w:shd w:val="clear" w:color="auto" w:fill="auto"/>
            <w:vAlign w:val="bottom"/>
            <w:hideMark/>
          </w:tcPr>
          <w:p w14:paraId="7EF61746" w14:textId="77777777" w:rsidR="00EA077B" w:rsidRPr="00B1433F" w:rsidRDefault="00EA077B" w:rsidP="0056740D">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Experts dri</w:t>
            </w:r>
            <w:r w:rsidRPr="00B1433F">
              <w:rPr>
                <w:rFonts w:ascii="Calibri" w:eastAsia="Times New Roman" w:hAnsi="Calibri" w:cs="Calibri"/>
                <w:color w:val="000000"/>
                <w:sz w:val="20"/>
                <w:szCs w:val="20"/>
                <w:lang w:eastAsia="en-GB"/>
              </w:rPr>
              <w:t>l</w:t>
            </w:r>
            <w:r w:rsidRPr="00B1433F">
              <w:rPr>
                <w:rFonts w:ascii="Calibri" w:eastAsia="Times New Roman" w:hAnsi="Calibri" w:cs="Calibri"/>
                <w:color w:val="000000"/>
                <w:sz w:val="20"/>
                <w:szCs w:val="20"/>
                <w:lang w:eastAsia="en-GB"/>
              </w:rPr>
              <w:t>led more efficiently, used larger burrs, applied higher forces, and excised more caution when drilling close to anatomical structures.</w:t>
            </w:r>
          </w:p>
          <w:p w14:paraId="41E7DE67" w14:textId="77777777" w:rsidR="00EA077B" w:rsidRPr="00B1433F" w:rsidRDefault="00EA077B" w:rsidP="0056740D">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r>
      <w:tr w:rsidR="00EA077B" w:rsidRPr="00B1433F" w14:paraId="7C77EE09" w14:textId="77777777" w:rsidTr="007C1BF3">
        <w:trPr>
          <w:trHeight w:val="340"/>
        </w:trPr>
        <w:tc>
          <w:tcPr>
            <w:tcW w:w="1198" w:type="dxa"/>
            <w:vMerge/>
            <w:tcBorders>
              <w:left w:val="single" w:sz="4" w:space="0" w:color="auto"/>
              <w:bottom w:val="single" w:sz="4" w:space="0" w:color="auto"/>
              <w:right w:val="single" w:sz="4" w:space="0" w:color="auto"/>
            </w:tcBorders>
            <w:shd w:val="clear" w:color="auto" w:fill="auto"/>
            <w:vAlign w:val="center"/>
            <w:hideMark/>
          </w:tcPr>
          <w:p w14:paraId="35D917A7" w14:textId="77777777" w:rsidR="00EA077B" w:rsidRPr="00B1433F" w:rsidRDefault="00EA077B" w:rsidP="007C1BF3">
            <w:pPr>
              <w:rPr>
                <w:rFonts w:ascii="Calibri" w:eastAsia="Times New Roman" w:hAnsi="Calibri" w:cs="Calibri"/>
                <w:color w:val="000000"/>
                <w:sz w:val="20"/>
                <w:szCs w:val="20"/>
                <w:lang w:eastAsia="en-GB"/>
              </w:rPr>
            </w:pPr>
          </w:p>
        </w:tc>
        <w:tc>
          <w:tcPr>
            <w:tcW w:w="1105" w:type="dxa"/>
            <w:vMerge/>
            <w:tcBorders>
              <w:left w:val="nil"/>
              <w:bottom w:val="single" w:sz="4" w:space="0" w:color="auto"/>
              <w:right w:val="single" w:sz="4" w:space="0" w:color="auto"/>
            </w:tcBorders>
            <w:shd w:val="clear" w:color="auto" w:fill="auto"/>
            <w:vAlign w:val="center"/>
            <w:hideMark/>
          </w:tcPr>
          <w:p w14:paraId="646D2686" w14:textId="77777777" w:rsidR="00EA077B" w:rsidRPr="00B1433F" w:rsidRDefault="00EA077B" w:rsidP="007C1BF3">
            <w:pPr>
              <w:rPr>
                <w:rFonts w:ascii="Calibri" w:eastAsia="Times New Roman" w:hAnsi="Calibri" w:cs="Calibri"/>
                <w:color w:val="000000"/>
                <w:sz w:val="20"/>
                <w:szCs w:val="20"/>
                <w:lang w:eastAsia="en-GB"/>
              </w:rPr>
            </w:pPr>
          </w:p>
        </w:tc>
        <w:tc>
          <w:tcPr>
            <w:tcW w:w="2449" w:type="dxa"/>
            <w:vMerge/>
            <w:tcBorders>
              <w:left w:val="nil"/>
              <w:bottom w:val="single" w:sz="4" w:space="0" w:color="auto"/>
              <w:right w:val="single" w:sz="4" w:space="0" w:color="auto"/>
            </w:tcBorders>
            <w:shd w:val="clear" w:color="auto" w:fill="auto"/>
            <w:vAlign w:val="center"/>
            <w:hideMark/>
          </w:tcPr>
          <w:p w14:paraId="4A6BE01C" w14:textId="77777777" w:rsidR="00EA077B" w:rsidRPr="00B1433F" w:rsidRDefault="00EA077B" w:rsidP="007C1BF3">
            <w:pPr>
              <w:rPr>
                <w:rFonts w:ascii="Calibri" w:eastAsia="Times New Roman" w:hAnsi="Calibri" w:cs="Calibri"/>
                <w:color w:val="000000"/>
                <w:sz w:val="20"/>
                <w:szCs w:val="20"/>
                <w:lang w:eastAsia="en-GB"/>
              </w:rPr>
            </w:pPr>
          </w:p>
        </w:tc>
        <w:tc>
          <w:tcPr>
            <w:tcW w:w="1053" w:type="dxa"/>
            <w:vMerge/>
            <w:tcBorders>
              <w:left w:val="nil"/>
              <w:bottom w:val="single" w:sz="4" w:space="0" w:color="auto"/>
              <w:right w:val="single" w:sz="4" w:space="0" w:color="auto"/>
            </w:tcBorders>
            <w:shd w:val="clear" w:color="auto" w:fill="auto"/>
            <w:vAlign w:val="center"/>
            <w:hideMark/>
          </w:tcPr>
          <w:p w14:paraId="27816E8F" w14:textId="77777777" w:rsidR="00EA077B" w:rsidRPr="00B1433F" w:rsidRDefault="00EA077B" w:rsidP="007C1BF3">
            <w:pPr>
              <w:rPr>
                <w:rFonts w:ascii="Calibri" w:eastAsia="Times New Roman" w:hAnsi="Calibri" w:cs="Calibri"/>
                <w:color w:val="000000"/>
                <w:sz w:val="20"/>
                <w:szCs w:val="20"/>
                <w:lang w:eastAsia="en-GB"/>
              </w:rPr>
            </w:pPr>
          </w:p>
        </w:tc>
        <w:tc>
          <w:tcPr>
            <w:tcW w:w="903" w:type="dxa"/>
            <w:vMerge/>
            <w:tcBorders>
              <w:left w:val="nil"/>
              <w:bottom w:val="single" w:sz="4" w:space="0" w:color="auto"/>
              <w:right w:val="single" w:sz="4" w:space="0" w:color="auto"/>
            </w:tcBorders>
            <w:shd w:val="clear" w:color="auto" w:fill="auto"/>
            <w:vAlign w:val="center"/>
            <w:hideMark/>
          </w:tcPr>
          <w:p w14:paraId="2B7B3C5E" w14:textId="77777777" w:rsidR="00EA077B" w:rsidRPr="00B1433F" w:rsidRDefault="00EA077B" w:rsidP="007C1BF3">
            <w:pPr>
              <w:rPr>
                <w:rFonts w:ascii="Calibri" w:eastAsia="Times New Roman" w:hAnsi="Calibri" w:cs="Calibri"/>
                <w:color w:val="000000"/>
                <w:sz w:val="20"/>
                <w:szCs w:val="20"/>
                <w:lang w:eastAsia="en-GB"/>
              </w:rPr>
            </w:pPr>
          </w:p>
        </w:tc>
        <w:tc>
          <w:tcPr>
            <w:tcW w:w="1140" w:type="dxa"/>
            <w:tcBorders>
              <w:top w:val="nil"/>
              <w:left w:val="nil"/>
              <w:bottom w:val="single" w:sz="4" w:space="0" w:color="auto"/>
              <w:right w:val="single" w:sz="4" w:space="0" w:color="auto"/>
            </w:tcBorders>
            <w:shd w:val="clear" w:color="auto" w:fill="auto"/>
            <w:vAlign w:val="center"/>
            <w:hideMark/>
          </w:tcPr>
          <w:p w14:paraId="31C7A283"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7</w:t>
            </w:r>
          </w:p>
        </w:tc>
        <w:tc>
          <w:tcPr>
            <w:tcW w:w="1677" w:type="dxa"/>
            <w:tcBorders>
              <w:top w:val="nil"/>
              <w:left w:val="nil"/>
              <w:bottom w:val="single" w:sz="4" w:space="0" w:color="auto"/>
              <w:right w:val="single" w:sz="4" w:space="0" w:color="auto"/>
            </w:tcBorders>
            <w:shd w:val="clear" w:color="auto" w:fill="auto"/>
            <w:vAlign w:val="center"/>
            <w:hideMark/>
          </w:tcPr>
          <w:p w14:paraId="52B2568D"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ENT consultants</w:t>
            </w:r>
          </w:p>
        </w:tc>
        <w:tc>
          <w:tcPr>
            <w:tcW w:w="2088" w:type="dxa"/>
            <w:vMerge/>
            <w:tcBorders>
              <w:left w:val="nil"/>
              <w:bottom w:val="single" w:sz="4" w:space="0" w:color="auto"/>
              <w:right w:val="single" w:sz="4" w:space="0" w:color="auto"/>
            </w:tcBorders>
            <w:shd w:val="clear" w:color="auto" w:fill="auto"/>
            <w:vAlign w:val="center"/>
            <w:hideMark/>
          </w:tcPr>
          <w:p w14:paraId="1EAF4CB2" w14:textId="77777777" w:rsidR="00EA077B" w:rsidRPr="00B1433F" w:rsidRDefault="00EA077B" w:rsidP="007C1BF3">
            <w:pPr>
              <w:rPr>
                <w:rFonts w:ascii="Calibri" w:eastAsia="Times New Roman" w:hAnsi="Calibri" w:cs="Calibri"/>
                <w:color w:val="000000"/>
                <w:sz w:val="20"/>
                <w:szCs w:val="20"/>
                <w:lang w:eastAsia="en-GB"/>
              </w:rPr>
            </w:pPr>
          </w:p>
        </w:tc>
        <w:tc>
          <w:tcPr>
            <w:tcW w:w="2132" w:type="dxa"/>
            <w:vMerge/>
            <w:tcBorders>
              <w:left w:val="nil"/>
              <w:bottom w:val="single" w:sz="4" w:space="0" w:color="auto"/>
              <w:right w:val="single" w:sz="4" w:space="0" w:color="auto"/>
            </w:tcBorders>
            <w:shd w:val="clear" w:color="auto" w:fill="auto"/>
            <w:vAlign w:val="center"/>
            <w:hideMark/>
          </w:tcPr>
          <w:p w14:paraId="461E0A9A" w14:textId="77777777" w:rsidR="00EA077B" w:rsidRPr="00B1433F" w:rsidRDefault="00EA077B" w:rsidP="007C1BF3">
            <w:pPr>
              <w:rPr>
                <w:rFonts w:ascii="Calibri" w:eastAsia="Times New Roman" w:hAnsi="Calibri" w:cs="Calibri"/>
                <w:color w:val="000000"/>
                <w:sz w:val="20"/>
                <w:szCs w:val="20"/>
                <w:lang w:eastAsia="en-GB"/>
              </w:rPr>
            </w:pPr>
          </w:p>
        </w:tc>
        <w:tc>
          <w:tcPr>
            <w:tcW w:w="1985" w:type="dxa"/>
            <w:vMerge/>
            <w:tcBorders>
              <w:left w:val="nil"/>
              <w:bottom w:val="single" w:sz="4" w:space="0" w:color="auto"/>
              <w:right w:val="single" w:sz="4" w:space="0" w:color="auto"/>
            </w:tcBorders>
            <w:shd w:val="clear" w:color="auto" w:fill="auto"/>
            <w:vAlign w:val="bottom"/>
            <w:hideMark/>
          </w:tcPr>
          <w:p w14:paraId="098989CB" w14:textId="77777777" w:rsidR="00EA077B" w:rsidRPr="00B1433F" w:rsidRDefault="00EA077B" w:rsidP="007C1BF3">
            <w:pPr>
              <w:jc w:val="center"/>
              <w:rPr>
                <w:rFonts w:ascii="Calibri" w:eastAsia="Times New Roman" w:hAnsi="Calibri" w:cs="Calibri"/>
                <w:color w:val="000000"/>
                <w:sz w:val="20"/>
                <w:szCs w:val="20"/>
                <w:lang w:eastAsia="en-GB"/>
              </w:rPr>
            </w:pPr>
          </w:p>
        </w:tc>
      </w:tr>
      <w:tr w:rsidR="00EA077B" w:rsidRPr="00B1433F" w14:paraId="61A10DAA" w14:textId="77777777" w:rsidTr="007C1BF3">
        <w:trPr>
          <w:trHeight w:val="1360"/>
        </w:trPr>
        <w:tc>
          <w:tcPr>
            <w:tcW w:w="1198" w:type="dxa"/>
            <w:tcBorders>
              <w:top w:val="nil"/>
              <w:left w:val="single" w:sz="4" w:space="0" w:color="auto"/>
              <w:bottom w:val="single" w:sz="4" w:space="0" w:color="auto"/>
              <w:right w:val="single" w:sz="4" w:space="0" w:color="auto"/>
            </w:tcBorders>
            <w:shd w:val="clear" w:color="auto" w:fill="auto"/>
            <w:vAlign w:val="center"/>
            <w:hideMark/>
          </w:tcPr>
          <w:p w14:paraId="1FF3BF71"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lastRenderedPageBreak/>
              <w:t>Ohio</w:t>
            </w:r>
          </w:p>
        </w:tc>
        <w:tc>
          <w:tcPr>
            <w:tcW w:w="1105" w:type="dxa"/>
            <w:tcBorders>
              <w:top w:val="nil"/>
              <w:left w:val="nil"/>
              <w:bottom w:val="single" w:sz="4" w:space="0" w:color="auto"/>
              <w:right w:val="single" w:sz="4" w:space="0" w:color="auto"/>
            </w:tcBorders>
            <w:shd w:val="clear" w:color="auto" w:fill="auto"/>
            <w:vAlign w:val="center"/>
            <w:hideMark/>
          </w:tcPr>
          <w:p w14:paraId="65040261" w14:textId="5896DE9D" w:rsidR="00EA077B" w:rsidRPr="00B1433F" w:rsidRDefault="00EA077B" w:rsidP="007C1BF3">
            <w:pPr>
              <w:rPr>
                <w:rFonts w:ascii="Calibri" w:eastAsia="Times New Roman" w:hAnsi="Calibri" w:cs="Calibri"/>
                <w:color w:val="000000"/>
                <w:sz w:val="20"/>
                <w:szCs w:val="20"/>
                <w:lang w:eastAsia="en-GB"/>
              </w:rPr>
            </w:pPr>
            <w:proofErr w:type="spellStart"/>
            <w:r w:rsidRPr="00B1433F">
              <w:rPr>
                <w:rFonts w:ascii="Calibri" w:eastAsia="Times New Roman" w:hAnsi="Calibri" w:cs="Calibri"/>
                <w:color w:val="000000"/>
                <w:sz w:val="20"/>
                <w:szCs w:val="20"/>
                <w:lang w:eastAsia="en-GB"/>
              </w:rPr>
              <w:t>Wiet</w:t>
            </w:r>
            <w:proofErr w:type="spellEnd"/>
            <w:r w:rsidRPr="00B1433F">
              <w:rPr>
                <w:rFonts w:ascii="Calibri" w:eastAsia="Times New Roman" w:hAnsi="Calibri" w:cs="Calibri"/>
                <w:color w:val="000000"/>
                <w:sz w:val="20"/>
                <w:szCs w:val="20"/>
                <w:lang w:eastAsia="en-GB"/>
              </w:rPr>
              <w:t xml:space="preserve"> GJ, et al</w:t>
            </w:r>
            <w:r>
              <w:rPr>
                <w:rFonts w:ascii="Calibri" w:eastAsia="Times New Roman" w:hAnsi="Calibri" w:cs="Calibri"/>
                <w:color w:val="000000"/>
                <w:sz w:val="20"/>
                <w:szCs w:val="20"/>
                <w:lang w:eastAsia="en-GB"/>
              </w:rPr>
              <w:t xml:space="preserve"> (2002) </w:t>
            </w:r>
            <w:r>
              <w:rPr>
                <w:rFonts w:ascii="Calibri" w:eastAsia="Times New Roman" w:hAnsi="Calibri" w:cs="Calibri"/>
                <w:color w:val="000000"/>
                <w:sz w:val="20"/>
                <w:szCs w:val="20"/>
                <w:lang w:eastAsia="en-GB"/>
              </w:rPr>
              <w:fldChar w:fldCharType="begin"/>
            </w:r>
            <w:r w:rsidR="00876351">
              <w:rPr>
                <w:rFonts w:ascii="Calibri" w:eastAsia="Times New Roman" w:hAnsi="Calibri" w:cs="Calibri"/>
                <w:color w:val="000000"/>
                <w:sz w:val="20"/>
                <w:szCs w:val="20"/>
                <w:lang w:eastAsia="en-GB"/>
              </w:rPr>
              <w:instrText xml:space="preserve"> ADDIN EN.CITE &lt;EndNote&gt;&lt;Cite&gt;&lt;Author&gt;Wiet&lt;/Author&gt;&lt;Year&gt;2002&lt;/Year&gt;&lt;RecNum&gt;27&lt;/RecNum&gt;&lt;IDText&gt;Virtual temporal bone dissection: an interactive surgical simulator&lt;/IDText&gt;&lt;DisplayText&gt;&lt;style face="superscript"&gt;13&lt;/style&gt;&lt;/DisplayText&gt;&lt;record&gt;&lt;rec-number&gt;27&lt;/rec-number&gt;&lt;foreign-keys&gt;&lt;key app="EN" db-id="295tpds2c90edqeev5a5xp5kt0vvdf20veds" timestamp="1670183053" guid="a2e9e97d-4ff9-40ce-9e05-d3e5ac1ac31d"&gt;27&lt;/key&gt;&lt;/foreign-keys&gt;&lt;ref-type name="Journal Article"&gt;17&lt;/ref-type&gt;&lt;contributors&gt;&lt;authors&gt;&lt;author&gt;Wiet, G. J.&lt;/author&gt;&lt;author&gt;Stredney, D.&lt;/author&gt;&lt;author&gt;Sessanna, D.&lt;/author&gt;&lt;author&gt;Bryan, J. A.&lt;/author&gt;&lt;author&gt;Welling, D. B.&lt;/author&gt;&lt;author&gt;Schmalbrock, P.&lt;/author&gt;&lt;/authors&gt;&lt;/contributors&gt;&lt;auth-address&gt;Departments of Otolaryngology, Biomedical Informatics, and Radiology, Ohio State University College of Medicine and Public Health. gwiet@chi.osu.edu&lt;/auth-address&gt;&lt;titles&gt;&lt;title&gt;Virtual temporal bone dissection: an interactive surgical simulator&lt;/title&gt;&lt;secondary-title&gt;Otolaryngol Head Neck Surg&lt;/secondary-title&gt;&lt;/titles&gt;&lt;periodical&gt;&lt;full-title&gt;Otolaryngol Head Neck Surg&lt;/full-title&gt;&lt;/periodical&gt;&lt;pages&gt;79-83&lt;/pages&gt;&lt;volume&gt;127&lt;/volume&gt;&lt;number&gt;1&lt;/number&gt;&lt;keywords&gt;&lt;keyword&gt;Algorithms&lt;/keyword&gt;&lt;keyword&gt;Computer Simulation&lt;/keyword&gt;&lt;keyword&gt;Computer-Assisted Instruction&lt;/keyword&gt;&lt;keyword&gt;Dissection&lt;/keyword&gt;&lt;keyword&gt;Humans&lt;/keyword&gt;&lt;keyword&gt;Otolaryngology&lt;/keyword&gt;&lt;keyword&gt;Sensitivity and Specificity&lt;/keyword&gt;&lt;keyword&gt;Temporal Bone&lt;/keyword&gt;&lt;keyword&gt;User-Computer Interface&lt;/keyword&gt;&lt;/keywords&gt;&lt;dates&gt;&lt;year&gt;2002&lt;/year&gt;&lt;pub-dates&gt;&lt;date&gt;Jul&lt;/date&gt;&lt;/pub-dates&gt;&lt;/dates&gt;&lt;isbn&gt;0194-5998&lt;/isbn&gt;&lt;accession-num&gt;12161735&lt;/accession-num&gt;&lt;urls&gt;&lt;related-urls&gt;&lt;url&gt;https://www.ncbi.nlm.nih.gov/pubmed/12161735&lt;/url&gt;&lt;/related-urls&gt;&lt;/urls&gt;&lt;electronic-resource-num&gt;10.1067/mhn.2002.126588&lt;/electronic-resource-num&gt;&lt;language&gt;eng&lt;/language&gt;&lt;/record&gt;&lt;/Cite&gt;&lt;/EndNote&gt;</w:instrText>
            </w:r>
            <w:r>
              <w:rPr>
                <w:rFonts w:ascii="Calibri" w:eastAsia="Times New Roman" w:hAnsi="Calibri" w:cs="Calibri"/>
                <w:color w:val="000000"/>
                <w:sz w:val="20"/>
                <w:szCs w:val="20"/>
                <w:lang w:eastAsia="en-GB"/>
              </w:rPr>
              <w:fldChar w:fldCharType="separate"/>
            </w:r>
            <w:r w:rsidR="00876351" w:rsidRPr="00876351">
              <w:rPr>
                <w:rFonts w:ascii="Calibri" w:eastAsia="Times New Roman" w:hAnsi="Calibri" w:cs="Calibri"/>
                <w:noProof/>
                <w:color w:val="000000"/>
                <w:sz w:val="20"/>
                <w:szCs w:val="20"/>
                <w:vertAlign w:val="superscript"/>
                <w:lang w:eastAsia="en-GB"/>
              </w:rPr>
              <w:t>13</w:t>
            </w:r>
            <w:r>
              <w:rPr>
                <w:rFonts w:ascii="Calibri" w:eastAsia="Times New Roman" w:hAnsi="Calibri" w:cs="Calibri"/>
                <w:color w:val="000000"/>
                <w:sz w:val="20"/>
                <w:szCs w:val="20"/>
                <w:lang w:eastAsia="en-GB"/>
              </w:rPr>
              <w:fldChar w:fldCharType="end"/>
            </w:r>
          </w:p>
        </w:tc>
        <w:tc>
          <w:tcPr>
            <w:tcW w:w="2449" w:type="dxa"/>
            <w:tcBorders>
              <w:top w:val="nil"/>
              <w:left w:val="nil"/>
              <w:bottom w:val="single" w:sz="4" w:space="0" w:color="auto"/>
              <w:right w:val="single" w:sz="4" w:space="0" w:color="auto"/>
            </w:tcBorders>
            <w:shd w:val="clear" w:color="auto" w:fill="auto"/>
            <w:vAlign w:val="center"/>
            <w:hideMark/>
          </w:tcPr>
          <w:p w14:paraId="65DC2325"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Demonstrated at a conference and participants provided formative and summative evaluation of the system.</w:t>
            </w:r>
          </w:p>
        </w:tc>
        <w:tc>
          <w:tcPr>
            <w:tcW w:w="1053" w:type="dxa"/>
            <w:tcBorders>
              <w:top w:val="nil"/>
              <w:left w:val="nil"/>
              <w:bottom w:val="single" w:sz="4" w:space="0" w:color="auto"/>
              <w:right w:val="single" w:sz="4" w:space="0" w:color="auto"/>
            </w:tcBorders>
            <w:shd w:val="clear" w:color="auto" w:fill="auto"/>
            <w:vAlign w:val="center"/>
            <w:hideMark/>
          </w:tcPr>
          <w:p w14:paraId="493D2F76"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Subjective</w:t>
            </w:r>
          </w:p>
        </w:tc>
        <w:tc>
          <w:tcPr>
            <w:tcW w:w="903" w:type="dxa"/>
            <w:tcBorders>
              <w:top w:val="nil"/>
              <w:left w:val="nil"/>
              <w:bottom w:val="single" w:sz="4" w:space="0" w:color="auto"/>
              <w:right w:val="single" w:sz="4" w:space="0" w:color="auto"/>
            </w:tcBorders>
            <w:shd w:val="clear" w:color="auto" w:fill="auto"/>
            <w:vAlign w:val="center"/>
            <w:hideMark/>
          </w:tcPr>
          <w:p w14:paraId="4B52A6B8"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Face</w:t>
            </w:r>
          </w:p>
        </w:tc>
        <w:tc>
          <w:tcPr>
            <w:tcW w:w="1140" w:type="dxa"/>
            <w:tcBorders>
              <w:top w:val="nil"/>
              <w:left w:val="nil"/>
              <w:bottom w:val="single" w:sz="4" w:space="0" w:color="auto"/>
              <w:right w:val="single" w:sz="4" w:space="0" w:color="auto"/>
            </w:tcBorders>
            <w:shd w:val="clear" w:color="auto" w:fill="auto"/>
            <w:vAlign w:val="center"/>
            <w:hideMark/>
          </w:tcPr>
          <w:p w14:paraId="3CD2CD6A"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43</w:t>
            </w:r>
          </w:p>
        </w:tc>
        <w:tc>
          <w:tcPr>
            <w:tcW w:w="1677" w:type="dxa"/>
            <w:tcBorders>
              <w:top w:val="nil"/>
              <w:left w:val="nil"/>
              <w:bottom w:val="single" w:sz="4" w:space="0" w:color="auto"/>
              <w:right w:val="single" w:sz="4" w:space="0" w:color="auto"/>
            </w:tcBorders>
            <w:shd w:val="clear" w:color="auto" w:fill="auto"/>
            <w:vAlign w:val="center"/>
            <w:hideMark/>
          </w:tcPr>
          <w:p w14:paraId="7E1F3CE9" w14:textId="77777777" w:rsidR="00EA077B" w:rsidRPr="00B1433F"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r w:rsidRPr="00B1433F">
              <w:rPr>
                <w:rFonts w:ascii="Calibri" w:eastAsia="Times New Roman" w:hAnsi="Calibri" w:cs="Calibri"/>
                <w:color w:val="000000"/>
                <w:sz w:val="20"/>
                <w:szCs w:val="20"/>
                <w:lang w:eastAsia="en-GB"/>
              </w:rPr>
              <w:t>resumed consultants but not stated</w:t>
            </w:r>
          </w:p>
        </w:tc>
        <w:tc>
          <w:tcPr>
            <w:tcW w:w="2088" w:type="dxa"/>
            <w:tcBorders>
              <w:top w:val="nil"/>
              <w:left w:val="nil"/>
              <w:bottom w:val="single" w:sz="4" w:space="0" w:color="auto"/>
              <w:right w:val="single" w:sz="4" w:space="0" w:color="auto"/>
            </w:tcBorders>
            <w:shd w:val="clear" w:color="auto" w:fill="auto"/>
            <w:vAlign w:val="center"/>
            <w:hideMark/>
          </w:tcPr>
          <w:p w14:paraId="0F70BBF2"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Found to be acceptable to a "varied population" of otologic surgeons; expert and older surgeons would give lower scores on comparison to other methods</w:t>
            </w:r>
          </w:p>
        </w:tc>
        <w:tc>
          <w:tcPr>
            <w:tcW w:w="2132" w:type="dxa"/>
            <w:tcBorders>
              <w:top w:val="nil"/>
              <w:left w:val="nil"/>
              <w:bottom w:val="single" w:sz="4" w:space="0" w:color="auto"/>
              <w:right w:val="single" w:sz="4" w:space="0" w:color="auto"/>
            </w:tcBorders>
            <w:shd w:val="clear" w:color="auto" w:fill="auto"/>
            <w:vAlign w:val="center"/>
            <w:hideMark/>
          </w:tcPr>
          <w:p w14:paraId="72E6EBC8"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vAlign w:val="bottom"/>
            <w:hideMark/>
          </w:tcPr>
          <w:p w14:paraId="1FF052B1"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r>
      <w:tr w:rsidR="00EA077B" w:rsidRPr="00B1433F" w14:paraId="357394DD" w14:textId="77777777" w:rsidTr="007C1BF3">
        <w:trPr>
          <w:trHeight w:val="1700"/>
        </w:trPr>
        <w:tc>
          <w:tcPr>
            <w:tcW w:w="1198" w:type="dxa"/>
            <w:tcBorders>
              <w:top w:val="nil"/>
              <w:left w:val="single" w:sz="4" w:space="0" w:color="auto"/>
              <w:bottom w:val="single" w:sz="4" w:space="0" w:color="auto"/>
              <w:right w:val="single" w:sz="4" w:space="0" w:color="auto"/>
            </w:tcBorders>
            <w:shd w:val="clear" w:color="auto" w:fill="auto"/>
            <w:vAlign w:val="center"/>
            <w:hideMark/>
          </w:tcPr>
          <w:p w14:paraId="7A9629E4"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Ohio</w:t>
            </w:r>
          </w:p>
        </w:tc>
        <w:tc>
          <w:tcPr>
            <w:tcW w:w="1105" w:type="dxa"/>
            <w:tcBorders>
              <w:top w:val="nil"/>
              <w:left w:val="nil"/>
              <w:bottom w:val="single" w:sz="4" w:space="0" w:color="auto"/>
              <w:right w:val="single" w:sz="4" w:space="0" w:color="auto"/>
            </w:tcBorders>
            <w:shd w:val="clear" w:color="auto" w:fill="auto"/>
            <w:vAlign w:val="center"/>
            <w:hideMark/>
          </w:tcPr>
          <w:p w14:paraId="6DD208AF" w14:textId="477ABDD2" w:rsidR="00EA077B" w:rsidRPr="00B1433F" w:rsidRDefault="00EA077B" w:rsidP="007C1BF3">
            <w:pPr>
              <w:rPr>
                <w:rFonts w:ascii="Calibri" w:eastAsia="Times New Roman" w:hAnsi="Calibri" w:cs="Calibri"/>
                <w:color w:val="000000"/>
                <w:sz w:val="20"/>
                <w:szCs w:val="20"/>
                <w:lang w:eastAsia="en-GB"/>
              </w:rPr>
            </w:pPr>
            <w:proofErr w:type="spellStart"/>
            <w:r w:rsidRPr="00B1433F">
              <w:rPr>
                <w:rFonts w:ascii="Calibri" w:eastAsia="Times New Roman" w:hAnsi="Calibri" w:cs="Calibri"/>
                <w:color w:val="000000"/>
                <w:sz w:val="20"/>
                <w:szCs w:val="20"/>
                <w:lang w:eastAsia="en-GB"/>
              </w:rPr>
              <w:t>Wiet</w:t>
            </w:r>
            <w:proofErr w:type="spellEnd"/>
            <w:r w:rsidRPr="00B1433F">
              <w:rPr>
                <w:rFonts w:ascii="Calibri" w:eastAsia="Times New Roman" w:hAnsi="Calibri" w:cs="Calibri"/>
                <w:color w:val="000000"/>
                <w:sz w:val="20"/>
                <w:szCs w:val="20"/>
                <w:lang w:eastAsia="en-GB"/>
              </w:rPr>
              <w:t xml:space="preserve"> GJ, et al</w:t>
            </w:r>
            <w:r>
              <w:rPr>
                <w:rFonts w:ascii="Calibri" w:eastAsia="Times New Roman" w:hAnsi="Calibri" w:cs="Calibri"/>
                <w:color w:val="000000"/>
                <w:sz w:val="20"/>
                <w:szCs w:val="20"/>
                <w:lang w:eastAsia="en-GB"/>
              </w:rPr>
              <w:t xml:space="preserve"> (2012) </w:t>
            </w:r>
            <w:r>
              <w:rPr>
                <w:rFonts w:ascii="Calibri" w:eastAsia="Times New Roman" w:hAnsi="Calibri" w:cs="Calibri"/>
                <w:color w:val="000000"/>
                <w:sz w:val="20"/>
                <w:szCs w:val="20"/>
                <w:lang w:eastAsia="en-GB"/>
              </w:rPr>
              <w:fldChar w:fldCharType="begin">
                <w:fldData xml:space="preserve">PEVuZE5vdGU+PENpdGU+PEF1dGhvcj5XaWV0PC9BdXRob3I+PFllYXI+MjAxMjwvWWVhcj48UmVj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</w:fldData>
              </w:fldChar>
            </w:r>
            <w:r w:rsidR="00876351">
              <w:rPr>
                <w:rFonts w:ascii="Calibri" w:eastAsia="Times New Roman" w:hAnsi="Calibri" w:cs="Calibri"/>
                <w:color w:val="000000"/>
                <w:sz w:val="20"/>
                <w:szCs w:val="20"/>
                <w:lang w:eastAsia="en-GB"/>
              </w:rPr>
              <w:instrText xml:space="preserve"> ADDIN EN.CITE </w:instrText>
            </w:r>
            <w:r w:rsidR="00876351">
              <w:rPr>
                <w:rFonts w:ascii="Calibri" w:eastAsia="Times New Roman" w:hAnsi="Calibri" w:cs="Calibri"/>
                <w:color w:val="000000"/>
                <w:sz w:val="20"/>
                <w:szCs w:val="20"/>
                <w:lang w:eastAsia="en-GB"/>
              </w:rPr>
              <w:fldChar w:fldCharType="begin">
                <w:fldData xml:space="preserve">PEVuZE5vdGU+PENpdGU+PEF1dGhvcj5XaWV0PC9BdXRob3I+PFllYXI+MjAxMjwvWWVhcj48UmVj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</w:fldData>
              </w:fldChar>
            </w:r>
            <w:r w:rsidR="00876351">
              <w:rPr>
                <w:rFonts w:ascii="Calibri" w:eastAsia="Times New Roman" w:hAnsi="Calibri" w:cs="Calibri"/>
                <w:color w:val="000000"/>
                <w:sz w:val="20"/>
                <w:szCs w:val="20"/>
                <w:lang w:eastAsia="en-GB"/>
              </w:rPr>
              <w:instrText xml:space="preserve"> ADDIN EN.CITE.DATA </w:instrText>
            </w:r>
            <w:r w:rsidR="00876351">
              <w:rPr>
                <w:rFonts w:ascii="Calibri" w:eastAsia="Times New Roman" w:hAnsi="Calibri" w:cs="Calibri"/>
                <w:color w:val="000000"/>
                <w:sz w:val="20"/>
                <w:szCs w:val="20"/>
                <w:lang w:eastAsia="en-GB"/>
              </w:rPr>
            </w:r>
            <w:r w:rsidR="00876351">
              <w:rPr>
                <w:rFonts w:ascii="Calibri" w:eastAsia="Times New Roman" w:hAnsi="Calibri" w:cs="Calibri"/>
                <w:color w:val="000000"/>
                <w:sz w:val="20"/>
                <w:szCs w:val="20"/>
                <w:lang w:eastAsia="en-GB"/>
              </w:rPr>
              <w:fldChar w:fldCharType="end"/>
            </w:r>
            <w:r>
              <w:rPr>
                <w:rFonts w:ascii="Calibri" w:eastAsia="Times New Roman" w:hAnsi="Calibri" w:cs="Calibri"/>
                <w:color w:val="000000"/>
                <w:sz w:val="20"/>
                <w:szCs w:val="20"/>
                <w:lang w:eastAsia="en-GB"/>
              </w:rPr>
            </w:r>
            <w:r>
              <w:rPr>
                <w:rFonts w:ascii="Calibri" w:eastAsia="Times New Roman" w:hAnsi="Calibri" w:cs="Calibri"/>
                <w:color w:val="000000"/>
                <w:sz w:val="20"/>
                <w:szCs w:val="20"/>
                <w:lang w:eastAsia="en-GB"/>
              </w:rPr>
              <w:fldChar w:fldCharType="separate"/>
            </w:r>
            <w:r w:rsidR="00876351" w:rsidRPr="00876351">
              <w:rPr>
                <w:rFonts w:ascii="Calibri" w:eastAsia="Times New Roman" w:hAnsi="Calibri" w:cs="Calibri"/>
                <w:noProof/>
                <w:color w:val="000000"/>
                <w:sz w:val="20"/>
                <w:szCs w:val="20"/>
                <w:vertAlign w:val="superscript"/>
                <w:lang w:eastAsia="en-GB"/>
              </w:rPr>
              <w:t>14</w:t>
            </w:r>
            <w:r>
              <w:rPr>
                <w:rFonts w:ascii="Calibri" w:eastAsia="Times New Roman" w:hAnsi="Calibri" w:cs="Calibri"/>
                <w:color w:val="000000"/>
                <w:sz w:val="20"/>
                <w:szCs w:val="20"/>
                <w:lang w:eastAsia="en-GB"/>
              </w:rPr>
              <w:fldChar w:fldCharType="end"/>
            </w:r>
          </w:p>
        </w:tc>
        <w:tc>
          <w:tcPr>
            <w:tcW w:w="2449" w:type="dxa"/>
            <w:tcBorders>
              <w:top w:val="nil"/>
              <w:left w:val="nil"/>
              <w:bottom w:val="single" w:sz="4" w:space="0" w:color="auto"/>
              <w:right w:val="single" w:sz="4" w:space="0" w:color="auto"/>
            </w:tcBorders>
            <w:shd w:val="clear" w:color="auto" w:fill="auto"/>
            <w:vAlign w:val="center"/>
            <w:hideMark/>
          </w:tcPr>
          <w:p w14:paraId="2DA42154"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Participants randomised to 2 groups, 2-week practice with simulator (group 1) or cadaveric bones (group 2), outcomes compared at completing a mastoidectomy with facial recess approach in 30 minutes on simulator and on cadaver. Assessed by otologists.</w:t>
            </w:r>
          </w:p>
        </w:tc>
        <w:tc>
          <w:tcPr>
            <w:tcW w:w="1053" w:type="dxa"/>
            <w:tcBorders>
              <w:top w:val="nil"/>
              <w:left w:val="nil"/>
              <w:bottom w:val="single" w:sz="4" w:space="0" w:color="auto"/>
              <w:right w:val="single" w:sz="4" w:space="0" w:color="auto"/>
            </w:tcBorders>
            <w:shd w:val="clear" w:color="auto" w:fill="auto"/>
            <w:vAlign w:val="center"/>
            <w:hideMark/>
          </w:tcPr>
          <w:p w14:paraId="0C9F61D2"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neither</w:t>
            </w:r>
          </w:p>
        </w:tc>
        <w:tc>
          <w:tcPr>
            <w:tcW w:w="903" w:type="dxa"/>
            <w:tcBorders>
              <w:top w:val="nil"/>
              <w:left w:val="nil"/>
              <w:bottom w:val="single" w:sz="4" w:space="0" w:color="auto"/>
              <w:right w:val="single" w:sz="4" w:space="0" w:color="auto"/>
            </w:tcBorders>
            <w:shd w:val="clear" w:color="auto" w:fill="auto"/>
            <w:vAlign w:val="center"/>
            <w:hideMark/>
          </w:tcPr>
          <w:p w14:paraId="597861A5"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n/a</w:t>
            </w:r>
          </w:p>
        </w:tc>
        <w:tc>
          <w:tcPr>
            <w:tcW w:w="1140" w:type="dxa"/>
            <w:tcBorders>
              <w:top w:val="nil"/>
              <w:left w:val="nil"/>
              <w:bottom w:val="single" w:sz="4" w:space="0" w:color="auto"/>
              <w:right w:val="single" w:sz="4" w:space="0" w:color="auto"/>
            </w:tcBorders>
            <w:shd w:val="clear" w:color="auto" w:fill="auto"/>
            <w:vAlign w:val="center"/>
            <w:hideMark/>
          </w:tcPr>
          <w:p w14:paraId="7A46E528"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65</w:t>
            </w:r>
          </w:p>
        </w:tc>
        <w:tc>
          <w:tcPr>
            <w:tcW w:w="1677" w:type="dxa"/>
            <w:tcBorders>
              <w:top w:val="nil"/>
              <w:left w:val="nil"/>
              <w:bottom w:val="single" w:sz="4" w:space="0" w:color="auto"/>
              <w:right w:val="single" w:sz="4" w:space="0" w:color="auto"/>
            </w:tcBorders>
            <w:shd w:val="clear" w:color="auto" w:fill="auto"/>
            <w:vAlign w:val="center"/>
            <w:hideMark/>
          </w:tcPr>
          <w:p w14:paraId="0CD23728"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Medical students and residents</w:t>
            </w:r>
          </w:p>
        </w:tc>
        <w:tc>
          <w:tcPr>
            <w:tcW w:w="2088" w:type="dxa"/>
            <w:tcBorders>
              <w:top w:val="nil"/>
              <w:left w:val="nil"/>
              <w:bottom w:val="single" w:sz="4" w:space="0" w:color="auto"/>
              <w:right w:val="single" w:sz="4" w:space="0" w:color="auto"/>
            </w:tcBorders>
            <w:shd w:val="clear" w:color="auto" w:fill="auto"/>
            <w:vAlign w:val="center"/>
            <w:hideMark/>
          </w:tcPr>
          <w:p w14:paraId="779AA450" w14:textId="6AA916A8" w:rsidR="00EA077B" w:rsidRPr="00B1433F" w:rsidRDefault="0056740D"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r w:rsidR="00EA077B" w:rsidRPr="00B1433F">
              <w:rPr>
                <w:rFonts w:ascii="Calibri" w:eastAsia="Times New Roman" w:hAnsi="Calibri" w:cs="Calibri"/>
                <w:color w:val="000000"/>
                <w:sz w:val="20"/>
                <w:szCs w:val="20"/>
                <w:lang w:eastAsia="en-GB"/>
              </w:rPr>
              <w:t>o significant difference between groups - doesn't measure validity based on our definition</w:t>
            </w:r>
          </w:p>
        </w:tc>
        <w:tc>
          <w:tcPr>
            <w:tcW w:w="2132" w:type="dxa"/>
            <w:tcBorders>
              <w:top w:val="nil"/>
              <w:left w:val="nil"/>
              <w:bottom w:val="single" w:sz="4" w:space="0" w:color="auto"/>
              <w:right w:val="single" w:sz="4" w:space="0" w:color="auto"/>
            </w:tcBorders>
            <w:shd w:val="clear" w:color="auto" w:fill="auto"/>
            <w:vAlign w:val="center"/>
            <w:hideMark/>
          </w:tcPr>
          <w:p w14:paraId="029E8667"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vAlign w:val="bottom"/>
            <w:hideMark/>
          </w:tcPr>
          <w:p w14:paraId="1696E248" w14:textId="77777777" w:rsidR="00EA077B" w:rsidRPr="00B1433F" w:rsidRDefault="00EA077B" w:rsidP="007C1BF3">
            <w:pPr>
              <w:jc w:val="cente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r>
      <w:tr w:rsidR="00EA077B" w:rsidRPr="00B1433F" w14:paraId="08560B11" w14:textId="77777777" w:rsidTr="007C1BF3">
        <w:trPr>
          <w:trHeight w:val="1360"/>
        </w:trPr>
        <w:tc>
          <w:tcPr>
            <w:tcW w:w="1198" w:type="dxa"/>
            <w:tcBorders>
              <w:top w:val="nil"/>
              <w:left w:val="single" w:sz="4" w:space="0" w:color="auto"/>
              <w:bottom w:val="nil"/>
              <w:right w:val="single" w:sz="4" w:space="0" w:color="auto"/>
            </w:tcBorders>
            <w:shd w:val="clear" w:color="auto" w:fill="auto"/>
            <w:vAlign w:val="center"/>
            <w:hideMark/>
          </w:tcPr>
          <w:p w14:paraId="2E22AF50"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Ohio</w:t>
            </w:r>
          </w:p>
        </w:tc>
        <w:tc>
          <w:tcPr>
            <w:tcW w:w="1105" w:type="dxa"/>
            <w:tcBorders>
              <w:top w:val="nil"/>
              <w:left w:val="nil"/>
              <w:bottom w:val="nil"/>
              <w:right w:val="single" w:sz="4" w:space="0" w:color="auto"/>
            </w:tcBorders>
            <w:shd w:val="clear" w:color="auto" w:fill="auto"/>
            <w:vAlign w:val="center"/>
            <w:hideMark/>
          </w:tcPr>
          <w:p w14:paraId="03AC5F6A" w14:textId="4B32D3E0" w:rsidR="00EA077B" w:rsidRPr="00B1433F" w:rsidRDefault="00EA077B" w:rsidP="007C1BF3">
            <w:pPr>
              <w:rPr>
                <w:rFonts w:ascii="Calibri" w:eastAsia="Times New Roman" w:hAnsi="Calibri" w:cs="Calibri"/>
                <w:color w:val="000000"/>
                <w:sz w:val="20"/>
                <w:szCs w:val="20"/>
                <w:lang w:eastAsia="en-GB"/>
              </w:rPr>
            </w:pPr>
            <w:proofErr w:type="spellStart"/>
            <w:r w:rsidRPr="00B1433F">
              <w:rPr>
                <w:rFonts w:ascii="Calibri" w:eastAsia="Times New Roman" w:hAnsi="Calibri" w:cs="Calibri"/>
                <w:color w:val="000000"/>
                <w:sz w:val="20"/>
                <w:szCs w:val="20"/>
                <w:lang w:eastAsia="en-GB"/>
              </w:rPr>
              <w:t>Kerwin</w:t>
            </w:r>
            <w:proofErr w:type="spellEnd"/>
            <w:r w:rsidRPr="00B1433F">
              <w:rPr>
                <w:rFonts w:ascii="Calibri" w:eastAsia="Times New Roman" w:hAnsi="Calibri" w:cs="Calibri"/>
                <w:color w:val="000000"/>
                <w:sz w:val="20"/>
                <w:szCs w:val="20"/>
                <w:lang w:eastAsia="en-GB"/>
              </w:rPr>
              <w:t xml:space="preserve"> T, et al</w:t>
            </w:r>
            <w:r>
              <w:rPr>
                <w:rFonts w:ascii="Calibri" w:eastAsia="Times New Roman" w:hAnsi="Calibri" w:cs="Calibri"/>
                <w:color w:val="000000"/>
                <w:sz w:val="20"/>
                <w:szCs w:val="20"/>
                <w:lang w:eastAsia="en-GB"/>
              </w:rPr>
              <w:t xml:space="preserve"> (2013) </w:t>
            </w:r>
            <w:r>
              <w:rPr>
                <w:rFonts w:ascii="Calibri" w:eastAsia="Times New Roman" w:hAnsi="Calibri" w:cs="Calibri"/>
                <w:color w:val="000000"/>
                <w:sz w:val="20"/>
                <w:szCs w:val="20"/>
                <w:lang w:eastAsia="en-GB"/>
              </w:rPr>
              <w:fldChar w:fldCharType="begin"/>
            </w:r>
            <w:r w:rsidR="00876351">
              <w:rPr>
                <w:rFonts w:ascii="Calibri" w:eastAsia="Times New Roman" w:hAnsi="Calibri" w:cs="Calibri"/>
                <w:color w:val="000000"/>
                <w:sz w:val="20"/>
                <w:szCs w:val="20"/>
                <w:lang w:eastAsia="en-GB"/>
              </w:rPr>
              <w:instrText xml:space="preserve"> ADDIN EN.CITE &lt;EndNote&gt;&lt;Cite&gt;&lt;Author&gt;Kerwin&lt;/Author&gt;&lt;Year&gt;2013&lt;/Year&gt;&lt;RecNum&gt;30&lt;/RecNum&gt;&lt;IDText&gt;Virtual mastoidectomy performance evaluation through multi-volume analysis&lt;/IDText&gt;&lt;DisplayText&gt;&lt;style face="superscript"&gt;15&lt;/style&gt;&lt;/DisplayText&gt;&lt;record&gt;&lt;rec-number&gt;30&lt;/rec-number&gt;&lt;foreign-keys&gt;&lt;key app="EN" db-id="295tpds2c90edqeev5a5xp5kt0vvdf20veds" timestamp="1670183053" guid="ac1aba97-3ae4-4200-b209-13ff2e291df2"&gt;30&lt;/key&gt;&lt;/foreign-keys&gt;&lt;ref-type name="Journal Article"&gt;17&lt;/ref-type&gt;&lt;contributors&gt;&lt;authors&gt;&lt;author&gt;Kerwin, T.&lt;/author&gt;&lt;author&gt;Stredney, D.&lt;/author&gt;&lt;author&gt;Wiet, G.&lt;/author&gt;&lt;author&gt;Shen, H. W.&lt;/author&gt;&lt;/authors&gt;&lt;/contributors&gt;&lt;auth-address&gt;Ohio Supercomputer Center, Columbus, OH, USA. kerwin@osc.edu&lt;/auth-address&gt;&lt;titles&gt;&lt;title&gt;Virtual mastoidectomy performance evaluation through multi-volume analysis&lt;/title&gt;&lt;secondary-title&gt;Int J Comput Assist Radiol Surg&lt;/secondary-title&gt;&lt;/titles&gt;&lt;periodical&gt;&lt;full-title&gt;Int J Comput Assist Radiol Surg&lt;/full-title&gt;&lt;/periodical&gt;&lt;pages&gt;51-61&lt;/pages&gt;&lt;volume&gt;8&lt;/volume&gt;&lt;number&gt;1&lt;/number&gt;&lt;edition&gt;20120412&lt;/edition&gt;&lt;keywords&gt;&lt;keyword&gt;Clinical Competence&lt;/keyword&gt;&lt;keyword&gt;Computer Simulation&lt;/keyword&gt;&lt;keyword&gt;Humans&lt;/keyword&gt;&lt;keyword&gt;Internship and Residency&lt;/keyword&gt;&lt;keyword&gt;Mastoid&lt;/keyword&gt;&lt;keyword&gt;Software&lt;/keyword&gt;&lt;keyword&gt;Surgery, Computer-Assisted&lt;/keyword&gt;&lt;keyword&gt;User-Computer Interface&lt;/keyword&gt;&lt;/keywords&gt;&lt;dates&gt;&lt;year&gt;2013&lt;/year&gt;&lt;pub-dates&gt;&lt;date&gt;Jan&lt;/date&gt;&lt;/pub-dates&gt;&lt;/dates&gt;&lt;isbn&gt;1861-6429&lt;/isbn&gt;&lt;accession-num&gt;22528058&lt;/accession-num&gt;&lt;urls&gt;&lt;related-urls&gt;&lt;url&gt;https://www.ncbi.nlm.nih.gov/pubmed/22528058&lt;/url&gt;&lt;/related-urls&gt;&lt;/urls&gt;&lt;custom2&gt;PMC3480554&lt;/custom2&gt;&lt;electronic-resource-num&gt;10.1007/s11548-012-0687-4&lt;/electronic-resource-num&gt;&lt;language&gt;eng&lt;/language&gt;&lt;/record&gt;&lt;/Cite&gt;&lt;/EndNote&gt;</w:instrText>
            </w:r>
            <w:r>
              <w:rPr>
                <w:rFonts w:ascii="Calibri" w:eastAsia="Times New Roman" w:hAnsi="Calibri" w:cs="Calibri"/>
                <w:color w:val="000000"/>
                <w:sz w:val="20"/>
                <w:szCs w:val="20"/>
                <w:lang w:eastAsia="en-GB"/>
              </w:rPr>
              <w:fldChar w:fldCharType="separate"/>
            </w:r>
            <w:r w:rsidR="00876351" w:rsidRPr="00876351">
              <w:rPr>
                <w:rFonts w:ascii="Calibri" w:eastAsia="Times New Roman" w:hAnsi="Calibri" w:cs="Calibri"/>
                <w:noProof/>
                <w:color w:val="000000"/>
                <w:sz w:val="20"/>
                <w:szCs w:val="20"/>
                <w:vertAlign w:val="superscript"/>
                <w:lang w:eastAsia="en-GB"/>
              </w:rPr>
              <w:t>15</w:t>
            </w:r>
            <w:r>
              <w:rPr>
                <w:rFonts w:ascii="Calibri" w:eastAsia="Times New Roman" w:hAnsi="Calibri" w:cs="Calibri"/>
                <w:color w:val="000000"/>
                <w:sz w:val="20"/>
                <w:szCs w:val="20"/>
                <w:lang w:eastAsia="en-GB"/>
              </w:rPr>
              <w:fldChar w:fldCharType="end"/>
            </w:r>
          </w:p>
        </w:tc>
        <w:tc>
          <w:tcPr>
            <w:tcW w:w="2449" w:type="dxa"/>
            <w:tcBorders>
              <w:top w:val="nil"/>
              <w:left w:val="nil"/>
              <w:bottom w:val="nil"/>
              <w:right w:val="single" w:sz="4" w:space="0" w:color="auto"/>
            </w:tcBorders>
            <w:shd w:val="clear" w:color="auto" w:fill="auto"/>
            <w:vAlign w:val="center"/>
            <w:hideMark/>
          </w:tcPr>
          <w:p w14:paraId="06D526B3"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80 residents performed a virtual mastoidectomy on a temporal bone before and after a training course; 80 pre-test and 50 post-test dissections evaluated and compared to experts based on multivolume analysis.</w:t>
            </w:r>
          </w:p>
        </w:tc>
        <w:tc>
          <w:tcPr>
            <w:tcW w:w="1053" w:type="dxa"/>
            <w:tcBorders>
              <w:top w:val="nil"/>
              <w:left w:val="nil"/>
              <w:bottom w:val="nil"/>
              <w:right w:val="single" w:sz="4" w:space="0" w:color="auto"/>
            </w:tcBorders>
            <w:shd w:val="clear" w:color="auto" w:fill="auto"/>
            <w:vAlign w:val="center"/>
            <w:hideMark/>
          </w:tcPr>
          <w:p w14:paraId="3A3A558E"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Objective</w:t>
            </w:r>
          </w:p>
        </w:tc>
        <w:tc>
          <w:tcPr>
            <w:tcW w:w="903" w:type="dxa"/>
            <w:tcBorders>
              <w:top w:val="nil"/>
              <w:left w:val="nil"/>
              <w:bottom w:val="nil"/>
              <w:right w:val="single" w:sz="4" w:space="0" w:color="auto"/>
            </w:tcBorders>
            <w:shd w:val="clear" w:color="auto" w:fill="auto"/>
            <w:vAlign w:val="center"/>
            <w:hideMark/>
          </w:tcPr>
          <w:p w14:paraId="6AF0E8B9"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n/a</w:t>
            </w:r>
          </w:p>
        </w:tc>
        <w:tc>
          <w:tcPr>
            <w:tcW w:w="1140" w:type="dxa"/>
            <w:tcBorders>
              <w:top w:val="nil"/>
              <w:left w:val="nil"/>
              <w:bottom w:val="nil"/>
              <w:right w:val="single" w:sz="4" w:space="0" w:color="auto"/>
            </w:tcBorders>
            <w:shd w:val="clear" w:color="auto" w:fill="auto"/>
            <w:vAlign w:val="center"/>
            <w:hideMark/>
          </w:tcPr>
          <w:p w14:paraId="371CEDA1"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80</w:t>
            </w:r>
          </w:p>
        </w:tc>
        <w:tc>
          <w:tcPr>
            <w:tcW w:w="1677" w:type="dxa"/>
            <w:tcBorders>
              <w:top w:val="nil"/>
              <w:left w:val="nil"/>
              <w:bottom w:val="nil"/>
              <w:right w:val="single" w:sz="4" w:space="0" w:color="auto"/>
            </w:tcBorders>
            <w:shd w:val="clear" w:color="auto" w:fill="auto"/>
            <w:vAlign w:val="center"/>
            <w:hideMark/>
          </w:tcPr>
          <w:p w14:paraId="6BD50D08" w14:textId="77777777" w:rsidR="00EA077B" w:rsidRPr="00B1433F"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w:t>
            </w:r>
            <w:r w:rsidRPr="00B1433F">
              <w:rPr>
                <w:rFonts w:ascii="Calibri" w:eastAsia="Times New Roman" w:hAnsi="Calibri" w:cs="Calibri"/>
                <w:color w:val="000000"/>
                <w:sz w:val="20"/>
                <w:szCs w:val="20"/>
                <w:lang w:eastAsia="en-GB"/>
              </w:rPr>
              <w:t>esidents</w:t>
            </w:r>
          </w:p>
        </w:tc>
        <w:tc>
          <w:tcPr>
            <w:tcW w:w="2088" w:type="dxa"/>
            <w:tcBorders>
              <w:top w:val="nil"/>
              <w:left w:val="nil"/>
              <w:bottom w:val="nil"/>
              <w:right w:val="single" w:sz="4" w:space="0" w:color="auto"/>
            </w:tcBorders>
            <w:shd w:val="clear" w:color="auto" w:fill="auto"/>
            <w:vAlign w:val="center"/>
            <w:hideMark/>
          </w:tcPr>
          <w:p w14:paraId="6761DA0C"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132" w:type="dxa"/>
            <w:tcBorders>
              <w:top w:val="nil"/>
              <w:left w:val="nil"/>
              <w:bottom w:val="nil"/>
              <w:right w:val="single" w:sz="4" w:space="0" w:color="auto"/>
            </w:tcBorders>
            <w:shd w:val="clear" w:color="auto" w:fill="auto"/>
            <w:vAlign w:val="center"/>
            <w:hideMark/>
          </w:tcPr>
          <w:p w14:paraId="2FF6FF2A"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985" w:type="dxa"/>
            <w:tcBorders>
              <w:top w:val="nil"/>
              <w:left w:val="nil"/>
              <w:bottom w:val="nil"/>
              <w:right w:val="single" w:sz="4" w:space="0" w:color="auto"/>
            </w:tcBorders>
            <w:shd w:val="clear" w:color="auto" w:fill="auto"/>
            <w:vAlign w:val="bottom"/>
            <w:hideMark/>
          </w:tcPr>
          <w:p w14:paraId="31A7AAF3"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Residents can be compared and distinguished from experts.</w:t>
            </w:r>
          </w:p>
        </w:tc>
      </w:tr>
      <w:tr w:rsidR="00EA077B" w:rsidRPr="00B1433F" w14:paraId="3A3A92A9" w14:textId="77777777" w:rsidTr="007C1BF3">
        <w:trPr>
          <w:trHeight w:val="1700"/>
        </w:trPr>
        <w:tc>
          <w:tcPr>
            <w:tcW w:w="1198" w:type="dxa"/>
            <w:vMerge w:val="restart"/>
            <w:tcBorders>
              <w:top w:val="single" w:sz="4" w:space="0" w:color="auto"/>
              <w:left w:val="single" w:sz="4" w:space="0" w:color="auto"/>
              <w:right w:val="single" w:sz="4" w:space="0" w:color="auto"/>
            </w:tcBorders>
            <w:shd w:val="clear" w:color="auto" w:fill="auto"/>
            <w:vAlign w:val="center"/>
            <w:hideMark/>
          </w:tcPr>
          <w:p w14:paraId="67F33608"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Ohio</w:t>
            </w:r>
          </w:p>
          <w:p w14:paraId="786CCD36"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105" w:type="dxa"/>
            <w:vMerge w:val="restart"/>
            <w:tcBorders>
              <w:top w:val="single" w:sz="4" w:space="0" w:color="auto"/>
              <w:left w:val="nil"/>
              <w:right w:val="single" w:sz="4" w:space="0" w:color="auto"/>
            </w:tcBorders>
            <w:shd w:val="clear" w:color="auto" w:fill="auto"/>
            <w:vAlign w:val="center"/>
            <w:hideMark/>
          </w:tcPr>
          <w:p w14:paraId="01097793" w14:textId="4C5CB8BD"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Andersen SAW et al</w:t>
            </w:r>
            <w:r>
              <w:rPr>
                <w:rFonts w:ascii="Calibri" w:eastAsia="Times New Roman" w:hAnsi="Calibri" w:cs="Calibri"/>
                <w:color w:val="000000"/>
                <w:sz w:val="20"/>
                <w:szCs w:val="20"/>
                <w:lang w:eastAsia="en-GB"/>
              </w:rPr>
              <w:t xml:space="preserve"> (2021) </w:t>
            </w:r>
            <w:r>
              <w:rPr>
                <w:rFonts w:ascii="Calibri" w:eastAsia="Times New Roman" w:hAnsi="Calibri" w:cs="Calibri"/>
                <w:color w:val="000000"/>
                <w:sz w:val="20"/>
                <w:szCs w:val="20"/>
                <w:lang w:eastAsia="en-GB"/>
              </w:rPr>
              <w:fldChar w:fldCharType="begin">
                <w:fldData xml:space="preserve">PEVuZE5vdGU+PENpdGU+PEF1dGhvcj5BbmRlcnNlbjwvQXV0aG9yPjxZZWFyPjIwMjE8L1llYXI+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</w:fldData>
              </w:fldChar>
            </w:r>
            <w:r w:rsidR="00876351">
              <w:rPr>
                <w:rFonts w:ascii="Calibri" w:eastAsia="Times New Roman" w:hAnsi="Calibri" w:cs="Calibri"/>
                <w:color w:val="000000"/>
                <w:sz w:val="20"/>
                <w:szCs w:val="20"/>
                <w:lang w:eastAsia="en-GB"/>
              </w:rPr>
              <w:instrText xml:space="preserve"> ADDIN EN.CITE </w:instrText>
            </w:r>
            <w:r w:rsidR="00876351">
              <w:rPr>
                <w:rFonts w:ascii="Calibri" w:eastAsia="Times New Roman" w:hAnsi="Calibri" w:cs="Calibri"/>
                <w:color w:val="000000"/>
                <w:sz w:val="20"/>
                <w:szCs w:val="20"/>
                <w:lang w:eastAsia="en-GB"/>
              </w:rPr>
              <w:fldChar w:fldCharType="begin">
                <w:fldData xml:space="preserve">PEVuZE5vdGU+PENpdGU+PEF1dGhvcj5BbmRlcnNlbjwvQXV0aG9yPjxZZWFyPjIwMjE8L1llYXI+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</w:fldData>
              </w:fldChar>
            </w:r>
            <w:r w:rsidR="00876351">
              <w:rPr>
                <w:rFonts w:ascii="Calibri" w:eastAsia="Times New Roman" w:hAnsi="Calibri" w:cs="Calibri"/>
                <w:color w:val="000000"/>
                <w:sz w:val="20"/>
                <w:szCs w:val="20"/>
                <w:lang w:eastAsia="en-GB"/>
              </w:rPr>
              <w:instrText xml:space="preserve"> ADDIN EN.CITE.DATA </w:instrText>
            </w:r>
            <w:r w:rsidR="00876351">
              <w:rPr>
                <w:rFonts w:ascii="Calibri" w:eastAsia="Times New Roman" w:hAnsi="Calibri" w:cs="Calibri"/>
                <w:color w:val="000000"/>
                <w:sz w:val="20"/>
                <w:szCs w:val="20"/>
                <w:lang w:eastAsia="en-GB"/>
              </w:rPr>
            </w:r>
            <w:r w:rsidR="00876351">
              <w:rPr>
                <w:rFonts w:ascii="Calibri" w:eastAsia="Times New Roman" w:hAnsi="Calibri" w:cs="Calibri"/>
                <w:color w:val="000000"/>
                <w:sz w:val="20"/>
                <w:szCs w:val="20"/>
                <w:lang w:eastAsia="en-GB"/>
              </w:rPr>
              <w:fldChar w:fldCharType="end"/>
            </w:r>
            <w:r>
              <w:rPr>
                <w:rFonts w:ascii="Calibri" w:eastAsia="Times New Roman" w:hAnsi="Calibri" w:cs="Calibri"/>
                <w:color w:val="000000"/>
                <w:sz w:val="20"/>
                <w:szCs w:val="20"/>
                <w:lang w:eastAsia="en-GB"/>
              </w:rPr>
            </w:r>
            <w:r>
              <w:rPr>
                <w:rFonts w:ascii="Calibri" w:eastAsia="Times New Roman" w:hAnsi="Calibri" w:cs="Calibri"/>
                <w:color w:val="000000"/>
                <w:sz w:val="20"/>
                <w:szCs w:val="20"/>
                <w:lang w:eastAsia="en-GB"/>
              </w:rPr>
              <w:fldChar w:fldCharType="separate"/>
            </w:r>
            <w:r w:rsidR="00876351" w:rsidRPr="00876351">
              <w:rPr>
                <w:rFonts w:ascii="Calibri" w:eastAsia="Times New Roman" w:hAnsi="Calibri" w:cs="Calibri"/>
                <w:noProof/>
                <w:color w:val="000000"/>
                <w:sz w:val="20"/>
                <w:szCs w:val="20"/>
                <w:vertAlign w:val="superscript"/>
                <w:lang w:eastAsia="en-GB"/>
              </w:rPr>
              <w:t>16</w:t>
            </w:r>
            <w:r>
              <w:rPr>
                <w:rFonts w:ascii="Calibri" w:eastAsia="Times New Roman" w:hAnsi="Calibri" w:cs="Calibri"/>
                <w:color w:val="000000"/>
                <w:sz w:val="20"/>
                <w:szCs w:val="20"/>
                <w:lang w:eastAsia="en-GB"/>
              </w:rPr>
              <w:fldChar w:fldCharType="end"/>
            </w:r>
          </w:p>
          <w:p w14:paraId="633CE5B1"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449" w:type="dxa"/>
            <w:vMerge w:val="restart"/>
            <w:tcBorders>
              <w:top w:val="single" w:sz="4" w:space="0" w:color="auto"/>
              <w:left w:val="nil"/>
              <w:right w:val="single" w:sz="4" w:space="0" w:color="auto"/>
            </w:tcBorders>
            <w:shd w:val="clear" w:color="auto" w:fill="auto"/>
            <w:vAlign w:val="center"/>
            <w:hideMark/>
          </w:tcPr>
          <w:p w14:paraId="3244A659"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Completed a cortical mastoidectomy with a facial recess approach completed before completing a questionnaire on accuracy and utility of simulator.</w:t>
            </w:r>
          </w:p>
          <w:p w14:paraId="0EAE6A9E"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053" w:type="dxa"/>
            <w:vMerge w:val="restart"/>
            <w:tcBorders>
              <w:top w:val="single" w:sz="4" w:space="0" w:color="auto"/>
              <w:left w:val="nil"/>
              <w:right w:val="single" w:sz="4" w:space="0" w:color="auto"/>
            </w:tcBorders>
            <w:shd w:val="clear" w:color="auto" w:fill="auto"/>
            <w:vAlign w:val="center"/>
            <w:hideMark/>
          </w:tcPr>
          <w:p w14:paraId="543CF169"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Subjective</w:t>
            </w:r>
          </w:p>
          <w:p w14:paraId="410623F5"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903" w:type="dxa"/>
            <w:vMerge w:val="restart"/>
            <w:tcBorders>
              <w:top w:val="single" w:sz="4" w:space="0" w:color="auto"/>
              <w:left w:val="nil"/>
              <w:right w:val="single" w:sz="4" w:space="0" w:color="auto"/>
            </w:tcBorders>
            <w:shd w:val="clear" w:color="auto" w:fill="auto"/>
            <w:vAlign w:val="center"/>
            <w:hideMark/>
          </w:tcPr>
          <w:p w14:paraId="239E4D8A"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Face and Content</w:t>
            </w:r>
          </w:p>
          <w:p w14:paraId="0B117151"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140" w:type="dxa"/>
            <w:tcBorders>
              <w:top w:val="single" w:sz="4" w:space="0" w:color="auto"/>
              <w:left w:val="nil"/>
              <w:bottom w:val="nil"/>
              <w:right w:val="single" w:sz="4" w:space="0" w:color="auto"/>
            </w:tcBorders>
            <w:shd w:val="clear" w:color="auto" w:fill="auto"/>
            <w:vAlign w:val="center"/>
            <w:hideMark/>
          </w:tcPr>
          <w:p w14:paraId="3734DD29"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5</w:t>
            </w:r>
          </w:p>
        </w:tc>
        <w:tc>
          <w:tcPr>
            <w:tcW w:w="1677" w:type="dxa"/>
            <w:tcBorders>
              <w:top w:val="single" w:sz="4" w:space="0" w:color="auto"/>
              <w:left w:val="nil"/>
              <w:bottom w:val="nil"/>
              <w:right w:val="single" w:sz="4" w:space="0" w:color="auto"/>
            </w:tcBorders>
            <w:shd w:val="clear" w:color="auto" w:fill="auto"/>
            <w:vAlign w:val="center"/>
            <w:hideMark/>
          </w:tcPr>
          <w:p w14:paraId="0215323C" w14:textId="77777777" w:rsidR="00EA077B" w:rsidRPr="00B1433F"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w:t>
            </w:r>
            <w:r w:rsidRPr="00B1433F">
              <w:rPr>
                <w:rFonts w:ascii="Calibri" w:eastAsia="Times New Roman" w:hAnsi="Calibri" w:cs="Calibri"/>
                <w:color w:val="000000"/>
                <w:sz w:val="20"/>
                <w:szCs w:val="20"/>
                <w:lang w:eastAsia="en-GB"/>
              </w:rPr>
              <w:t>rainees</w:t>
            </w:r>
          </w:p>
        </w:tc>
        <w:tc>
          <w:tcPr>
            <w:tcW w:w="2088" w:type="dxa"/>
            <w:vMerge w:val="restart"/>
            <w:tcBorders>
              <w:top w:val="single" w:sz="4" w:space="0" w:color="auto"/>
              <w:left w:val="nil"/>
              <w:right w:val="single" w:sz="4" w:space="0" w:color="auto"/>
            </w:tcBorders>
            <w:shd w:val="clear" w:color="auto" w:fill="auto"/>
            <w:vAlign w:val="center"/>
            <w:hideMark/>
          </w:tcPr>
          <w:p w14:paraId="0234CE17"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xml:space="preserve">84.6% of simulations rated the overall experience as “good”, “very good” or “excellent”. As with previous simulators the feel of the drill was rated less favourably. </w:t>
            </w:r>
          </w:p>
          <w:p w14:paraId="3ED2F4DE"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132" w:type="dxa"/>
            <w:vMerge w:val="restart"/>
            <w:tcBorders>
              <w:top w:val="single" w:sz="4" w:space="0" w:color="auto"/>
              <w:left w:val="nil"/>
              <w:right w:val="single" w:sz="4" w:space="0" w:color="auto"/>
            </w:tcBorders>
            <w:shd w:val="clear" w:color="auto" w:fill="auto"/>
            <w:vAlign w:val="center"/>
            <w:hideMark/>
          </w:tcPr>
          <w:p w14:paraId="3E08AF14"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xml:space="preserve">84.6% of simulations rated the overall experience as “good”, “very good” or “excellent”. As with previous simulators the feel of the drill was rated less favourably. </w:t>
            </w:r>
          </w:p>
        </w:tc>
        <w:tc>
          <w:tcPr>
            <w:tcW w:w="1985" w:type="dxa"/>
            <w:vMerge w:val="restart"/>
            <w:tcBorders>
              <w:top w:val="single" w:sz="4" w:space="0" w:color="auto"/>
              <w:left w:val="nil"/>
              <w:right w:val="single" w:sz="4" w:space="0" w:color="auto"/>
            </w:tcBorders>
            <w:shd w:val="clear" w:color="auto" w:fill="auto"/>
            <w:vAlign w:val="bottom"/>
            <w:hideMark/>
          </w:tcPr>
          <w:p w14:paraId="6E315A92"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766C77BD"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r>
      <w:tr w:rsidR="00EA077B" w:rsidRPr="00B1433F" w14:paraId="7478D39D" w14:textId="77777777" w:rsidTr="007C1BF3">
        <w:trPr>
          <w:trHeight w:val="340"/>
        </w:trPr>
        <w:tc>
          <w:tcPr>
            <w:tcW w:w="1198" w:type="dxa"/>
            <w:vMerge/>
            <w:tcBorders>
              <w:left w:val="single" w:sz="4" w:space="0" w:color="auto"/>
              <w:bottom w:val="single" w:sz="4" w:space="0" w:color="auto"/>
              <w:right w:val="single" w:sz="4" w:space="0" w:color="auto"/>
            </w:tcBorders>
            <w:shd w:val="clear" w:color="auto" w:fill="auto"/>
            <w:vAlign w:val="center"/>
            <w:hideMark/>
          </w:tcPr>
          <w:p w14:paraId="741920C1" w14:textId="77777777" w:rsidR="00EA077B" w:rsidRPr="00B1433F" w:rsidRDefault="00EA077B" w:rsidP="007C1BF3">
            <w:pPr>
              <w:rPr>
                <w:rFonts w:ascii="Calibri" w:eastAsia="Times New Roman" w:hAnsi="Calibri" w:cs="Calibri"/>
                <w:color w:val="000000"/>
                <w:sz w:val="20"/>
                <w:szCs w:val="20"/>
                <w:lang w:eastAsia="en-GB"/>
              </w:rPr>
            </w:pPr>
          </w:p>
        </w:tc>
        <w:tc>
          <w:tcPr>
            <w:tcW w:w="1105" w:type="dxa"/>
            <w:vMerge/>
            <w:tcBorders>
              <w:left w:val="nil"/>
              <w:bottom w:val="single" w:sz="4" w:space="0" w:color="auto"/>
              <w:right w:val="single" w:sz="4" w:space="0" w:color="auto"/>
            </w:tcBorders>
            <w:shd w:val="clear" w:color="auto" w:fill="auto"/>
            <w:vAlign w:val="center"/>
            <w:hideMark/>
          </w:tcPr>
          <w:p w14:paraId="030A7145" w14:textId="77777777" w:rsidR="00EA077B" w:rsidRPr="00B1433F" w:rsidRDefault="00EA077B" w:rsidP="007C1BF3">
            <w:pPr>
              <w:rPr>
                <w:rFonts w:ascii="Calibri" w:eastAsia="Times New Roman" w:hAnsi="Calibri" w:cs="Calibri"/>
                <w:color w:val="000000"/>
                <w:sz w:val="20"/>
                <w:szCs w:val="20"/>
                <w:lang w:eastAsia="en-GB"/>
              </w:rPr>
            </w:pPr>
          </w:p>
        </w:tc>
        <w:tc>
          <w:tcPr>
            <w:tcW w:w="2449" w:type="dxa"/>
            <w:vMerge/>
            <w:tcBorders>
              <w:left w:val="nil"/>
              <w:bottom w:val="single" w:sz="4" w:space="0" w:color="auto"/>
              <w:right w:val="single" w:sz="4" w:space="0" w:color="auto"/>
            </w:tcBorders>
            <w:shd w:val="clear" w:color="auto" w:fill="auto"/>
            <w:vAlign w:val="center"/>
            <w:hideMark/>
          </w:tcPr>
          <w:p w14:paraId="42A81FEF" w14:textId="77777777" w:rsidR="00EA077B" w:rsidRPr="00B1433F" w:rsidRDefault="00EA077B" w:rsidP="007C1BF3">
            <w:pPr>
              <w:rPr>
                <w:rFonts w:ascii="Calibri" w:eastAsia="Times New Roman" w:hAnsi="Calibri" w:cs="Calibri"/>
                <w:color w:val="000000"/>
                <w:sz w:val="20"/>
                <w:szCs w:val="20"/>
                <w:lang w:eastAsia="en-GB"/>
              </w:rPr>
            </w:pPr>
          </w:p>
        </w:tc>
        <w:tc>
          <w:tcPr>
            <w:tcW w:w="1053" w:type="dxa"/>
            <w:vMerge/>
            <w:tcBorders>
              <w:left w:val="nil"/>
              <w:bottom w:val="single" w:sz="4" w:space="0" w:color="auto"/>
              <w:right w:val="single" w:sz="4" w:space="0" w:color="auto"/>
            </w:tcBorders>
            <w:shd w:val="clear" w:color="auto" w:fill="auto"/>
            <w:vAlign w:val="center"/>
            <w:hideMark/>
          </w:tcPr>
          <w:p w14:paraId="46DDF2B0" w14:textId="77777777" w:rsidR="00EA077B" w:rsidRPr="00B1433F" w:rsidRDefault="00EA077B" w:rsidP="007C1BF3">
            <w:pPr>
              <w:rPr>
                <w:rFonts w:ascii="Calibri" w:eastAsia="Times New Roman" w:hAnsi="Calibri" w:cs="Calibri"/>
                <w:color w:val="000000"/>
                <w:sz w:val="20"/>
                <w:szCs w:val="20"/>
                <w:lang w:eastAsia="en-GB"/>
              </w:rPr>
            </w:pPr>
          </w:p>
        </w:tc>
        <w:tc>
          <w:tcPr>
            <w:tcW w:w="903" w:type="dxa"/>
            <w:vMerge/>
            <w:tcBorders>
              <w:left w:val="nil"/>
              <w:bottom w:val="single" w:sz="4" w:space="0" w:color="auto"/>
              <w:right w:val="single" w:sz="4" w:space="0" w:color="auto"/>
            </w:tcBorders>
            <w:shd w:val="clear" w:color="auto" w:fill="auto"/>
            <w:vAlign w:val="center"/>
            <w:hideMark/>
          </w:tcPr>
          <w:p w14:paraId="4BB412C4" w14:textId="77777777" w:rsidR="00EA077B" w:rsidRPr="00B1433F" w:rsidRDefault="00EA077B" w:rsidP="007C1BF3">
            <w:pPr>
              <w:rPr>
                <w:rFonts w:ascii="Calibri" w:eastAsia="Times New Roman" w:hAnsi="Calibri" w:cs="Calibri"/>
                <w:color w:val="000000"/>
                <w:sz w:val="20"/>
                <w:szCs w:val="20"/>
                <w:lang w:eastAsia="en-GB"/>
              </w:rPr>
            </w:pPr>
          </w:p>
        </w:tc>
        <w:tc>
          <w:tcPr>
            <w:tcW w:w="1140" w:type="dxa"/>
            <w:tcBorders>
              <w:top w:val="nil"/>
              <w:left w:val="nil"/>
              <w:bottom w:val="single" w:sz="4" w:space="0" w:color="auto"/>
              <w:right w:val="single" w:sz="4" w:space="0" w:color="auto"/>
            </w:tcBorders>
            <w:shd w:val="clear" w:color="auto" w:fill="auto"/>
            <w:vAlign w:val="center"/>
            <w:hideMark/>
          </w:tcPr>
          <w:p w14:paraId="5640D852"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4</w:t>
            </w:r>
          </w:p>
        </w:tc>
        <w:tc>
          <w:tcPr>
            <w:tcW w:w="1677" w:type="dxa"/>
            <w:tcBorders>
              <w:top w:val="nil"/>
              <w:left w:val="nil"/>
              <w:bottom w:val="single" w:sz="4" w:space="0" w:color="auto"/>
              <w:right w:val="single" w:sz="4" w:space="0" w:color="auto"/>
            </w:tcBorders>
            <w:shd w:val="clear" w:color="auto" w:fill="auto"/>
            <w:vAlign w:val="center"/>
            <w:hideMark/>
          </w:tcPr>
          <w:p w14:paraId="10B7A9F1" w14:textId="77777777" w:rsidR="00EA077B" w:rsidRPr="00B1433F"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w:t>
            </w:r>
            <w:r w:rsidRPr="00B1433F">
              <w:rPr>
                <w:rFonts w:ascii="Calibri" w:eastAsia="Times New Roman" w:hAnsi="Calibri" w:cs="Calibri"/>
                <w:color w:val="000000"/>
                <w:sz w:val="20"/>
                <w:szCs w:val="20"/>
                <w:lang w:eastAsia="en-GB"/>
              </w:rPr>
              <w:t>ttendings</w:t>
            </w:r>
          </w:p>
        </w:tc>
        <w:tc>
          <w:tcPr>
            <w:tcW w:w="2088" w:type="dxa"/>
            <w:vMerge/>
            <w:tcBorders>
              <w:left w:val="nil"/>
              <w:bottom w:val="single" w:sz="4" w:space="0" w:color="auto"/>
              <w:right w:val="single" w:sz="4" w:space="0" w:color="auto"/>
            </w:tcBorders>
            <w:shd w:val="clear" w:color="auto" w:fill="auto"/>
            <w:vAlign w:val="center"/>
            <w:hideMark/>
          </w:tcPr>
          <w:p w14:paraId="70FF4875" w14:textId="77777777" w:rsidR="00EA077B" w:rsidRPr="00B1433F" w:rsidRDefault="00EA077B" w:rsidP="007C1BF3">
            <w:pPr>
              <w:rPr>
                <w:rFonts w:ascii="Calibri" w:eastAsia="Times New Roman" w:hAnsi="Calibri" w:cs="Calibri"/>
                <w:color w:val="000000"/>
                <w:sz w:val="20"/>
                <w:szCs w:val="20"/>
                <w:lang w:eastAsia="en-GB"/>
              </w:rPr>
            </w:pPr>
          </w:p>
        </w:tc>
        <w:tc>
          <w:tcPr>
            <w:tcW w:w="2132" w:type="dxa"/>
            <w:vMerge/>
            <w:tcBorders>
              <w:left w:val="nil"/>
              <w:bottom w:val="single" w:sz="4" w:space="0" w:color="auto"/>
              <w:right w:val="single" w:sz="4" w:space="0" w:color="auto"/>
            </w:tcBorders>
            <w:shd w:val="clear" w:color="auto" w:fill="auto"/>
            <w:vAlign w:val="center"/>
            <w:hideMark/>
          </w:tcPr>
          <w:p w14:paraId="0C8B9C67" w14:textId="77777777" w:rsidR="00EA077B" w:rsidRPr="00B1433F" w:rsidRDefault="00EA077B" w:rsidP="007C1BF3">
            <w:pPr>
              <w:rPr>
                <w:rFonts w:ascii="Calibri" w:eastAsia="Times New Roman" w:hAnsi="Calibri" w:cs="Calibri"/>
                <w:color w:val="000000"/>
                <w:sz w:val="20"/>
                <w:szCs w:val="20"/>
                <w:lang w:eastAsia="en-GB"/>
              </w:rPr>
            </w:pPr>
          </w:p>
        </w:tc>
        <w:tc>
          <w:tcPr>
            <w:tcW w:w="1985" w:type="dxa"/>
            <w:vMerge/>
            <w:tcBorders>
              <w:left w:val="nil"/>
              <w:bottom w:val="single" w:sz="4" w:space="0" w:color="auto"/>
              <w:right w:val="single" w:sz="4" w:space="0" w:color="auto"/>
            </w:tcBorders>
            <w:shd w:val="clear" w:color="auto" w:fill="auto"/>
            <w:vAlign w:val="bottom"/>
            <w:hideMark/>
          </w:tcPr>
          <w:p w14:paraId="62FBE479" w14:textId="77777777" w:rsidR="00EA077B" w:rsidRPr="00B1433F" w:rsidRDefault="00EA077B" w:rsidP="007C1BF3">
            <w:pPr>
              <w:rPr>
                <w:rFonts w:ascii="Calibri" w:eastAsia="Times New Roman" w:hAnsi="Calibri" w:cs="Calibri"/>
                <w:color w:val="000000"/>
                <w:sz w:val="20"/>
                <w:szCs w:val="20"/>
                <w:lang w:eastAsia="en-GB"/>
              </w:rPr>
            </w:pPr>
          </w:p>
        </w:tc>
      </w:tr>
      <w:tr w:rsidR="00EA077B" w:rsidRPr="00B1433F" w14:paraId="1E866EC8" w14:textId="77777777" w:rsidTr="007C1BF3">
        <w:trPr>
          <w:trHeight w:val="1700"/>
        </w:trPr>
        <w:tc>
          <w:tcPr>
            <w:tcW w:w="1198" w:type="dxa"/>
            <w:vMerge w:val="restart"/>
            <w:tcBorders>
              <w:top w:val="nil"/>
              <w:left w:val="single" w:sz="4" w:space="0" w:color="auto"/>
              <w:right w:val="single" w:sz="4" w:space="0" w:color="auto"/>
            </w:tcBorders>
            <w:shd w:val="clear" w:color="auto" w:fill="auto"/>
            <w:vAlign w:val="center"/>
            <w:hideMark/>
          </w:tcPr>
          <w:p w14:paraId="5A5B302F"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lastRenderedPageBreak/>
              <w:t>VES</w:t>
            </w:r>
          </w:p>
          <w:p w14:paraId="7754688B"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105" w:type="dxa"/>
            <w:vMerge w:val="restart"/>
            <w:tcBorders>
              <w:top w:val="nil"/>
              <w:left w:val="nil"/>
              <w:right w:val="single" w:sz="4" w:space="0" w:color="auto"/>
            </w:tcBorders>
            <w:shd w:val="clear" w:color="auto" w:fill="auto"/>
            <w:vAlign w:val="center"/>
            <w:hideMark/>
          </w:tcPr>
          <w:p w14:paraId="7C3B84CB" w14:textId="1DA62BD0"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Andersen SAW, et al</w:t>
            </w:r>
            <w:r>
              <w:rPr>
                <w:rFonts w:ascii="Calibri" w:eastAsia="Times New Roman" w:hAnsi="Calibri" w:cs="Calibri"/>
                <w:color w:val="000000"/>
                <w:sz w:val="20"/>
                <w:szCs w:val="20"/>
                <w:lang w:eastAsia="en-GB"/>
              </w:rPr>
              <w:t xml:space="preserve"> (2019) </w:t>
            </w:r>
            <w:r>
              <w:rPr>
                <w:rFonts w:ascii="Calibri" w:eastAsia="Times New Roman" w:hAnsi="Calibri" w:cs="Calibri"/>
                <w:color w:val="000000"/>
                <w:sz w:val="20"/>
                <w:szCs w:val="20"/>
                <w:lang w:eastAsia="en-GB"/>
              </w:rPr>
              <w:fldChar w:fldCharType="begin">
                <w:fldData xml:space="preserve">PEVuZE5vdGU+PENpdGU+PEF1dGhvcj5BbmRlcnNlbjwvQXV0aG9yPjxZZWFyPjIwMTk8L1llYXI+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</w:fldData>
              </w:fldChar>
            </w:r>
            <w:r w:rsidR="00876351">
              <w:rPr>
                <w:rFonts w:ascii="Calibri" w:eastAsia="Times New Roman" w:hAnsi="Calibri" w:cs="Calibri"/>
                <w:color w:val="000000"/>
                <w:sz w:val="20"/>
                <w:szCs w:val="20"/>
                <w:lang w:eastAsia="en-GB"/>
              </w:rPr>
              <w:instrText xml:space="preserve"> ADDIN EN.CITE </w:instrText>
            </w:r>
            <w:r w:rsidR="00876351">
              <w:rPr>
                <w:rFonts w:ascii="Calibri" w:eastAsia="Times New Roman" w:hAnsi="Calibri" w:cs="Calibri"/>
                <w:color w:val="000000"/>
                <w:sz w:val="20"/>
                <w:szCs w:val="20"/>
                <w:lang w:eastAsia="en-GB"/>
              </w:rPr>
              <w:fldChar w:fldCharType="begin">
                <w:fldData xml:space="preserve">PEVuZE5vdGU+PENpdGU+PEF1dGhvcj5BbmRlcnNlbjwvQXV0aG9yPjxZZWFyPjIwMTk8L1llYXI+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</w:fldData>
              </w:fldChar>
            </w:r>
            <w:r w:rsidR="00876351">
              <w:rPr>
                <w:rFonts w:ascii="Calibri" w:eastAsia="Times New Roman" w:hAnsi="Calibri" w:cs="Calibri"/>
                <w:color w:val="000000"/>
                <w:sz w:val="20"/>
                <w:szCs w:val="20"/>
                <w:lang w:eastAsia="en-GB"/>
              </w:rPr>
              <w:instrText xml:space="preserve"> ADDIN EN.CITE.DATA </w:instrText>
            </w:r>
            <w:r w:rsidR="00876351">
              <w:rPr>
                <w:rFonts w:ascii="Calibri" w:eastAsia="Times New Roman" w:hAnsi="Calibri" w:cs="Calibri"/>
                <w:color w:val="000000"/>
                <w:sz w:val="20"/>
                <w:szCs w:val="20"/>
                <w:lang w:eastAsia="en-GB"/>
              </w:rPr>
            </w:r>
            <w:r w:rsidR="00876351">
              <w:rPr>
                <w:rFonts w:ascii="Calibri" w:eastAsia="Times New Roman" w:hAnsi="Calibri" w:cs="Calibri"/>
                <w:color w:val="000000"/>
                <w:sz w:val="20"/>
                <w:szCs w:val="20"/>
                <w:lang w:eastAsia="en-GB"/>
              </w:rPr>
              <w:fldChar w:fldCharType="end"/>
            </w:r>
            <w:r>
              <w:rPr>
                <w:rFonts w:ascii="Calibri" w:eastAsia="Times New Roman" w:hAnsi="Calibri" w:cs="Calibri"/>
                <w:color w:val="000000"/>
                <w:sz w:val="20"/>
                <w:szCs w:val="20"/>
                <w:lang w:eastAsia="en-GB"/>
              </w:rPr>
            </w:r>
            <w:r>
              <w:rPr>
                <w:rFonts w:ascii="Calibri" w:eastAsia="Times New Roman" w:hAnsi="Calibri" w:cs="Calibri"/>
                <w:color w:val="000000"/>
                <w:sz w:val="20"/>
                <w:szCs w:val="20"/>
                <w:lang w:eastAsia="en-GB"/>
              </w:rPr>
              <w:fldChar w:fldCharType="separate"/>
            </w:r>
            <w:r w:rsidR="00876351" w:rsidRPr="00876351">
              <w:rPr>
                <w:rFonts w:ascii="Calibri" w:eastAsia="Times New Roman" w:hAnsi="Calibri" w:cs="Calibri"/>
                <w:noProof/>
                <w:color w:val="000000"/>
                <w:sz w:val="20"/>
                <w:szCs w:val="20"/>
                <w:vertAlign w:val="superscript"/>
                <w:lang w:eastAsia="en-GB"/>
              </w:rPr>
              <w:t>17</w:t>
            </w:r>
            <w:r>
              <w:rPr>
                <w:rFonts w:ascii="Calibri" w:eastAsia="Times New Roman" w:hAnsi="Calibri" w:cs="Calibri"/>
                <w:color w:val="000000"/>
                <w:sz w:val="20"/>
                <w:szCs w:val="20"/>
                <w:lang w:eastAsia="en-GB"/>
              </w:rPr>
              <w:fldChar w:fldCharType="end"/>
            </w:r>
          </w:p>
          <w:p w14:paraId="126259F5"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449" w:type="dxa"/>
            <w:vMerge w:val="restart"/>
            <w:tcBorders>
              <w:top w:val="nil"/>
              <w:left w:val="nil"/>
              <w:right w:val="single" w:sz="4" w:space="0" w:color="auto"/>
            </w:tcBorders>
            <w:shd w:val="clear" w:color="auto" w:fill="auto"/>
            <w:vAlign w:val="center"/>
            <w:hideMark/>
          </w:tcPr>
          <w:p w14:paraId="6221C95E"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Performed 3 mastoidectomies on the VES, scores analysed using simulator metrics and final product analysis</w:t>
            </w:r>
          </w:p>
        </w:tc>
        <w:tc>
          <w:tcPr>
            <w:tcW w:w="1053" w:type="dxa"/>
            <w:vMerge w:val="restart"/>
            <w:tcBorders>
              <w:top w:val="nil"/>
              <w:left w:val="nil"/>
              <w:right w:val="single" w:sz="4" w:space="0" w:color="auto"/>
            </w:tcBorders>
            <w:shd w:val="clear" w:color="auto" w:fill="auto"/>
            <w:vAlign w:val="center"/>
            <w:hideMark/>
          </w:tcPr>
          <w:p w14:paraId="45371249"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Objective</w:t>
            </w:r>
          </w:p>
          <w:p w14:paraId="6CC54D03"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903" w:type="dxa"/>
            <w:vMerge w:val="restart"/>
            <w:tcBorders>
              <w:top w:val="nil"/>
              <w:left w:val="nil"/>
              <w:right w:val="single" w:sz="4" w:space="0" w:color="auto"/>
            </w:tcBorders>
            <w:shd w:val="clear" w:color="auto" w:fill="auto"/>
            <w:vAlign w:val="center"/>
            <w:hideMark/>
          </w:tcPr>
          <w:p w14:paraId="68286BC4"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n/a</w:t>
            </w:r>
          </w:p>
          <w:p w14:paraId="71BB2BD2"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140" w:type="dxa"/>
            <w:tcBorders>
              <w:top w:val="nil"/>
              <w:left w:val="nil"/>
              <w:bottom w:val="nil"/>
              <w:right w:val="single" w:sz="4" w:space="0" w:color="auto"/>
            </w:tcBorders>
            <w:shd w:val="clear" w:color="auto" w:fill="auto"/>
            <w:vAlign w:val="center"/>
            <w:hideMark/>
          </w:tcPr>
          <w:p w14:paraId="348D0D87"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37</w:t>
            </w:r>
          </w:p>
        </w:tc>
        <w:tc>
          <w:tcPr>
            <w:tcW w:w="1677" w:type="dxa"/>
            <w:tcBorders>
              <w:top w:val="nil"/>
              <w:left w:val="nil"/>
              <w:bottom w:val="nil"/>
              <w:right w:val="single" w:sz="4" w:space="0" w:color="auto"/>
            </w:tcBorders>
            <w:shd w:val="clear" w:color="auto" w:fill="auto"/>
            <w:vAlign w:val="center"/>
            <w:hideMark/>
          </w:tcPr>
          <w:p w14:paraId="224CBFCC" w14:textId="77777777" w:rsidR="00EA077B" w:rsidRPr="00B1433F"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w:t>
            </w:r>
            <w:r w:rsidRPr="00B1433F">
              <w:rPr>
                <w:rFonts w:ascii="Calibri" w:eastAsia="Times New Roman" w:hAnsi="Calibri" w:cs="Calibri"/>
                <w:color w:val="000000"/>
                <w:sz w:val="20"/>
                <w:szCs w:val="20"/>
                <w:lang w:eastAsia="en-GB"/>
              </w:rPr>
              <w:t>esidents</w:t>
            </w:r>
          </w:p>
        </w:tc>
        <w:tc>
          <w:tcPr>
            <w:tcW w:w="2088" w:type="dxa"/>
            <w:vMerge w:val="restart"/>
            <w:tcBorders>
              <w:top w:val="nil"/>
              <w:left w:val="nil"/>
              <w:right w:val="single" w:sz="4" w:space="0" w:color="auto"/>
            </w:tcBorders>
            <w:shd w:val="clear" w:color="auto" w:fill="auto"/>
            <w:vAlign w:val="center"/>
            <w:hideMark/>
          </w:tcPr>
          <w:p w14:paraId="7566C115"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020A49E1"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132" w:type="dxa"/>
            <w:vMerge w:val="restart"/>
            <w:tcBorders>
              <w:top w:val="nil"/>
              <w:left w:val="nil"/>
              <w:right w:val="single" w:sz="4" w:space="0" w:color="auto"/>
            </w:tcBorders>
            <w:shd w:val="clear" w:color="auto" w:fill="auto"/>
            <w:vAlign w:val="center"/>
            <w:hideMark/>
          </w:tcPr>
          <w:p w14:paraId="5FC0EAF8"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p w14:paraId="070308B6"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985" w:type="dxa"/>
            <w:tcBorders>
              <w:top w:val="nil"/>
              <w:left w:val="nil"/>
              <w:bottom w:val="nil"/>
              <w:right w:val="single" w:sz="4" w:space="0" w:color="auto"/>
            </w:tcBorders>
            <w:shd w:val="clear" w:color="auto" w:fill="auto"/>
            <w:vAlign w:val="bottom"/>
            <w:hideMark/>
          </w:tcPr>
          <w:p w14:paraId="1A71E5B7" w14:textId="77777777" w:rsidR="00EA077B" w:rsidRPr="00B1433F" w:rsidRDefault="00EA077B" w:rsidP="007C1BF3">
            <w:pPr>
              <w:jc w:val="cente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17 metrics could discriminate between resident and experienced surgeon. Mainly based on efficiency</w:t>
            </w:r>
          </w:p>
        </w:tc>
      </w:tr>
      <w:tr w:rsidR="00EA077B" w:rsidRPr="00B1433F" w14:paraId="4B41F270" w14:textId="77777777" w:rsidTr="007C1BF3">
        <w:trPr>
          <w:trHeight w:val="340"/>
        </w:trPr>
        <w:tc>
          <w:tcPr>
            <w:tcW w:w="1198" w:type="dxa"/>
            <w:vMerge/>
            <w:tcBorders>
              <w:left w:val="single" w:sz="4" w:space="0" w:color="auto"/>
              <w:bottom w:val="nil"/>
              <w:right w:val="single" w:sz="4" w:space="0" w:color="auto"/>
            </w:tcBorders>
            <w:shd w:val="clear" w:color="auto" w:fill="auto"/>
            <w:vAlign w:val="center"/>
            <w:hideMark/>
          </w:tcPr>
          <w:p w14:paraId="2654A535" w14:textId="77777777" w:rsidR="00EA077B" w:rsidRPr="00B1433F" w:rsidRDefault="00EA077B" w:rsidP="007C1BF3">
            <w:pPr>
              <w:rPr>
                <w:rFonts w:ascii="Calibri" w:eastAsia="Times New Roman" w:hAnsi="Calibri" w:cs="Calibri"/>
                <w:color w:val="000000"/>
                <w:sz w:val="20"/>
                <w:szCs w:val="20"/>
                <w:lang w:eastAsia="en-GB"/>
              </w:rPr>
            </w:pPr>
          </w:p>
        </w:tc>
        <w:tc>
          <w:tcPr>
            <w:tcW w:w="1105" w:type="dxa"/>
            <w:vMerge/>
            <w:tcBorders>
              <w:left w:val="nil"/>
              <w:bottom w:val="nil"/>
              <w:right w:val="single" w:sz="4" w:space="0" w:color="auto"/>
            </w:tcBorders>
            <w:shd w:val="clear" w:color="auto" w:fill="auto"/>
            <w:vAlign w:val="center"/>
            <w:hideMark/>
          </w:tcPr>
          <w:p w14:paraId="18529EB9" w14:textId="77777777" w:rsidR="00EA077B" w:rsidRPr="00B1433F" w:rsidRDefault="00EA077B" w:rsidP="007C1BF3">
            <w:pPr>
              <w:rPr>
                <w:rFonts w:ascii="Calibri" w:eastAsia="Times New Roman" w:hAnsi="Calibri" w:cs="Calibri"/>
                <w:color w:val="000000"/>
                <w:sz w:val="20"/>
                <w:szCs w:val="20"/>
                <w:lang w:eastAsia="en-GB"/>
              </w:rPr>
            </w:pPr>
          </w:p>
        </w:tc>
        <w:tc>
          <w:tcPr>
            <w:tcW w:w="2449" w:type="dxa"/>
            <w:vMerge/>
            <w:tcBorders>
              <w:left w:val="nil"/>
              <w:bottom w:val="nil"/>
              <w:right w:val="single" w:sz="4" w:space="0" w:color="auto"/>
            </w:tcBorders>
            <w:shd w:val="clear" w:color="auto" w:fill="auto"/>
            <w:vAlign w:val="center"/>
            <w:hideMark/>
          </w:tcPr>
          <w:p w14:paraId="349FE916" w14:textId="77777777" w:rsidR="00EA077B" w:rsidRPr="00B1433F" w:rsidRDefault="00EA077B" w:rsidP="007C1BF3">
            <w:pPr>
              <w:rPr>
                <w:rFonts w:ascii="Calibri" w:eastAsia="Times New Roman" w:hAnsi="Calibri" w:cs="Calibri"/>
                <w:color w:val="000000"/>
                <w:sz w:val="20"/>
                <w:szCs w:val="20"/>
                <w:lang w:eastAsia="en-GB"/>
              </w:rPr>
            </w:pPr>
          </w:p>
        </w:tc>
        <w:tc>
          <w:tcPr>
            <w:tcW w:w="1053" w:type="dxa"/>
            <w:vMerge/>
            <w:tcBorders>
              <w:left w:val="nil"/>
              <w:bottom w:val="nil"/>
              <w:right w:val="single" w:sz="4" w:space="0" w:color="auto"/>
            </w:tcBorders>
            <w:shd w:val="clear" w:color="auto" w:fill="auto"/>
            <w:vAlign w:val="center"/>
            <w:hideMark/>
          </w:tcPr>
          <w:p w14:paraId="75BDCE93" w14:textId="77777777" w:rsidR="00EA077B" w:rsidRPr="00B1433F" w:rsidRDefault="00EA077B" w:rsidP="007C1BF3">
            <w:pPr>
              <w:rPr>
                <w:rFonts w:ascii="Calibri" w:eastAsia="Times New Roman" w:hAnsi="Calibri" w:cs="Calibri"/>
                <w:color w:val="000000"/>
                <w:sz w:val="20"/>
                <w:szCs w:val="20"/>
                <w:lang w:eastAsia="en-GB"/>
              </w:rPr>
            </w:pPr>
          </w:p>
        </w:tc>
        <w:tc>
          <w:tcPr>
            <w:tcW w:w="903" w:type="dxa"/>
            <w:vMerge/>
            <w:tcBorders>
              <w:left w:val="nil"/>
              <w:bottom w:val="nil"/>
              <w:right w:val="single" w:sz="4" w:space="0" w:color="auto"/>
            </w:tcBorders>
            <w:shd w:val="clear" w:color="auto" w:fill="auto"/>
            <w:vAlign w:val="center"/>
            <w:hideMark/>
          </w:tcPr>
          <w:p w14:paraId="0DAAD896" w14:textId="77777777" w:rsidR="00EA077B" w:rsidRPr="00B1433F" w:rsidRDefault="00EA077B" w:rsidP="007C1BF3">
            <w:pPr>
              <w:rPr>
                <w:rFonts w:ascii="Calibri" w:eastAsia="Times New Roman" w:hAnsi="Calibri" w:cs="Calibri"/>
                <w:color w:val="000000"/>
                <w:sz w:val="20"/>
                <w:szCs w:val="20"/>
                <w:lang w:eastAsia="en-GB"/>
              </w:rPr>
            </w:pPr>
          </w:p>
        </w:tc>
        <w:tc>
          <w:tcPr>
            <w:tcW w:w="1140" w:type="dxa"/>
            <w:tcBorders>
              <w:top w:val="nil"/>
              <w:left w:val="nil"/>
              <w:bottom w:val="nil"/>
              <w:right w:val="single" w:sz="4" w:space="0" w:color="auto"/>
            </w:tcBorders>
            <w:shd w:val="clear" w:color="auto" w:fill="auto"/>
            <w:vAlign w:val="center"/>
            <w:hideMark/>
          </w:tcPr>
          <w:p w14:paraId="6E43BDA5"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11</w:t>
            </w:r>
          </w:p>
        </w:tc>
        <w:tc>
          <w:tcPr>
            <w:tcW w:w="1677" w:type="dxa"/>
            <w:tcBorders>
              <w:top w:val="nil"/>
              <w:left w:val="nil"/>
              <w:bottom w:val="nil"/>
              <w:right w:val="single" w:sz="4" w:space="0" w:color="auto"/>
            </w:tcBorders>
            <w:shd w:val="clear" w:color="auto" w:fill="auto"/>
            <w:vAlign w:val="center"/>
            <w:hideMark/>
          </w:tcPr>
          <w:p w14:paraId="37CF43E6" w14:textId="77777777" w:rsidR="00EA077B" w:rsidRPr="00B1433F" w:rsidRDefault="00EA077B" w:rsidP="007C1BF3">
            <w:pPr>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O</w:t>
            </w:r>
            <w:r w:rsidRPr="00B1433F">
              <w:rPr>
                <w:rFonts w:ascii="Calibri" w:eastAsia="Times New Roman" w:hAnsi="Calibri" w:cs="Calibri"/>
                <w:color w:val="000000"/>
                <w:sz w:val="20"/>
                <w:szCs w:val="20"/>
                <w:lang w:eastAsia="en-GB"/>
              </w:rPr>
              <w:t>tosurgeons</w:t>
            </w:r>
            <w:proofErr w:type="spellEnd"/>
          </w:p>
        </w:tc>
        <w:tc>
          <w:tcPr>
            <w:tcW w:w="2088" w:type="dxa"/>
            <w:vMerge/>
            <w:tcBorders>
              <w:left w:val="nil"/>
              <w:bottom w:val="nil"/>
              <w:right w:val="single" w:sz="4" w:space="0" w:color="auto"/>
            </w:tcBorders>
            <w:shd w:val="clear" w:color="auto" w:fill="auto"/>
            <w:vAlign w:val="center"/>
            <w:hideMark/>
          </w:tcPr>
          <w:p w14:paraId="256CAA32" w14:textId="77777777" w:rsidR="00EA077B" w:rsidRPr="00B1433F" w:rsidRDefault="00EA077B" w:rsidP="007C1BF3">
            <w:pPr>
              <w:rPr>
                <w:rFonts w:ascii="Calibri" w:eastAsia="Times New Roman" w:hAnsi="Calibri" w:cs="Calibri"/>
                <w:color w:val="000000"/>
                <w:sz w:val="20"/>
                <w:szCs w:val="20"/>
                <w:lang w:eastAsia="en-GB"/>
              </w:rPr>
            </w:pPr>
          </w:p>
        </w:tc>
        <w:tc>
          <w:tcPr>
            <w:tcW w:w="2132" w:type="dxa"/>
            <w:vMerge/>
            <w:tcBorders>
              <w:left w:val="nil"/>
              <w:bottom w:val="nil"/>
              <w:right w:val="single" w:sz="4" w:space="0" w:color="auto"/>
            </w:tcBorders>
            <w:shd w:val="clear" w:color="auto" w:fill="auto"/>
            <w:vAlign w:val="center"/>
            <w:hideMark/>
          </w:tcPr>
          <w:p w14:paraId="54C9F942" w14:textId="77777777" w:rsidR="00EA077B" w:rsidRPr="00B1433F" w:rsidRDefault="00EA077B" w:rsidP="007C1BF3">
            <w:pPr>
              <w:rPr>
                <w:rFonts w:ascii="Calibri" w:eastAsia="Times New Roman" w:hAnsi="Calibri" w:cs="Calibri"/>
                <w:color w:val="000000"/>
                <w:sz w:val="20"/>
                <w:szCs w:val="20"/>
                <w:lang w:eastAsia="en-GB"/>
              </w:rPr>
            </w:pPr>
          </w:p>
        </w:tc>
        <w:tc>
          <w:tcPr>
            <w:tcW w:w="1985" w:type="dxa"/>
            <w:tcBorders>
              <w:top w:val="nil"/>
              <w:left w:val="nil"/>
              <w:bottom w:val="nil"/>
              <w:right w:val="single" w:sz="4" w:space="0" w:color="auto"/>
            </w:tcBorders>
            <w:shd w:val="clear" w:color="auto" w:fill="auto"/>
            <w:vAlign w:val="bottom"/>
            <w:hideMark/>
          </w:tcPr>
          <w:p w14:paraId="636C428C" w14:textId="77777777" w:rsidR="00EA077B" w:rsidRPr="00B1433F" w:rsidRDefault="00EA077B" w:rsidP="007C1BF3">
            <w:pPr>
              <w:jc w:val="cente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r>
      <w:tr w:rsidR="00EA077B" w:rsidRPr="00B1433F" w14:paraId="3C796035" w14:textId="77777777" w:rsidTr="007C1BF3">
        <w:trPr>
          <w:trHeight w:val="1700"/>
        </w:trPr>
        <w:tc>
          <w:tcPr>
            <w:tcW w:w="1198" w:type="dxa"/>
            <w:vMerge w:val="restart"/>
            <w:tcBorders>
              <w:top w:val="single" w:sz="4" w:space="0" w:color="auto"/>
              <w:left w:val="single" w:sz="4" w:space="0" w:color="auto"/>
              <w:right w:val="single" w:sz="4" w:space="0" w:color="auto"/>
            </w:tcBorders>
            <w:shd w:val="clear" w:color="auto" w:fill="auto"/>
            <w:vAlign w:val="center"/>
            <w:hideMark/>
          </w:tcPr>
          <w:p w14:paraId="3BFE9D03"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VES</w:t>
            </w:r>
          </w:p>
          <w:p w14:paraId="31DA4C44"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105" w:type="dxa"/>
            <w:vMerge w:val="restart"/>
            <w:tcBorders>
              <w:top w:val="single" w:sz="4" w:space="0" w:color="auto"/>
              <w:left w:val="nil"/>
              <w:right w:val="single" w:sz="4" w:space="0" w:color="auto"/>
            </w:tcBorders>
            <w:shd w:val="clear" w:color="auto" w:fill="auto"/>
            <w:vAlign w:val="center"/>
            <w:hideMark/>
          </w:tcPr>
          <w:p w14:paraId="1EAC8DD1" w14:textId="5EC54E62"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Fang TY, et al</w:t>
            </w:r>
            <w:r>
              <w:rPr>
                <w:rFonts w:ascii="Calibri" w:eastAsia="Times New Roman" w:hAnsi="Calibri" w:cs="Calibri"/>
                <w:color w:val="000000"/>
                <w:sz w:val="20"/>
                <w:szCs w:val="20"/>
                <w:lang w:eastAsia="en-GB"/>
              </w:rPr>
              <w:t xml:space="preserve"> (2014) </w:t>
            </w:r>
            <w:r>
              <w:rPr>
                <w:rFonts w:ascii="Calibri" w:eastAsia="Times New Roman" w:hAnsi="Calibri" w:cs="Calibri"/>
                <w:color w:val="000000"/>
                <w:sz w:val="20"/>
                <w:szCs w:val="20"/>
                <w:lang w:eastAsia="en-GB"/>
              </w:rPr>
              <w:fldChar w:fldCharType="begin">
                <w:fldData xml:space="preserve">PEVuZE5vdGU+PENpdGU+PEF1dGhvcj5GYW5nPC9BdXRob3I+PFllYXI+MjAxNDwvWWVhcj48UmVj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</w:fldData>
              </w:fldChar>
            </w:r>
            <w:r w:rsidR="00876351">
              <w:rPr>
                <w:rFonts w:ascii="Calibri" w:eastAsia="Times New Roman" w:hAnsi="Calibri" w:cs="Calibri"/>
                <w:color w:val="000000"/>
                <w:sz w:val="20"/>
                <w:szCs w:val="20"/>
                <w:lang w:eastAsia="en-GB"/>
              </w:rPr>
              <w:instrText xml:space="preserve"> ADDIN EN.CITE </w:instrText>
            </w:r>
            <w:r w:rsidR="00876351">
              <w:rPr>
                <w:rFonts w:ascii="Calibri" w:eastAsia="Times New Roman" w:hAnsi="Calibri" w:cs="Calibri"/>
                <w:color w:val="000000"/>
                <w:sz w:val="20"/>
                <w:szCs w:val="20"/>
                <w:lang w:eastAsia="en-GB"/>
              </w:rPr>
              <w:fldChar w:fldCharType="begin">
                <w:fldData xml:space="preserve">PEVuZE5vdGU+PENpdGU+PEF1dGhvcj5GYW5nPC9BdXRob3I+PFllYXI+MjAxNDwvWWVhcj48UmVj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</w:fldData>
              </w:fldChar>
            </w:r>
            <w:r w:rsidR="00876351">
              <w:rPr>
                <w:rFonts w:ascii="Calibri" w:eastAsia="Times New Roman" w:hAnsi="Calibri" w:cs="Calibri"/>
                <w:color w:val="000000"/>
                <w:sz w:val="20"/>
                <w:szCs w:val="20"/>
                <w:lang w:eastAsia="en-GB"/>
              </w:rPr>
              <w:instrText xml:space="preserve"> ADDIN EN.CITE.DATA </w:instrText>
            </w:r>
            <w:r w:rsidR="00876351">
              <w:rPr>
                <w:rFonts w:ascii="Calibri" w:eastAsia="Times New Roman" w:hAnsi="Calibri" w:cs="Calibri"/>
                <w:color w:val="000000"/>
                <w:sz w:val="20"/>
                <w:szCs w:val="20"/>
                <w:lang w:eastAsia="en-GB"/>
              </w:rPr>
            </w:r>
            <w:r w:rsidR="00876351">
              <w:rPr>
                <w:rFonts w:ascii="Calibri" w:eastAsia="Times New Roman" w:hAnsi="Calibri" w:cs="Calibri"/>
                <w:color w:val="000000"/>
                <w:sz w:val="20"/>
                <w:szCs w:val="20"/>
                <w:lang w:eastAsia="en-GB"/>
              </w:rPr>
              <w:fldChar w:fldCharType="end"/>
            </w:r>
            <w:r>
              <w:rPr>
                <w:rFonts w:ascii="Calibri" w:eastAsia="Times New Roman" w:hAnsi="Calibri" w:cs="Calibri"/>
                <w:color w:val="000000"/>
                <w:sz w:val="20"/>
                <w:szCs w:val="20"/>
                <w:lang w:eastAsia="en-GB"/>
              </w:rPr>
            </w:r>
            <w:r>
              <w:rPr>
                <w:rFonts w:ascii="Calibri" w:eastAsia="Times New Roman" w:hAnsi="Calibri" w:cs="Calibri"/>
                <w:color w:val="000000"/>
                <w:sz w:val="20"/>
                <w:szCs w:val="20"/>
                <w:lang w:eastAsia="en-GB"/>
              </w:rPr>
              <w:fldChar w:fldCharType="separate"/>
            </w:r>
            <w:r w:rsidR="00876351" w:rsidRPr="00876351">
              <w:rPr>
                <w:rFonts w:ascii="Calibri" w:eastAsia="Times New Roman" w:hAnsi="Calibri" w:cs="Calibri"/>
                <w:noProof/>
                <w:color w:val="000000"/>
                <w:sz w:val="20"/>
                <w:szCs w:val="20"/>
                <w:vertAlign w:val="superscript"/>
                <w:lang w:eastAsia="en-GB"/>
              </w:rPr>
              <w:t>18</w:t>
            </w:r>
            <w:r>
              <w:rPr>
                <w:rFonts w:ascii="Calibri" w:eastAsia="Times New Roman" w:hAnsi="Calibri" w:cs="Calibri"/>
                <w:color w:val="000000"/>
                <w:sz w:val="20"/>
                <w:szCs w:val="20"/>
                <w:lang w:eastAsia="en-GB"/>
              </w:rPr>
              <w:fldChar w:fldCharType="end"/>
            </w:r>
          </w:p>
        </w:tc>
        <w:tc>
          <w:tcPr>
            <w:tcW w:w="2449" w:type="dxa"/>
            <w:vMerge w:val="restart"/>
            <w:tcBorders>
              <w:top w:val="single" w:sz="4" w:space="0" w:color="auto"/>
              <w:left w:val="nil"/>
              <w:right w:val="single" w:sz="4" w:space="0" w:color="auto"/>
            </w:tcBorders>
            <w:shd w:val="clear" w:color="auto" w:fill="auto"/>
            <w:vAlign w:val="center"/>
            <w:hideMark/>
          </w:tcPr>
          <w:p w14:paraId="5CC95ED8"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Performed 3 sessions at 1-week intervals.44-point technology acceptance model (TAM) questionnaire rating on a scale of 1 (very untrue) – 5 (very true).</w:t>
            </w:r>
          </w:p>
          <w:p w14:paraId="34486F18"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053" w:type="dxa"/>
            <w:vMerge w:val="restart"/>
            <w:tcBorders>
              <w:top w:val="single" w:sz="4" w:space="0" w:color="auto"/>
              <w:left w:val="nil"/>
              <w:right w:val="single" w:sz="4" w:space="0" w:color="auto"/>
            </w:tcBorders>
            <w:shd w:val="clear" w:color="auto" w:fill="auto"/>
            <w:vAlign w:val="center"/>
            <w:hideMark/>
          </w:tcPr>
          <w:p w14:paraId="59DAB167"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Subjective</w:t>
            </w:r>
          </w:p>
          <w:p w14:paraId="35D49369"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903" w:type="dxa"/>
            <w:vMerge w:val="restart"/>
            <w:tcBorders>
              <w:top w:val="single" w:sz="4" w:space="0" w:color="auto"/>
              <w:left w:val="nil"/>
              <w:right w:val="single" w:sz="4" w:space="0" w:color="auto"/>
            </w:tcBorders>
            <w:shd w:val="clear" w:color="auto" w:fill="auto"/>
            <w:vAlign w:val="center"/>
            <w:hideMark/>
          </w:tcPr>
          <w:p w14:paraId="3727F890"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Face and Content</w:t>
            </w:r>
          </w:p>
          <w:p w14:paraId="137788DA"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140" w:type="dxa"/>
            <w:tcBorders>
              <w:top w:val="single" w:sz="4" w:space="0" w:color="auto"/>
              <w:left w:val="nil"/>
              <w:bottom w:val="nil"/>
              <w:right w:val="single" w:sz="4" w:space="0" w:color="auto"/>
            </w:tcBorders>
            <w:shd w:val="clear" w:color="auto" w:fill="auto"/>
            <w:vAlign w:val="center"/>
            <w:hideMark/>
          </w:tcPr>
          <w:p w14:paraId="6BC9D32F"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7</w:t>
            </w:r>
          </w:p>
        </w:tc>
        <w:tc>
          <w:tcPr>
            <w:tcW w:w="1677" w:type="dxa"/>
            <w:tcBorders>
              <w:top w:val="single" w:sz="4" w:space="0" w:color="auto"/>
              <w:left w:val="nil"/>
              <w:bottom w:val="nil"/>
              <w:right w:val="single" w:sz="4" w:space="0" w:color="auto"/>
            </w:tcBorders>
            <w:shd w:val="clear" w:color="auto" w:fill="auto"/>
            <w:vAlign w:val="center"/>
            <w:hideMark/>
          </w:tcPr>
          <w:p w14:paraId="38B7908F" w14:textId="77777777" w:rsidR="00EA077B" w:rsidRPr="00B1433F"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w:t>
            </w:r>
            <w:r w:rsidRPr="00B1433F">
              <w:rPr>
                <w:rFonts w:ascii="Calibri" w:eastAsia="Times New Roman" w:hAnsi="Calibri" w:cs="Calibri"/>
                <w:color w:val="000000"/>
                <w:sz w:val="20"/>
                <w:szCs w:val="20"/>
                <w:lang w:eastAsia="en-GB"/>
              </w:rPr>
              <w:t>edical students</w:t>
            </w:r>
          </w:p>
        </w:tc>
        <w:tc>
          <w:tcPr>
            <w:tcW w:w="2088" w:type="dxa"/>
            <w:vMerge w:val="restart"/>
            <w:tcBorders>
              <w:top w:val="single" w:sz="4" w:space="0" w:color="auto"/>
              <w:left w:val="nil"/>
              <w:right w:val="single" w:sz="4" w:space="0" w:color="auto"/>
            </w:tcBorders>
            <w:shd w:val="clear" w:color="auto" w:fill="auto"/>
            <w:vAlign w:val="center"/>
            <w:hideMark/>
          </w:tcPr>
          <w:p w14:paraId="753199BC"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Only one question focused on face validity: “the design of the simulation helps me to complete temporal bone dissection smoothly” this was evaluated as 4.</w:t>
            </w:r>
          </w:p>
          <w:p w14:paraId="0AE3AEB2"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2132" w:type="dxa"/>
            <w:tcBorders>
              <w:top w:val="single" w:sz="4" w:space="0" w:color="auto"/>
              <w:left w:val="nil"/>
              <w:bottom w:val="nil"/>
              <w:right w:val="single" w:sz="4" w:space="0" w:color="auto"/>
            </w:tcBorders>
            <w:shd w:val="clear" w:color="auto" w:fill="auto"/>
            <w:vAlign w:val="center"/>
            <w:hideMark/>
          </w:tcPr>
          <w:p w14:paraId="5BB19DA2"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985" w:type="dxa"/>
            <w:tcBorders>
              <w:top w:val="single" w:sz="4" w:space="0" w:color="auto"/>
              <w:left w:val="nil"/>
              <w:bottom w:val="nil"/>
              <w:right w:val="single" w:sz="4" w:space="0" w:color="auto"/>
            </w:tcBorders>
            <w:shd w:val="clear" w:color="auto" w:fill="auto"/>
            <w:vAlign w:val="bottom"/>
            <w:hideMark/>
          </w:tcPr>
          <w:p w14:paraId="47F927D1" w14:textId="77777777" w:rsidR="00EA077B" w:rsidRPr="00B1433F" w:rsidRDefault="00EA077B" w:rsidP="007C1BF3">
            <w:pPr>
              <w:jc w:val="cente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r>
      <w:tr w:rsidR="00EA077B" w:rsidRPr="00B1433F" w14:paraId="08CF2C18" w14:textId="77777777" w:rsidTr="007C1BF3">
        <w:trPr>
          <w:trHeight w:val="340"/>
        </w:trPr>
        <w:tc>
          <w:tcPr>
            <w:tcW w:w="1198" w:type="dxa"/>
            <w:vMerge/>
            <w:tcBorders>
              <w:left w:val="single" w:sz="4" w:space="0" w:color="auto"/>
              <w:bottom w:val="single" w:sz="4" w:space="0" w:color="auto"/>
              <w:right w:val="single" w:sz="4" w:space="0" w:color="auto"/>
            </w:tcBorders>
            <w:shd w:val="clear" w:color="auto" w:fill="auto"/>
            <w:vAlign w:val="center"/>
            <w:hideMark/>
          </w:tcPr>
          <w:p w14:paraId="176C9E95" w14:textId="77777777" w:rsidR="00EA077B" w:rsidRPr="00B1433F" w:rsidRDefault="00EA077B" w:rsidP="007C1BF3">
            <w:pPr>
              <w:rPr>
                <w:rFonts w:ascii="Calibri" w:eastAsia="Times New Roman" w:hAnsi="Calibri" w:cs="Calibri"/>
                <w:color w:val="000000"/>
                <w:sz w:val="20"/>
                <w:szCs w:val="20"/>
                <w:lang w:eastAsia="en-GB"/>
              </w:rPr>
            </w:pPr>
          </w:p>
        </w:tc>
        <w:tc>
          <w:tcPr>
            <w:tcW w:w="1105" w:type="dxa"/>
            <w:vMerge/>
            <w:tcBorders>
              <w:left w:val="nil"/>
              <w:bottom w:val="single" w:sz="4" w:space="0" w:color="auto"/>
              <w:right w:val="single" w:sz="4" w:space="0" w:color="auto"/>
            </w:tcBorders>
            <w:shd w:val="clear" w:color="auto" w:fill="auto"/>
            <w:vAlign w:val="center"/>
            <w:hideMark/>
          </w:tcPr>
          <w:p w14:paraId="3D0C7EFD" w14:textId="77777777" w:rsidR="00EA077B" w:rsidRPr="00B1433F" w:rsidRDefault="00EA077B" w:rsidP="007C1BF3">
            <w:pPr>
              <w:rPr>
                <w:rFonts w:ascii="Calibri" w:eastAsia="Times New Roman" w:hAnsi="Calibri" w:cs="Calibri"/>
                <w:color w:val="000000"/>
                <w:sz w:val="20"/>
                <w:szCs w:val="20"/>
                <w:lang w:eastAsia="en-GB"/>
              </w:rPr>
            </w:pPr>
          </w:p>
        </w:tc>
        <w:tc>
          <w:tcPr>
            <w:tcW w:w="2449" w:type="dxa"/>
            <w:vMerge/>
            <w:tcBorders>
              <w:left w:val="nil"/>
              <w:bottom w:val="single" w:sz="4" w:space="0" w:color="auto"/>
              <w:right w:val="single" w:sz="4" w:space="0" w:color="auto"/>
            </w:tcBorders>
            <w:shd w:val="clear" w:color="auto" w:fill="auto"/>
            <w:vAlign w:val="center"/>
            <w:hideMark/>
          </w:tcPr>
          <w:p w14:paraId="237086FB" w14:textId="77777777" w:rsidR="00EA077B" w:rsidRPr="00B1433F" w:rsidRDefault="00EA077B" w:rsidP="007C1BF3">
            <w:pPr>
              <w:rPr>
                <w:rFonts w:ascii="Calibri" w:eastAsia="Times New Roman" w:hAnsi="Calibri" w:cs="Calibri"/>
                <w:color w:val="000000"/>
                <w:sz w:val="20"/>
                <w:szCs w:val="20"/>
                <w:lang w:eastAsia="en-GB"/>
              </w:rPr>
            </w:pPr>
          </w:p>
        </w:tc>
        <w:tc>
          <w:tcPr>
            <w:tcW w:w="1053" w:type="dxa"/>
            <w:vMerge/>
            <w:tcBorders>
              <w:left w:val="nil"/>
              <w:bottom w:val="single" w:sz="4" w:space="0" w:color="auto"/>
              <w:right w:val="single" w:sz="4" w:space="0" w:color="auto"/>
            </w:tcBorders>
            <w:shd w:val="clear" w:color="auto" w:fill="auto"/>
            <w:vAlign w:val="center"/>
            <w:hideMark/>
          </w:tcPr>
          <w:p w14:paraId="2EF70135" w14:textId="77777777" w:rsidR="00EA077B" w:rsidRPr="00B1433F" w:rsidRDefault="00EA077B" w:rsidP="007C1BF3">
            <w:pPr>
              <w:rPr>
                <w:rFonts w:ascii="Calibri" w:eastAsia="Times New Roman" w:hAnsi="Calibri" w:cs="Calibri"/>
                <w:color w:val="000000"/>
                <w:sz w:val="20"/>
                <w:szCs w:val="20"/>
                <w:lang w:eastAsia="en-GB"/>
              </w:rPr>
            </w:pPr>
          </w:p>
        </w:tc>
        <w:tc>
          <w:tcPr>
            <w:tcW w:w="903" w:type="dxa"/>
            <w:vMerge/>
            <w:tcBorders>
              <w:left w:val="nil"/>
              <w:bottom w:val="single" w:sz="4" w:space="0" w:color="auto"/>
              <w:right w:val="single" w:sz="4" w:space="0" w:color="auto"/>
            </w:tcBorders>
            <w:shd w:val="clear" w:color="auto" w:fill="auto"/>
            <w:vAlign w:val="center"/>
            <w:hideMark/>
          </w:tcPr>
          <w:p w14:paraId="54F626AB" w14:textId="77777777" w:rsidR="00EA077B" w:rsidRPr="00B1433F" w:rsidRDefault="00EA077B" w:rsidP="007C1BF3">
            <w:pPr>
              <w:rPr>
                <w:rFonts w:ascii="Calibri" w:eastAsia="Times New Roman" w:hAnsi="Calibri" w:cs="Calibri"/>
                <w:color w:val="000000"/>
                <w:sz w:val="20"/>
                <w:szCs w:val="20"/>
                <w:lang w:eastAsia="en-GB"/>
              </w:rPr>
            </w:pPr>
          </w:p>
        </w:tc>
        <w:tc>
          <w:tcPr>
            <w:tcW w:w="1140" w:type="dxa"/>
            <w:tcBorders>
              <w:top w:val="nil"/>
              <w:left w:val="nil"/>
              <w:bottom w:val="single" w:sz="4" w:space="0" w:color="auto"/>
              <w:right w:val="single" w:sz="4" w:space="0" w:color="auto"/>
            </w:tcBorders>
            <w:shd w:val="clear" w:color="auto" w:fill="auto"/>
            <w:vAlign w:val="center"/>
            <w:hideMark/>
          </w:tcPr>
          <w:p w14:paraId="023654DA"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7</w:t>
            </w:r>
          </w:p>
        </w:tc>
        <w:tc>
          <w:tcPr>
            <w:tcW w:w="1677" w:type="dxa"/>
            <w:tcBorders>
              <w:top w:val="nil"/>
              <w:left w:val="nil"/>
              <w:bottom w:val="single" w:sz="4" w:space="0" w:color="auto"/>
              <w:right w:val="single" w:sz="4" w:space="0" w:color="auto"/>
            </w:tcBorders>
            <w:shd w:val="clear" w:color="auto" w:fill="auto"/>
            <w:vAlign w:val="center"/>
            <w:hideMark/>
          </w:tcPr>
          <w:p w14:paraId="7961E3CB" w14:textId="77777777" w:rsidR="00EA077B" w:rsidRPr="00B1433F" w:rsidRDefault="00EA077B" w:rsidP="007C1BF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w:t>
            </w:r>
            <w:r w:rsidRPr="00B1433F">
              <w:rPr>
                <w:rFonts w:ascii="Calibri" w:eastAsia="Times New Roman" w:hAnsi="Calibri" w:cs="Calibri"/>
                <w:color w:val="000000"/>
                <w:sz w:val="20"/>
                <w:szCs w:val="20"/>
                <w:lang w:eastAsia="en-GB"/>
              </w:rPr>
              <w:t>tology residents</w:t>
            </w:r>
          </w:p>
        </w:tc>
        <w:tc>
          <w:tcPr>
            <w:tcW w:w="2088" w:type="dxa"/>
            <w:vMerge/>
            <w:tcBorders>
              <w:left w:val="nil"/>
              <w:bottom w:val="single" w:sz="4" w:space="0" w:color="auto"/>
              <w:right w:val="single" w:sz="4" w:space="0" w:color="auto"/>
            </w:tcBorders>
            <w:shd w:val="clear" w:color="auto" w:fill="auto"/>
            <w:vAlign w:val="center"/>
            <w:hideMark/>
          </w:tcPr>
          <w:p w14:paraId="3B6CD038" w14:textId="77777777" w:rsidR="00EA077B" w:rsidRPr="00B1433F" w:rsidRDefault="00EA077B" w:rsidP="007C1BF3">
            <w:pPr>
              <w:rPr>
                <w:rFonts w:ascii="Calibri" w:eastAsia="Times New Roman" w:hAnsi="Calibri" w:cs="Calibri"/>
                <w:color w:val="000000"/>
                <w:sz w:val="20"/>
                <w:szCs w:val="20"/>
                <w:lang w:eastAsia="en-GB"/>
              </w:rPr>
            </w:pPr>
          </w:p>
        </w:tc>
        <w:tc>
          <w:tcPr>
            <w:tcW w:w="2132" w:type="dxa"/>
            <w:tcBorders>
              <w:top w:val="nil"/>
              <w:left w:val="nil"/>
              <w:bottom w:val="single" w:sz="4" w:space="0" w:color="auto"/>
              <w:right w:val="single" w:sz="4" w:space="0" w:color="auto"/>
            </w:tcBorders>
            <w:shd w:val="clear" w:color="auto" w:fill="auto"/>
            <w:vAlign w:val="center"/>
            <w:hideMark/>
          </w:tcPr>
          <w:p w14:paraId="587CCD48" w14:textId="77777777" w:rsidR="00EA077B" w:rsidRPr="00B1433F" w:rsidRDefault="00EA077B" w:rsidP="007C1BF3">
            <w:pP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c>
          <w:tcPr>
            <w:tcW w:w="1985" w:type="dxa"/>
            <w:tcBorders>
              <w:top w:val="nil"/>
              <w:left w:val="nil"/>
              <w:bottom w:val="single" w:sz="4" w:space="0" w:color="auto"/>
              <w:right w:val="single" w:sz="4" w:space="0" w:color="auto"/>
            </w:tcBorders>
            <w:shd w:val="clear" w:color="auto" w:fill="auto"/>
            <w:vAlign w:val="bottom"/>
            <w:hideMark/>
          </w:tcPr>
          <w:p w14:paraId="46DC344C" w14:textId="77777777" w:rsidR="00EA077B" w:rsidRPr="00B1433F" w:rsidRDefault="00EA077B" w:rsidP="007C1BF3">
            <w:pPr>
              <w:jc w:val="center"/>
              <w:rPr>
                <w:rFonts w:ascii="Calibri" w:eastAsia="Times New Roman" w:hAnsi="Calibri" w:cs="Calibri"/>
                <w:color w:val="000000"/>
                <w:sz w:val="20"/>
                <w:szCs w:val="20"/>
                <w:lang w:eastAsia="en-GB"/>
              </w:rPr>
            </w:pPr>
            <w:r w:rsidRPr="00B1433F">
              <w:rPr>
                <w:rFonts w:ascii="Calibri" w:eastAsia="Times New Roman" w:hAnsi="Calibri" w:cs="Calibri"/>
                <w:color w:val="000000"/>
                <w:sz w:val="20"/>
                <w:szCs w:val="20"/>
                <w:lang w:eastAsia="en-GB"/>
              </w:rPr>
              <w:t> </w:t>
            </w:r>
          </w:p>
        </w:tc>
      </w:tr>
    </w:tbl>
    <w:p w14:paraId="55024986" w14:textId="77777777" w:rsidR="00876351" w:rsidRDefault="00876351"/>
    <w:p w14:paraId="42D5DC0D" w14:textId="77777777" w:rsidR="00876351" w:rsidRDefault="00876351"/>
    <w:p w14:paraId="050530BE" w14:textId="77777777" w:rsidR="00876351" w:rsidRPr="00876351" w:rsidRDefault="00876351" w:rsidP="00876351">
      <w:pPr>
        <w:pStyle w:val="EndNoteBibliography"/>
        <w:rPr>
          <w:noProof/>
        </w:rPr>
      </w:pPr>
      <w:r>
        <w:fldChar w:fldCharType="begin"/>
      </w:r>
      <w:r>
        <w:instrText xml:space="preserve"> ADDIN EN.REFLIST </w:instrText>
      </w:r>
      <w:r>
        <w:fldChar w:fldCharType="separate"/>
      </w:r>
      <w:r w:rsidRPr="00876351">
        <w:rPr>
          <w:noProof/>
        </w:rPr>
        <w:t xml:space="preserve">1 Khemani S, Arora A, Singh A, Tolley N, Darzi A. Objective skills assessment and construct validation of a virtual reality temporal bone simulator. </w:t>
      </w:r>
      <w:r w:rsidRPr="00876351">
        <w:rPr>
          <w:i/>
          <w:noProof/>
        </w:rPr>
        <w:t>Otol Neurotol</w:t>
      </w:r>
      <w:r w:rsidRPr="00876351">
        <w:rPr>
          <w:noProof/>
        </w:rPr>
        <w:t xml:space="preserve"> 2012;</w:t>
      </w:r>
      <w:r w:rsidRPr="00876351">
        <w:rPr>
          <w:b/>
          <w:noProof/>
        </w:rPr>
        <w:t>33</w:t>
      </w:r>
      <w:r w:rsidRPr="00876351">
        <w:rPr>
          <w:noProof/>
        </w:rPr>
        <w:t>(7)</w:t>
      </w:r>
      <w:r w:rsidRPr="00876351">
        <w:rPr>
          <w:b/>
          <w:noProof/>
        </w:rPr>
        <w:t>:</w:t>
      </w:r>
      <w:r w:rsidRPr="00876351">
        <w:rPr>
          <w:noProof/>
        </w:rPr>
        <w:t>1225-31</w:t>
      </w:r>
    </w:p>
    <w:p w14:paraId="72EBCCC0" w14:textId="77777777" w:rsidR="00876351" w:rsidRPr="00876351" w:rsidRDefault="00876351" w:rsidP="00876351">
      <w:pPr>
        <w:pStyle w:val="EndNoteBibliography"/>
        <w:rPr>
          <w:noProof/>
        </w:rPr>
      </w:pPr>
      <w:r w:rsidRPr="00876351">
        <w:rPr>
          <w:noProof/>
        </w:rPr>
        <w:t xml:space="preserve">2 Varoquier M, Hoffmann CP, Perrenot C, Tran N, Parietti-Winkler C. Construct, Face, and Content Validation on Voxel-Man® Simulator for Otologic Surgical Training. </w:t>
      </w:r>
      <w:r w:rsidRPr="00876351">
        <w:rPr>
          <w:i/>
          <w:noProof/>
        </w:rPr>
        <w:t>Int J Otolaryngol</w:t>
      </w:r>
      <w:r w:rsidRPr="00876351">
        <w:rPr>
          <w:noProof/>
        </w:rPr>
        <w:t xml:space="preserve"> 2017;</w:t>
      </w:r>
      <w:r w:rsidRPr="00876351">
        <w:rPr>
          <w:b/>
          <w:noProof/>
        </w:rPr>
        <w:t>2017:</w:t>
      </w:r>
      <w:r w:rsidRPr="00876351">
        <w:rPr>
          <w:noProof/>
        </w:rPr>
        <w:t>2707690</w:t>
      </w:r>
    </w:p>
    <w:p w14:paraId="1F619149" w14:textId="77777777" w:rsidR="00876351" w:rsidRPr="00876351" w:rsidRDefault="00876351" w:rsidP="00876351">
      <w:pPr>
        <w:pStyle w:val="EndNoteBibliography"/>
        <w:rPr>
          <w:noProof/>
        </w:rPr>
      </w:pPr>
      <w:r w:rsidRPr="00876351">
        <w:rPr>
          <w:noProof/>
        </w:rPr>
        <w:t xml:space="preserve">3 Arora A, Khemani S, Tolley N, Singh A, Budge J, Varela DA, et al. Face and content validation of a virtual reality temporal bone simulator. </w:t>
      </w:r>
      <w:r w:rsidRPr="00876351">
        <w:rPr>
          <w:i/>
          <w:noProof/>
        </w:rPr>
        <w:t>Otolaryngol Head Neck Surg</w:t>
      </w:r>
      <w:r w:rsidRPr="00876351">
        <w:rPr>
          <w:noProof/>
        </w:rPr>
        <w:t xml:space="preserve"> 2012;</w:t>
      </w:r>
      <w:r w:rsidRPr="00876351">
        <w:rPr>
          <w:b/>
          <w:noProof/>
        </w:rPr>
        <w:t>146</w:t>
      </w:r>
      <w:r w:rsidRPr="00876351">
        <w:rPr>
          <w:noProof/>
        </w:rPr>
        <w:t>(3)</w:t>
      </w:r>
      <w:r w:rsidRPr="00876351">
        <w:rPr>
          <w:b/>
          <w:noProof/>
        </w:rPr>
        <w:t>:</w:t>
      </w:r>
      <w:r w:rsidRPr="00876351">
        <w:rPr>
          <w:noProof/>
        </w:rPr>
        <w:t>497-503</w:t>
      </w:r>
    </w:p>
    <w:p w14:paraId="482CA232" w14:textId="77777777" w:rsidR="00876351" w:rsidRPr="00876351" w:rsidRDefault="00876351" w:rsidP="00876351">
      <w:pPr>
        <w:pStyle w:val="EndNoteBibliography"/>
        <w:rPr>
          <w:noProof/>
        </w:rPr>
      </w:pPr>
      <w:r w:rsidRPr="00876351">
        <w:rPr>
          <w:noProof/>
        </w:rPr>
        <w:t xml:space="preserve">4 Linke R, Leichtle A, Sheikh F, Schmidt C, Frenzel H, Graefe H, et al. Assessment of skills using a virtual reality temporal bone surgery simulator. </w:t>
      </w:r>
      <w:r w:rsidRPr="00876351">
        <w:rPr>
          <w:i/>
          <w:noProof/>
        </w:rPr>
        <w:t>Acta Otorhinolaryngol Ital</w:t>
      </w:r>
      <w:r w:rsidRPr="00876351">
        <w:rPr>
          <w:noProof/>
        </w:rPr>
        <w:t xml:space="preserve"> 2013;</w:t>
      </w:r>
      <w:r w:rsidRPr="00876351">
        <w:rPr>
          <w:b/>
          <w:noProof/>
        </w:rPr>
        <w:t>33</w:t>
      </w:r>
      <w:r w:rsidRPr="00876351">
        <w:rPr>
          <w:noProof/>
        </w:rPr>
        <w:t>(4)</w:t>
      </w:r>
      <w:r w:rsidRPr="00876351">
        <w:rPr>
          <w:b/>
          <w:noProof/>
        </w:rPr>
        <w:t>:</w:t>
      </w:r>
      <w:r w:rsidRPr="00876351">
        <w:rPr>
          <w:noProof/>
        </w:rPr>
        <w:t>273-81</w:t>
      </w:r>
    </w:p>
    <w:p w14:paraId="7190D444" w14:textId="77777777" w:rsidR="00876351" w:rsidRPr="00876351" w:rsidRDefault="00876351" w:rsidP="00876351">
      <w:pPr>
        <w:pStyle w:val="EndNoteBibliography"/>
        <w:rPr>
          <w:noProof/>
        </w:rPr>
      </w:pPr>
      <w:r w:rsidRPr="00876351">
        <w:rPr>
          <w:noProof/>
        </w:rPr>
        <w:t xml:space="preserve">5 Zhao YC, Kennedy G, Hall R, O'Leary S. Differentiating levels of surgical experience on a virtual reality temporal bone simulator. </w:t>
      </w:r>
      <w:r w:rsidRPr="00876351">
        <w:rPr>
          <w:i/>
          <w:noProof/>
        </w:rPr>
        <w:t>Otolaryngol Head Neck Surg</w:t>
      </w:r>
      <w:r w:rsidRPr="00876351">
        <w:rPr>
          <w:noProof/>
        </w:rPr>
        <w:t xml:space="preserve"> 2010;</w:t>
      </w:r>
      <w:r w:rsidRPr="00876351">
        <w:rPr>
          <w:b/>
          <w:noProof/>
        </w:rPr>
        <w:t>143</w:t>
      </w:r>
      <w:r w:rsidRPr="00876351">
        <w:rPr>
          <w:noProof/>
        </w:rPr>
        <w:t>(5 Suppl 3)</w:t>
      </w:r>
      <w:r w:rsidRPr="00876351">
        <w:rPr>
          <w:b/>
          <w:noProof/>
        </w:rPr>
        <w:t>:</w:t>
      </w:r>
      <w:r w:rsidRPr="00876351">
        <w:rPr>
          <w:noProof/>
        </w:rPr>
        <w:t>S30-5</w:t>
      </w:r>
    </w:p>
    <w:p w14:paraId="7FF5333E" w14:textId="77777777" w:rsidR="00876351" w:rsidRPr="00876351" w:rsidRDefault="00876351" w:rsidP="00876351">
      <w:pPr>
        <w:pStyle w:val="EndNoteBibliography"/>
        <w:rPr>
          <w:noProof/>
        </w:rPr>
      </w:pPr>
      <w:r w:rsidRPr="00876351">
        <w:rPr>
          <w:noProof/>
        </w:rPr>
        <w:t xml:space="preserve">6 Zirkle M, Roberson DW, Leuwer R, Dubrowski A. Using a virtual reality temporal bone simulator to assess otolaryngology trainees. </w:t>
      </w:r>
      <w:r w:rsidRPr="00876351">
        <w:rPr>
          <w:i/>
          <w:noProof/>
        </w:rPr>
        <w:t>Laryngoscope</w:t>
      </w:r>
      <w:r w:rsidRPr="00876351">
        <w:rPr>
          <w:noProof/>
        </w:rPr>
        <w:t xml:space="preserve"> 2007;</w:t>
      </w:r>
      <w:r w:rsidRPr="00876351">
        <w:rPr>
          <w:b/>
          <w:noProof/>
        </w:rPr>
        <w:t>117</w:t>
      </w:r>
      <w:r w:rsidRPr="00876351">
        <w:rPr>
          <w:noProof/>
        </w:rPr>
        <w:t>(2)</w:t>
      </w:r>
      <w:r w:rsidRPr="00876351">
        <w:rPr>
          <w:b/>
          <w:noProof/>
        </w:rPr>
        <w:t>:</w:t>
      </w:r>
      <w:r w:rsidRPr="00876351">
        <w:rPr>
          <w:noProof/>
        </w:rPr>
        <w:t>258-63</w:t>
      </w:r>
    </w:p>
    <w:p w14:paraId="596D528D" w14:textId="77777777" w:rsidR="00876351" w:rsidRPr="00876351" w:rsidRDefault="00876351" w:rsidP="00876351">
      <w:pPr>
        <w:pStyle w:val="EndNoteBibliography"/>
        <w:rPr>
          <w:noProof/>
        </w:rPr>
      </w:pPr>
      <w:r w:rsidRPr="00876351">
        <w:rPr>
          <w:noProof/>
        </w:rPr>
        <w:t xml:space="preserve">7 Compton EC, Agrawal SK, Ladak HM, Chan S, Hoy M, Nakoneshny SC, et al. Assessment of a virtual reality temporal bone surgical simulator: a national face and content validity study. </w:t>
      </w:r>
      <w:r w:rsidRPr="00876351">
        <w:rPr>
          <w:i/>
          <w:noProof/>
        </w:rPr>
        <w:t>J Otolaryngol Head Neck Surg</w:t>
      </w:r>
      <w:r w:rsidRPr="00876351">
        <w:rPr>
          <w:noProof/>
        </w:rPr>
        <w:t xml:space="preserve"> 2020;</w:t>
      </w:r>
      <w:r w:rsidRPr="00876351">
        <w:rPr>
          <w:b/>
          <w:noProof/>
        </w:rPr>
        <w:t>49</w:t>
      </w:r>
      <w:r w:rsidRPr="00876351">
        <w:rPr>
          <w:noProof/>
        </w:rPr>
        <w:t>(1)</w:t>
      </w:r>
      <w:r w:rsidRPr="00876351">
        <w:rPr>
          <w:b/>
          <w:noProof/>
        </w:rPr>
        <w:t>:</w:t>
      </w:r>
      <w:r w:rsidRPr="00876351">
        <w:rPr>
          <w:noProof/>
        </w:rPr>
        <w:t>17</w:t>
      </w:r>
    </w:p>
    <w:p w14:paraId="2D8774AD" w14:textId="77777777" w:rsidR="00876351" w:rsidRPr="00876351" w:rsidRDefault="00876351" w:rsidP="00876351">
      <w:pPr>
        <w:pStyle w:val="EndNoteBibliography"/>
        <w:rPr>
          <w:noProof/>
        </w:rPr>
      </w:pPr>
      <w:r w:rsidRPr="00876351">
        <w:rPr>
          <w:noProof/>
        </w:rPr>
        <w:t xml:space="preserve">8 Compton EC, Agrawal SK, Ladak HM, Chan S, Hoy M, Nakoneshny SC, et al. Correction to: Assessment of a virtual reality temporal bone surgical simulator: a national face and content validity study. </w:t>
      </w:r>
      <w:r w:rsidRPr="00876351">
        <w:rPr>
          <w:i/>
          <w:noProof/>
        </w:rPr>
        <w:t>J Otolaryngol Head Neck Surg</w:t>
      </w:r>
      <w:r w:rsidRPr="00876351">
        <w:rPr>
          <w:noProof/>
        </w:rPr>
        <w:t xml:space="preserve"> 2020;</w:t>
      </w:r>
      <w:r w:rsidRPr="00876351">
        <w:rPr>
          <w:b/>
          <w:noProof/>
        </w:rPr>
        <w:t>49</w:t>
      </w:r>
      <w:r w:rsidRPr="00876351">
        <w:rPr>
          <w:noProof/>
        </w:rPr>
        <w:t>(1)</w:t>
      </w:r>
      <w:r w:rsidRPr="00876351">
        <w:rPr>
          <w:b/>
          <w:noProof/>
        </w:rPr>
        <w:t>:</w:t>
      </w:r>
      <w:r w:rsidRPr="00876351">
        <w:rPr>
          <w:noProof/>
        </w:rPr>
        <w:t>20</w:t>
      </w:r>
    </w:p>
    <w:p w14:paraId="021E5BF7" w14:textId="77777777" w:rsidR="00876351" w:rsidRPr="00876351" w:rsidRDefault="00876351" w:rsidP="00876351">
      <w:pPr>
        <w:pStyle w:val="EndNoteBibliography"/>
        <w:rPr>
          <w:noProof/>
        </w:rPr>
      </w:pPr>
      <w:r w:rsidRPr="00876351">
        <w:rPr>
          <w:noProof/>
        </w:rPr>
        <w:t xml:space="preserve">9 Sewell C, Morris D, Blevins NH, Agrawal S, Dutta S, Barbagli F, et al. Validating metrics for a mastoidectomy simulator. </w:t>
      </w:r>
      <w:r w:rsidRPr="00876351">
        <w:rPr>
          <w:i/>
          <w:noProof/>
        </w:rPr>
        <w:t>Stud Health Technol Inform</w:t>
      </w:r>
      <w:r w:rsidRPr="00876351">
        <w:rPr>
          <w:noProof/>
        </w:rPr>
        <w:t xml:space="preserve"> 2007;</w:t>
      </w:r>
      <w:r w:rsidRPr="00876351">
        <w:rPr>
          <w:b/>
          <w:noProof/>
        </w:rPr>
        <w:t>125:</w:t>
      </w:r>
      <w:r w:rsidRPr="00876351">
        <w:rPr>
          <w:noProof/>
        </w:rPr>
        <w:t>421-6</w:t>
      </w:r>
    </w:p>
    <w:p w14:paraId="767D5442" w14:textId="77777777" w:rsidR="00876351" w:rsidRPr="00876351" w:rsidRDefault="00876351" w:rsidP="00876351">
      <w:pPr>
        <w:pStyle w:val="EndNoteBibliography"/>
        <w:rPr>
          <w:noProof/>
        </w:rPr>
      </w:pPr>
      <w:r w:rsidRPr="00876351">
        <w:rPr>
          <w:noProof/>
        </w:rPr>
        <w:lastRenderedPageBreak/>
        <w:t xml:space="preserve">10 de Lotbiniere-Bassett M, Volpato Batista A, Lai C, El Chemaly T, Dort J, Blevins N, et al. The user experience design of a novel microscope within SurgiSim, a virtual reality surgical simulator. </w:t>
      </w:r>
      <w:r w:rsidRPr="00876351">
        <w:rPr>
          <w:i/>
          <w:noProof/>
        </w:rPr>
        <w:t>Int J Comput Assist Radiol Surg</w:t>
      </w:r>
      <w:r w:rsidRPr="00876351">
        <w:rPr>
          <w:noProof/>
        </w:rPr>
        <w:t xml:space="preserve"> 2022</w:t>
      </w:r>
      <w:r w:rsidRPr="00876351">
        <w:rPr>
          <w:b/>
          <w:noProof/>
        </w:rPr>
        <w:t>:</w:t>
      </w:r>
      <w:r w:rsidRPr="00876351">
        <w:rPr>
          <w:noProof/>
        </w:rPr>
        <w:t>1-9</w:t>
      </w:r>
    </w:p>
    <w:p w14:paraId="4CEB0BF4" w14:textId="77777777" w:rsidR="00876351" w:rsidRPr="00876351" w:rsidRDefault="00876351" w:rsidP="00876351">
      <w:pPr>
        <w:pStyle w:val="EndNoteBibliography"/>
        <w:rPr>
          <w:noProof/>
        </w:rPr>
      </w:pPr>
      <w:r w:rsidRPr="00876351">
        <w:rPr>
          <w:noProof/>
        </w:rPr>
        <w:t xml:space="preserve">11 O'Leary SJ, Hutchins MA, Stevenson DR, Gunn C, Krumpholz A, Kennedy G, et al. Validation of a networked virtual reality simulation of temporal bone surgery. </w:t>
      </w:r>
      <w:r w:rsidRPr="00876351">
        <w:rPr>
          <w:i/>
          <w:noProof/>
        </w:rPr>
        <w:t>Laryngoscope</w:t>
      </w:r>
      <w:r w:rsidRPr="00876351">
        <w:rPr>
          <w:noProof/>
        </w:rPr>
        <w:t xml:space="preserve"> 2008;</w:t>
      </w:r>
      <w:r w:rsidRPr="00876351">
        <w:rPr>
          <w:b/>
          <w:noProof/>
        </w:rPr>
        <w:t>118</w:t>
      </w:r>
      <w:r w:rsidRPr="00876351">
        <w:rPr>
          <w:noProof/>
        </w:rPr>
        <w:t>(6)</w:t>
      </w:r>
      <w:r w:rsidRPr="00876351">
        <w:rPr>
          <w:b/>
          <w:noProof/>
        </w:rPr>
        <w:t>:</w:t>
      </w:r>
      <w:r w:rsidRPr="00876351">
        <w:rPr>
          <w:noProof/>
        </w:rPr>
        <w:t>1040-6</w:t>
      </w:r>
    </w:p>
    <w:p w14:paraId="43826A0C" w14:textId="77777777" w:rsidR="00876351" w:rsidRPr="00876351" w:rsidRDefault="00876351" w:rsidP="00876351">
      <w:pPr>
        <w:pStyle w:val="EndNoteBibliography"/>
        <w:rPr>
          <w:noProof/>
        </w:rPr>
      </w:pPr>
      <w:r w:rsidRPr="00876351">
        <w:rPr>
          <w:noProof/>
        </w:rPr>
        <w:t xml:space="preserve">12 Ioannou I, Zhou Y, Wijewickrema S, Piromchai P, Copson B, Kennedy G, et al. Comparison of Experts and Residents Performing a Complex Procedure in a Temporal Bone Surgery Simulator. </w:t>
      </w:r>
      <w:r w:rsidRPr="00876351">
        <w:rPr>
          <w:i/>
          <w:noProof/>
        </w:rPr>
        <w:t>Otol Neurotol</w:t>
      </w:r>
      <w:r w:rsidRPr="00876351">
        <w:rPr>
          <w:noProof/>
        </w:rPr>
        <w:t xml:space="preserve"> 2017;</w:t>
      </w:r>
      <w:r w:rsidRPr="00876351">
        <w:rPr>
          <w:b/>
          <w:noProof/>
        </w:rPr>
        <w:t>38</w:t>
      </w:r>
      <w:r w:rsidRPr="00876351">
        <w:rPr>
          <w:noProof/>
        </w:rPr>
        <w:t>(6)</w:t>
      </w:r>
      <w:r w:rsidRPr="00876351">
        <w:rPr>
          <w:b/>
          <w:noProof/>
        </w:rPr>
        <w:t>:</w:t>
      </w:r>
      <w:r w:rsidRPr="00876351">
        <w:rPr>
          <w:noProof/>
        </w:rPr>
        <w:t>e85-e91</w:t>
      </w:r>
    </w:p>
    <w:p w14:paraId="5B54D6BE" w14:textId="77777777" w:rsidR="00876351" w:rsidRPr="00876351" w:rsidRDefault="00876351" w:rsidP="00876351">
      <w:pPr>
        <w:pStyle w:val="EndNoteBibliography"/>
        <w:rPr>
          <w:noProof/>
        </w:rPr>
      </w:pPr>
      <w:r w:rsidRPr="00876351">
        <w:rPr>
          <w:noProof/>
        </w:rPr>
        <w:t xml:space="preserve">13 Wiet GJ, Stredney D, Sessanna D, Bryan JA, Welling DB, Schmalbrock P. Virtual temporal bone dissection: an interactive surgical simulator. </w:t>
      </w:r>
      <w:r w:rsidRPr="00876351">
        <w:rPr>
          <w:i/>
          <w:noProof/>
        </w:rPr>
        <w:t>Otolaryngol Head Neck Surg</w:t>
      </w:r>
      <w:r w:rsidRPr="00876351">
        <w:rPr>
          <w:noProof/>
        </w:rPr>
        <w:t xml:space="preserve"> 2002;</w:t>
      </w:r>
      <w:r w:rsidRPr="00876351">
        <w:rPr>
          <w:b/>
          <w:noProof/>
        </w:rPr>
        <w:t>127</w:t>
      </w:r>
      <w:r w:rsidRPr="00876351">
        <w:rPr>
          <w:noProof/>
        </w:rPr>
        <w:t>(1)</w:t>
      </w:r>
      <w:r w:rsidRPr="00876351">
        <w:rPr>
          <w:b/>
          <w:noProof/>
        </w:rPr>
        <w:t>:</w:t>
      </w:r>
      <w:r w:rsidRPr="00876351">
        <w:rPr>
          <w:noProof/>
        </w:rPr>
        <w:t>79-83</w:t>
      </w:r>
    </w:p>
    <w:p w14:paraId="28E6E559" w14:textId="77777777" w:rsidR="00876351" w:rsidRPr="00876351" w:rsidRDefault="00876351" w:rsidP="00876351">
      <w:pPr>
        <w:pStyle w:val="EndNoteBibliography"/>
        <w:rPr>
          <w:noProof/>
        </w:rPr>
      </w:pPr>
      <w:r w:rsidRPr="00876351">
        <w:rPr>
          <w:noProof/>
        </w:rPr>
        <w:t xml:space="preserve">14 Wiet GJ, Stredney D, Kerwin T, Hittle B, Fernandez SA, Abdel-Rasoul M, et al. Virtual temporal bone dissection system: OSU virtual temporal bone system: development and testing. </w:t>
      </w:r>
      <w:r w:rsidRPr="00876351">
        <w:rPr>
          <w:i/>
          <w:noProof/>
        </w:rPr>
        <w:t>Laryngoscope</w:t>
      </w:r>
      <w:r w:rsidRPr="00876351">
        <w:rPr>
          <w:noProof/>
        </w:rPr>
        <w:t xml:space="preserve"> 2012;</w:t>
      </w:r>
      <w:r w:rsidRPr="00876351">
        <w:rPr>
          <w:b/>
          <w:noProof/>
        </w:rPr>
        <w:t>122 Suppl 1</w:t>
      </w:r>
      <w:r w:rsidRPr="00876351">
        <w:rPr>
          <w:noProof/>
        </w:rPr>
        <w:t>(Suppl 1)</w:t>
      </w:r>
      <w:r w:rsidRPr="00876351">
        <w:rPr>
          <w:b/>
          <w:noProof/>
        </w:rPr>
        <w:t>:</w:t>
      </w:r>
      <w:r w:rsidRPr="00876351">
        <w:rPr>
          <w:noProof/>
        </w:rPr>
        <w:t>S1-12</w:t>
      </w:r>
    </w:p>
    <w:p w14:paraId="40DEC289" w14:textId="77777777" w:rsidR="00876351" w:rsidRPr="00876351" w:rsidRDefault="00876351" w:rsidP="00876351">
      <w:pPr>
        <w:pStyle w:val="EndNoteBibliography"/>
        <w:rPr>
          <w:noProof/>
        </w:rPr>
      </w:pPr>
      <w:r w:rsidRPr="00876351">
        <w:rPr>
          <w:noProof/>
        </w:rPr>
        <w:t xml:space="preserve">15 Kerwin T, Stredney D, Wiet G, Shen HW. Virtual mastoidectomy performance evaluation through multi-volume analysis. </w:t>
      </w:r>
      <w:r w:rsidRPr="00876351">
        <w:rPr>
          <w:i/>
          <w:noProof/>
        </w:rPr>
        <w:t>Int J Comput Assist Radiol Surg</w:t>
      </w:r>
      <w:r w:rsidRPr="00876351">
        <w:rPr>
          <w:noProof/>
        </w:rPr>
        <w:t xml:space="preserve"> 2013;</w:t>
      </w:r>
      <w:r w:rsidRPr="00876351">
        <w:rPr>
          <w:b/>
          <w:noProof/>
        </w:rPr>
        <w:t>8</w:t>
      </w:r>
      <w:r w:rsidRPr="00876351">
        <w:rPr>
          <w:noProof/>
        </w:rPr>
        <w:t>(1)</w:t>
      </w:r>
      <w:r w:rsidRPr="00876351">
        <w:rPr>
          <w:b/>
          <w:noProof/>
        </w:rPr>
        <w:t>:</w:t>
      </w:r>
      <w:r w:rsidRPr="00876351">
        <w:rPr>
          <w:noProof/>
        </w:rPr>
        <w:t>51-61</w:t>
      </w:r>
    </w:p>
    <w:p w14:paraId="1C9FD3C7" w14:textId="77777777" w:rsidR="00876351" w:rsidRPr="00876351" w:rsidRDefault="00876351" w:rsidP="00876351">
      <w:pPr>
        <w:pStyle w:val="EndNoteBibliography"/>
        <w:rPr>
          <w:noProof/>
        </w:rPr>
      </w:pPr>
      <w:r w:rsidRPr="00876351">
        <w:rPr>
          <w:noProof/>
        </w:rPr>
        <w:t xml:space="preserve">16 Andersen SAW, Varadarajan VV, Moberly AC, Hittle B, Powell KA, Wiet GJ. Patient-specific Virtual Temporal Bone Simulation Based on Clinical Cone-beam Computed Tomography. </w:t>
      </w:r>
      <w:r w:rsidRPr="00876351">
        <w:rPr>
          <w:i/>
          <w:noProof/>
        </w:rPr>
        <w:t>Laryngoscope</w:t>
      </w:r>
      <w:r w:rsidRPr="00876351">
        <w:rPr>
          <w:noProof/>
        </w:rPr>
        <w:t xml:space="preserve"> 2021;</w:t>
      </w:r>
      <w:r w:rsidRPr="00876351">
        <w:rPr>
          <w:b/>
          <w:noProof/>
        </w:rPr>
        <w:t>131</w:t>
      </w:r>
      <w:r w:rsidRPr="00876351">
        <w:rPr>
          <w:noProof/>
        </w:rPr>
        <w:t>(8)</w:t>
      </w:r>
      <w:r w:rsidRPr="00876351">
        <w:rPr>
          <w:b/>
          <w:noProof/>
        </w:rPr>
        <w:t>:</w:t>
      </w:r>
      <w:r w:rsidRPr="00876351">
        <w:rPr>
          <w:noProof/>
        </w:rPr>
        <w:t>1855-62</w:t>
      </w:r>
    </w:p>
    <w:p w14:paraId="3007FA9F" w14:textId="77777777" w:rsidR="00876351" w:rsidRPr="00876351" w:rsidRDefault="00876351" w:rsidP="00876351">
      <w:pPr>
        <w:pStyle w:val="EndNoteBibliography"/>
        <w:rPr>
          <w:noProof/>
        </w:rPr>
      </w:pPr>
      <w:r w:rsidRPr="00876351">
        <w:rPr>
          <w:noProof/>
        </w:rPr>
        <w:t xml:space="preserve">17 Andersen SAW, Mikkelsen PT, Sørensen MS. Expert sampling of VR simulator metrics for automated assessment of mastoidectomy performance. </w:t>
      </w:r>
      <w:r w:rsidRPr="00876351">
        <w:rPr>
          <w:i/>
          <w:noProof/>
        </w:rPr>
        <w:t>Laryngoscope</w:t>
      </w:r>
      <w:r w:rsidRPr="00876351">
        <w:rPr>
          <w:noProof/>
        </w:rPr>
        <w:t xml:space="preserve"> 2019;</w:t>
      </w:r>
      <w:r w:rsidRPr="00876351">
        <w:rPr>
          <w:b/>
          <w:noProof/>
        </w:rPr>
        <w:t>129</w:t>
      </w:r>
      <w:r w:rsidRPr="00876351">
        <w:rPr>
          <w:noProof/>
        </w:rPr>
        <w:t>(9)</w:t>
      </w:r>
      <w:r w:rsidRPr="00876351">
        <w:rPr>
          <w:b/>
          <w:noProof/>
        </w:rPr>
        <w:t>:</w:t>
      </w:r>
      <w:r w:rsidRPr="00876351">
        <w:rPr>
          <w:noProof/>
        </w:rPr>
        <w:t>2170-7</w:t>
      </w:r>
    </w:p>
    <w:p w14:paraId="04F2170D" w14:textId="77777777" w:rsidR="00876351" w:rsidRPr="00876351" w:rsidRDefault="00876351" w:rsidP="00876351">
      <w:pPr>
        <w:pStyle w:val="EndNoteBibliography"/>
        <w:rPr>
          <w:noProof/>
        </w:rPr>
      </w:pPr>
      <w:r w:rsidRPr="00876351">
        <w:rPr>
          <w:noProof/>
        </w:rPr>
        <w:t xml:space="preserve">18 Fang TY, Wang PC, Liu CH, Su MC, Yeh SC. Evaluation of a haptics-based virtual reality temporal bone simulator for anatomy and surgery training. </w:t>
      </w:r>
      <w:r w:rsidRPr="00876351">
        <w:rPr>
          <w:i/>
          <w:noProof/>
        </w:rPr>
        <w:t>Comput Methods Programs Biomed</w:t>
      </w:r>
      <w:r w:rsidRPr="00876351">
        <w:rPr>
          <w:noProof/>
        </w:rPr>
        <w:t xml:space="preserve"> 2014;</w:t>
      </w:r>
      <w:r w:rsidRPr="00876351">
        <w:rPr>
          <w:b/>
          <w:noProof/>
        </w:rPr>
        <w:t>113</w:t>
      </w:r>
      <w:r w:rsidRPr="00876351">
        <w:rPr>
          <w:noProof/>
        </w:rPr>
        <w:t>(2)</w:t>
      </w:r>
      <w:r w:rsidRPr="00876351">
        <w:rPr>
          <w:b/>
          <w:noProof/>
        </w:rPr>
        <w:t>:</w:t>
      </w:r>
      <w:r w:rsidRPr="00876351">
        <w:rPr>
          <w:noProof/>
        </w:rPr>
        <w:t>674-81</w:t>
      </w:r>
    </w:p>
    <w:p w14:paraId="71B7C8A0" w14:textId="3D2664B4" w:rsidR="00D06B0B" w:rsidRDefault="00876351">
      <w:r>
        <w:fldChar w:fldCharType="end"/>
      </w:r>
    </w:p>
    <w:sectPr w:rsidR="00D06B0B" w:rsidSect="00EA077B">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Laryngology Ot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5tpds2c90edqeev5a5xp5kt0vvdf20veds&quot;&gt;My EndNote Library&lt;record-ids&gt;&lt;item&gt;1&lt;/item&gt;&lt;item&gt;2&lt;/item&gt;&lt;item&gt;3&lt;/item&gt;&lt;item&gt;4&lt;/item&gt;&lt;item&gt;5&lt;/item&gt;&lt;item&gt;6&lt;/item&gt;&lt;item&gt;20&lt;/item&gt;&lt;item&gt;21&lt;/item&gt;&lt;item&gt;23&lt;/item&gt;&lt;item&gt;24&lt;/item&gt;&lt;item&gt;26&lt;/item&gt;&lt;item&gt;27&lt;/item&gt;&lt;item&gt;28&lt;/item&gt;&lt;item&gt;30&lt;/item&gt;&lt;item&gt;71&lt;/item&gt;&lt;item&gt;72&lt;/item&gt;&lt;item&gt;75&lt;/item&gt;&lt;/record-ids&gt;&lt;/item&gt;&lt;/Libraries&gt;"/>
  </w:docVars>
  <w:rsids>
    <w:rsidRoot w:val="00EA077B"/>
    <w:rsid w:val="0000327F"/>
    <w:rsid w:val="00004299"/>
    <w:rsid w:val="00011C38"/>
    <w:rsid w:val="0002797C"/>
    <w:rsid w:val="00073040"/>
    <w:rsid w:val="000A359A"/>
    <w:rsid w:val="000D2DA5"/>
    <w:rsid w:val="00105A2A"/>
    <w:rsid w:val="00132549"/>
    <w:rsid w:val="00150A56"/>
    <w:rsid w:val="00182A26"/>
    <w:rsid w:val="00183AE6"/>
    <w:rsid w:val="001C6FD0"/>
    <w:rsid w:val="001D167A"/>
    <w:rsid w:val="001D2AB1"/>
    <w:rsid w:val="001E18E6"/>
    <w:rsid w:val="002121AB"/>
    <w:rsid w:val="00214E3F"/>
    <w:rsid w:val="00216012"/>
    <w:rsid w:val="00283A35"/>
    <w:rsid w:val="00293BF6"/>
    <w:rsid w:val="0029735A"/>
    <w:rsid w:val="002C2CE5"/>
    <w:rsid w:val="0033226C"/>
    <w:rsid w:val="003439F6"/>
    <w:rsid w:val="00344E04"/>
    <w:rsid w:val="00371B64"/>
    <w:rsid w:val="003B6072"/>
    <w:rsid w:val="003F6E67"/>
    <w:rsid w:val="00495E75"/>
    <w:rsid w:val="004C59BD"/>
    <w:rsid w:val="004F037E"/>
    <w:rsid w:val="00506519"/>
    <w:rsid w:val="00511CA2"/>
    <w:rsid w:val="005260D4"/>
    <w:rsid w:val="005579ED"/>
    <w:rsid w:val="0056740D"/>
    <w:rsid w:val="00570592"/>
    <w:rsid w:val="005B54A9"/>
    <w:rsid w:val="005C5C2C"/>
    <w:rsid w:val="006C7369"/>
    <w:rsid w:val="006D2266"/>
    <w:rsid w:val="0071544D"/>
    <w:rsid w:val="007516EA"/>
    <w:rsid w:val="007652B0"/>
    <w:rsid w:val="00765601"/>
    <w:rsid w:val="007C1093"/>
    <w:rsid w:val="007C4571"/>
    <w:rsid w:val="00844858"/>
    <w:rsid w:val="00864DFC"/>
    <w:rsid w:val="00872A92"/>
    <w:rsid w:val="00876351"/>
    <w:rsid w:val="008B305D"/>
    <w:rsid w:val="008D2C34"/>
    <w:rsid w:val="008F683E"/>
    <w:rsid w:val="009319D3"/>
    <w:rsid w:val="00944717"/>
    <w:rsid w:val="00954FC6"/>
    <w:rsid w:val="00A10D70"/>
    <w:rsid w:val="00A56F61"/>
    <w:rsid w:val="00A91782"/>
    <w:rsid w:val="00AE5457"/>
    <w:rsid w:val="00B1191D"/>
    <w:rsid w:val="00B94302"/>
    <w:rsid w:val="00BA623E"/>
    <w:rsid w:val="00BB0DA6"/>
    <w:rsid w:val="00C06C3F"/>
    <w:rsid w:val="00C713B2"/>
    <w:rsid w:val="00C8601C"/>
    <w:rsid w:val="00CB2A2D"/>
    <w:rsid w:val="00CB5549"/>
    <w:rsid w:val="00D06B0B"/>
    <w:rsid w:val="00D148DA"/>
    <w:rsid w:val="00D200CC"/>
    <w:rsid w:val="00D34210"/>
    <w:rsid w:val="00D41970"/>
    <w:rsid w:val="00D76EDE"/>
    <w:rsid w:val="00D77D4C"/>
    <w:rsid w:val="00DB2389"/>
    <w:rsid w:val="00DD644D"/>
    <w:rsid w:val="00DF0BE1"/>
    <w:rsid w:val="00E013FA"/>
    <w:rsid w:val="00E16585"/>
    <w:rsid w:val="00E41A7A"/>
    <w:rsid w:val="00E42865"/>
    <w:rsid w:val="00E91306"/>
    <w:rsid w:val="00EA077B"/>
    <w:rsid w:val="00EC00DC"/>
    <w:rsid w:val="00EE10F8"/>
    <w:rsid w:val="00EF3491"/>
    <w:rsid w:val="00F5616D"/>
    <w:rsid w:val="00F863A2"/>
    <w:rsid w:val="00FA4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2B072E"/>
  <w15:chartTrackingRefBased/>
  <w15:docId w15:val="{7BF70C32-BBD2-3744-8C18-0197C9D4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77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76351"/>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876351"/>
    <w:rPr>
      <w:rFonts w:ascii="Calibri" w:hAnsi="Calibri" w:cs="Calibri"/>
      <w:kern w:val="0"/>
      <w:lang w:val="en-US"/>
      <w14:ligatures w14:val="none"/>
    </w:rPr>
  </w:style>
  <w:style w:type="paragraph" w:customStyle="1" w:styleId="EndNoteBibliography">
    <w:name w:val="EndNote Bibliography"/>
    <w:basedOn w:val="Normal"/>
    <w:link w:val="EndNoteBibliographyChar"/>
    <w:rsid w:val="00876351"/>
    <w:rPr>
      <w:rFonts w:ascii="Calibri" w:hAnsi="Calibri" w:cs="Calibri"/>
      <w:lang w:val="en-US"/>
    </w:rPr>
  </w:style>
  <w:style w:type="character" w:customStyle="1" w:styleId="EndNoteBibliographyChar">
    <w:name w:val="EndNote Bibliography Char"/>
    <w:basedOn w:val="DefaultParagraphFont"/>
    <w:link w:val="EndNoteBibliography"/>
    <w:rsid w:val="00876351"/>
    <w:rPr>
      <w:rFonts w:ascii="Calibri" w:hAnsi="Calibri" w:cs="Calibri"/>
      <w:kern w:val="0"/>
      <w:lang w:val="en-US"/>
      <w14:ligatures w14:val="none"/>
    </w:rPr>
  </w:style>
  <w:style w:type="paragraph" w:styleId="Revision">
    <w:name w:val="Revision"/>
    <w:hidden/>
    <w:uiPriority w:val="99"/>
    <w:semiHidden/>
    <w:rsid w:val="00EE10F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3970</Words>
  <Characters>22633</Characters>
  <Application>Microsoft Office Word</Application>
  <DocSecurity>0</DocSecurity>
  <Lines>188</Lines>
  <Paragraphs>53</Paragraphs>
  <ScaleCrop>false</ScaleCrop>
  <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2023-06-30T21:07:00Z</dcterms:created>
  <dcterms:modified xsi:type="dcterms:W3CDTF">2023-11-04T19:13:00Z</dcterms:modified>
</cp:coreProperties>
</file>