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84D39" w14:textId="77777777" w:rsidR="00BA2444" w:rsidRPr="00BA2444" w:rsidRDefault="00BA2444" w:rsidP="00BA2444">
      <w:pPr>
        <w:pStyle w:val="Heading1"/>
        <w:spacing w:line="276" w:lineRule="auto"/>
        <w:rPr>
          <w:rFonts w:ascii="Arial" w:hAnsi="Arial" w:cs="Arial"/>
          <w:b/>
          <w:bCs/>
          <w:sz w:val="24"/>
          <w:szCs w:val="20"/>
        </w:rPr>
      </w:pPr>
      <w:r w:rsidRPr="00BA2444">
        <w:rPr>
          <w:rFonts w:ascii="Arial" w:eastAsia="Calibri" w:hAnsi="Arial" w:cs="Arial"/>
          <w:b/>
          <w:bCs/>
          <w:sz w:val="24"/>
          <w:szCs w:val="20"/>
        </w:rPr>
        <w:t>Supplemental Information</w:t>
      </w:r>
      <w:r w:rsidRPr="00BA2444">
        <w:rPr>
          <w:rFonts w:ascii="Arial" w:hAnsi="Arial" w:cs="Arial"/>
          <w:b/>
          <w:bCs/>
          <w:sz w:val="24"/>
          <w:szCs w:val="20"/>
        </w:rPr>
        <w:t xml:space="preserve"> </w:t>
      </w:r>
    </w:p>
    <w:p w14:paraId="5A9C88A3" w14:textId="77777777" w:rsidR="00BA2444" w:rsidRPr="00BA2444" w:rsidRDefault="00BA2444" w:rsidP="00BA2444">
      <w:pPr>
        <w:spacing w:line="276" w:lineRule="auto"/>
        <w:rPr>
          <w:rFonts w:ascii="Arial" w:hAnsi="Arial" w:cs="Arial"/>
          <w:bCs/>
          <w:sz w:val="22"/>
          <w:szCs w:val="22"/>
        </w:rPr>
      </w:pPr>
      <w:r w:rsidRPr="00BA2444">
        <w:rPr>
          <w:rFonts w:ascii="Arial" w:hAnsi="Arial" w:cs="Arial"/>
          <w:b/>
          <w:bCs/>
        </w:rPr>
        <w:t>AMIGOS-3 multi-sensor stations and the climate, ice, and ocean conditions at Thwaites Eastern Ice Shelf during 2020-2022</w:t>
      </w:r>
    </w:p>
    <w:p w14:paraId="19C5CC7B" w14:textId="77777777" w:rsidR="00BA2444" w:rsidRPr="00BA2444" w:rsidRDefault="00BA2444" w:rsidP="00BA2444">
      <w:pPr>
        <w:widowControl w:val="0"/>
        <w:spacing w:line="276" w:lineRule="auto"/>
        <w:jc w:val="both"/>
        <w:rPr>
          <w:rFonts w:ascii="Arial" w:eastAsia="Calibri" w:hAnsi="Arial" w:cs="Arial"/>
          <w:b/>
          <w:sz w:val="22"/>
          <w:szCs w:val="22"/>
        </w:rPr>
      </w:pPr>
    </w:p>
    <w:p w14:paraId="54425024" w14:textId="77777777" w:rsidR="00BA2444" w:rsidRPr="00BA2444" w:rsidRDefault="00BA2444" w:rsidP="00BA2444">
      <w:pPr>
        <w:widowControl w:val="0"/>
        <w:spacing w:line="276" w:lineRule="auto"/>
        <w:jc w:val="both"/>
        <w:rPr>
          <w:rFonts w:ascii="Arial" w:eastAsia="Calibri" w:hAnsi="Arial" w:cs="Arial"/>
          <w:b/>
          <w:color w:val="595959"/>
          <w:sz w:val="18"/>
          <w:szCs w:val="18"/>
        </w:rPr>
      </w:pPr>
      <w:r w:rsidRPr="00BA2444">
        <w:rPr>
          <w:rFonts w:ascii="Arial" w:eastAsia="Calibri" w:hAnsi="Arial" w:cs="Arial"/>
          <w:b/>
          <w:sz w:val="21"/>
          <w:szCs w:val="21"/>
        </w:rPr>
        <w:t>T. A. Scambos</w:t>
      </w:r>
      <w:r w:rsidRPr="00BA2444">
        <w:rPr>
          <w:rFonts w:ascii="Arial" w:eastAsia="Calibri" w:hAnsi="Arial" w:cs="Arial"/>
          <w:sz w:val="21"/>
          <w:szCs w:val="21"/>
          <w:vertAlign w:val="superscript"/>
        </w:rPr>
        <w:t>1</w:t>
      </w:r>
      <w:r w:rsidRPr="00BA2444">
        <w:rPr>
          <w:rFonts w:ascii="Arial" w:eastAsia="Calibri" w:hAnsi="Arial" w:cs="Arial"/>
          <w:b/>
          <w:sz w:val="21"/>
          <w:szCs w:val="21"/>
        </w:rPr>
        <w:t>, T. White</w:t>
      </w:r>
      <w:r w:rsidRPr="00BA2444">
        <w:rPr>
          <w:rFonts w:ascii="Arial" w:eastAsia="Calibri" w:hAnsi="Arial" w:cs="Arial"/>
          <w:sz w:val="18"/>
          <w:szCs w:val="18"/>
          <w:vertAlign w:val="superscript"/>
        </w:rPr>
        <w:t>2</w:t>
      </w:r>
      <w:r w:rsidRPr="00BA2444">
        <w:rPr>
          <w:rFonts w:ascii="Arial" w:eastAsia="Calibri" w:hAnsi="Arial" w:cs="Arial"/>
          <w:b/>
          <w:sz w:val="21"/>
          <w:szCs w:val="21"/>
        </w:rPr>
        <w:t>, B. Wallin</w:t>
      </w:r>
      <w:r w:rsidRPr="00BA2444">
        <w:rPr>
          <w:rFonts w:ascii="Arial" w:eastAsia="Calibri" w:hAnsi="Arial" w:cs="Arial"/>
          <w:sz w:val="18"/>
          <w:szCs w:val="18"/>
          <w:vertAlign w:val="superscript"/>
        </w:rPr>
        <w:t>3</w:t>
      </w:r>
      <w:r w:rsidRPr="00BA2444">
        <w:rPr>
          <w:rFonts w:ascii="Arial" w:eastAsia="Calibri" w:hAnsi="Arial" w:cs="Arial"/>
          <w:b/>
          <w:sz w:val="21"/>
          <w:szCs w:val="21"/>
        </w:rPr>
        <w:t>, M. Truffer</w:t>
      </w:r>
      <w:r w:rsidRPr="00BA2444">
        <w:rPr>
          <w:rFonts w:ascii="Arial" w:eastAsia="Calibri" w:hAnsi="Arial" w:cs="Arial"/>
          <w:sz w:val="21"/>
          <w:szCs w:val="21"/>
          <w:vertAlign w:val="superscript"/>
        </w:rPr>
        <w:t>4</w:t>
      </w:r>
      <w:r w:rsidRPr="00BA2444">
        <w:rPr>
          <w:rFonts w:ascii="Arial" w:eastAsia="Calibri" w:hAnsi="Arial" w:cs="Arial"/>
          <w:b/>
          <w:sz w:val="21"/>
          <w:szCs w:val="21"/>
        </w:rPr>
        <w:t>, G. Collao-Barrios</w:t>
      </w:r>
      <w:r w:rsidRPr="00BA2444">
        <w:rPr>
          <w:rFonts w:ascii="Arial" w:eastAsia="Calibri" w:hAnsi="Arial" w:cs="Arial"/>
          <w:sz w:val="18"/>
          <w:szCs w:val="18"/>
          <w:vertAlign w:val="superscript"/>
        </w:rPr>
        <w:t>5</w:t>
      </w:r>
      <w:r w:rsidRPr="00BA2444">
        <w:rPr>
          <w:rFonts w:ascii="Arial" w:eastAsia="Calibri" w:hAnsi="Arial" w:cs="Arial"/>
          <w:b/>
          <w:sz w:val="21"/>
          <w:szCs w:val="21"/>
        </w:rPr>
        <w:t>, C. Kratt</w:t>
      </w:r>
      <w:r w:rsidRPr="00BA2444">
        <w:rPr>
          <w:rFonts w:ascii="Arial" w:eastAsia="Calibri" w:hAnsi="Arial" w:cs="Arial"/>
          <w:sz w:val="18"/>
          <w:szCs w:val="18"/>
          <w:vertAlign w:val="superscript"/>
        </w:rPr>
        <w:t>6</w:t>
      </w:r>
      <w:r w:rsidRPr="00BA2444">
        <w:rPr>
          <w:rFonts w:ascii="Arial" w:eastAsia="Calibri" w:hAnsi="Arial" w:cs="Arial"/>
          <w:b/>
          <w:sz w:val="21"/>
          <w:szCs w:val="21"/>
        </w:rPr>
        <w:t>, S. Tyler</w:t>
      </w:r>
      <w:r w:rsidRPr="00BA2444">
        <w:rPr>
          <w:rFonts w:ascii="Arial" w:eastAsia="Calibri" w:hAnsi="Arial" w:cs="Arial"/>
          <w:sz w:val="18"/>
          <w:szCs w:val="18"/>
          <w:vertAlign w:val="superscript"/>
        </w:rPr>
        <w:t>6</w:t>
      </w:r>
      <w:r w:rsidRPr="00BA2444">
        <w:rPr>
          <w:rFonts w:ascii="Arial" w:eastAsia="Calibri" w:hAnsi="Arial" w:cs="Arial"/>
          <w:b/>
          <w:sz w:val="21"/>
          <w:szCs w:val="21"/>
        </w:rPr>
        <w:t>, E. Pettit</w:t>
      </w:r>
      <w:r w:rsidRPr="00BA2444">
        <w:rPr>
          <w:rFonts w:ascii="Arial" w:eastAsia="Calibri" w:hAnsi="Arial" w:cs="Arial"/>
          <w:sz w:val="21"/>
          <w:szCs w:val="21"/>
          <w:vertAlign w:val="superscript"/>
        </w:rPr>
        <w:t>7</w:t>
      </w:r>
      <w:r w:rsidRPr="00BA2444">
        <w:rPr>
          <w:rFonts w:ascii="Arial" w:eastAsia="Calibri" w:hAnsi="Arial" w:cs="Arial"/>
          <w:b/>
          <w:sz w:val="21"/>
          <w:szCs w:val="21"/>
        </w:rPr>
        <w:t>, C. Wild</w:t>
      </w:r>
      <w:r w:rsidRPr="00BA2444">
        <w:rPr>
          <w:rFonts w:ascii="Arial" w:eastAsia="Calibri" w:hAnsi="Arial" w:cs="Arial"/>
          <w:sz w:val="21"/>
          <w:szCs w:val="21"/>
          <w:vertAlign w:val="superscript"/>
        </w:rPr>
        <w:t>7</w:t>
      </w:r>
      <w:r w:rsidRPr="00BA2444">
        <w:rPr>
          <w:rFonts w:ascii="Arial" w:eastAsia="Calibri" w:hAnsi="Arial" w:cs="Arial"/>
          <w:b/>
          <w:sz w:val="21"/>
          <w:szCs w:val="21"/>
        </w:rPr>
        <w:t>, S. Arora</w:t>
      </w:r>
      <w:r w:rsidRPr="00BA2444">
        <w:rPr>
          <w:rFonts w:ascii="Arial" w:eastAsia="Calibri" w:hAnsi="Arial" w:cs="Arial"/>
          <w:sz w:val="18"/>
          <w:szCs w:val="18"/>
          <w:vertAlign w:val="superscript"/>
        </w:rPr>
        <w:t>8</w:t>
      </w:r>
      <w:r w:rsidRPr="00BA2444">
        <w:rPr>
          <w:rFonts w:ascii="Arial" w:eastAsia="Calibri" w:hAnsi="Arial" w:cs="Arial"/>
          <w:b/>
          <w:sz w:val="21"/>
          <w:szCs w:val="21"/>
        </w:rPr>
        <w:t>, S. Edwards</w:t>
      </w:r>
      <w:r w:rsidRPr="00BA2444">
        <w:rPr>
          <w:rFonts w:ascii="Arial" w:eastAsia="Calibri" w:hAnsi="Arial" w:cs="Arial"/>
          <w:sz w:val="18"/>
          <w:szCs w:val="18"/>
          <w:vertAlign w:val="superscript"/>
        </w:rPr>
        <w:t>8</w:t>
      </w:r>
      <w:r w:rsidRPr="00BA2444">
        <w:rPr>
          <w:rFonts w:ascii="Arial" w:eastAsia="Calibri" w:hAnsi="Arial" w:cs="Arial"/>
          <w:b/>
          <w:sz w:val="21"/>
          <w:szCs w:val="21"/>
        </w:rPr>
        <w:t>, R. Fotherby</w:t>
      </w:r>
      <w:r w:rsidRPr="00BA2444">
        <w:rPr>
          <w:rFonts w:ascii="Arial" w:eastAsia="Calibri" w:hAnsi="Arial" w:cs="Arial"/>
          <w:sz w:val="18"/>
          <w:szCs w:val="18"/>
          <w:vertAlign w:val="superscript"/>
        </w:rPr>
        <w:t>8</w:t>
      </w:r>
      <w:r w:rsidRPr="00BA2444">
        <w:rPr>
          <w:rFonts w:ascii="Arial" w:eastAsia="Calibri" w:hAnsi="Arial" w:cs="Arial"/>
          <w:b/>
          <w:sz w:val="21"/>
          <w:szCs w:val="21"/>
        </w:rPr>
        <w:t>, C. Meha</w:t>
      </w:r>
      <w:r w:rsidRPr="00BA2444">
        <w:rPr>
          <w:rFonts w:ascii="Arial" w:eastAsia="Calibri" w:hAnsi="Arial" w:cs="Arial"/>
          <w:sz w:val="18"/>
          <w:szCs w:val="18"/>
          <w:vertAlign w:val="superscript"/>
        </w:rPr>
        <w:t>8</w:t>
      </w:r>
      <w:r w:rsidRPr="00BA2444">
        <w:rPr>
          <w:rFonts w:ascii="Arial" w:eastAsia="Calibri" w:hAnsi="Arial" w:cs="Arial"/>
          <w:b/>
          <w:sz w:val="21"/>
          <w:szCs w:val="21"/>
        </w:rPr>
        <w:t>, J. Soltys</w:t>
      </w:r>
      <w:r w:rsidRPr="00BA2444">
        <w:rPr>
          <w:rFonts w:ascii="Arial" w:eastAsia="Calibri" w:hAnsi="Arial" w:cs="Arial"/>
          <w:sz w:val="18"/>
          <w:szCs w:val="18"/>
          <w:vertAlign w:val="superscript"/>
        </w:rPr>
        <w:t>8</w:t>
      </w:r>
      <w:r w:rsidRPr="00BA2444">
        <w:rPr>
          <w:rFonts w:ascii="Arial" w:eastAsia="Calibri" w:hAnsi="Arial" w:cs="Arial"/>
          <w:b/>
          <w:sz w:val="21"/>
          <w:szCs w:val="21"/>
        </w:rPr>
        <w:t>, E. Tomlinson</w:t>
      </w:r>
      <w:r w:rsidRPr="00BA2444">
        <w:rPr>
          <w:rFonts w:ascii="Arial" w:eastAsia="Calibri" w:hAnsi="Arial" w:cs="Arial"/>
          <w:sz w:val="18"/>
          <w:szCs w:val="18"/>
          <w:vertAlign w:val="superscript"/>
        </w:rPr>
        <w:t>8</w:t>
      </w:r>
      <w:r w:rsidRPr="00BA2444">
        <w:rPr>
          <w:rFonts w:ascii="Arial" w:eastAsia="Calibri" w:hAnsi="Arial" w:cs="Arial"/>
          <w:b/>
          <w:sz w:val="21"/>
          <w:szCs w:val="21"/>
        </w:rPr>
        <w:t>, R. Weatherby</w:t>
      </w:r>
      <w:r w:rsidRPr="00BA2444">
        <w:rPr>
          <w:rFonts w:ascii="Arial" w:eastAsia="Calibri" w:hAnsi="Arial" w:cs="Arial"/>
          <w:sz w:val="18"/>
          <w:szCs w:val="18"/>
          <w:vertAlign w:val="superscript"/>
        </w:rPr>
        <w:t>8</w:t>
      </w:r>
      <w:r w:rsidRPr="00BA2444">
        <w:rPr>
          <w:rFonts w:ascii="Arial" w:eastAsia="Calibri" w:hAnsi="Arial" w:cs="Arial"/>
          <w:b/>
          <w:sz w:val="21"/>
          <w:szCs w:val="21"/>
        </w:rPr>
        <w:t>, S. Orr</w:t>
      </w:r>
      <w:r w:rsidRPr="00BA2444">
        <w:rPr>
          <w:rFonts w:ascii="Arial" w:eastAsia="Calibri" w:hAnsi="Arial" w:cs="Arial"/>
          <w:sz w:val="18"/>
          <w:szCs w:val="18"/>
          <w:vertAlign w:val="superscript"/>
        </w:rPr>
        <w:t>8</w:t>
      </w:r>
      <w:r w:rsidRPr="00BA2444">
        <w:rPr>
          <w:rFonts w:ascii="Arial" w:eastAsia="Calibri" w:hAnsi="Arial" w:cs="Arial"/>
          <w:b/>
          <w:sz w:val="21"/>
          <w:szCs w:val="21"/>
        </w:rPr>
        <w:t>, R. Ross</w:t>
      </w:r>
      <w:r w:rsidRPr="00BA2444">
        <w:rPr>
          <w:rFonts w:ascii="Arial" w:eastAsia="Calibri" w:hAnsi="Arial" w:cs="Arial"/>
          <w:sz w:val="18"/>
          <w:szCs w:val="18"/>
          <w:vertAlign w:val="superscript"/>
        </w:rPr>
        <w:t>9</w:t>
      </w:r>
      <w:r w:rsidRPr="00BA2444">
        <w:rPr>
          <w:rFonts w:ascii="Arial" w:eastAsia="Calibri" w:hAnsi="Arial" w:cs="Arial"/>
          <w:b/>
          <w:sz w:val="21"/>
          <w:szCs w:val="21"/>
        </w:rPr>
        <w:t xml:space="preserve">, </w:t>
      </w:r>
      <w:r w:rsidRPr="00BA2444">
        <w:rPr>
          <w:rFonts w:ascii="Arial" w:eastAsia="Calibri" w:hAnsi="Arial" w:cs="Arial"/>
          <w:b/>
          <w:color w:val="595959"/>
          <w:sz w:val="21"/>
          <w:szCs w:val="21"/>
        </w:rPr>
        <w:t xml:space="preserve">A. </w:t>
      </w:r>
      <w:r w:rsidRPr="00BA2444">
        <w:rPr>
          <w:rFonts w:ascii="Arial" w:eastAsia="Calibri" w:hAnsi="Arial" w:cs="Arial"/>
          <w:b/>
          <w:color w:val="000000"/>
          <w:sz w:val="21"/>
          <w:szCs w:val="21"/>
        </w:rPr>
        <w:t>Wåhlin</w:t>
      </w:r>
      <w:r w:rsidRPr="00BA2444">
        <w:rPr>
          <w:rFonts w:ascii="Arial" w:eastAsia="Calibri" w:hAnsi="Arial" w:cs="Arial"/>
          <w:color w:val="000000"/>
          <w:sz w:val="21"/>
          <w:szCs w:val="21"/>
          <w:vertAlign w:val="superscript"/>
        </w:rPr>
        <w:t>10</w:t>
      </w:r>
      <w:r w:rsidRPr="00BA2444">
        <w:rPr>
          <w:rFonts w:ascii="Arial" w:eastAsia="Calibri" w:hAnsi="Arial" w:cs="Arial"/>
          <w:b/>
          <w:color w:val="000000"/>
          <w:sz w:val="21"/>
          <w:szCs w:val="21"/>
        </w:rPr>
        <w:t>, T. Dotto</w:t>
      </w:r>
      <w:r w:rsidRPr="00BA2444">
        <w:rPr>
          <w:rFonts w:ascii="Arial" w:eastAsia="Calibri" w:hAnsi="Arial" w:cs="Arial"/>
          <w:color w:val="000000"/>
          <w:sz w:val="21"/>
          <w:szCs w:val="21"/>
          <w:vertAlign w:val="superscript"/>
        </w:rPr>
        <w:t>11</w:t>
      </w:r>
    </w:p>
    <w:p w14:paraId="0F095D88" w14:textId="77777777" w:rsidR="00BA2444" w:rsidRPr="00BA2444" w:rsidRDefault="00BA2444" w:rsidP="00BA2444">
      <w:pPr>
        <w:widowControl w:val="0"/>
        <w:spacing w:line="276" w:lineRule="auto"/>
        <w:jc w:val="both"/>
        <w:rPr>
          <w:rFonts w:ascii="Arial" w:eastAsia="Calibri" w:hAnsi="Arial" w:cs="Arial"/>
          <w:b/>
          <w:sz w:val="22"/>
          <w:szCs w:val="22"/>
        </w:rPr>
      </w:pPr>
    </w:p>
    <w:p w14:paraId="7555E5D2"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1</w:t>
      </w:r>
      <w:r w:rsidRPr="00BA2444">
        <w:rPr>
          <w:rFonts w:ascii="Arial" w:eastAsia="Calibri" w:hAnsi="Arial" w:cs="Arial"/>
          <w:sz w:val="18"/>
          <w:szCs w:val="18"/>
        </w:rPr>
        <w:t xml:space="preserve">Earth Science Observation Center, CIRES, University of Colorado Boulder, Boulder, CO  80309 USA  </w:t>
      </w:r>
    </w:p>
    <w:p w14:paraId="7B5EAB10"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2</w:t>
      </w:r>
      <w:r w:rsidRPr="00BA2444">
        <w:rPr>
          <w:rFonts w:ascii="Arial" w:eastAsia="Calibri" w:hAnsi="Arial" w:cs="Arial"/>
          <w:sz w:val="18"/>
          <w:szCs w:val="18"/>
        </w:rPr>
        <w:t>Tim White Engineering, Boulder CO 8030X</w:t>
      </w:r>
    </w:p>
    <w:p w14:paraId="79D575BA"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3</w:t>
      </w:r>
      <w:r w:rsidRPr="00BA2444">
        <w:rPr>
          <w:rFonts w:ascii="Arial" w:eastAsia="Calibri" w:hAnsi="Arial" w:cs="Arial"/>
          <w:sz w:val="18"/>
          <w:szCs w:val="18"/>
        </w:rPr>
        <w:t>National Snow and Ice Data Center, CIRES, University of Colorado Boulder, Boulder, CO  80309 USA</w:t>
      </w:r>
    </w:p>
    <w:p w14:paraId="0D125696"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4</w:t>
      </w:r>
      <w:r w:rsidRPr="00BA2444">
        <w:rPr>
          <w:rFonts w:ascii="Arial" w:eastAsia="Calibri" w:hAnsi="Arial" w:cs="Arial"/>
          <w:sz w:val="18"/>
          <w:szCs w:val="18"/>
        </w:rPr>
        <w:t xml:space="preserve">Geophysical Institute, University of Alaska Fairbanks, Fairbanks AK </w:t>
      </w:r>
    </w:p>
    <w:p w14:paraId="13906F45" w14:textId="77777777" w:rsidR="00BA2444" w:rsidRPr="00BA2444" w:rsidRDefault="00BA2444" w:rsidP="00BA2444">
      <w:pPr>
        <w:widowControl w:val="0"/>
        <w:spacing w:line="276" w:lineRule="auto"/>
        <w:jc w:val="both"/>
        <w:rPr>
          <w:rFonts w:ascii="Arial" w:eastAsia="Calibri" w:hAnsi="Arial" w:cs="Arial"/>
          <w:sz w:val="18"/>
          <w:szCs w:val="18"/>
          <w:vertAlign w:val="superscript"/>
        </w:rPr>
      </w:pPr>
      <w:r w:rsidRPr="00BA2444">
        <w:rPr>
          <w:rFonts w:ascii="Arial" w:eastAsia="Calibri" w:hAnsi="Arial" w:cs="Arial"/>
          <w:sz w:val="18"/>
          <w:szCs w:val="18"/>
          <w:vertAlign w:val="superscript"/>
        </w:rPr>
        <w:t>5</w:t>
      </w:r>
      <w:r w:rsidRPr="00BA2444">
        <w:rPr>
          <w:rFonts w:ascii="Arial" w:eastAsia="Calibri" w:hAnsi="Arial" w:cs="Arial"/>
          <w:sz w:val="18"/>
          <w:szCs w:val="18"/>
        </w:rPr>
        <w:t xml:space="preserve">Institut des Geosciences de </w:t>
      </w:r>
      <w:proofErr w:type="spellStart"/>
      <w:r w:rsidRPr="00BA2444">
        <w:rPr>
          <w:rFonts w:ascii="Arial" w:eastAsia="Calibri" w:hAnsi="Arial" w:cs="Arial"/>
          <w:sz w:val="18"/>
          <w:szCs w:val="18"/>
        </w:rPr>
        <w:t>l’Environnement</w:t>
      </w:r>
      <w:proofErr w:type="spellEnd"/>
      <w:r w:rsidRPr="00BA2444">
        <w:rPr>
          <w:rFonts w:ascii="Arial" w:eastAsia="Calibri" w:hAnsi="Arial" w:cs="Arial"/>
          <w:sz w:val="18"/>
          <w:szCs w:val="18"/>
        </w:rPr>
        <w:t>, Université Grenoble Alpes, Grenoble FRANCE</w:t>
      </w:r>
      <w:r w:rsidRPr="00BA2444">
        <w:rPr>
          <w:rFonts w:ascii="Arial" w:eastAsia="Calibri" w:hAnsi="Arial" w:cs="Arial"/>
          <w:sz w:val="18"/>
          <w:szCs w:val="18"/>
          <w:vertAlign w:val="superscript"/>
        </w:rPr>
        <w:t xml:space="preserve"> </w:t>
      </w:r>
    </w:p>
    <w:p w14:paraId="27095514"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6</w:t>
      </w:r>
      <w:r w:rsidRPr="00BA2444">
        <w:rPr>
          <w:rFonts w:ascii="Arial" w:eastAsia="Calibri" w:hAnsi="Arial" w:cs="Arial"/>
          <w:sz w:val="18"/>
          <w:szCs w:val="18"/>
        </w:rPr>
        <w:t>Center for Transformative Environmental Monitoring Programs, Reno, NV 89557 USA</w:t>
      </w:r>
    </w:p>
    <w:p w14:paraId="2C119DC9"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7</w:t>
      </w:r>
      <w:r w:rsidRPr="00BA2444">
        <w:rPr>
          <w:rFonts w:ascii="Arial" w:eastAsia="Calibri" w:hAnsi="Arial" w:cs="Arial"/>
          <w:sz w:val="18"/>
          <w:szCs w:val="18"/>
        </w:rPr>
        <w:t>College of Earth, Ocean and Atmospheric Sciences, Oregon State University, Corvallis, OR 97331 USA</w:t>
      </w:r>
    </w:p>
    <w:p w14:paraId="3ADEE05E"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8</w:t>
      </w:r>
      <w:r w:rsidRPr="00BA2444">
        <w:rPr>
          <w:rFonts w:ascii="Arial" w:eastAsia="Calibri" w:hAnsi="Arial" w:cs="Arial"/>
          <w:sz w:val="18"/>
          <w:szCs w:val="18"/>
        </w:rPr>
        <w:t>Space Grant, Engineering Department, University of Colorado Boulder, Boulder CO 80309 USA</w:t>
      </w:r>
    </w:p>
    <w:p w14:paraId="13524068"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9</w:t>
      </w:r>
      <w:r w:rsidRPr="00BA2444">
        <w:rPr>
          <w:rFonts w:ascii="Arial" w:eastAsia="Calibri" w:hAnsi="Arial" w:cs="Arial"/>
          <w:sz w:val="18"/>
          <w:szCs w:val="18"/>
        </w:rPr>
        <w:t>Polar66 Engineering, Sydney, AUS</w:t>
      </w:r>
    </w:p>
    <w:p w14:paraId="557D897B"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 xml:space="preserve">10 </w:t>
      </w:r>
      <w:r w:rsidRPr="00BA2444">
        <w:rPr>
          <w:rFonts w:ascii="Arial" w:eastAsia="Calibri" w:hAnsi="Arial" w:cs="Arial"/>
          <w:sz w:val="18"/>
          <w:szCs w:val="18"/>
        </w:rPr>
        <w:t xml:space="preserve">Department of Marine </w:t>
      </w:r>
      <w:proofErr w:type="spellStart"/>
      <w:r w:rsidRPr="00BA2444">
        <w:rPr>
          <w:rFonts w:ascii="Arial" w:eastAsia="Calibri" w:hAnsi="Arial" w:cs="Arial"/>
          <w:sz w:val="18"/>
          <w:szCs w:val="18"/>
        </w:rPr>
        <w:t>Sciencees</w:t>
      </w:r>
      <w:proofErr w:type="spellEnd"/>
      <w:r w:rsidRPr="00BA2444">
        <w:rPr>
          <w:rFonts w:ascii="Arial" w:eastAsia="Calibri" w:hAnsi="Arial" w:cs="Arial"/>
          <w:sz w:val="18"/>
          <w:szCs w:val="18"/>
        </w:rPr>
        <w:t xml:space="preserve">, University of </w:t>
      </w:r>
      <w:proofErr w:type="spellStart"/>
      <w:r w:rsidRPr="00BA2444">
        <w:rPr>
          <w:rFonts w:ascii="Arial" w:eastAsia="Calibri" w:hAnsi="Arial" w:cs="Arial"/>
          <w:sz w:val="18"/>
          <w:szCs w:val="18"/>
        </w:rPr>
        <w:t>Gothenbourg</w:t>
      </w:r>
      <w:proofErr w:type="spellEnd"/>
      <w:r w:rsidRPr="00BA2444">
        <w:rPr>
          <w:rFonts w:ascii="Arial" w:eastAsia="Calibri" w:hAnsi="Arial" w:cs="Arial"/>
          <w:sz w:val="18"/>
          <w:szCs w:val="18"/>
        </w:rPr>
        <w:t xml:space="preserve">, 413 90 </w:t>
      </w:r>
      <w:proofErr w:type="spellStart"/>
      <w:r w:rsidRPr="00BA2444">
        <w:rPr>
          <w:rFonts w:ascii="Arial" w:eastAsia="Calibri" w:hAnsi="Arial" w:cs="Arial"/>
          <w:sz w:val="18"/>
          <w:szCs w:val="18"/>
        </w:rPr>
        <w:t>Göteborg</w:t>
      </w:r>
      <w:proofErr w:type="spellEnd"/>
      <w:r w:rsidRPr="00BA2444">
        <w:rPr>
          <w:rFonts w:ascii="Arial" w:eastAsia="Calibri" w:hAnsi="Arial" w:cs="Arial"/>
          <w:sz w:val="18"/>
          <w:szCs w:val="18"/>
        </w:rPr>
        <w:t xml:space="preserve"> SWE</w:t>
      </w:r>
    </w:p>
    <w:p w14:paraId="4C101A43" w14:textId="77777777" w:rsidR="00BA2444" w:rsidRPr="00BA2444" w:rsidRDefault="00BA2444" w:rsidP="00BA2444">
      <w:pPr>
        <w:widowControl w:val="0"/>
        <w:spacing w:line="276" w:lineRule="auto"/>
        <w:jc w:val="both"/>
        <w:rPr>
          <w:rFonts w:ascii="Arial" w:eastAsia="Calibri" w:hAnsi="Arial" w:cs="Arial"/>
          <w:sz w:val="18"/>
          <w:szCs w:val="18"/>
        </w:rPr>
      </w:pPr>
      <w:r w:rsidRPr="00BA2444">
        <w:rPr>
          <w:rFonts w:ascii="Arial" w:eastAsia="Calibri" w:hAnsi="Arial" w:cs="Arial"/>
          <w:sz w:val="18"/>
          <w:szCs w:val="18"/>
          <w:vertAlign w:val="superscript"/>
        </w:rPr>
        <w:t xml:space="preserve">11 </w:t>
      </w:r>
      <w:r w:rsidRPr="00BA2444">
        <w:rPr>
          <w:rFonts w:ascii="Arial" w:eastAsia="Calibri" w:hAnsi="Arial" w:cs="Arial"/>
          <w:sz w:val="18"/>
          <w:szCs w:val="18"/>
        </w:rPr>
        <w:t xml:space="preserve">School of Environmental Sciences, University of East Anglia, </w:t>
      </w:r>
      <w:proofErr w:type="gramStart"/>
      <w:r w:rsidRPr="00BA2444">
        <w:rPr>
          <w:rFonts w:ascii="Arial" w:eastAsia="Calibri" w:hAnsi="Arial" w:cs="Arial"/>
          <w:sz w:val="18"/>
          <w:szCs w:val="18"/>
        </w:rPr>
        <w:t>Norwich,  UK</w:t>
      </w:r>
      <w:proofErr w:type="gramEnd"/>
      <w:r w:rsidRPr="00BA2444">
        <w:rPr>
          <w:rFonts w:ascii="Arial" w:eastAsia="Calibri" w:hAnsi="Arial" w:cs="Arial"/>
          <w:sz w:val="18"/>
          <w:szCs w:val="18"/>
        </w:rPr>
        <w:t xml:space="preserve"> </w:t>
      </w:r>
    </w:p>
    <w:p w14:paraId="20CC495E" w14:textId="77777777" w:rsidR="00BA2444" w:rsidRPr="00BA2444" w:rsidRDefault="00BA2444" w:rsidP="00BA2444">
      <w:pPr>
        <w:widowControl w:val="0"/>
        <w:spacing w:line="276" w:lineRule="auto"/>
        <w:jc w:val="both"/>
        <w:rPr>
          <w:rFonts w:ascii="Arial" w:eastAsia="Calibri" w:hAnsi="Arial" w:cs="Arial"/>
          <w:sz w:val="20"/>
          <w:szCs w:val="20"/>
        </w:rPr>
      </w:pPr>
    </w:p>
    <w:p w14:paraId="58276A7F"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sz w:val="20"/>
          <w:szCs w:val="20"/>
        </w:rPr>
        <w:t xml:space="preserve">We provide here additional information and images associated with the AMIGOS-2 and AMIGOS-3 systems installed on the Nansen Ice Shelf in 2017 and Thwaites Eastern Ice Shelf in 2020, respectively. </w:t>
      </w:r>
    </w:p>
    <w:p w14:paraId="7B2D71AF" w14:textId="77777777" w:rsidR="00BA2444" w:rsidRPr="00BA2444" w:rsidRDefault="00BA2444" w:rsidP="00BA2444">
      <w:pPr>
        <w:widowControl w:val="0"/>
        <w:spacing w:line="276" w:lineRule="auto"/>
        <w:jc w:val="both"/>
        <w:rPr>
          <w:rFonts w:ascii="Arial" w:eastAsia="Calibri" w:hAnsi="Arial" w:cs="Arial"/>
          <w:sz w:val="20"/>
          <w:szCs w:val="20"/>
        </w:rPr>
      </w:pPr>
    </w:p>
    <w:p w14:paraId="5D23503A" w14:textId="77777777" w:rsidR="00BA2444" w:rsidRPr="00BA2444" w:rsidRDefault="00BA2444" w:rsidP="00BA2444">
      <w:pPr>
        <w:spacing w:after="120" w:line="276" w:lineRule="auto"/>
        <w:rPr>
          <w:rFonts w:ascii="Arial" w:eastAsia="Calibri" w:hAnsi="Arial" w:cs="Arial"/>
          <w:b/>
          <w:color w:val="000000"/>
          <w:sz w:val="22"/>
          <w:szCs w:val="22"/>
        </w:rPr>
      </w:pPr>
      <w:r w:rsidRPr="00BA2444">
        <w:rPr>
          <w:rFonts w:ascii="Arial" w:eastAsia="Calibri" w:hAnsi="Arial" w:cs="Arial"/>
          <w:b/>
          <w:color w:val="000000"/>
          <w:sz w:val="22"/>
          <w:szCs w:val="22"/>
        </w:rPr>
        <w:t>Table S1. Components of the AMIGOS-3 station</w:t>
      </w:r>
    </w:p>
    <w:p w14:paraId="2EC9B476" w14:textId="77777777" w:rsidR="00BA2444" w:rsidRPr="00BA2444" w:rsidRDefault="00BA2444" w:rsidP="00BA2444">
      <w:pPr>
        <w:numPr>
          <w:ilvl w:val="0"/>
          <w:numId w:val="1"/>
        </w:numPr>
        <w:pBdr>
          <w:top w:val="nil"/>
          <w:left w:val="nil"/>
          <w:bottom w:val="nil"/>
          <w:right w:val="nil"/>
          <w:between w:val="nil"/>
        </w:pBdr>
        <w:spacing w:line="276" w:lineRule="auto"/>
        <w:rPr>
          <w:rFonts w:ascii="Arial" w:eastAsia="Calibri" w:hAnsi="Arial" w:cs="Arial"/>
          <w:b/>
          <w:color w:val="000000"/>
          <w:sz w:val="18"/>
          <w:szCs w:val="18"/>
        </w:rPr>
      </w:pPr>
      <w:r w:rsidRPr="00BA2444">
        <w:rPr>
          <w:rFonts w:ascii="Arial" w:eastAsia="Calibri" w:hAnsi="Arial" w:cs="Arial"/>
          <w:b/>
          <w:color w:val="000000"/>
          <w:sz w:val="18"/>
          <w:szCs w:val="18"/>
        </w:rPr>
        <w:t>Triton board (4-layer PCB, 11-20 v DC power, tested to -40°C):</w:t>
      </w:r>
    </w:p>
    <w:p w14:paraId="0B1CE238" w14:textId="77777777" w:rsidR="00BA2444" w:rsidRPr="00BA2444" w:rsidRDefault="00BA2444" w:rsidP="00BA2444">
      <w:pPr>
        <w:tabs>
          <w:tab w:val="left" w:pos="1890"/>
          <w:tab w:val="left" w:pos="4230"/>
          <w:tab w:val="left" w:pos="6390"/>
        </w:tabs>
        <w:spacing w:line="276" w:lineRule="auto"/>
        <w:rPr>
          <w:rFonts w:ascii="Arial" w:eastAsia="Calibri" w:hAnsi="Arial" w:cs="Arial"/>
          <w:b/>
          <w:color w:val="000000"/>
          <w:sz w:val="15"/>
          <w:szCs w:val="15"/>
        </w:rPr>
      </w:pPr>
      <w:r w:rsidRPr="00BA2444">
        <w:rPr>
          <w:rFonts w:ascii="Arial" w:eastAsia="Calibri" w:hAnsi="Arial" w:cs="Arial"/>
          <w:b/>
          <w:color w:val="000000"/>
          <w:sz w:val="15"/>
          <w:szCs w:val="15"/>
        </w:rPr>
        <w:t xml:space="preserve">CPU chip </w:t>
      </w:r>
      <w:r w:rsidRPr="00BA2444">
        <w:rPr>
          <w:rFonts w:ascii="Arial" w:eastAsia="Calibri" w:hAnsi="Arial" w:cs="Arial"/>
          <w:b/>
          <w:color w:val="000000"/>
          <w:sz w:val="15"/>
          <w:szCs w:val="15"/>
        </w:rPr>
        <w:tab/>
        <w:t>Operating System</w:t>
      </w:r>
      <w:r w:rsidRPr="00BA2444">
        <w:rPr>
          <w:rFonts w:ascii="Arial" w:eastAsia="Calibri" w:hAnsi="Arial" w:cs="Arial"/>
          <w:b/>
          <w:color w:val="000000"/>
          <w:sz w:val="15"/>
          <w:szCs w:val="15"/>
        </w:rPr>
        <w:tab/>
        <w:t>Memory</w:t>
      </w:r>
      <w:r w:rsidRPr="00BA2444">
        <w:rPr>
          <w:rFonts w:ascii="Arial" w:eastAsia="Calibri" w:hAnsi="Arial" w:cs="Arial"/>
          <w:b/>
          <w:color w:val="000000"/>
          <w:sz w:val="15"/>
          <w:szCs w:val="15"/>
        </w:rPr>
        <w:tab/>
        <w:t>Board Components</w:t>
      </w:r>
    </w:p>
    <w:p w14:paraId="6E1F3F87" w14:textId="77777777" w:rsidR="00BA2444" w:rsidRPr="00BA2444" w:rsidRDefault="00BA2444" w:rsidP="00BA2444">
      <w:pPr>
        <w:tabs>
          <w:tab w:val="left" w:pos="1890"/>
          <w:tab w:val="left" w:pos="423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 xml:space="preserve">Atmel ARM9 </w:t>
      </w:r>
      <w:proofErr w:type="spellStart"/>
      <w:r w:rsidRPr="00BA2444">
        <w:rPr>
          <w:rFonts w:ascii="Arial" w:eastAsia="Calibri" w:hAnsi="Arial" w:cs="Arial"/>
          <w:color w:val="000000"/>
          <w:sz w:val="15"/>
          <w:szCs w:val="15"/>
        </w:rPr>
        <w:t>Jazelle</w:t>
      </w:r>
      <w:proofErr w:type="spellEnd"/>
      <w:r w:rsidRPr="00BA2444">
        <w:rPr>
          <w:rFonts w:ascii="Arial" w:eastAsia="Calibri" w:hAnsi="Arial" w:cs="Arial"/>
          <w:color w:val="000000"/>
          <w:sz w:val="15"/>
          <w:szCs w:val="15"/>
        </w:rPr>
        <w:t xml:space="preserve"> </w:t>
      </w:r>
      <w:r w:rsidRPr="00BA2444">
        <w:rPr>
          <w:rFonts w:ascii="Arial" w:eastAsia="Calibri" w:hAnsi="Arial" w:cs="Arial"/>
          <w:color w:val="000000"/>
          <w:sz w:val="15"/>
          <w:szCs w:val="15"/>
        </w:rPr>
        <w:tab/>
        <w:t>Linux 2.6</w:t>
      </w:r>
      <w:r w:rsidRPr="00BA2444">
        <w:rPr>
          <w:rFonts w:ascii="Arial" w:eastAsia="Calibri" w:hAnsi="Arial" w:cs="Arial"/>
          <w:color w:val="000000"/>
          <w:sz w:val="15"/>
          <w:szCs w:val="15"/>
        </w:rPr>
        <w:tab/>
        <w:t>64 MB SDRAM</w:t>
      </w:r>
      <w:r w:rsidRPr="00BA2444">
        <w:rPr>
          <w:rFonts w:ascii="Arial" w:eastAsia="Calibri" w:hAnsi="Arial" w:cs="Arial"/>
          <w:color w:val="000000"/>
          <w:sz w:val="15"/>
          <w:szCs w:val="15"/>
        </w:rPr>
        <w:tab/>
        <w:t>1x 10/100Base T Ethernet</w:t>
      </w:r>
    </w:p>
    <w:p w14:paraId="3FD51F4B" w14:textId="77777777" w:rsidR="00BA2444" w:rsidRPr="00BA2444" w:rsidRDefault="00BA2444" w:rsidP="00BA2444">
      <w:pPr>
        <w:tabs>
          <w:tab w:val="left" w:pos="1890"/>
          <w:tab w:val="left" w:pos="423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 xml:space="preserve">PXA255 </w:t>
      </w:r>
      <w:r w:rsidRPr="00BA2444">
        <w:rPr>
          <w:rFonts w:ascii="Arial" w:eastAsia="Calibri" w:hAnsi="Arial" w:cs="Arial"/>
          <w:color w:val="000000"/>
          <w:sz w:val="15"/>
          <w:szCs w:val="15"/>
        </w:rPr>
        <w:tab/>
        <w:t xml:space="preserve">w/ </w:t>
      </w:r>
      <w:proofErr w:type="spellStart"/>
      <w:r w:rsidRPr="00BA2444">
        <w:rPr>
          <w:rFonts w:ascii="Arial" w:eastAsia="Calibri" w:hAnsi="Arial" w:cs="Arial"/>
          <w:color w:val="000000"/>
          <w:sz w:val="15"/>
          <w:szCs w:val="15"/>
        </w:rPr>
        <w:t>WebServer</w:t>
      </w:r>
      <w:proofErr w:type="spellEnd"/>
      <w:r w:rsidRPr="00BA2444">
        <w:rPr>
          <w:rFonts w:ascii="Arial" w:eastAsia="Calibri" w:hAnsi="Arial" w:cs="Arial"/>
          <w:color w:val="000000"/>
          <w:sz w:val="15"/>
          <w:szCs w:val="15"/>
        </w:rPr>
        <w:tab/>
        <w:t>64 MB Flash</w:t>
      </w:r>
      <w:r w:rsidRPr="00BA2444">
        <w:rPr>
          <w:rFonts w:ascii="Arial" w:eastAsia="Calibri" w:hAnsi="Arial" w:cs="Arial"/>
          <w:color w:val="000000"/>
          <w:sz w:val="15"/>
          <w:szCs w:val="15"/>
        </w:rPr>
        <w:tab/>
        <w:t>3 x RS232 serial port</w:t>
      </w:r>
    </w:p>
    <w:p w14:paraId="6E1E66D2" w14:textId="77777777" w:rsidR="00BA2444" w:rsidRPr="00BA2444" w:rsidRDefault="00BA2444" w:rsidP="00BA2444">
      <w:pPr>
        <w:tabs>
          <w:tab w:val="left" w:pos="1890"/>
          <w:tab w:val="left" w:pos="423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@200MHz</w:t>
      </w:r>
      <w:r w:rsidRPr="00BA2444">
        <w:rPr>
          <w:rFonts w:ascii="Arial" w:eastAsia="Calibri" w:hAnsi="Arial" w:cs="Arial"/>
          <w:color w:val="000000"/>
          <w:sz w:val="15"/>
          <w:szCs w:val="15"/>
        </w:rPr>
        <w:tab/>
        <w:t>FTP, Telnet, crontab</w:t>
      </w:r>
      <w:r w:rsidRPr="00BA2444">
        <w:rPr>
          <w:rFonts w:ascii="Arial" w:eastAsia="Calibri" w:hAnsi="Arial" w:cs="Arial"/>
          <w:color w:val="000000"/>
          <w:sz w:val="15"/>
          <w:szCs w:val="15"/>
        </w:rPr>
        <w:tab/>
        <w:t>1 to 32 GB CF card</w:t>
      </w:r>
      <w:r w:rsidRPr="00BA2444">
        <w:rPr>
          <w:rFonts w:ascii="Arial" w:eastAsia="Calibri" w:hAnsi="Arial" w:cs="Arial"/>
          <w:color w:val="000000"/>
          <w:sz w:val="15"/>
          <w:szCs w:val="15"/>
        </w:rPr>
        <w:tab/>
        <w:t>4-chan. 8-bit ADC</w:t>
      </w:r>
    </w:p>
    <w:p w14:paraId="1F5B79AE" w14:textId="77777777" w:rsidR="00BA2444" w:rsidRPr="00BA2444" w:rsidRDefault="00BA2444" w:rsidP="00BA2444">
      <w:pPr>
        <w:tabs>
          <w:tab w:val="left" w:pos="1890"/>
          <w:tab w:val="left" w:pos="423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ab/>
      </w:r>
      <w:r w:rsidRPr="00BA2444">
        <w:rPr>
          <w:rFonts w:ascii="Arial" w:eastAsia="Calibri" w:hAnsi="Arial" w:cs="Arial"/>
          <w:color w:val="000000"/>
          <w:sz w:val="15"/>
          <w:szCs w:val="15"/>
        </w:rPr>
        <w:tab/>
      </w:r>
      <w:r w:rsidRPr="00BA2444">
        <w:rPr>
          <w:rFonts w:ascii="Arial" w:eastAsia="Calibri" w:hAnsi="Arial" w:cs="Arial"/>
          <w:color w:val="000000"/>
          <w:sz w:val="15"/>
          <w:szCs w:val="15"/>
        </w:rPr>
        <w:tab/>
        <w:t>Temperature sensor</w:t>
      </w:r>
    </w:p>
    <w:p w14:paraId="1357D790" w14:textId="77777777" w:rsidR="00BA2444" w:rsidRPr="00BA2444" w:rsidRDefault="00BA2444" w:rsidP="00BA2444">
      <w:pPr>
        <w:tabs>
          <w:tab w:val="left" w:pos="1890"/>
          <w:tab w:val="left" w:pos="423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ab/>
      </w:r>
      <w:r w:rsidRPr="00BA2444">
        <w:rPr>
          <w:rFonts w:ascii="Arial" w:eastAsia="Calibri" w:hAnsi="Arial" w:cs="Arial"/>
          <w:color w:val="000000"/>
          <w:sz w:val="15"/>
          <w:szCs w:val="15"/>
        </w:rPr>
        <w:tab/>
      </w:r>
      <w:r w:rsidRPr="00BA2444">
        <w:rPr>
          <w:rFonts w:ascii="Arial" w:eastAsia="Calibri" w:hAnsi="Arial" w:cs="Arial"/>
          <w:color w:val="000000"/>
          <w:sz w:val="15"/>
          <w:szCs w:val="15"/>
        </w:rPr>
        <w:tab/>
        <w:t>External HW watchdog</w:t>
      </w:r>
    </w:p>
    <w:p w14:paraId="2BF57080" w14:textId="77777777" w:rsidR="00BA2444" w:rsidRPr="00BA2444" w:rsidRDefault="00BA2444" w:rsidP="00BA2444">
      <w:pPr>
        <w:numPr>
          <w:ilvl w:val="0"/>
          <w:numId w:val="1"/>
        </w:numPr>
        <w:pBdr>
          <w:top w:val="nil"/>
          <w:left w:val="nil"/>
          <w:bottom w:val="nil"/>
          <w:right w:val="nil"/>
          <w:between w:val="nil"/>
        </w:pBdr>
        <w:spacing w:line="276" w:lineRule="auto"/>
        <w:rPr>
          <w:rFonts w:ascii="Arial" w:eastAsia="Calibri" w:hAnsi="Arial" w:cs="Arial"/>
          <w:b/>
          <w:color w:val="000000"/>
          <w:sz w:val="18"/>
          <w:szCs w:val="18"/>
        </w:rPr>
      </w:pPr>
      <w:r w:rsidRPr="00BA2444">
        <w:rPr>
          <w:rFonts w:ascii="Arial" w:eastAsia="Calibri" w:hAnsi="Arial" w:cs="Arial"/>
          <w:b/>
          <w:color w:val="000000"/>
          <w:sz w:val="18"/>
          <w:szCs w:val="18"/>
        </w:rPr>
        <w:t>Electronics box and power box components:</w:t>
      </w:r>
    </w:p>
    <w:p w14:paraId="01E9B964"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Ethernet switch</w:t>
      </w:r>
      <w:r w:rsidRPr="00BA2444">
        <w:rPr>
          <w:rFonts w:ascii="Arial" w:eastAsia="Calibri" w:hAnsi="Arial" w:cs="Arial"/>
          <w:color w:val="000000"/>
          <w:sz w:val="15"/>
          <w:szCs w:val="15"/>
        </w:rPr>
        <w:tab/>
        <w:t>Hirschman</w:t>
      </w:r>
      <w:r w:rsidRPr="00BA2444">
        <w:rPr>
          <w:rFonts w:ascii="Arial" w:eastAsia="Calibri" w:hAnsi="Arial" w:cs="Arial"/>
          <w:color w:val="000000"/>
          <w:sz w:val="15"/>
          <w:szCs w:val="15"/>
        </w:rPr>
        <w:tab/>
        <w:t>SPIDER II 8TX</w:t>
      </w:r>
    </w:p>
    <w:p w14:paraId="7E79F177"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Router</w:t>
      </w:r>
      <w:r w:rsidRPr="00BA2444">
        <w:rPr>
          <w:rFonts w:ascii="Arial" w:eastAsia="Calibri" w:hAnsi="Arial" w:cs="Arial"/>
          <w:color w:val="000000"/>
          <w:sz w:val="15"/>
          <w:szCs w:val="15"/>
        </w:rPr>
        <w:tab/>
        <w:t>DCB Inc.</w:t>
      </w:r>
      <w:r w:rsidRPr="00BA2444">
        <w:rPr>
          <w:rFonts w:ascii="Arial" w:eastAsia="Calibri" w:hAnsi="Arial" w:cs="Arial"/>
          <w:color w:val="000000"/>
          <w:sz w:val="15"/>
          <w:szCs w:val="15"/>
        </w:rPr>
        <w:tab/>
        <w:t>IP6600/12VDC</w:t>
      </w:r>
      <w:r w:rsidRPr="00BA2444">
        <w:rPr>
          <w:rFonts w:ascii="Arial" w:eastAsia="Calibri" w:hAnsi="Arial" w:cs="Arial"/>
          <w:color w:val="000000"/>
          <w:sz w:val="15"/>
          <w:szCs w:val="15"/>
        </w:rPr>
        <w:tab/>
      </w:r>
    </w:p>
    <w:p w14:paraId="27314EA8"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Data Transfer</w:t>
      </w:r>
      <w:r w:rsidRPr="00BA2444">
        <w:rPr>
          <w:rFonts w:ascii="Arial" w:eastAsia="Calibri" w:hAnsi="Arial" w:cs="Arial"/>
          <w:color w:val="000000"/>
          <w:sz w:val="15"/>
          <w:szCs w:val="15"/>
        </w:rPr>
        <w:tab/>
      </w:r>
      <w:proofErr w:type="gramStart"/>
      <w:r w:rsidRPr="00BA2444">
        <w:rPr>
          <w:rFonts w:ascii="Arial" w:eastAsia="Calibri" w:hAnsi="Arial" w:cs="Arial"/>
          <w:color w:val="000000"/>
          <w:sz w:val="15"/>
          <w:szCs w:val="15"/>
        </w:rPr>
        <w:t>NAL  Research</w:t>
      </w:r>
      <w:proofErr w:type="gramEnd"/>
      <w:r w:rsidRPr="00BA2444">
        <w:rPr>
          <w:rFonts w:ascii="Arial" w:eastAsia="Calibri" w:hAnsi="Arial" w:cs="Arial"/>
          <w:color w:val="000000"/>
          <w:sz w:val="15"/>
          <w:szCs w:val="15"/>
        </w:rPr>
        <w:t xml:space="preserve"> </w:t>
      </w:r>
      <w:r w:rsidRPr="00BA2444">
        <w:rPr>
          <w:rFonts w:ascii="Arial" w:eastAsia="Calibri" w:hAnsi="Arial" w:cs="Arial"/>
          <w:color w:val="000000"/>
          <w:sz w:val="15"/>
          <w:szCs w:val="15"/>
        </w:rPr>
        <w:tab/>
        <w:t>A3LA-R</w:t>
      </w:r>
      <w:r w:rsidRPr="00BA2444">
        <w:rPr>
          <w:rFonts w:ascii="Arial" w:eastAsia="Calibri" w:hAnsi="Arial" w:cs="Arial"/>
          <w:color w:val="000000"/>
          <w:sz w:val="15"/>
          <w:szCs w:val="15"/>
        </w:rPr>
        <w:tab/>
        <w:t xml:space="preserve"> </w:t>
      </w:r>
    </w:p>
    <w:p w14:paraId="29A34725"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Power System</w:t>
      </w:r>
      <w:r w:rsidRPr="00BA2444">
        <w:rPr>
          <w:rFonts w:ascii="Arial" w:eastAsia="Calibri" w:hAnsi="Arial" w:cs="Arial"/>
          <w:color w:val="000000"/>
          <w:sz w:val="15"/>
          <w:szCs w:val="15"/>
        </w:rPr>
        <w:tab/>
        <w:t xml:space="preserve">Seely </w:t>
      </w:r>
      <w:proofErr w:type="spellStart"/>
      <w:r w:rsidRPr="00BA2444">
        <w:rPr>
          <w:rFonts w:ascii="Arial" w:eastAsia="Calibri" w:hAnsi="Arial" w:cs="Arial"/>
          <w:color w:val="000000"/>
          <w:sz w:val="15"/>
          <w:szCs w:val="15"/>
        </w:rPr>
        <w:t>Flexcharge</w:t>
      </w:r>
      <w:proofErr w:type="spellEnd"/>
      <w:r w:rsidRPr="00BA2444">
        <w:rPr>
          <w:rFonts w:ascii="Arial" w:eastAsia="Calibri" w:hAnsi="Arial" w:cs="Arial"/>
          <w:color w:val="000000"/>
          <w:sz w:val="15"/>
          <w:szCs w:val="15"/>
        </w:rPr>
        <w:tab/>
        <w:t>NC25A12</w:t>
      </w:r>
    </w:p>
    <w:p w14:paraId="77ED0E2F"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Solar Panels</w:t>
      </w:r>
      <w:r w:rsidRPr="00BA2444">
        <w:rPr>
          <w:rFonts w:ascii="Arial" w:eastAsia="Calibri" w:hAnsi="Arial" w:cs="Arial"/>
          <w:color w:val="000000"/>
          <w:sz w:val="15"/>
          <w:szCs w:val="15"/>
        </w:rPr>
        <w:tab/>
      </w:r>
      <w:proofErr w:type="spellStart"/>
      <w:r w:rsidRPr="00BA2444">
        <w:rPr>
          <w:rFonts w:ascii="Arial" w:eastAsia="Calibri" w:hAnsi="Arial" w:cs="Arial"/>
          <w:color w:val="000000"/>
          <w:sz w:val="15"/>
          <w:szCs w:val="15"/>
        </w:rPr>
        <w:t>Solartech</w:t>
      </w:r>
      <w:proofErr w:type="spellEnd"/>
      <w:r w:rsidRPr="00BA2444">
        <w:rPr>
          <w:rFonts w:ascii="Arial" w:eastAsia="Calibri" w:hAnsi="Arial" w:cs="Arial"/>
          <w:color w:val="000000"/>
          <w:sz w:val="15"/>
          <w:szCs w:val="15"/>
        </w:rPr>
        <w:tab/>
        <w:t>4 x SPM065P-F 65 w</w:t>
      </w:r>
    </w:p>
    <w:p w14:paraId="5C4626AC"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Batteries</w:t>
      </w:r>
      <w:r w:rsidRPr="00BA2444">
        <w:rPr>
          <w:rFonts w:ascii="Arial" w:eastAsia="Calibri" w:hAnsi="Arial" w:cs="Arial"/>
          <w:color w:val="000000"/>
          <w:sz w:val="15"/>
          <w:szCs w:val="15"/>
        </w:rPr>
        <w:tab/>
      </w:r>
      <w:proofErr w:type="spellStart"/>
      <w:r w:rsidRPr="00BA2444">
        <w:rPr>
          <w:rFonts w:ascii="Arial" w:eastAsia="Calibri" w:hAnsi="Arial" w:cs="Arial"/>
          <w:color w:val="000000"/>
          <w:sz w:val="15"/>
          <w:szCs w:val="15"/>
        </w:rPr>
        <w:t>Sunlyte</w:t>
      </w:r>
      <w:proofErr w:type="spellEnd"/>
      <w:r w:rsidRPr="00BA2444">
        <w:rPr>
          <w:rFonts w:ascii="Arial" w:eastAsia="Calibri" w:hAnsi="Arial" w:cs="Arial"/>
          <w:color w:val="000000"/>
          <w:sz w:val="15"/>
          <w:szCs w:val="15"/>
        </w:rPr>
        <w:tab/>
        <w:t>6 x 12-5000X 100 Ah</w:t>
      </w:r>
    </w:p>
    <w:p w14:paraId="0A46693B" w14:textId="77777777" w:rsidR="00BA2444" w:rsidRPr="00BA2444" w:rsidRDefault="00BA2444" w:rsidP="00BA2444">
      <w:pPr>
        <w:tabs>
          <w:tab w:val="left" w:pos="1890"/>
          <w:tab w:val="left" w:pos="4320"/>
          <w:tab w:val="left" w:pos="4500"/>
          <w:tab w:val="left" w:pos="639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 xml:space="preserve"> </w:t>
      </w:r>
    </w:p>
    <w:p w14:paraId="4A3FC09E" w14:textId="77777777" w:rsidR="00BA2444" w:rsidRPr="00BA2444" w:rsidRDefault="00BA2444" w:rsidP="00BA2444">
      <w:pPr>
        <w:numPr>
          <w:ilvl w:val="0"/>
          <w:numId w:val="1"/>
        </w:numPr>
        <w:pBdr>
          <w:top w:val="nil"/>
          <w:left w:val="nil"/>
          <w:bottom w:val="nil"/>
          <w:right w:val="nil"/>
          <w:between w:val="nil"/>
        </w:pBdr>
        <w:tabs>
          <w:tab w:val="left" w:pos="4320"/>
        </w:tabs>
        <w:spacing w:line="276" w:lineRule="auto"/>
        <w:rPr>
          <w:rFonts w:ascii="Arial" w:eastAsia="Calibri" w:hAnsi="Arial" w:cs="Arial"/>
          <w:b/>
          <w:color w:val="000000"/>
          <w:sz w:val="18"/>
          <w:szCs w:val="18"/>
        </w:rPr>
      </w:pPr>
      <w:r w:rsidRPr="00BA2444">
        <w:rPr>
          <w:rFonts w:ascii="Arial" w:eastAsia="Calibri" w:hAnsi="Arial" w:cs="Arial"/>
          <w:b/>
          <w:color w:val="000000"/>
          <w:sz w:val="18"/>
          <w:szCs w:val="18"/>
        </w:rPr>
        <w:t xml:space="preserve">Surface, atmosphere, and position science sensors: </w:t>
      </w:r>
    </w:p>
    <w:p w14:paraId="0ACD527B" w14:textId="77777777" w:rsidR="00BA2444" w:rsidRPr="00BA2444" w:rsidRDefault="00BA2444" w:rsidP="00BA2444">
      <w:pPr>
        <w:tabs>
          <w:tab w:val="left" w:pos="189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 xml:space="preserve">Weather </w:t>
      </w:r>
      <w:r w:rsidRPr="00BA2444">
        <w:rPr>
          <w:rFonts w:ascii="Arial" w:eastAsia="Calibri" w:hAnsi="Arial" w:cs="Arial"/>
          <w:color w:val="000000"/>
          <w:sz w:val="15"/>
          <w:szCs w:val="15"/>
        </w:rPr>
        <w:tab/>
        <w:t>Vaisala</w:t>
      </w:r>
      <w:r w:rsidRPr="00BA2444">
        <w:rPr>
          <w:rFonts w:ascii="Arial" w:eastAsia="Calibri" w:hAnsi="Arial" w:cs="Arial"/>
          <w:color w:val="000000"/>
          <w:sz w:val="15"/>
          <w:szCs w:val="15"/>
        </w:rPr>
        <w:tab/>
        <w:t>WXT530</w:t>
      </w:r>
    </w:p>
    <w:p w14:paraId="01E1ED70" w14:textId="77777777" w:rsidR="00BA2444" w:rsidRPr="00BA2444" w:rsidRDefault="00BA2444" w:rsidP="00BA2444">
      <w:pPr>
        <w:tabs>
          <w:tab w:val="left" w:pos="1350"/>
          <w:tab w:val="left" w:pos="1890"/>
          <w:tab w:val="left" w:pos="261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GPS</w:t>
      </w:r>
      <w:r w:rsidRPr="00BA2444">
        <w:rPr>
          <w:rFonts w:ascii="Arial" w:eastAsia="Calibri" w:hAnsi="Arial" w:cs="Arial"/>
          <w:color w:val="000000"/>
          <w:sz w:val="15"/>
          <w:szCs w:val="15"/>
        </w:rPr>
        <w:tab/>
      </w:r>
      <w:r w:rsidRPr="00BA2444">
        <w:rPr>
          <w:rFonts w:ascii="Arial" w:eastAsia="Calibri" w:hAnsi="Arial" w:cs="Arial"/>
          <w:color w:val="000000"/>
          <w:sz w:val="15"/>
          <w:szCs w:val="15"/>
        </w:rPr>
        <w:tab/>
      </w:r>
      <w:proofErr w:type="spellStart"/>
      <w:r w:rsidRPr="00BA2444">
        <w:rPr>
          <w:rFonts w:ascii="Arial" w:eastAsia="Calibri" w:hAnsi="Arial" w:cs="Arial"/>
          <w:color w:val="000000"/>
          <w:sz w:val="15"/>
          <w:szCs w:val="15"/>
        </w:rPr>
        <w:t>TopCon</w:t>
      </w:r>
      <w:proofErr w:type="spellEnd"/>
      <w:r w:rsidRPr="00BA2444">
        <w:rPr>
          <w:rFonts w:ascii="Arial" w:eastAsia="Calibri" w:hAnsi="Arial" w:cs="Arial"/>
          <w:color w:val="000000"/>
          <w:sz w:val="15"/>
          <w:szCs w:val="15"/>
        </w:rPr>
        <w:tab/>
      </w:r>
      <w:r w:rsidRPr="00BA2444">
        <w:rPr>
          <w:rFonts w:ascii="Arial" w:eastAsia="Calibri" w:hAnsi="Arial" w:cs="Arial"/>
          <w:color w:val="000000"/>
          <w:sz w:val="15"/>
          <w:szCs w:val="15"/>
        </w:rPr>
        <w:tab/>
        <w:t>B110 and PG-S1 antenna</w:t>
      </w:r>
    </w:p>
    <w:p w14:paraId="535E905E" w14:textId="77777777" w:rsidR="00BA2444" w:rsidRPr="00BA2444" w:rsidRDefault="00BA2444" w:rsidP="00BA2444">
      <w:pPr>
        <w:tabs>
          <w:tab w:val="left" w:pos="1350"/>
          <w:tab w:val="left" w:pos="1890"/>
          <w:tab w:val="left" w:pos="261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Albedo</w:t>
      </w:r>
      <w:r w:rsidRPr="00BA2444">
        <w:rPr>
          <w:rFonts w:ascii="Arial" w:eastAsia="Calibri" w:hAnsi="Arial" w:cs="Arial"/>
          <w:color w:val="000000"/>
          <w:sz w:val="15"/>
          <w:szCs w:val="15"/>
        </w:rPr>
        <w:tab/>
      </w:r>
      <w:r w:rsidRPr="00BA2444">
        <w:rPr>
          <w:rFonts w:ascii="Arial" w:eastAsia="Calibri" w:hAnsi="Arial" w:cs="Arial"/>
          <w:color w:val="000000"/>
          <w:sz w:val="15"/>
          <w:szCs w:val="15"/>
        </w:rPr>
        <w:tab/>
        <w:t>Apogee Scientific</w:t>
      </w:r>
      <w:r w:rsidRPr="00BA2444">
        <w:rPr>
          <w:rFonts w:ascii="Arial" w:eastAsia="Calibri" w:hAnsi="Arial" w:cs="Arial"/>
          <w:color w:val="000000"/>
          <w:sz w:val="15"/>
          <w:szCs w:val="15"/>
        </w:rPr>
        <w:tab/>
        <w:t>SP-212 (pair)</w:t>
      </w:r>
    </w:p>
    <w:p w14:paraId="6DD54635" w14:textId="77777777" w:rsidR="00BA2444" w:rsidRPr="00BA2444" w:rsidRDefault="00BA2444" w:rsidP="00BA2444">
      <w:pPr>
        <w:tabs>
          <w:tab w:val="left" w:pos="1350"/>
          <w:tab w:val="left" w:pos="1890"/>
          <w:tab w:val="left" w:pos="261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Snow Height</w:t>
      </w:r>
      <w:r w:rsidRPr="00BA2444">
        <w:rPr>
          <w:rFonts w:ascii="Arial" w:eastAsia="Calibri" w:hAnsi="Arial" w:cs="Arial"/>
          <w:color w:val="000000"/>
          <w:sz w:val="15"/>
          <w:szCs w:val="15"/>
        </w:rPr>
        <w:tab/>
      </w:r>
      <w:r w:rsidRPr="00BA2444">
        <w:rPr>
          <w:rFonts w:ascii="Arial" w:eastAsia="Calibri" w:hAnsi="Arial" w:cs="Arial"/>
          <w:color w:val="000000"/>
          <w:sz w:val="15"/>
          <w:szCs w:val="15"/>
        </w:rPr>
        <w:tab/>
        <w:t>Campbell Scientific</w:t>
      </w:r>
      <w:r w:rsidRPr="00BA2444">
        <w:rPr>
          <w:rFonts w:ascii="Arial" w:eastAsia="Calibri" w:hAnsi="Arial" w:cs="Arial"/>
          <w:color w:val="000000"/>
          <w:sz w:val="15"/>
          <w:szCs w:val="15"/>
        </w:rPr>
        <w:tab/>
        <w:t>SR50A-L</w:t>
      </w:r>
    </w:p>
    <w:p w14:paraId="29F34ADA" w14:textId="77777777" w:rsidR="00BA2444" w:rsidRPr="00BA2444" w:rsidRDefault="00BA2444" w:rsidP="00BA2444">
      <w:pPr>
        <w:tabs>
          <w:tab w:val="left" w:pos="1350"/>
          <w:tab w:val="left" w:pos="1890"/>
          <w:tab w:val="left" w:pos="2610"/>
          <w:tab w:val="left" w:pos="4320"/>
          <w:tab w:val="left" w:pos="5850"/>
          <w:tab w:val="left" w:pos="7380"/>
        </w:tabs>
        <w:spacing w:line="276" w:lineRule="auto"/>
        <w:rPr>
          <w:rFonts w:ascii="Arial" w:eastAsia="Calibri" w:hAnsi="Arial" w:cs="Arial"/>
          <w:color w:val="000000"/>
          <w:sz w:val="15"/>
          <w:szCs w:val="15"/>
        </w:rPr>
      </w:pPr>
      <w:proofErr w:type="spellStart"/>
      <w:r w:rsidRPr="00BA2444">
        <w:rPr>
          <w:rFonts w:ascii="Arial" w:eastAsia="Calibri" w:hAnsi="Arial" w:cs="Arial"/>
          <w:color w:val="000000"/>
          <w:sz w:val="15"/>
          <w:szCs w:val="15"/>
        </w:rPr>
        <w:t>Firn</w:t>
      </w:r>
      <w:proofErr w:type="spellEnd"/>
      <w:r w:rsidRPr="00BA2444">
        <w:rPr>
          <w:rFonts w:ascii="Arial" w:eastAsia="Calibri" w:hAnsi="Arial" w:cs="Arial"/>
          <w:color w:val="000000"/>
          <w:sz w:val="15"/>
          <w:szCs w:val="15"/>
        </w:rPr>
        <w:t xml:space="preserve"> Temp.</w:t>
      </w:r>
      <w:r w:rsidRPr="00BA2444">
        <w:rPr>
          <w:rFonts w:ascii="Arial" w:eastAsia="Calibri" w:hAnsi="Arial" w:cs="Arial"/>
          <w:color w:val="000000"/>
          <w:sz w:val="15"/>
          <w:szCs w:val="15"/>
        </w:rPr>
        <w:tab/>
      </w:r>
      <w:r w:rsidRPr="00BA2444">
        <w:rPr>
          <w:rFonts w:ascii="Arial" w:eastAsia="Calibri" w:hAnsi="Arial" w:cs="Arial"/>
          <w:color w:val="000000"/>
          <w:sz w:val="15"/>
          <w:szCs w:val="15"/>
        </w:rPr>
        <w:tab/>
        <w:t>Campbell Scientific</w:t>
      </w:r>
      <w:r w:rsidRPr="00BA2444">
        <w:rPr>
          <w:rFonts w:ascii="Arial" w:eastAsia="Calibri" w:hAnsi="Arial" w:cs="Arial"/>
          <w:color w:val="000000"/>
          <w:sz w:val="15"/>
          <w:szCs w:val="15"/>
        </w:rPr>
        <w:tab/>
        <w:t>CR-1000X and P</w:t>
      </w:r>
      <w:sdt>
        <w:sdtPr>
          <w:rPr>
            <w:rFonts w:ascii="Arial" w:hAnsi="Arial" w:cs="Arial"/>
            <w:sz w:val="20"/>
            <w:szCs w:val="20"/>
          </w:rPr>
          <w:tag w:val="goog_rdk_6"/>
          <w:id w:val="-1517695406"/>
        </w:sdtPr>
        <w:sdtContent>
          <w:r w:rsidRPr="00BA2444">
            <w:rPr>
              <w:rFonts w:ascii="Arial" w:eastAsia="Calibri" w:hAnsi="Arial" w:cs="Arial"/>
              <w:color w:val="000000"/>
              <w:sz w:val="15"/>
              <w:szCs w:val="15"/>
            </w:rPr>
            <w:t>t-</w:t>
          </w:r>
        </w:sdtContent>
      </w:sdt>
      <w:r w:rsidRPr="00BA2444">
        <w:rPr>
          <w:rFonts w:ascii="Arial" w:eastAsia="Calibri" w:hAnsi="Arial" w:cs="Arial"/>
          <w:color w:val="000000"/>
          <w:sz w:val="15"/>
          <w:szCs w:val="15"/>
        </w:rPr>
        <w:t xml:space="preserve">1000 </w:t>
      </w:r>
      <w:sdt>
        <w:sdtPr>
          <w:rPr>
            <w:rFonts w:ascii="Arial" w:hAnsi="Arial" w:cs="Arial"/>
            <w:sz w:val="20"/>
            <w:szCs w:val="20"/>
          </w:rPr>
          <w:tag w:val="goog_rdk_8"/>
          <w:id w:val="-1530324054"/>
        </w:sdtPr>
        <w:sdtContent>
          <w:sdt>
            <w:sdtPr>
              <w:rPr>
                <w:rFonts w:ascii="Arial" w:hAnsi="Arial" w:cs="Arial"/>
                <w:sz w:val="20"/>
                <w:szCs w:val="20"/>
              </w:rPr>
              <w:tag w:val="goog_rdk_9"/>
              <w:id w:val="-115141078"/>
            </w:sdtPr>
            <w:sdtContent/>
          </w:sdt>
          <w:r w:rsidRPr="00BA2444">
            <w:rPr>
              <w:rFonts w:ascii="Arial" w:eastAsia="Calibri" w:hAnsi="Arial" w:cs="Arial"/>
              <w:color w:val="000000"/>
              <w:sz w:val="15"/>
              <w:szCs w:val="15"/>
            </w:rPr>
            <w:t>temperature sensors</w:t>
          </w:r>
        </w:sdtContent>
      </w:sdt>
      <w:sdt>
        <w:sdtPr>
          <w:rPr>
            <w:rFonts w:ascii="Arial" w:hAnsi="Arial" w:cs="Arial"/>
            <w:sz w:val="20"/>
            <w:szCs w:val="20"/>
          </w:rPr>
          <w:tag w:val="goog_rdk_10"/>
          <w:id w:val="-1895656207"/>
          <w:showingPlcHdr/>
        </w:sdtPr>
        <w:sdtContent>
          <w:r w:rsidRPr="00BA2444">
            <w:rPr>
              <w:rFonts w:ascii="Arial" w:hAnsi="Arial" w:cs="Arial"/>
              <w:sz w:val="20"/>
              <w:szCs w:val="20"/>
            </w:rPr>
            <w:t xml:space="preserve">     </w:t>
          </w:r>
        </w:sdtContent>
      </w:sdt>
    </w:p>
    <w:p w14:paraId="758B60BD" w14:textId="77777777" w:rsidR="00BA2444" w:rsidRPr="00BA2444" w:rsidRDefault="00BA2444" w:rsidP="00BA2444">
      <w:pPr>
        <w:tabs>
          <w:tab w:val="left" w:pos="1350"/>
          <w:tab w:val="left" w:pos="1890"/>
          <w:tab w:val="left" w:pos="261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Camera</w:t>
      </w:r>
      <w:r w:rsidRPr="00BA2444">
        <w:rPr>
          <w:rFonts w:ascii="Arial" w:eastAsia="Calibri" w:hAnsi="Arial" w:cs="Arial"/>
          <w:color w:val="000000"/>
          <w:sz w:val="15"/>
          <w:szCs w:val="15"/>
        </w:rPr>
        <w:tab/>
      </w:r>
      <w:r w:rsidRPr="00BA2444">
        <w:rPr>
          <w:rFonts w:ascii="Arial" w:eastAsia="Calibri" w:hAnsi="Arial" w:cs="Arial"/>
          <w:color w:val="000000"/>
          <w:sz w:val="15"/>
          <w:szCs w:val="15"/>
        </w:rPr>
        <w:tab/>
        <w:t>CCTV Camera World</w:t>
      </w:r>
      <w:r w:rsidRPr="00BA2444">
        <w:rPr>
          <w:rFonts w:ascii="Arial" w:eastAsia="Calibri" w:hAnsi="Arial" w:cs="Arial"/>
          <w:color w:val="000000"/>
          <w:sz w:val="15"/>
          <w:szCs w:val="15"/>
        </w:rPr>
        <w:tab/>
        <w:t>1080p Mini IP PTZ camera</w:t>
      </w:r>
    </w:p>
    <w:p w14:paraId="7F0B20CD" w14:textId="77777777" w:rsidR="00BA2444" w:rsidRPr="00BA2444" w:rsidRDefault="00BA2444" w:rsidP="00BA2444">
      <w:pPr>
        <w:tabs>
          <w:tab w:val="left" w:pos="1350"/>
          <w:tab w:val="left" w:pos="2610"/>
          <w:tab w:val="left" w:pos="4140"/>
          <w:tab w:val="left" w:pos="5850"/>
          <w:tab w:val="left" w:pos="7380"/>
        </w:tabs>
        <w:spacing w:line="276" w:lineRule="auto"/>
        <w:rPr>
          <w:rFonts w:ascii="Arial" w:eastAsia="Calibri" w:hAnsi="Arial" w:cs="Arial"/>
          <w:color w:val="0070C0"/>
          <w:sz w:val="15"/>
          <w:szCs w:val="15"/>
        </w:rPr>
      </w:pPr>
      <w:r w:rsidRPr="00BA2444">
        <w:rPr>
          <w:rFonts w:ascii="Arial" w:eastAsia="Calibri" w:hAnsi="Arial" w:cs="Arial"/>
          <w:color w:val="0070C0"/>
          <w:sz w:val="15"/>
          <w:szCs w:val="15"/>
        </w:rPr>
        <w:tab/>
      </w:r>
    </w:p>
    <w:p w14:paraId="68F6591F" w14:textId="77777777" w:rsidR="00BA2444" w:rsidRPr="00BA2444" w:rsidRDefault="00BA2444" w:rsidP="00BA2444">
      <w:pPr>
        <w:numPr>
          <w:ilvl w:val="0"/>
          <w:numId w:val="1"/>
        </w:numPr>
        <w:pBdr>
          <w:top w:val="nil"/>
          <w:left w:val="nil"/>
          <w:bottom w:val="nil"/>
          <w:right w:val="nil"/>
          <w:between w:val="nil"/>
        </w:pBdr>
        <w:tabs>
          <w:tab w:val="left" w:pos="4320"/>
        </w:tabs>
        <w:spacing w:line="276" w:lineRule="auto"/>
        <w:rPr>
          <w:rFonts w:ascii="Arial" w:eastAsia="Calibri" w:hAnsi="Arial" w:cs="Arial"/>
          <w:b/>
          <w:color w:val="000000"/>
          <w:sz w:val="18"/>
          <w:szCs w:val="18"/>
        </w:rPr>
      </w:pPr>
      <w:r w:rsidRPr="00BA2444">
        <w:rPr>
          <w:rFonts w:ascii="Arial" w:eastAsia="Calibri" w:hAnsi="Arial" w:cs="Arial"/>
          <w:b/>
          <w:color w:val="000000"/>
          <w:sz w:val="18"/>
          <w:szCs w:val="18"/>
        </w:rPr>
        <w:t>Sub-ice shelf ocean science sensors and ice temperature profile:</w:t>
      </w:r>
    </w:p>
    <w:p w14:paraId="4DC5F5D1" w14:textId="77777777" w:rsidR="00BA2444" w:rsidRPr="00BA2444" w:rsidRDefault="00BA2444" w:rsidP="00BA2444">
      <w:pPr>
        <w:tabs>
          <w:tab w:val="left" w:pos="189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CTD</w:t>
      </w:r>
      <w:r w:rsidRPr="00BA2444">
        <w:rPr>
          <w:rFonts w:ascii="Arial" w:eastAsia="Calibri" w:hAnsi="Arial" w:cs="Arial"/>
          <w:color w:val="000000"/>
          <w:sz w:val="15"/>
          <w:szCs w:val="15"/>
        </w:rPr>
        <w:tab/>
        <w:t>Seabird</w:t>
      </w:r>
      <w:r w:rsidRPr="00BA2444">
        <w:rPr>
          <w:rFonts w:ascii="Arial" w:eastAsia="Calibri" w:hAnsi="Arial" w:cs="Arial"/>
          <w:color w:val="000000"/>
          <w:sz w:val="15"/>
          <w:szCs w:val="15"/>
        </w:rPr>
        <w:tab/>
        <w:t xml:space="preserve">SBE-037 </w:t>
      </w:r>
      <w:proofErr w:type="spellStart"/>
      <w:r w:rsidRPr="00BA2444">
        <w:rPr>
          <w:rFonts w:ascii="Arial" w:eastAsia="Calibri" w:hAnsi="Arial" w:cs="Arial"/>
          <w:color w:val="000000"/>
          <w:sz w:val="15"/>
          <w:szCs w:val="15"/>
        </w:rPr>
        <w:t>MicroCAT</w:t>
      </w:r>
      <w:proofErr w:type="spellEnd"/>
      <w:r w:rsidRPr="00BA2444">
        <w:rPr>
          <w:rFonts w:ascii="Arial" w:eastAsia="Calibri" w:hAnsi="Arial" w:cs="Arial"/>
          <w:color w:val="000000"/>
          <w:sz w:val="15"/>
          <w:szCs w:val="15"/>
        </w:rPr>
        <w:t xml:space="preserve"> 2000m</w:t>
      </w:r>
    </w:p>
    <w:p w14:paraId="3E7440EC" w14:textId="77777777" w:rsidR="00BA2444" w:rsidRPr="00BA2444" w:rsidRDefault="00BA2444" w:rsidP="00BA2444">
      <w:pPr>
        <w:tabs>
          <w:tab w:val="left" w:pos="189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Current direction</w:t>
      </w:r>
      <w:r w:rsidRPr="00BA2444">
        <w:rPr>
          <w:rFonts w:ascii="Arial" w:eastAsia="Calibri" w:hAnsi="Arial" w:cs="Arial"/>
          <w:color w:val="000000"/>
          <w:sz w:val="15"/>
          <w:szCs w:val="15"/>
        </w:rPr>
        <w:tab/>
        <w:t>Nortek</w:t>
      </w:r>
      <w:r w:rsidRPr="00BA2444">
        <w:rPr>
          <w:rFonts w:ascii="Arial" w:eastAsia="Calibri" w:hAnsi="Arial" w:cs="Arial"/>
          <w:color w:val="000000"/>
          <w:sz w:val="15"/>
          <w:szCs w:val="15"/>
        </w:rPr>
        <w:tab/>
      </w:r>
      <w:proofErr w:type="spellStart"/>
      <w:r w:rsidRPr="00BA2444">
        <w:rPr>
          <w:rFonts w:ascii="Arial" w:eastAsia="Calibri" w:hAnsi="Arial" w:cs="Arial"/>
          <w:color w:val="000000"/>
          <w:sz w:val="15"/>
          <w:szCs w:val="15"/>
        </w:rPr>
        <w:t>Aquadopp</w:t>
      </w:r>
      <w:proofErr w:type="spellEnd"/>
      <w:r w:rsidRPr="00BA2444">
        <w:rPr>
          <w:rFonts w:ascii="Arial" w:eastAsia="Calibri" w:hAnsi="Arial" w:cs="Arial"/>
          <w:color w:val="000000"/>
          <w:sz w:val="15"/>
          <w:szCs w:val="15"/>
        </w:rPr>
        <w:t xml:space="preserve"> 6000-m</w:t>
      </w:r>
    </w:p>
    <w:p w14:paraId="0CEB6A17" w14:textId="77777777" w:rsidR="00BA2444" w:rsidRPr="00BA2444" w:rsidRDefault="00BA2444" w:rsidP="00BA2444">
      <w:pPr>
        <w:tabs>
          <w:tab w:val="left" w:pos="1890"/>
          <w:tab w:val="left" w:pos="4320"/>
          <w:tab w:val="left" w:pos="5850"/>
          <w:tab w:val="left" w:pos="7380"/>
        </w:tabs>
        <w:spacing w:line="276" w:lineRule="auto"/>
        <w:rPr>
          <w:rFonts w:ascii="Arial" w:eastAsia="Calibri" w:hAnsi="Arial" w:cs="Arial"/>
          <w:color w:val="000000"/>
          <w:sz w:val="15"/>
          <w:szCs w:val="15"/>
        </w:rPr>
      </w:pPr>
      <w:r w:rsidRPr="00BA2444">
        <w:rPr>
          <w:rFonts w:ascii="Arial" w:eastAsia="Calibri" w:hAnsi="Arial" w:cs="Arial"/>
          <w:color w:val="000000"/>
          <w:sz w:val="15"/>
          <w:szCs w:val="15"/>
        </w:rPr>
        <w:t>Temperature profile</w:t>
      </w:r>
      <w:r w:rsidRPr="00BA2444">
        <w:rPr>
          <w:rFonts w:ascii="Arial" w:eastAsia="Calibri" w:hAnsi="Arial" w:cs="Arial"/>
          <w:color w:val="000000"/>
          <w:sz w:val="15"/>
          <w:szCs w:val="15"/>
        </w:rPr>
        <w:tab/>
      </w:r>
      <w:proofErr w:type="spellStart"/>
      <w:r w:rsidRPr="00BA2444">
        <w:rPr>
          <w:rFonts w:ascii="Arial" w:eastAsia="Calibri" w:hAnsi="Arial" w:cs="Arial"/>
          <w:color w:val="000000"/>
          <w:sz w:val="15"/>
          <w:szCs w:val="15"/>
        </w:rPr>
        <w:t>Silixa</w:t>
      </w:r>
      <w:proofErr w:type="spellEnd"/>
      <w:r w:rsidRPr="00BA2444">
        <w:rPr>
          <w:rFonts w:ascii="Arial" w:eastAsia="Calibri" w:hAnsi="Arial" w:cs="Arial"/>
          <w:color w:val="000000"/>
          <w:sz w:val="15"/>
          <w:szCs w:val="15"/>
        </w:rPr>
        <w:tab/>
        <w:t xml:space="preserve">XT-DTS </w:t>
      </w:r>
    </w:p>
    <w:p w14:paraId="3E51AB5A" w14:textId="77777777" w:rsidR="00BA2444" w:rsidRPr="00BA2444" w:rsidRDefault="00BA2444" w:rsidP="00BA2444">
      <w:pPr>
        <w:widowControl w:val="0"/>
        <w:spacing w:line="276" w:lineRule="auto"/>
        <w:jc w:val="both"/>
        <w:rPr>
          <w:rFonts w:ascii="Arial" w:eastAsia="Calibri" w:hAnsi="Arial" w:cs="Arial"/>
          <w:sz w:val="20"/>
          <w:szCs w:val="20"/>
        </w:rPr>
      </w:pPr>
    </w:p>
    <w:p w14:paraId="5E2781F9" w14:textId="77777777" w:rsidR="00BA2444" w:rsidRPr="00BA2444" w:rsidRDefault="00BA2444" w:rsidP="00BA2444">
      <w:pPr>
        <w:widowControl w:val="0"/>
        <w:spacing w:line="276" w:lineRule="auto"/>
        <w:jc w:val="both"/>
        <w:rPr>
          <w:rFonts w:ascii="Arial" w:eastAsia="Calibri" w:hAnsi="Arial" w:cs="Arial"/>
          <w:sz w:val="20"/>
          <w:szCs w:val="20"/>
        </w:rPr>
      </w:pPr>
    </w:p>
    <w:p w14:paraId="2CB204FA" w14:textId="77777777" w:rsidR="00BA2444" w:rsidRPr="00BA2444" w:rsidRDefault="00BA2444" w:rsidP="00BA2444">
      <w:pPr>
        <w:widowControl w:val="0"/>
        <w:spacing w:line="276" w:lineRule="auto"/>
        <w:jc w:val="both"/>
        <w:rPr>
          <w:rFonts w:ascii="Arial" w:eastAsia="Calibri" w:hAnsi="Arial" w:cs="Arial"/>
          <w:b/>
          <w:bCs/>
          <w:sz w:val="20"/>
          <w:szCs w:val="20"/>
        </w:rPr>
      </w:pPr>
      <w:r w:rsidRPr="00BA2444">
        <w:rPr>
          <w:rFonts w:ascii="Arial" w:eastAsia="Calibri" w:hAnsi="Arial" w:cs="Arial"/>
          <w:b/>
          <w:bCs/>
          <w:sz w:val="20"/>
          <w:szCs w:val="20"/>
        </w:rPr>
        <w:t xml:space="preserve">Figure S1: </w:t>
      </w:r>
    </w:p>
    <w:p w14:paraId="4475A44A" w14:textId="77777777" w:rsidR="00BA2444" w:rsidRPr="00BA2444" w:rsidRDefault="00BA2444" w:rsidP="00BA2444">
      <w:pPr>
        <w:widowControl w:val="0"/>
        <w:spacing w:line="276" w:lineRule="auto"/>
        <w:jc w:val="both"/>
        <w:rPr>
          <w:rFonts w:ascii="Arial" w:eastAsia="Calibri" w:hAnsi="Arial" w:cs="Arial"/>
          <w:b/>
          <w:bCs/>
          <w:sz w:val="20"/>
          <w:szCs w:val="20"/>
        </w:rPr>
      </w:pPr>
      <w:r w:rsidRPr="00BA2444">
        <w:rPr>
          <w:rFonts w:ascii="Arial" w:eastAsia="Calibri" w:hAnsi="Arial" w:cs="Arial"/>
          <w:b/>
          <w:bCs/>
          <w:sz w:val="20"/>
          <w:szCs w:val="20"/>
        </w:rPr>
        <w:t xml:space="preserve">Assembly and installation </w:t>
      </w:r>
      <w:r w:rsidRPr="00BA2444">
        <w:rPr>
          <w:rFonts w:ascii="Arial" w:eastAsia="Calibri" w:hAnsi="Arial" w:cs="Arial"/>
          <w:b/>
          <w:bCs/>
          <w:sz w:val="22"/>
          <w:szCs w:val="22"/>
        </w:rPr>
        <w:t>photos</w:t>
      </w:r>
      <w:r w:rsidRPr="00BA2444">
        <w:rPr>
          <w:rFonts w:ascii="Arial" w:eastAsia="Calibri" w:hAnsi="Arial" w:cs="Arial"/>
          <w:b/>
          <w:bCs/>
          <w:sz w:val="20"/>
          <w:szCs w:val="20"/>
        </w:rPr>
        <w:t xml:space="preserve"> of the AMIGOS-3 system on Thwaites Eastern Ice Shelf</w:t>
      </w:r>
    </w:p>
    <w:p w14:paraId="702C90EF" w14:textId="77777777" w:rsidR="00BA2444" w:rsidRPr="00BA2444" w:rsidRDefault="00BA2444" w:rsidP="00BA2444">
      <w:pPr>
        <w:widowControl w:val="0"/>
        <w:spacing w:line="276" w:lineRule="auto"/>
        <w:jc w:val="both"/>
        <w:rPr>
          <w:rFonts w:ascii="Arial" w:eastAsia="Calibri" w:hAnsi="Arial" w:cs="Arial"/>
          <w:b/>
          <w:bCs/>
          <w:sz w:val="20"/>
          <w:szCs w:val="20"/>
        </w:rPr>
      </w:pPr>
    </w:p>
    <w:p w14:paraId="78C109CC" w14:textId="77777777" w:rsidR="00BA2444" w:rsidRPr="00BA2444" w:rsidRDefault="00BA2444" w:rsidP="00BA2444">
      <w:pPr>
        <w:widowControl w:val="0"/>
        <w:spacing w:line="276" w:lineRule="auto"/>
        <w:jc w:val="center"/>
        <w:rPr>
          <w:rFonts w:ascii="Arial" w:eastAsia="Calibri" w:hAnsi="Arial" w:cs="Arial"/>
          <w:sz w:val="20"/>
          <w:szCs w:val="20"/>
        </w:rPr>
      </w:pPr>
      <w:r w:rsidRPr="00BA2444">
        <w:rPr>
          <w:rFonts w:ascii="Arial" w:eastAsia="Calibri" w:hAnsi="Arial" w:cs="Arial"/>
          <w:noProof/>
          <w:sz w:val="20"/>
          <w:szCs w:val="20"/>
        </w:rPr>
        <w:drawing>
          <wp:inline distT="0" distB="0" distL="0" distR="0" wp14:anchorId="2E0B4AEE" wp14:editId="6F7D337E">
            <wp:extent cx="5524986" cy="5303520"/>
            <wp:effectExtent l="0" t="0" r="0" b="5080"/>
            <wp:docPr id="208184263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842639" name="image12.png"/>
                    <pic:cNvPicPr preferRelativeResize="0"/>
                  </pic:nvPicPr>
                  <pic:blipFill>
                    <a:blip r:embed="rId5"/>
                    <a:srcRect b="10047"/>
                    <a:stretch>
                      <a:fillRect/>
                    </a:stretch>
                  </pic:blipFill>
                  <pic:spPr>
                    <a:xfrm>
                      <a:off x="0" y="0"/>
                      <a:ext cx="5524986" cy="5303520"/>
                    </a:xfrm>
                    <a:prstGeom prst="rect">
                      <a:avLst/>
                    </a:prstGeom>
                    <a:ln/>
                  </pic:spPr>
                </pic:pic>
              </a:graphicData>
            </a:graphic>
          </wp:inline>
        </w:drawing>
      </w:r>
    </w:p>
    <w:p w14:paraId="20A1C362"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i/>
          <w:color w:val="000000"/>
          <w:sz w:val="20"/>
          <w:szCs w:val="20"/>
        </w:rPr>
        <w:t>Figure S1a. AMIGOS-3 assembly and installation of the ocean instrument cable on the Eastern Thwaites Ice Shelf in January 2020 (Cavity Camp site). a) Two 8-m towers under assembly; b) several winches were operated simultaneously as the ocean cable, with fiber-optical cable attached, was installed; c) base of the stations showing snow anchors (</w:t>
      </w:r>
      <w:proofErr w:type="spellStart"/>
      <w:r w:rsidRPr="00BA2444">
        <w:rPr>
          <w:rFonts w:ascii="Arial" w:eastAsia="Calibri" w:hAnsi="Arial" w:cs="Arial"/>
          <w:i/>
          <w:color w:val="000000"/>
          <w:sz w:val="20"/>
          <w:szCs w:val="20"/>
        </w:rPr>
        <w:t>deadmen</w:t>
      </w:r>
      <w:proofErr w:type="spellEnd"/>
      <w:r w:rsidRPr="00BA2444">
        <w:rPr>
          <w:rFonts w:ascii="Arial" w:eastAsia="Calibri" w:hAnsi="Arial" w:cs="Arial"/>
          <w:i/>
          <w:color w:val="000000"/>
          <w:sz w:val="20"/>
          <w:szCs w:val="20"/>
        </w:rPr>
        <w:t>) and plywood platform for the battery box.</w:t>
      </w:r>
    </w:p>
    <w:p w14:paraId="78D14C35" w14:textId="77777777" w:rsidR="00BA2444" w:rsidRPr="00BA2444" w:rsidRDefault="00BA2444" w:rsidP="00BA2444">
      <w:pPr>
        <w:widowControl w:val="0"/>
        <w:spacing w:line="276" w:lineRule="auto"/>
        <w:jc w:val="both"/>
        <w:rPr>
          <w:rFonts w:ascii="Arial" w:eastAsia="Calibri" w:hAnsi="Arial" w:cs="Arial"/>
          <w:sz w:val="20"/>
          <w:szCs w:val="20"/>
        </w:rPr>
      </w:pPr>
    </w:p>
    <w:p w14:paraId="106583A5" w14:textId="77777777" w:rsidR="00BA2444" w:rsidRPr="00BA2444" w:rsidRDefault="00BA2444" w:rsidP="00BA2444">
      <w:pPr>
        <w:widowControl w:val="0"/>
        <w:spacing w:line="276" w:lineRule="auto"/>
        <w:jc w:val="center"/>
        <w:rPr>
          <w:rFonts w:ascii="Arial" w:eastAsia="Calibri" w:hAnsi="Arial" w:cs="Arial"/>
          <w:sz w:val="20"/>
          <w:szCs w:val="20"/>
        </w:rPr>
      </w:pPr>
      <w:sdt>
        <w:sdtPr>
          <w:rPr>
            <w:rFonts w:ascii="Arial" w:hAnsi="Arial" w:cs="Arial"/>
          </w:rPr>
          <w:tag w:val="goog_rdk_5"/>
          <w:id w:val="1126511457"/>
        </w:sdtPr>
        <w:sdtContent/>
      </w:sdt>
      <w:r w:rsidRPr="00BA2444">
        <w:rPr>
          <w:rFonts w:ascii="Arial" w:eastAsia="Calibri" w:hAnsi="Arial" w:cs="Arial"/>
          <w:noProof/>
          <w:sz w:val="20"/>
          <w:szCs w:val="20"/>
        </w:rPr>
        <w:drawing>
          <wp:inline distT="0" distB="0" distL="0" distR="0" wp14:anchorId="5FD2A089" wp14:editId="2E6581B0">
            <wp:extent cx="4518212" cy="3200400"/>
            <wp:effectExtent l="0" t="0" r="3175" b="0"/>
            <wp:docPr id="2081842640" name="image16.png" descr="A group of people on a ski lif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A group of people on a ski lift&#10;&#10;Description automatically generated with low confidence"/>
                    <pic:cNvPicPr preferRelativeResize="0"/>
                  </pic:nvPicPr>
                  <pic:blipFill>
                    <a:blip r:embed="rId6"/>
                    <a:srcRect b="4377"/>
                    <a:stretch>
                      <a:fillRect/>
                    </a:stretch>
                  </pic:blipFill>
                  <pic:spPr>
                    <a:xfrm>
                      <a:off x="0" y="0"/>
                      <a:ext cx="4518212" cy="3200400"/>
                    </a:xfrm>
                    <a:prstGeom prst="rect">
                      <a:avLst/>
                    </a:prstGeom>
                    <a:ln/>
                  </pic:spPr>
                </pic:pic>
              </a:graphicData>
            </a:graphic>
          </wp:inline>
        </w:drawing>
      </w:r>
    </w:p>
    <w:p w14:paraId="2178041F" w14:textId="77777777" w:rsidR="00BA2444" w:rsidRPr="00BA2444" w:rsidRDefault="00BA2444" w:rsidP="00BA2444">
      <w:pPr>
        <w:widowControl w:val="0"/>
        <w:pBdr>
          <w:top w:val="nil"/>
          <w:left w:val="nil"/>
          <w:bottom w:val="nil"/>
          <w:right w:val="nil"/>
          <w:between w:val="nil"/>
        </w:pBdr>
        <w:spacing w:line="276" w:lineRule="auto"/>
        <w:jc w:val="both"/>
        <w:rPr>
          <w:rFonts w:ascii="Arial" w:eastAsia="Calibri" w:hAnsi="Arial" w:cs="Arial"/>
          <w:i/>
          <w:color w:val="000000"/>
          <w:sz w:val="20"/>
          <w:szCs w:val="20"/>
        </w:rPr>
      </w:pPr>
      <w:r w:rsidRPr="00BA2444">
        <w:rPr>
          <w:rFonts w:ascii="Arial" w:eastAsia="Calibri" w:hAnsi="Arial" w:cs="Arial"/>
          <w:i/>
          <w:color w:val="000000"/>
          <w:sz w:val="20"/>
          <w:szCs w:val="20"/>
        </w:rPr>
        <w:t xml:space="preserve">Figure S1b. AMIGOS-3 installation on the Eastern Thwaites Ice Shelf in January 2020 (Cavity Camp site). location 75.048°S, 105.584°W). (a) Tower as installed, with base set in 1.6m pit (refilled). (b) Upper section of the tower showing (left to right) snow height sensor, weather sensor, GPS antenna, camera, Iridium antenna, and albedometer, with main electronics box (white box) and distributed thermal sensing (DTS) controller (black box) set between solar panel pairs. (c) Lifting the tower into the snow pit. (d) Yale hitch rope harness holding steel cable with ocean instruments, DTS, and thermistor cable attached. (e) cable suspension block above borehole. </w:t>
      </w:r>
    </w:p>
    <w:p w14:paraId="1442CF10" w14:textId="77777777" w:rsidR="00BA2444" w:rsidRPr="00BA2444" w:rsidRDefault="00BA2444" w:rsidP="00BA2444">
      <w:pPr>
        <w:widowControl w:val="0"/>
        <w:spacing w:line="276" w:lineRule="auto"/>
        <w:jc w:val="both"/>
        <w:rPr>
          <w:rFonts w:ascii="Arial" w:eastAsia="Calibri" w:hAnsi="Arial" w:cs="Arial"/>
          <w:sz w:val="20"/>
          <w:szCs w:val="20"/>
        </w:rPr>
      </w:pPr>
    </w:p>
    <w:p w14:paraId="620E5C52" w14:textId="77777777" w:rsidR="00BA2444" w:rsidRPr="00BA2444" w:rsidRDefault="00BA2444" w:rsidP="00BA2444">
      <w:pPr>
        <w:widowControl w:val="0"/>
        <w:spacing w:line="276" w:lineRule="auto"/>
        <w:jc w:val="both"/>
        <w:rPr>
          <w:rFonts w:ascii="Arial" w:eastAsia="Calibri" w:hAnsi="Arial" w:cs="Arial"/>
          <w:sz w:val="20"/>
          <w:szCs w:val="20"/>
        </w:rPr>
      </w:pPr>
    </w:p>
    <w:p w14:paraId="5BF8A8E1" w14:textId="77777777" w:rsidR="00BA2444" w:rsidRPr="00BA2444" w:rsidRDefault="00BA2444" w:rsidP="00BA2444">
      <w:pPr>
        <w:pStyle w:val="Heading2"/>
        <w:spacing w:line="276" w:lineRule="auto"/>
        <w:rPr>
          <w:rFonts w:ascii="Arial" w:hAnsi="Arial" w:cs="Arial"/>
        </w:rPr>
      </w:pPr>
      <w:r w:rsidRPr="00BA2444">
        <w:rPr>
          <w:rFonts w:ascii="Arial" w:hAnsi="Arial" w:cs="Arial"/>
        </w:rPr>
        <w:t xml:space="preserve">Figure S2 and text: Results from an AMIGOS-3 prototype installation </w:t>
      </w:r>
    </w:p>
    <w:p w14:paraId="6D739993" w14:textId="77777777" w:rsidR="00BA2444" w:rsidRPr="00BA2444" w:rsidRDefault="00BA2444" w:rsidP="00BA2444">
      <w:pPr>
        <w:widowControl w:val="0"/>
        <w:pBdr>
          <w:top w:val="nil"/>
          <w:left w:val="nil"/>
          <w:bottom w:val="nil"/>
          <w:right w:val="nil"/>
          <w:between w:val="nil"/>
        </w:pBdr>
        <w:spacing w:line="276" w:lineRule="auto"/>
        <w:jc w:val="both"/>
        <w:rPr>
          <w:rFonts w:ascii="Arial" w:eastAsia="Cambria" w:hAnsi="Arial" w:cs="Arial"/>
          <w:color w:val="000000"/>
          <w:sz w:val="22"/>
          <w:szCs w:val="22"/>
        </w:rPr>
      </w:pPr>
      <w:r w:rsidRPr="00BA2444">
        <w:rPr>
          <w:rFonts w:ascii="Arial" w:eastAsia="Cambria" w:hAnsi="Arial" w:cs="Arial"/>
          <w:color w:val="000000"/>
          <w:sz w:val="22"/>
          <w:szCs w:val="22"/>
        </w:rPr>
        <w:t>The prototype of the AMIGOS-3 systems, built in 2016, was installed on the Nansen Ice Shelf at 74.783°S, 163.525°E on February 12</w:t>
      </w:r>
      <w:r w:rsidRPr="00BA2444">
        <w:rPr>
          <w:rFonts w:ascii="Arial" w:eastAsia="Cambria" w:hAnsi="Arial" w:cs="Arial"/>
          <w:color w:val="000000"/>
          <w:sz w:val="22"/>
          <w:szCs w:val="22"/>
          <w:vertAlign w:val="superscript"/>
        </w:rPr>
        <w:t>th</w:t>
      </w:r>
      <w:proofErr w:type="gramStart"/>
      <w:r w:rsidRPr="00BA2444">
        <w:rPr>
          <w:rFonts w:ascii="Arial" w:eastAsia="Cambria" w:hAnsi="Arial" w:cs="Arial"/>
          <w:color w:val="000000"/>
          <w:sz w:val="22"/>
          <w:szCs w:val="22"/>
        </w:rPr>
        <w:t xml:space="preserve"> 2017</w:t>
      </w:r>
      <w:proofErr w:type="gramEnd"/>
      <w:r w:rsidRPr="00BA2444">
        <w:rPr>
          <w:rFonts w:ascii="Arial" w:eastAsia="Cambria" w:hAnsi="Arial" w:cs="Arial"/>
          <w:color w:val="000000"/>
          <w:sz w:val="22"/>
          <w:szCs w:val="22"/>
        </w:rPr>
        <w:t xml:space="preserve">. Coincidentally this is very near Robert Scott’s Northern Party traverse </w:t>
      </w:r>
      <w:r w:rsidRPr="00BA2444">
        <w:rPr>
          <w:rFonts w:ascii="Arial" w:eastAsia="Cambria" w:hAnsi="Arial" w:cs="Arial"/>
          <w:sz w:val="22"/>
          <w:szCs w:val="22"/>
        </w:rPr>
        <w:t>campsites</w:t>
      </w:r>
      <w:r w:rsidRPr="00BA2444">
        <w:rPr>
          <w:rFonts w:ascii="Arial" w:eastAsia="Cambria" w:hAnsi="Arial" w:cs="Arial"/>
          <w:color w:val="000000"/>
          <w:sz w:val="22"/>
          <w:szCs w:val="22"/>
        </w:rPr>
        <w:t xml:space="preserve"> in early </w:t>
      </w:r>
      <w:proofErr w:type="gramStart"/>
      <w:r w:rsidRPr="00BA2444">
        <w:rPr>
          <w:rFonts w:ascii="Arial" w:eastAsia="Cambria" w:hAnsi="Arial" w:cs="Arial"/>
          <w:color w:val="000000"/>
          <w:sz w:val="22"/>
          <w:szCs w:val="22"/>
        </w:rPr>
        <w:t>February,</w:t>
      </w:r>
      <w:proofErr w:type="gramEnd"/>
      <w:r w:rsidRPr="00BA2444">
        <w:rPr>
          <w:rFonts w:ascii="Arial" w:eastAsia="Cambria" w:hAnsi="Arial" w:cs="Arial"/>
          <w:color w:val="000000"/>
          <w:sz w:val="22"/>
          <w:szCs w:val="22"/>
        </w:rPr>
        <w:t xml:space="preserve"> 1912, almost exactly 105 years earlier. Hot</w:t>
      </w:r>
      <w:r w:rsidRPr="00BA2444">
        <w:rPr>
          <w:rFonts w:ascii="Arial" w:eastAsia="Cambria" w:hAnsi="Arial" w:cs="Arial"/>
          <w:sz w:val="22"/>
          <w:szCs w:val="22"/>
        </w:rPr>
        <w:t>-</w:t>
      </w:r>
      <w:r w:rsidRPr="00BA2444">
        <w:rPr>
          <w:rFonts w:ascii="Arial" w:eastAsia="Cambria" w:hAnsi="Arial" w:cs="Arial"/>
          <w:color w:val="000000"/>
          <w:sz w:val="22"/>
          <w:szCs w:val="22"/>
        </w:rPr>
        <w:t>water drilling penetrated the ice shelf at an estimated thickness of 398 m and the ocean string was installed successfully. Eleven days after installation (Feb 23</w:t>
      </w:r>
      <w:r w:rsidRPr="00BA2444">
        <w:rPr>
          <w:rFonts w:ascii="Arial" w:eastAsia="Cambria" w:hAnsi="Arial" w:cs="Arial"/>
          <w:color w:val="000000"/>
          <w:sz w:val="22"/>
          <w:szCs w:val="22"/>
          <w:vertAlign w:val="superscript"/>
        </w:rPr>
        <w:t>rd</w:t>
      </w:r>
      <w:r w:rsidRPr="00BA2444">
        <w:rPr>
          <w:rFonts w:ascii="Arial" w:eastAsia="Cambria" w:hAnsi="Arial" w:cs="Arial"/>
          <w:color w:val="000000"/>
          <w:sz w:val="22"/>
          <w:szCs w:val="22"/>
        </w:rPr>
        <w:t>), the main CPU failed during mild weather conditions, clear skies but dry air and high battery voltage. Electronic stations are very difficult to ground in Antarctica owing to dry snow and windy low-humidity conditions. During the nine-day record, temperatures ranged between -0.4°C and -18.9˚C, and wind speeds reached a maximum of 21 m s</w:t>
      </w:r>
      <w:r w:rsidRPr="00BA2444">
        <w:rPr>
          <w:rFonts w:ascii="Arial" w:eastAsia="Cambria" w:hAnsi="Arial" w:cs="Arial"/>
          <w:color w:val="000000"/>
          <w:sz w:val="22"/>
          <w:szCs w:val="22"/>
          <w:vertAlign w:val="superscript"/>
        </w:rPr>
        <w:t>-1</w:t>
      </w:r>
      <w:r w:rsidRPr="00BA2444">
        <w:rPr>
          <w:rFonts w:ascii="Arial" w:eastAsia="Cambria" w:hAnsi="Arial" w:cs="Arial"/>
          <w:color w:val="000000"/>
          <w:sz w:val="22"/>
          <w:szCs w:val="22"/>
        </w:rPr>
        <w:t>. Nearly all winds with speeds greater than 5 m</w:t>
      </w:r>
      <w:r w:rsidRPr="00BA2444">
        <w:rPr>
          <w:rFonts w:ascii="Arial" w:eastAsia="Cambria" w:hAnsi="Arial" w:cs="Arial"/>
          <w:sz w:val="22"/>
          <w:szCs w:val="22"/>
        </w:rPr>
        <w:t xml:space="preserve"> </w:t>
      </w:r>
      <w:r w:rsidRPr="00BA2444">
        <w:rPr>
          <w:rFonts w:ascii="Arial" w:eastAsia="Cambria" w:hAnsi="Arial" w:cs="Arial"/>
          <w:color w:val="000000"/>
          <w:sz w:val="22"/>
          <w:szCs w:val="22"/>
        </w:rPr>
        <w:t>s</w:t>
      </w:r>
      <w:r w:rsidRPr="00BA2444">
        <w:rPr>
          <w:rFonts w:ascii="Arial" w:eastAsia="Cambria" w:hAnsi="Arial" w:cs="Arial"/>
          <w:color w:val="000000"/>
          <w:sz w:val="22"/>
          <w:szCs w:val="22"/>
          <w:vertAlign w:val="superscript"/>
        </w:rPr>
        <w:t>-1</w:t>
      </w:r>
      <w:r w:rsidRPr="00BA2444">
        <w:rPr>
          <w:rFonts w:ascii="Arial" w:eastAsia="Cambria" w:hAnsi="Arial" w:cs="Arial"/>
          <w:color w:val="000000"/>
          <w:sz w:val="22"/>
          <w:szCs w:val="22"/>
        </w:rPr>
        <w:t xml:space="preserve"> came from the southwest, in a narrow range between bearing 245˚ and 250˚. Ocean conditions at two sub-ice-shelf depths, ~410(350) m and ~718(658) m below the surface (below sea level), indicated that the entire cavity was filled with water near the surface freezing point, -1.</w:t>
      </w:r>
      <w:r w:rsidRPr="00BA2444">
        <w:rPr>
          <w:rFonts w:ascii="Arial" w:eastAsia="Cambria" w:hAnsi="Arial" w:cs="Arial"/>
          <w:sz w:val="22"/>
          <w:szCs w:val="22"/>
        </w:rPr>
        <w:t>82</w:t>
      </w:r>
      <w:r w:rsidRPr="00BA2444">
        <w:rPr>
          <w:rFonts w:ascii="Arial" w:eastAsia="Cambria" w:hAnsi="Arial" w:cs="Arial"/>
          <w:color w:val="000000"/>
          <w:sz w:val="22"/>
          <w:szCs w:val="22"/>
        </w:rPr>
        <w:t xml:space="preserve"> °C (350 m) to </w:t>
      </w:r>
      <w:r w:rsidRPr="00BA2444">
        <w:rPr>
          <w:rFonts w:ascii="Arial" w:eastAsia="Cambria" w:hAnsi="Arial" w:cs="Arial"/>
          <w:sz w:val="22"/>
          <w:szCs w:val="22"/>
        </w:rPr>
        <w:t>-1.76</w:t>
      </w:r>
      <w:r w:rsidRPr="00BA2444">
        <w:rPr>
          <w:rFonts w:ascii="Arial" w:eastAsia="Cambria" w:hAnsi="Arial" w:cs="Arial"/>
          <w:color w:val="000000"/>
          <w:sz w:val="22"/>
          <w:szCs w:val="22"/>
        </w:rPr>
        <w:t xml:space="preserve"> °C (658 m), </w:t>
      </w:r>
      <w:r w:rsidRPr="00BA2444">
        <w:rPr>
          <w:rFonts w:ascii="Arial" w:eastAsia="Cambria" w:hAnsi="Arial" w:cs="Arial"/>
          <w:sz w:val="22"/>
          <w:szCs w:val="22"/>
        </w:rPr>
        <w:t>and therefore likely to be the ocean water type</w:t>
      </w:r>
      <w:r w:rsidRPr="00BA2444">
        <w:rPr>
          <w:rFonts w:ascii="Arial" w:eastAsia="Cambria" w:hAnsi="Arial" w:cs="Arial"/>
          <w:color w:val="000000"/>
          <w:sz w:val="22"/>
          <w:szCs w:val="22"/>
        </w:rPr>
        <w:t xml:space="preserve"> </w:t>
      </w:r>
      <w:r w:rsidRPr="00BA2444">
        <w:rPr>
          <w:rFonts w:ascii="Arial" w:eastAsia="Cambria" w:hAnsi="Arial" w:cs="Arial"/>
          <w:sz w:val="22"/>
          <w:szCs w:val="22"/>
        </w:rPr>
        <w:t>‘</w:t>
      </w:r>
      <w:r w:rsidRPr="00BA2444">
        <w:rPr>
          <w:rFonts w:ascii="Arial" w:eastAsia="Cambria" w:hAnsi="Arial" w:cs="Arial"/>
          <w:color w:val="000000"/>
          <w:sz w:val="22"/>
          <w:szCs w:val="22"/>
        </w:rPr>
        <w:t>high-salinity shelf water</w:t>
      </w:r>
      <w:r w:rsidRPr="00BA2444">
        <w:rPr>
          <w:rFonts w:ascii="Arial" w:eastAsia="Cambria" w:hAnsi="Arial" w:cs="Arial"/>
          <w:sz w:val="22"/>
          <w:szCs w:val="22"/>
        </w:rPr>
        <w:t>’</w:t>
      </w:r>
      <w:r w:rsidRPr="00BA2444">
        <w:rPr>
          <w:rFonts w:ascii="Arial" w:eastAsia="Cambria" w:hAnsi="Arial" w:cs="Arial"/>
          <w:color w:val="000000"/>
          <w:sz w:val="22"/>
          <w:szCs w:val="22"/>
        </w:rPr>
        <w:t xml:space="preserve"> (as expected). However, the salinity </w:t>
      </w:r>
      <w:r w:rsidRPr="00BA2444">
        <w:rPr>
          <w:rFonts w:ascii="Arial" w:eastAsia="Cambria" w:hAnsi="Arial" w:cs="Arial"/>
          <w:sz w:val="22"/>
          <w:szCs w:val="22"/>
        </w:rPr>
        <w:t xml:space="preserve">measurements </w:t>
      </w:r>
      <w:r w:rsidRPr="00BA2444">
        <w:rPr>
          <w:rFonts w:ascii="Arial" w:eastAsia="Cambria" w:hAnsi="Arial" w:cs="Arial"/>
          <w:color w:val="000000"/>
          <w:sz w:val="22"/>
          <w:szCs w:val="22"/>
        </w:rPr>
        <w:t>from the CTDs w</w:t>
      </w:r>
      <w:r w:rsidRPr="00BA2444">
        <w:rPr>
          <w:rFonts w:ascii="Arial" w:eastAsia="Cambria" w:hAnsi="Arial" w:cs="Arial"/>
          <w:sz w:val="22"/>
          <w:szCs w:val="22"/>
        </w:rPr>
        <w:t>ere</w:t>
      </w:r>
      <w:r w:rsidRPr="00BA2444">
        <w:rPr>
          <w:rFonts w:ascii="Arial" w:eastAsia="Cambria" w:hAnsi="Arial" w:cs="Arial"/>
          <w:color w:val="000000"/>
          <w:sz w:val="22"/>
          <w:szCs w:val="22"/>
        </w:rPr>
        <w:t xml:space="preserve"> </w:t>
      </w:r>
      <w:r w:rsidRPr="00BA2444">
        <w:rPr>
          <w:rFonts w:ascii="Arial" w:eastAsia="Cambria" w:hAnsi="Arial" w:cs="Arial"/>
          <w:sz w:val="22"/>
          <w:szCs w:val="22"/>
        </w:rPr>
        <w:t>invalid</w:t>
      </w:r>
      <w:r w:rsidRPr="00BA2444">
        <w:rPr>
          <w:rFonts w:ascii="Arial" w:eastAsia="Cambria" w:hAnsi="Arial" w:cs="Arial"/>
          <w:color w:val="000000"/>
          <w:sz w:val="22"/>
          <w:szCs w:val="22"/>
        </w:rPr>
        <w:t xml:space="preserve">, likely due to the </w:t>
      </w:r>
      <w:r w:rsidRPr="00BA2444">
        <w:rPr>
          <w:rFonts w:ascii="Arial" w:eastAsia="Cambria" w:hAnsi="Arial" w:cs="Arial"/>
          <w:color w:val="000000"/>
          <w:sz w:val="22"/>
          <w:szCs w:val="22"/>
        </w:rPr>
        <w:lastRenderedPageBreak/>
        <w:t xml:space="preserve">formation of </w:t>
      </w:r>
      <w:proofErr w:type="gramStart"/>
      <w:r w:rsidRPr="00BA2444">
        <w:rPr>
          <w:rFonts w:ascii="Arial" w:eastAsia="Cambria" w:hAnsi="Arial" w:cs="Arial"/>
          <w:color w:val="000000"/>
          <w:sz w:val="22"/>
          <w:szCs w:val="22"/>
        </w:rPr>
        <w:t>fresh water</w:t>
      </w:r>
      <w:proofErr w:type="gramEnd"/>
      <w:r w:rsidRPr="00BA2444">
        <w:rPr>
          <w:rFonts w:ascii="Arial" w:eastAsia="Cambria" w:hAnsi="Arial" w:cs="Arial"/>
          <w:color w:val="000000"/>
          <w:sz w:val="22"/>
          <w:szCs w:val="22"/>
        </w:rPr>
        <w:t xml:space="preserve"> ice crystals in the senso</w:t>
      </w:r>
      <w:r w:rsidRPr="00BA2444">
        <w:rPr>
          <w:rFonts w:ascii="Arial" w:eastAsia="Cambria" w:hAnsi="Arial" w:cs="Arial"/>
          <w:sz w:val="22"/>
          <w:szCs w:val="22"/>
        </w:rPr>
        <w:t>r</w:t>
      </w:r>
      <w:r w:rsidRPr="00BA2444">
        <w:rPr>
          <w:rFonts w:ascii="Arial" w:eastAsia="Cambria" w:hAnsi="Arial" w:cs="Arial"/>
          <w:color w:val="000000"/>
          <w:sz w:val="22"/>
          <w:szCs w:val="22"/>
        </w:rPr>
        <w:t xml:space="preserve"> intake as the device was lowered in the borehole. These did not clear in the period of data acquisition.</w:t>
      </w:r>
    </w:p>
    <w:p w14:paraId="06D79471" w14:textId="77777777" w:rsidR="00BA2444" w:rsidRPr="00BA2444" w:rsidRDefault="00BA2444" w:rsidP="00BA2444">
      <w:pPr>
        <w:widowControl w:val="0"/>
        <w:pBdr>
          <w:top w:val="nil"/>
          <w:left w:val="nil"/>
          <w:bottom w:val="nil"/>
          <w:right w:val="nil"/>
          <w:between w:val="nil"/>
        </w:pBdr>
        <w:spacing w:line="276" w:lineRule="auto"/>
        <w:jc w:val="both"/>
        <w:rPr>
          <w:rFonts w:ascii="Arial" w:eastAsia="Cambria" w:hAnsi="Arial" w:cs="Arial"/>
          <w:color w:val="000000"/>
          <w:sz w:val="22"/>
          <w:szCs w:val="22"/>
        </w:rPr>
      </w:pPr>
    </w:p>
    <w:p w14:paraId="17666614" w14:textId="77777777" w:rsidR="00BA2444" w:rsidRPr="00BA2444" w:rsidRDefault="00BA2444" w:rsidP="00BA2444">
      <w:pPr>
        <w:widowControl w:val="0"/>
        <w:pBdr>
          <w:top w:val="nil"/>
          <w:left w:val="nil"/>
          <w:bottom w:val="nil"/>
          <w:right w:val="nil"/>
          <w:between w:val="nil"/>
        </w:pBdr>
        <w:spacing w:line="276" w:lineRule="auto"/>
        <w:jc w:val="both"/>
        <w:rPr>
          <w:rFonts w:ascii="Arial" w:eastAsia="Cambria" w:hAnsi="Arial" w:cs="Arial"/>
          <w:color w:val="000000"/>
          <w:sz w:val="22"/>
          <w:szCs w:val="22"/>
        </w:rPr>
      </w:pPr>
      <w:r w:rsidRPr="00BA2444">
        <w:rPr>
          <w:rFonts w:ascii="Arial" w:eastAsia="Cambria" w:hAnsi="Arial" w:cs="Arial"/>
          <w:color w:val="000000"/>
          <w:sz w:val="22"/>
          <w:szCs w:val="22"/>
        </w:rPr>
        <w:t>Despite the short observation time, the DTS recorded data useful for tracking the initial borehole freeze-up, and the DTS was restarted in November 2017 and collected further data independent of the rest of the station. This allowed an estimate of the minimum temperature of the center of the ice shelf (-2</w:t>
      </w:r>
      <w:r w:rsidRPr="00BA2444">
        <w:rPr>
          <w:rFonts w:ascii="Arial" w:eastAsia="Cambria" w:hAnsi="Arial" w:cs="Arial"/>
          <w:sz w:val="22"/>
          <w:szCs w:val="22"/>
        </w:rPr>
        <w:t>3</w:t>
      </w:r>
      <w:r w:rsidRPr="00BA2444">
        <w:rPr>
          <w:rFonts w:ascii="Arial" w:eastAsia="Cambria" w:hAnsi="Arial" w:cs="Arial"/>
          <w:color w:val="000000"/>
          <w:sz w:val="22"/>
          <w:szCs w:val="22"/>
        </w:rPr>
        <w:t xml:space="preserve">°C) at a depth of </w:t>
      </w:r>
      <w:r w:rsidRPr="00BA2444">
        <w:rPr>
          <w:rFonts w:ascii="Arial" w:eastAsia="Cambria" w:hAnsi="Arial" w:cs="Arial"/>
          <w:sz w:val="22"/>
          <w:szCs w:val="22"/>
        </w:rPr>
        <w:t xml:space="preserve">205 </w:t>
      </w:r>
      <w:r w:rsidRPr="00BA2444">
        <w:rPr>
          <w:rFonts w:ascii="Arial" w:eastAsia="Cambria" w:hAnsi="Arial" w:cs="Arial"/>
          <w:color w:val="000000"/>
          <w:sz w:val="22"/>
          <w:szCs w:val="22"/>
        </w:rPr>
        <w:t>m below the ice-shelf surface, and provided calibrated ocean profile data</w:t>
      </w:r>
      <w:r w:rsidRPr="00BA2444">
        <w:rPr>
          <w:rFonts w:ascii="Arial" w:eastAsia="Cambria" w:hAnsi="Arial" w:cs="Arial"/>
          <w:sz w:val="22"/>
          <w:szCs w:val="22"/>
        </w:rPr>
        <w:t>,</w:t>
      </w:r>
      <w:r w:rsidRPr="00BA2444">
        <w:rPr>
          <w:rFonts w:ascii="Arial" w:eastAsia="Cambria" w:hAnsi="Arial" w:cs="Arial"/>
          <w:color w:val="000000"/>
          <w:sz w:val="22"/>
          <w:szCs w:val="22"/>
        </w:rPr>
        <w:t xml:space="preserve"> and some estimate of basal melt rates (0 to 1 m/yr; Lee </w:t>
      </w:r>
      <w:r w:rsidRPr="00BA2444">
        <w:rPr>
          <w:rFonts w:ascii="Arial" w:eastAsia="Cambria" w:hAnsi="Arial" w:cs="Arial"/>
          <w:sz w:val="22"/>
          <w:szCs w:val="22"/>
        </w:rPr>
        <w:t>and others</w:t>
      </w:r>
      <w:r w:rsidRPr="00BA2444">
        <w:rPr>
          <w:rFonts w:ascii="Arial" w:eastAsia="Cambria" w:hAnsi="Arial" w:cs="Arial"/>
          <w:color w:val="000000"/>
          <w:sz w:val="22"/>
          <w:szCs w:val="22"/>
        </w:rPr>
        <w:t>, 2019).</w:t>
      </w:r>
    </w:p>
    <w:p w14:paraId="4E66DB7D" w14:textId="77777777" w:rsidR="00BA2444" w:rsidRPr="00BA2444" w:rsidRDefault="00BA2444" w:rsidP="00BA2444">
      <w:pPr>
        <w:widowControl w:val="0"/>
        <w:pBdr>
          <w:top w:val="nil"/>
          <w:left w:val="nil"/>
          <w:bottom w:val="nil"/>
          <w:right w:val="nil"/>
          <w:between w:val="nil"/>
        </w:pBdr>
        <w:spacing w:line="276" w:lineRule="auto"/>
        <w:jc w:val="both"/>
        <w:rPr>
          <w:rFonts w:ascii="Arial" w:eastAsia="Courier" w:hAnsi="Arial" w:cs="Arial"/>
          <w:color w:val="000000"/>
          <w:sz w:val="22"/>
          <w:szCs w:val="22"/>
        </w:rPr>
      </w:pPr>
    </w:p>
    <w:p w14:paraId="5AFF3C86" w14:textId="77777777" w:rsidR="00BA2444" w:rsidRPr="00BA2444" w:rsidRDefault="00BA2444" w:rsidP="00BA2444">
      <w:pPr>
        <w:widowControl w:val="0"/>
        <w:spacing w:after="60" w:line="276" w:lineRule="auto"/>
        <w:jc w:val="center"/>
        <w:rPr>
          <w:rFonts w:ascii="Arial" w:eastAsia="Calibri" w:hAnsi="Arial" w:cs="Arial"/>
          <w:sz w:val="20"/>
          <w:szCs w:val="20"/>
        </w:rPr>
      </w:pPr>
      <w:r w:rsidRPr="00BA2444">
        <w:rPr>
          <w:rFonts w:ascii="Arial" w:eastAsia="Calibri" w:hAnsi="Arial" w:cs="Arial"/>
          <w:noProof/>
          <w:sz w:val="20"/>
          <w:szCs w:val="20"/>
        </w:rPr>
        <w:drawing>
          <wp:inline distT="0" distB="0" distL="0" distR="0" wp14:anchorId="072D0639" wp14:editId="65545E8B">
            <wp:extent cx="3711605" cy="2286000"/>
            <wp:effectExtent l="0" t="0" r="0" b="0"/>
            <wp:docPr id="2081842641" name="image3.jpg" descr="A picture containing sky, outdoor, outdoor objec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picture containing sky, outdoor, outdoor object, day&#10;&#10;Description automatically generated"/>
                    <pic:cNvPicPr preferRelativeResize="0"/>
                  </pic:nvPicPr>
                  <pic:blipFill>
                    <a:blip r:embed="rId7"/>
                    <a:srcRect/>
                    <a:stretch>
                      <a:fillRect/>
                    </a:stretch>
                  </pic:blipFill>
                  <pic:spPr>
                    <a:xfrm>
                      <a:off x="0" y="0"/>
                      <a:ext cx="3711605" cy="2286000"/>
                    </a:xfrm>
                    <a:prstGeom prst="rect">
                      <a:avLst/>
                    </a:prstGeom>
                    <a:ln/>
                  </pic:spPr>
                </pic:pic>
              </a:graphicData>
            </a:graphic>
          </wp:inline>
        </w:drawing>
      </w:r>
    </w:p>
    <w:p w14:paraId="0CC1D306" w14:textId="77777777" w:rsidR="00BA2444" w:rsidRPr="00BA2444" w:rsidRDefault="00BA2444" w:rsidP="00BA2444">
      <w:pPr>
        <w:widowControl w:val="0"/>
        <w:spacing w:line="276" w:lineRule="auto"/>
        <w:jc w:val="both"/>
        <w:rPr>
          <w:rFonts w:ascii="Arial" w:eastAsia="Calibri" w:hAnsi="Arial" w:cs="Arial"/>
          <w:i/>
          <w:color w:val="000000"/>
          <w:sz w:val="20"/>
          <w:szCs w:val="20"/>
        </w:rPr>
      </w:pPr>
      <w:r w:rsidRPr="00BA2444">
        <w:rPr>
          <w:rFonts w:ascii="Arial" w:eastAsia="Calibri" w:hAnsi="Arial" w:cs="Arial"/>
          <w:i/>
          <w:color w:val="000000"/>
          <w:sz w:val="20"/>
          <w:szCs w:val="20"/>
        </w:rPr>
        <w:t xml:space="preserve">Figure S2. AMIGOS-3 prototype as installed on the Nansen Ice Shelf, 12 February 2017. From the top of the tower, </w:t>
      </w:r>
      <w:proofErr w:type="spellStart"/>
      <w:r w:rsidRPr="00BA2444">
        <w:rPr>
          <w:rFonts w:ascii="Arial" w:eastAsia="Calibri" w:hAnsi="Arial" w:cs="Arial"/>
          <w:i/>
          <w:color w:val="000000"/>
          <w:sz w:val="20"/>
          <w:szCs w:val="20"/>
        </w:rPr>
        <w:t>RMYoung</w:t>
      </w:r>
      <w:proofErr w:type="spellEnd"/>
      <w:r w:rsidRPr="00BA2444">
        <w:rPr>
          <w:rFonts w:ascii="Arial" w:eastAsia="Calibri" w:hAnsi="Arial" w:cs="Arial"/>
          <w:i/>
          <w:color w:val="000000"/>
          <w:sz w:val="20"/>
          <w:szCs w:val="20"/>
        </w:rPr>
        <w:t xml:space="preserve"> wind sensor, </w:t>
      </w:r>
      <w:proofErr w:type="spellStart"/>
      <w:r w:rsidRPr="00BA2444">
        <w:rPr>
          <w:rFonts w:ascii="Arial" w:eastAsia="Calibri" w:hAnsi="Arial" w:cs="Arial"/>
          <w:i/>
          <w:color w:val="000000"/>
          <w:sz w:val="20"/>
          <w:szCs w:val="20"/>
        </w:rPr>
        <w:t>Mobotix</w:t>
      </w:r>
      <w:proofErr w:type="spellEnd"/>
      <w:r w:rsidRPr="00BA2444">
        <w:rPr>
          <w:rFonts w:ascii="Arial" w:eastAsia="Calibri" w:hAnsi="Arial" w:cs="Arial"/>
          <w:i/>
          <w:color w:val="000000"/>
          <w:sz w:val="20"/>
          <w:szCs w:val="20"/>
        </w:rPr>
        <w:t xml:space="preserve"> camera, sensor cross-arm with instrument (left to right) albedometer, </w:t>
      </w:r>
      <w:proofErr w:type="spellStart"/>
      <w:r w:rsidRPr="00BA2444">
        <w:rPr>
          <w:rFonts w:ascii="Arial" w:eastAsia="Calibri" w:hAnsi="Arial" w:cs="Arial"/>
          <w:i/>
          <w:color w:val="000000"/>
          <w:sz w:val="20"/>
          <w:szCs w:val="20"/>
        </w:rPr>
        <w:t>TopCon</w:t>
      </w:r>
      <w:proofErr w:type="spellEnd"/>
      <w:r w:rsidRPr="00BA2444">
        <w:rPr>
          <w:rFonts w:ascii="Arial" w:eastAsia="Calibri" w:hAnsi="Arial" w:cs="Arial"/>
          <w:i/>
          <w:color w:val="000000"/>
          <w:sz w:val="20"/>
          <w:szCs w:val="20"/>
        </w:rPr>
        <w:t xml:space="preserve"> GPS antenna, Vaisala weather station, Iridium antenna; 100</w:t>
      </w:r>
      <w:sdt>
        <w:sdtPr>
          <w:rPr>
            <w:rFonts w:ascii="Arial" w:hAnsi="Arial" w:cs="Arial"/>
          </w:rPr>
          <w:tag w:val="goog_rdk_11"/>
          <w:id w:val="946747399"/>
        </w:sdtPr>
        <w:sdtContent>
          <w:r w:rsidRPr="00BA2444">
            <w:rPr>
              <w:rFonts w:ascii="Arial" w:hAnsi="Arial" w:cs="Arial"/>
            </w:rPr>
            <w:t xml:space="preserve"> </w:t>
          </w:r>
          <w:r w:rsidRPr="00BA2444">
            <w:rPr>
              <w:rFonts w:ascii="Arial" w:eastAsia="Calibri" w:hAnsi="Arial" w:cs="Arial"/>
              <w:i/>
              <w:color w:val="000000"/>
              <w:sz w:val="20"/>
              <w:szCs w:val="20"/>
            </w:rPr>
            <w:t>w</w:t>
          </w:r>
        </w:sdtContent>
      </w:sdt>
      <w:r w:rsidRPr="00BA2444">
        <w:rPr>
          <w:rFonts w:ascii="Arial" w:eastAsia="Calibri" w:hAnsi="Arial" w:cs="Arial"/>
          <w:i/>
          <w:color w:val="000000"/>
          <w:sz w:val="20"/>
          <w:szCs w:val="20"/>
        </w:rPr>
        <w:t xml:space="preserve"> solar panels (2, facing opposite directions); main CPU enclosure, white; ocean inductive modem receiver, yellow. Eight 100 amp-</w:t>
      </w:r>
      <w:proofErr w:type="spellStart"/>
      <w:r w:rsidRPr="00BA2444">
        <w:rPr>
          <w:rFonts w:ascii="Arial" w:eastAsia="Calibri" w:hAnsi="Arial" w:cs="Arial"/>
          <w:i/>
          <w:color w:val="000000"/>
          <w:sz w:val="20"/>
          <w:szCs w:val="20"/>
        </w:rPr>
        <w:t>hr</w:t>
      </w:r>
      <w:proofErr w:type="spellEnd"/>
      <w:r w:rsidRPr="00BA2444">
        <w:rPr>
          <w:rFonts w:ascii="Arial" w:eastAsia="Calibri" w:hAnsi="Arial" w:cs="Arial"/>
          <w:i/>
          <w:color w:val="000000"/>
          <w:sz w:val="20"/>
          <w:szCs w:val="20"/>
        </w:rPr>
        <w:t xml:space="preserve"> batteries and a </w:t>
      </w:r>
      <w:proofErr w:type="spellStart"/>
      <w:r w:rsidRPr="00BA2444">
        <w:rPr>
          <w:rFonts w:ascii="Arial" w:eastAsia="Calibri" w:hAnsi="Arial" w:cs="Arial"/>
          <w:i/>
          <w:color w:val="000000"/>
          <w:sz w:val="20"/>
          <w:szCs w:val="20"/>
        </w:rPr>
        <w:t>Sensornet</w:t>
      </w:r>
      <w:proofErr w:type="spellEnd"/>
      <w:r w:rsidRPr="00BA2444">
        <w:rPr>
          <w:rFonts w:ascii="Arial" w:eastAsia="Calibri" w:hAnsi="Arial" w:cs="Arial"/>
          <w:i/>
          <w:color w:val="000000"/>
          <w:sz w:val="20"/>
          <w:szCs w:val="20"/>
        </w:rPr>
        <w:t xml:space="preserve"> DTS system were enclosed in battery boxes initially set at the surface. A vertical-axis wind power generator is installed to the left of the main tower. As noted in the main text, this station failed a few weeks later, probably due to static electricity effects in cold dry winds at the onset of austral autumn. The station was partially recovered in February 2018.</w:t>
      </w:r>
    </w:p>
    <w:p w14:paraId="02C947B4" w14:textId="77777777" w:rsidR="00BA2444" w:rsidRPr="00BA2444" w:rsidRDefault="00BA2444" w:rsidP="00BA2444">
      <w:pPr>
        <w:widowControl w:val="0"/>
        <w:spacing w:line="276" w:lineRule="auto"/>
        <w:jc w:val="both"/>
        <w:rPr>
          <w:rFonts w:ascii="Arial" w:eastAsia="Calibri" w:hAnsi="Arial" w:cs="Arial"/>
          <w:i/>
          <w:color w:val="000000"/>
          <w:sz w:val="20"/>
          <w:szCs w:val="20"/>
        </w:rPr>
      </w:pPr>
    </w:p>
    <w:p w14:paraId="7ED0728B" w14:textId="77777777" w:rsidR="00BA2444" w:rsidRPr="00BA2444" w:rsidRDefault="00BA2444" w:rsidP="00BA2444">
      <w:pPr>
        <w:widowControl w:val="0"/>
        <w:spacing w:line="276" w:lineRule="auto"/>
        <w:jc w:val="both"/>
        <w:rPr>
          <w:rFonts w:ascii="Arial" w:eastAsia="Calibri" w:hAnsi="Arial" w:cs="Arial"/>
          <w:b/>
          <w:bCs/>
          <w:sz w:val="22"/>
          <w:szCs w:val="22"/>
        </w:rPr>
      </w:pPr>
    </w:p>
    <w:p w14:paraId="1DC73A82" w14:textId="77777777" w:rsidR="00BA2444" w:rsidRPr="00BA2444" w:rsidRDefault="00BA2444" w:rsidP="00BA2444">
      <w:pPr>
        <w:widowControl w:val="0"/>
        <w:spacing w:line="276" w:lineRule="auto"/>
        <w:jc w:val="both"/>
        <w:rPr>
          <w:rFonts w:ascii="Arial" w:eastAsia="Calibri" w:hAnsi="Arial" w:cs="Arial"/>
          <w:b/>
          <w:bCs/>
          <w:sz w:val="22"/>
          <w:szCs w:val="22"/>
        </w:rPr>
      </w:pPr>
      <w:r w:rsidRPr="00BA2444">
        <w:rPr>
          <w:rFonts w:ascii="Arial" w:eastAsia="Calibri" w:hAnsi="Arial" w:cs="Arial"/>
          <w:b/>
          <w:bCs/>
          <w:sz w:val="22"/>
          <w:szCs w:val="22"/>
        </w:rPr>
        <w:t xml:space="preserve">Figure S3: University of Colorado Boulder (UCB) Space Grant engineering team </w:t>
      </w:r>
    </w:p>
    <w:p w14:paraId="7F1C48F1"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sz w:val="20"/>
          <w:szCs w:val="20"/>
        </w:rPr>
        <w:t xml:space="preserve">An undergraduate team from the UCB Space Grant program developed the initial sensor integration for the AMIGOS-3 units for the TEIS deployment, which included some new sensor systems that were not a part of the prototype AMIGOS-3 of 2016. </w:t>
      </w:r>
    </w:p>
    <w:p w14:paraId="7B273CD5" w14:textId="77777777" w:rsidR="00BA2444" w:rsidRPr="00BA2444" w:rsidRDefault="00BA2444" w:rsidP="00BA2444">
      <w:pPr>
        <w:widowControl w:val="0"/>
        <w:spacing w:line="276" w:lineRule="auto"/>
        <w:jc w:val="both"/>
        <w:rPr>
          <w:rFonts w:ascii="Arial" w:eastAsia="Calibri" w:hAnsi="Arial" w:cs="Arial"/>
          <w:sz w:val="20"/>
          <w:szCs w:val="20"/>
        </w:rPr>
      </w:pPr>
    </w:p>
    <w:p w14:paraId="2B55BE2D" w14:textId="77777777" w:rsidR="00BA2444" w:rsidRPr="00BA2444" w:rsidRDefault="00BA2444" w:rsidP="00BA2444">
      <w:pPr>
        <w:widowControl w:val="0"/>
        <w:spacing w:after="60" w:line="276" w:lineRule="auto"/>
        <w:jc w:val="center"/>
        <w:rPr>
          <w:rFonts w:ascii="Arial" w:eastAsia="Calibri" w:hAnsi="Arial" w:cs="Arial"/>
          <w:sz w:val="20"/>
          <w:szCs w:val="20"/>
        </w:rPr>
      </w:pPr>
      <w:r w:rsidRPr="00BA2444">
        <w:rPr>
          <w:rFonts w:ascii="Arial" w:eastAsia="Calibri" w:hAnsi="Arial" w:cs="Arial"/>
          <w:noProof/>
          <w:sz w:val="20"/>
          <w:szCs w:val="20"/>
        </w:rPr>
        <w:lastRenderedPageBreak/>
        <w:drawing>
          <wp:inline distT="0" distB="0" distL="0" distR="0" wp14:anchorId="70BBF048" wp14:editId="74FDE8AC">
            <wp:extent cx="4206544" cy="1463040"/>
            <wp:effectExtent l="0" t="0" r="0" b="0"/>
            <wp:docPr id="415255191" name="Picture 2" descr="A group of people standing next to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55191" name="Picture 2" descr="A group of people standing next to a robo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06544" cy="1463040"/>
                    </a:xfrm>
                    <a:prstGeom prst="rect">
                      <a:avLst/>
                    </a:prstGeom>
                  </pic:spPr>
                </pic:pic>
              </a:graphicData>
            </a:graphic>
          </wp:inline>
        </w:drawing>
      </w:r>
    </w:p>
    <w:p w14:paraId="136D957F"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i/>
          <w:color w:val="000000"/>
          <w:sz w:val="20"/>
          <w:szCs w:val="20"/>
        </w:rPr>
        <w:t xml:space="preserve">Figure S3. Undergraduate team assembling the AMIGOS-3 unit for an outdoor test. The unit was moved to a building roof and tested for several months. From left to right, left-side image: Emily Tomlinson, Ryan </w:t>
      </w:r>
      <w:proofErr w:type="spellStart"/>
      <w:r w:rsidRPr="00BA2444">
        <w:rPr>
          <w:rFonts w:ascii="Arial" w:eastAsia="Calibri" w:hAnsi="Arial" w:cs="Arial"/>
          <w:i/>
          <w:color w:val="000000"/>
          <w:sz w:val="20"/>
          <w:szCs w:val="20"/>
        </w:rPr>
        <w:t>Weatherbee</w:t>
      </w:r>
      <w:proofErr w:type="spellEnd"/>
      <w:r w:rsidRPr="00BA2444">
        <w:rPr>
          <w:rFonts w:ascii="Arial" w:eastAsia="Calibri" w:hAnsi="Arial" w:cs="Arial"/>
          <w:i/>
          <w:color w:val="000000"/>
          <w:sz w:val="20"/>
          <w:szCs w:val="20"/>
        </w:rPr>
        <w:t xml:space="preserve">, Raymie </w:t>
      </w:r>
      <w:proofErr w:type="spellStart"/>
      <w:r w:rsidRPr="00BA2444">
        <w:rPr>
          <w:rFonts w:ascii="Arial" w:eastAsia="Calibri" w:hAnsi="Arial" w:cs="Arial"/>
          <w:i/>
          <w:color w:val="000000"/>
          <w:sz w:val="20"/>
          <w:szCs w:val="20"/>
        </w:rPr>
        <w:t>Fotherby</w:t>
      </w:r>
      <w:proofErr w:type="spellEnd"/>
      <w:r w:rsidRPr="00BA2444">
        <w:rPr>
          <w:rFonts w:ascii="Arial" w:eastAsia="Calibri" w:hAnsi="Arial" w:cs="Arial"/>
          <w:i/>
          <w:color w:val="000000"/>
          <w:sz w:val="20"/>
          <w:szCs w:val="20"/>
        </w:rPr>
        <w:t xml:space="preserve">, Sid Arora, </w:t>
      </w:r>
      <w:proofErr w:type="spellStart"/>
      <w:r w:rsidRPr="00BA2444">
        <w:rPr>
          <w:rFonts w:ascii="Arial" w:eastAsia="Calibri" w:hAnsi="Arial" w:cs="Arial"/>
          <w:i/>
          <w:color w:val="000000"/>
          <w:sz w:val="20"/>
          <w:szCs w:val="20"/>
        </w:rPr>
        <w:t>Covi</w:t>
      </w:r>
      <w:proofErr w:type="spellEnd"/>
      <w:r w:rsidRPr="00BA2444">
        <w:rPr>
          <w:rFonts w:ascii="Arial" w:eastAsia="Calibri" w:hAnsi="Arial" w:cs="Arial"/>
          <w:i/>
          <w:color w:val="000000"/>
          <w:sz w:val="20"/>
          <w:szCs w:val="20"/>
        </w:rPr>
        <w:t xml:space="preserve"> </w:t>
      </w:r>
      <w:proofErr w:type="spellStart"/>
      <w:r w:rsidRPr="00BA2444">
        <w:rPr>
          <w:rFonts w:ascii="Arial" w:eastAsia="Calibri" w:hAnsi="Arial" w:cs="Arial"/>
          <w:i/>
          <w:color w:val="000000"/>
          <w:sz w:val="20"/>
          <w:szCs w:val="20"/>
        </w:rPr>
        <w:t>Meha</w:t>
      </w:r>
      <w:proofErr w:type="spellEnd"/>
      <w:r w:rsidRPr="00BA2444">
        <w:rPr>
          <w:rFonts w:ascii="Arial" w:eastAsia="Calibri" w:hAnsi="Arial" w:cs="Arial"/>
          <w:i/>
          <w:color w:val="000000"/>
          <w:sz w:val="20"/>
          <w:szCs w:val="20"/>
        </w:rPr>
        <w:t xml:space="preserve">; right-side image: Ryan </w:t>
      </w:r>
      <w:proofErr w:type="spellStart"/>
      <w:r w:rsidRPr="00BA2444">
        <w:rPr>
          <w:rFonts w:ascii="Arial" w:eastAsia="Calibri" w:hAnsi="Arial" w:cs="Arial"/>
          <w:i/>
          <w:color w:val="000000"/>
          <w:sz w:val="20"/>
          <w:szCs w:val="20"/>
        </w:rPr>
        <w:t>Weatherbee</w:t>
      </w:r>
      <w:proofErr w:type="spellEnd"/>
      <w:r w:rsidRPr="00BA2444">
        <w:rPr>
          <w:rFonts w:ascii="Arial" w:eastAsia="Calibri" w:hAnsi="Arial" w:cs="Arial"/>
          <w:i/>
          <w:color w:val="000000"/>
          <w:sz w:val="20"/>
          <w:szCs w:val="20"/>
        </w:rPr>
        <w:t xml:space="preserve">, Ted Scambos, Emily Tomlinson, Skylar Edwards (kneeling), </w:t>
      </w:r>
      <w:proofErr w:type="spellStart"/>
      <w:r w:rsidRPr="00BA2444">
        <w:rPr>
          <w:rFonts w:ascii="Arial" w:eastAsia="Calibri" w:hAnsi="Arial" w:cs="Arial"/>
          <w:i/>
          <w:color w:val="000000"/>
          <w:sz w:val="20"/>
          <w:szCs w:val="20"/>
        </w:rPr>
        <w:t>Covi</w:t>
      </w:r>
      <w:proofErr w:type="spellEnd"/>
      <w:r w:rsidRPr="00BA2444">
        <w:rPr>
          <w:rFonts w:ascii="Arial" w:eastAsia="Calibri" w:hAnsi="Arial" w:cs="Arial"/>
          <w:i/>
          <w:color w:val="000000"/>
          <w:sz w:val="20"/>
          <w:szCs w:val="20"/>
        </w:rPr>
        <w:t xml:space="preserve"> </w:t>
      </w:r>
      <w:proofErr w:type="spellStart"/>
      <w:r w:rsidRPr="00BA2444">
        <w:rPr>
          <w:rFonts w:ascii="Arial" w:eastAsia="Calibri" w:hAnsi="Arial" w:cs="Arial"/>
          <w:i/>
          <w:color w:val="000000"/>
          <w:sz w:val="20"/>
          <w:szCs w:val="20"/>
        </w:rPr>
        <w:t>Meha</w:t>
      </w:r>
      <w:proofErr w:type="spellEnd"/>
      <w:r w:rsidRPr="00BA2444">
        <w:rPr>
          <w:rFonts w:ascii="Arial" w:eastAsia="Calibri" w:hAnsi="Arial" w:cs="Arial"/>
          <w:i/>
          <w:color w:val="000000"/>
          <w:sz w:val="20"/>
          <w:szCs w:val="20"/>
        </w:rPr>
        <w:t>, Sid Arora (kneeling).</w:t>
      </w:r>
    </w:p>
    <w:p w14:paraId="6E0CF81C" w14:textId="77777777" w:rsidR="00BA2444" w:rsidRPr="00BA2444" w:rsidRDefault="00BA2444" w:rsidP="00BA2444">
      <w:pPr>
        <w:widowControl w:val="0"/>
        <w:spacing w:line="276" w:lineRule="auto"/>
        <w:jc w:val="both"/>
        <w:rPr>
          <w:rFonts w:ascii="Arial" w:eastAsia="Calibri" w:hAnsi="Arial" w:cs="Arial"/>
          <w:sz w:val="20"/>
          <w:szCs w:val="20"/>
        </w:rPr>
      </w:pPr>
    </w:p>
    <w:p w14:paraId="02973540" w14:textId="77777777" w:rsidR="00BA2444" w:rsidRPr="00BA2444" w:rsidRDefault="00BA2444" w:rsidP="00BA2444">
      <w:pPr>
        <w:widowControl w:val="0"/>
        <w:spacing w:line="276" w:lineRule="auto"/>
        <w:jc w:val="both"/>
        <w:rPr>
          <w:rFonts w:ascii="Arial" w:eastAsia="Calibri" w:hAnsi="Arial" w:cs="Arial"/>
          <w:sz w:val="20"/>
          <w:szCs w:val="20"/>
        </w:rPr>
      </w:pPr>
    </w:p>
    <w:p w14:paraId="7DE27B17" w14:textId="77777777" w:rsidR="00BA2444" w:rsidRPr="00BA2444" w:rsidRDefault="00BA2444" w:rsidP="00BA2444">
      <w:pPr>
        <w:widowControl w:val="0"/>
        <w:spacing w:line="276" w:lineRule="auto"/>
        <w:jc w:val="both"/>
        <w:rPr>
          <w:rFonts w:ascii="Arial" w:eastAsia="Calibri" w:hAnsi="Arial" w:cs="Arial"/>
          <w:b/>
          <w:bCs/>
          <w:sz w:val="22"/>
          <w:szCs w:val="22"/>
        </w:rPr>
      </w:pPr>
      <w:r w:rsidRPr="00BA2444">
        <w:rPr>
          <w:rFonts w:ascii="Arial" w:eastAsia="Calibri" w:hAnsi="Arial" w:cs="Arial"/>
          <w:b/>
          <w:bCs/>
          <w:sz w:val="22"/>
          <w:szCs w:val="22"/>
        </w:rPr>
        <w:t>Figure S4: Data availability chart for the AMIGOS-3 units installed on Thwaites Eastern Ice Shelf</w:t>
      </w:r>
    </w:p>
    <w:p w14:paraId="74990CF4" w14:textId="77777777" w:rsidR="00BA2444" w:rsidRPr="00BA2444" w:rsidRDefault="00BA2444" w:rsidP="00BA2444">
      <w:pPr>
        <w:widowControl w:val="0"/>
        <w:spacing w:line="276" w:lineRule="auto"/>
        <w:jc w:val="both"/>
        <w:rPr>
          <w:rFonts w:ascii="Arial" w:eastAsia="Calibri" w:hAnsi="Arial" w:cs="Arial"/>
          <w:sz w:val="20"/>
          <w:szCs w:val="20"/>
        </w:rPr>
      </w:pPr>
    </w:p>
    <w:p w14:paraId="2E92D71D" w14:textId="77777777" w:rsidR="00BA2444" w:rsidRPr="00BA2444" w:rsidRDefault="00BA2444" w:rsidP="00BA2444">
      <w:pPr>
        <w:widowControl w:val="0"/>
        <w:spacing w:line="276" w:lineRule="auto"/>
        <w:jc w:val="center"/>
        <w:rPr>
          <w:rFonts w:ascii="Arial" w:eastAsia="Calibri" w:hAnsi="Arial" w:cs="Arial"/>
          <w:sz w:val="20"/>
          <w:szCs w:val="20"/>
        </w:rPr>
      </w:pPr>
      <w:r w:rsidRPr="00BA2444">
        <w:rPr>
          <w:rFonts w:ascii="Arial" w:eastAsia="Calibri" w:hAnsi="Arial" w:cs="Arial"/>
          <w:noProof/>
          <w:sz w:val="20"/>
          <w:szCs w:val="20"/>
        </w:rPr>
        <w:drawing>
          <wp:inline distT="0" distB="0" distL="0" distR="0" wp14:anchorId="4BD40BB0" wp14:editId="20D14CDC">
            <wp:extent cx="5486400" cy="3871731"/>
            <wp:effectExtent l="0" t="0" r="0" b="0"/>
            <wp:docPr id="2081842638" name="image1.png" descr="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imeline&#10;&#10;Description automatically generated"/>
                    <pic:cNvPicPr preferRelativeResize="0"/>
                  </pic:nvPicPr>
                  <pic:blipFill>
                    <a:blip r:embed="rId9"/>
                    <a:srcRect b="4432"/>
                    <a:stretch>
                      <a:fillRect/>
                    </a:stretch>
                  </pic:blipFill>
                  <pic:spPr>
                    <a:xfrm>
                      <a:off x="0" y="0"/>
                      <a:ext cx="5486400" cy="3871731"/>
                    </a:xfrm>
                    <a:prstGeom prst="rect">
                      <a:avLst/>
                    </a:prstGeom>
                    <a:ln/>
                  </pic:spPr>
                </pic:pic>
              </a:graphicData>
            </a:graphic>
          </wp:inline>
        </w:drawing>
      </w:r>
    </w:p>
    <w:p w14:paraId="525351B8" w14:textId="77777777" w:rsidR="00BA2444" w:rsidRPr="00BA2444" w:rsidRDefault="00BA2444" w:rsidP="00BA2444">
      <w:pPr>
        <w:widowControl w:val="0"/>
        <w:spacing w:line="276" w:lineRule="auto"/>
        <w:jc w:val="center"/>
        <w:rPr>
          <w:rFonts w:ascii="Arial" w:eastAsia="Calibri" w:hAnsi="Arial" w:cs="Arial"/>
          <w:sz w:val="20"/>
          <w:szCs w:val="20"/>
        </w:rPr>
      </w:pPr>
    </w:p>
    <w:p w14:paraId="6172E60B" w14:textId="77777777" w:rsidR="00BA2444" w:rsidRPr="00BA2444" w:rsidRDefault="00BA2444" w:rsidP="00BA2444">
      <w:pPr>
        <w:widowControl w:val="0"/>
        <w:spacing w:line="276" w:lineRule="auto"/>
        <w:jc w:val="both"/>
        <w:rPr>
          <w:rFonts w:ascii="Arial" w:eastAsia="Calibri" w:hAnsi="Arial" w:cs="Arial"/>
          <w:iCs/>
          <w:color w:val="000000"/>
          <w:sz w:val="20"/>
          <w:szCs w:val="20"/>
        </w:rPr>
      </w:pPr>
      <w:r w:rsidRPr="00BA2444">
        <w:rPr>
          <w:rFonts w:ascii="Arial" w:eastAsia="Calibri" w:hAnsi="Arial" w:cs="Arial"/>
          <w:i/>
          <w:color w:val="000000"/>
          <w:sz w:val="20"/>
          <w:szCs w:val="20"/>
        </w:rPr>
        <w:t xml:space="preserve">Figure S4. AMIGOS-3 data set availability with time. Data codes: WXT, weather; SNH, snow height; SOL, albedo; OCE, ocean data (both Seabird CTD and Nortek </w:t>
      </w:r>
      <w:proofErr w:type="spellStart"/>
      <w:r w:rsidRPr="00BA2444">
        <w:rPr>
          <w:rFonts w:ascii="Arial" w:eastAsia="Calibri" w:hAnsi="Arial" w:cs="Arial"/>
          <w:i/>
          <w:color w:val="000000"/>
          <w:sz w:val="20"/>
          <w:szCs w:val="20"/>
        </w:rPr>
        <w:t>Aquadopp</w:t>
      </w:r>
      <w:proofErr w:type="spellEnd"/>
      <w:r w:rsidRPr="00BA2444">
        <w:rPr>
          <w:rFonts w:ascii="Arial" w:eastAsia="Calibri" w:hAnsi="Arial" w:cs="Arial"/>
          <w:i/>
          <w:color w:val="000000"/>
          <w:sz w:val="20"/>
          <w:szCs w:val="20"/>
        </w:rPr>
        <w:t xml:space="preserve"> unless otherwise noted); GPS, global navigation satellite system; CAM, camera images; DTS, </w:t>
      </w:r>
      <w:proofErr w:type="spellStart"/>
      <w:r w:rsidRPr="00BA2444">
        <w:rPr>
          <w:rFonts w:ascii="Arial" w:eastAsia="Calibri" w:hAnsi="Arial" w:cs="Arial"/>
          <w:i/>
          <w:color w:val="000000"/>
          <w:sz w:val="20"/>
          <w:szCs w:val="20"/>
        </w:rPr>
        <w:t>Silixa</w:t>
      </w:r>
      <w:proofErr w:type="spellEnd"/>
      <w:r w:rsidRPr="00BA2444">
        <w:rPr>
          <w:rFonts w:ascii="Arial" w:eastAsia="Calibri" w:hAnsi="Arial" w:cs="Arial"/>
          <w:i/>
          <w:color w:val="000000"/>
          <w:sz w:val="20"/>
          <w:szCs w:val="20"/>
        </w:rPr>
        <w:t xml:space="preserve"> X1 Distributed Temperature Sensing system. Dotted sections indicate sporadic data retrievals due to low system power. GPS and albedo data for the Cavity AMIGOS-3a system continued intermittently through </w:t>
      </w:r>
      <w:r w:rsidRPr="00BA2444">
        <w:rPr>
          <w:rFonts w:ascii="Arial" w:eastAsia="Calibri" w:hAnsi="Arial" w:cs="Arial"/>
          <w:i/>
          <w:color w:val="000000"/>
          <w:sz w:val="20"/>
          <w:szCs w:val="20"/>
        </w:rPr>
        <w:lastRenderedPageBreak/>
        <w:t>November 2022.</w:t>
      </w:r>
    </w:p>
    <w:p w14:paraId="0FF02AE9" w14:textId="77777777" w:rsidR="00BA2444" w:rsidRPr="00BA2444" w:rsidRDefault="00BA2444" w:rsidP="00BA2444">
      <w:pPr>
        <w:widowControl w:val="0"/>
        <w:spacing w:line="276" w:lineRule="auto"/>
        <w:jc w:val="both"/>
        <w:rPr>
          <w:rFonts w:ascii="Arial" w:eastAsia="Calibri" w:hAnsi="Arial" w:cs="Arial"/>
          <w:iCs/>
          <w:color w:val="000000"/>
          <w:sz w:val="20"/>
          <w:szCs w:val="20"/>
        </w:rPr>
      </w:pPr>
    </w:p>
    <w:p w14:paraId="0BAAEA3D" w14:textId="77777777" w:rsidR="00BA2444" w:rsidRPr="00BA2444" w:rsidRDefault="00BA2444" w:rsidP="00BA2444">
      <w:pPr>
        <w:widowControl w:val="0"/>
        <w:spacing w:line="276" w:lineRule="auto"/>
        <w:jc w:val="both"/>
        <w:rPr>
          <w:rFonts w:ascii="Arial" w:eastAsia="Calibri" w:hAnsi="Arial" w:cs="Arial"/>
          <w:iCs/>
          <w:sz w:val="20"/>
          <w:szCs w:val="20"/>
        </w:rPr>
      </w:pPr>
    </w:p>
    <w:p w14:paraId="36E8E57A" w14:textId="77777777" w:rsidR="00BA2444" w:rsidRPr="00BA2444" w:rsidRDefault="00BA2444" w:rsidP="00BA2444">
      <w:pPr>
        <w:widowControl w:val="0"/>
        <w:spacing w:line="276" w:lineRule="auto"/>
        <w:jc w:val="both"/>
        <w:rPr>
          <w:rFonts w:ascii="Arial" w:eastAsia="Calibri" w:hAnsi="Arial" w:cs="Arial"/>
          <w:b/>
          <w:bCs/>
          <w:sz w:val="22"/>
          <w:szCs w:val="22"/>
        </w:rPr>
      </w:pPr>
      <w:r w:rsidRPr="00BA2444">
        <w:rPr>
          <w:rFonts w:ascii="Arial" w:eastAsia="Calibri" w:hAnsi="Arial" w:cs="Arial"/>
          <w:b/>
          <w:bCs/>
          <w:sz w:val="22"/>
          <w:szCs w:val="22"/>
        </w:rPr>
        <w:t xml:space="preserve">Figure S5: </w:t>
      </w:r>
    </w:p>
    <w:p w14:paraId="1FB83F75" w14:textId="77777777" w:rsidR="00BA2444" w:rsidRPr="00BA2444" w:rsidRDefault="00BA2444" w:rsidP="00BA2444">
      <w:pPr>
        <w:widowControl w:val="0"/>
        <w:spacing w:line="276" w:lineRule="auto"/>
        <w:jc w:val="both"/>
        <w:rPr>
          <w:rFonts w:ascii="Arial" w:eastAsia="Calibri" w:hAnsi="Arial" w:cs="Arial"/>
          <w:b/>
          <w:bCs/>
          <w:sz w:val="22"/>
          <w:szCs w:val="22"/>
        </w:rPr>
      </w:pPr>
      <w:r w:rsidRPr="00BA2444">
        <w:rPr>
          <w:rFonts w:ascii="Arial" w:eastAsia="Calibri" w:hAnsi="Arial" w:cs="Arial"/>
          <w:b/>
          <w:bCs/>
          <w:sz w:val="22"/>
          <w:szCs w:val="22"/>
        </w:rPr>
        <w:t xml:space="preserve">Analysis of solar heating impact on air temperature measurement at low wind speeds </w:t>
      </w:r>
    </w:p>
    <w:p w14:paraId="7A671F93" w14:textId="77777777" w:rsidR="00BA2444" w:rsidRPr="00BA2444" w:rsidRDefault="00BA2444" w:rsidP="00BA2444">
      <w:pPr>
        <w:widowControl w:val="0"/>
        <w:spacing w:line="276" w:lineRule="auto"/>
        <w:jc w:val="both"/>
        <w:rPr>
          <w:rFonts w:ascii="Arial" w:eastAsia="Calibri" w:hAnsi="Arial" w:cs="Arial"/>
          <w:b/>
          <w:bCs/>
          <w:sz w:val="22"/>
          <w:szCs w:val="22"/>
        </w:rPr>
      </w:pPr>
    </w:p>
    <w:p w14:paraId="613353D2"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sz w:val="20"/>
          <w:szCs w:val="20"/>
        </w:rPr>
        <w:t xml:space="preserve">As discussed in the text, there is some concern regarding the potential for solar heating of un-aspirated air temperature measurements using the Vaisala. </w:t>
      </w:r>
      <w:proofErr w:type="gramStart"/>
      <w:r w:rsidRPr="00BA2444">
        <w:rPr>
          <w:rFonts w:ascii="Arial" w:eastAsia="Calibri" w:hAnsi="Arial" w:cs="Arial"/>
          <w:sz w:val="20"/>
          <w:szCs w:val="20"/>
        </w:rPr>
        <w:t>In particular, a</w:t>
      </w:r>
      <w:proofErr w:type="gramEnd"/>
      <w:r w:rsidRPr="00BA2444">
        <w:rPr>
          <w:rFonts w:ascii="Arial" w:eastAsia="Calibri" w:hAnsi="Arial" w:cs="Arial"/>
          <w:sz w:val="20"/>
          <w:szCs w:val="20"/>
        </w:rPr>
        <w:t xml:space="preserve"> significant heating is seen for light winds and sunny conditions on the East Antarctic Plateau (</w:t>
      </w:r>
      <w:proofErr w:type="spellStart"/>
      <w:r w:rsidRPr="00BA2444">
        <w:rPr>
          <w:rFonts w:ascii="Arial" w:eastAsia="Calibri" w:hAnsi="Arial" w:cs="Arial"/>
          <w:sz w:val="20"/>
          <w:szCs w:val="20"/>
        </w:rPr>
        <w:t>Genthon</w:t>
      </w:r>
      <w:proofErr w:type="spellEnd"/>
      <w:r w:rsidRPr="00BA2444">
        <w:rPr>
          <w:rFonts w:ascii="Arial" w:eastAsia="Calibri" w:hAnsi="Arial" w:cs="Arial"/>
          <w:sz w:val="20"/>
          <w:szCs w:val="20"/>
        </w:rPr>
        <w:t xml:space="preserve"> and others, 2015).  </w:t>
      </w:r>
    </w:p>
    <w:p w14:paraId="09237E14" w14:textId="77777777" w:rsidR="00BA2444" w:rsidRPr="00BA2444" w:rsidRDefault="00BA2444" w:rsidP="00BA2444">
      <w:pPr>
        <w:widowControl w:val="0"/>
        <w:spacing w:line="276" w:lineRule="auto"/>
        <w:jc w:val="both"/>
        <w:rPr>
          <w:rFonts w:ascii="Arial" w:eastAsia="Calibri" w:hAnsi="Arial" w:cs="Arial"/>
          <w:sz w:val="20"/>
          <w:szCs w:val="20"/>
        </w:rPr>
      </w:pPr>
    </w:p>
    <w:p w14:paraId="31A87020"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sz w:val="20"/>
          <w:szCs w:val="20"/>
        </w:rPr>
        <w:t xml:space="preserve">To test the scale of this potential effect, we filtered the wind data for the two sunniest months, December and January of 2020-2021. We examined the mean, maximum, and minimum temperature in the data record for both stations, with the data selected for </w:t>
      </w:r>
      <w:r w:rsidRPr="00BA2444">
        <w:rPr>
          <w:rFonts w:ascii="Arial" w:eastAsia="Calibri" w:hAnsi="Arial" w:cs="Arial"/>
          <w:i/>
          <w:iCs/>
          <w:sz w:val="20"/>
          <w:szCs w:val="20"/>
        </w:rPr>
        <w:t>minimum wind greater than a limit value</w:t>
      </w:r>
      <w:r w:rsidRPr="00BA2444">
        <w:rPr>
          <w:rFonts w:ascii="Arial" w:eastAsia="Calibri" w:hAnsi="Arial" w:cs="Arial"/>
          <w:sz w:val="20"/>
          <w:szCs w:val="20"/>
        </w:rPr>
        <w:t xml:space="preserve"> and </w:t>
      </w:r>
      <w:r w:rsidRPr="00BA2444">
        <w:rPr>
          <w:rFonts w:ascii="Arial" w:eastAsia="Calibri" w:hAnsi="Arial" w:cs="Arial"/>
          <w:i/>
          <w:iCs/>
          <w:sz w:val="20"/>
          <w:szCs w:val="20"/>
        </w:rPr>
        <w:t>maximum wind less than a limit value</w:t>
      </w:r>
      <w:r w:rsidRPr="00BA2444">
        <w:rPr>
          <w:rFonts w:ascii="Arial" w:eastAsia="Calibri" w:hAnsi="Arial" w:cs="Arial"/>
          <w:sz w:val="20"/>
          <w:szCs w:val="20"/>
        </w:rPr>
        <w:t>. Both are shown in Figure S5. The number of observations for each of the limiting conditions is shown next to the data point for the mean air temperature values.</w:t>
      </w:r>
    </w:p>
    <w:p w14:paraId="25E25192" w14:textId="77777777" w:rsidR="00BA2444" w:rsidRPr="00BA2444" w:rsidRDefault="00BA2444" w:rsidP="00BA2444">
      <w:pPr>
        <w:widowControl w:val="0"/>
        <w:spacing w:line="276" w:lineRule="auto"/>
        <w:jc w:val="both"/>
        <w:rPr>
          <w:rFonts w:ascii="Arial" w:eastAsia="Calibri" w:hAnsi="Arial" w:cs="Arial"/>
          <w:sz w:val="20"/>
          <w:szCs w:val="20"/>
        </w:rPr>
      </w:pPr>
    </w:p>
    <w:p w14:paraId="76600EA0" w14:textId="77777777" w:rsidR="00BA2444" w:rsidRPr="00BA2444" w:rsidRDefault="00BA2444" w:rsidP="00BA2444">
      <w:pPr>
        <w:widowControl w:val="0"/>
        <w:spacing w:line="276" w:lineRule="auto"/>
        <w:jc w:val="both"/>
        <w:rPr>
          <w:rFonts w:ascii="Arial" w:eastAsia="Calibri" w:hAnsi="Arial" w:cs="Arial"/>
          <w:sz w:val="20"/>
          <w:szCs w:val="20"/>
        </w:rPr>
      </w:pPr>
      <w:r w:rsidRPr="00BA2444">
        <w:rPr>
          <w:rFonts w:ascii="Arial" w:eastAsia="Calibri" w:hAnsi="Arial" w:cs="Arial"/>
          <w:sz w:val="20"/>
          <w:szCs w:val="20"/>
        </w:rPr>
        <w:t>In fact, the conditions at low wind speed are cooler than the average for the two-month period.  For all values at all wind speeds, the average air temperature is -4.56°</w:t>
      </w:r>
      <w:proofErr w:type="spellStart"/>
      <w:r w:rsidRPr="00BA2444">
        <w:rPr>
          <w:rFonts w:ascii="Arial" w:eastAsia="Calibri" w:hAnsi="Arial" w:cs="Arial"/>
          <w:sz w:val="20"/>
          <w:szCs w:val="20"/>
        </w:rPr>
        <w:t>C at</w:t>
      </w:r>
      <w:proofErr w:type="spellEnd"/>
      <w:r w:rsidRPr="00BA2444">
        <w:rPr>
          <w:rFonts w:ascii="Arial" w:eastAsia="Calibri" w:hAnsi="Arial" w:cs="Arial"/>
          <w:sz w:val="20"/>
          <w:szCs w:val="20"/>
        </w:rPr>
        <w:t xml:space="preserve"> AMIGOS 3a Cavity site (1319 observations out of 1488 hours total) and -4.71°</w:t>
      </w:r>
      <w:proofErr w:type="gramStart"/>
      <w:r w:rsidRPr="00BA2444">
        <w:rPr>
          <w:rFonts w:ascii="Arial" w:eastAsia="Calibri" w:hAnsi="Arial" w:cs="Arial"/>
          <w:sz w:val="20"/>
          <w:szCs w:val="20"/>
        </w:rPr>
        <w:t>C  (</w:t>
      </w:r>
      <w:proofErr w:type="gramEnd"/>
      <w:r w:rsidRPr="00BA2444">
        <w:rPr>
          <w:rFonts w:ascii="Arial" w:eastAsia="Calibri" w:hAnsi="Arial" w:cs="Arial"/>
          <w:sz w:val="20"/>
          <w:szCs w:val="20"/>
        </w:rPr>
        <w:t>1344 observations) at AMIGOS 3c Channel site. The average of all air temperatures with wind speeds less than 2 ms</w:t>
      </w:r>
      <w:r w:rsidRPr="00BA2444">
        <w:rPr>
          <w:rFonts w:ascii="Arial" w:eastAsia="Calibri" w:hAnsi="Arial" w:cs="Arial"/>
          <w:sz w:val="20"/>
          <w:szCs w:val="20"/>
          <w:vertAlign w:val="superscript"/>
        </w:rPr>
        <w:t>-1</w:t>
      </w:r>
      <w:r w:rsidRPr="00BA2444">
        <w:rPr>
          <w:rFonts w:ascii="Arial" w:eastAsia="Calibri" w:hAnsi="Arial" w:cs="Arial"/>
          <w:sz w:val="20"/>
          <w:szCs w:val="20"/>
        </w:rPr>
        <w:t>, as an example, is -6.60°C (74 observations) at AMIGOS 3a Cavity, and -6.61°</w:t>
      </w:r>
      <w:proofErr w:type="spellStart"/>
      <w:r w:rsidRPr="00BA2444">
        <w:rPr>
          <w:rFonts w:ascii="Arial" w:eastAsia="Calibri" w:hAnsi="Arial" w:cs="Arial"/>
          <w:sz w:val="20"/>
          <w:szCs w:val="20"/>
        </w:rPr>
        <w:t>C at</w:t>
      </w:r>
      <w:proofErr w:type="spellEnd"/>
      <w:r w:rsidRPr="00BA2444">
        <w:rPr>
          <w:rFonts w:ascii="Arial" w:eastAsia="Calibri" w:hAnsi="Arial" w:cs="Arial"/>
          <w:sz w:val="20"/>
          <w:szCs w:val="20"/>
        </w:rPr>
        <w:t xml:space="preserve"> AMIGOS 3c Channel. With all observations greater than 2 ms</w:t>
      </w:r>
      <w:r w:rsidRPr="00BA2444">
        <w:rPr>
          <w:rFonts w:ascii="Arial" w:eastAsia="Calibri" w:hAnsi="Arial" w:cs="Arial"/>
          <w:sz w:val="20"/>
          <w:szCs w:val="20"/>
          <w:vertAlign w:val="superscript"/>
        </w:rPr>
        <w:t>-1</w:t>
      </w:r>
      <w:r w:rsidRPr="00BA2444">
        <w:rPr>
          <w:rFonts w:ascii="Arial" w:eastAsia="Calibri" w:hAnsi="Arial" w:cs="Arial"/>
          <w:sz w:val="20"/>
          <w:szCs w:val="20"/>
        </w:rPr>
        <w:t>, mean air temperature at AMIGOS 3a Cavity site is –4.44°C (1245 obs.), and at AMIGOS 3c Channel it is -4.64°C (1255 obs.). It is still possible that there is a heating effect, and that actual temperatures at low wind speed for the two sites are even lower. However, the effect on the overall mean air temperature is very small because of the very small proportion of measurements with low wind speeds. As noted in Figure 1, mean winds for the two sites are quite high, at 9.6 s ms</w:t>
      </w:r>
      <w:r w:rsidRPr="00BA2444">
        <w:rPr>
          <w:rFonts w:ascii="Arial" w:eastAsia="Calibri" w:hAnsi="Arial" w:cs="Arial"/>
          <w:sz w:val="20"/>
          <w:szCs w:val="20"/>
          <w:vertAlign w:val="superscript"/>
        </w:rPr>
        <w:t>-1</w:t>
      </w:r>
      <w:r w:rsidRPr="00BA2444">
        <w:rPr>
          <w:rFonts w:ascii="Arial" w:eastAsia="Calibri" w:hAnsi="Arial" w:cs="Arial"/>
          <w:sz w:val="20"/>
          <w:szCs w:val="20"/>
        </w:rPr>
        <w:t xml:space="preserve"> for AMIGOS 3a Cavity, and 9.9 ms</w:t>
      </w:r>
      <w:r w:rsidRPr="00BA2444">
        <w:rPr>
          <w:rFonts w:ascii="Arial" w:eastAsia="Calibri" w:hAnsi="Arial" w:cs="Arial"/>
          <w:sz w:val="20"/>
          <w:szCs w:val="20"/>
          <w:vertAlign w:val="superscript"/>
        </w:rPr>
        <w:t>-1</w:t>
      </w:r>
      <w:r w:rsidRPr="00BA2444">
        <w:rPr>
          <w:rFonts w:ascii="Arial" w:eastAsia="Calibri" w:hAnsi="Arial" w:cs="Arial"/>
          <w:sz w:val="20"/>
          <w:szCs w:val="20"/>
        </w:rPr>
        <w:t xml:space="preserve"> for AMIGOS 3c Channel.</w:t>
      </w:r>
    </w:p>
    <w:p w14:paraId="5E1DFFFE" w14:textId="77777777" w:rsidR="00BA2444" w:rsidRPr="00BA2444" w:rsidRDefault="00BA2444" w:rsidP="00BA2444">
      <w:pPr>
        <w:widowControl w:val="0"/>
        <w:spacing w:line="276" w:lineRule="auto"/>
        <w:jc w:val="both"/>
        <w:rPr>
          <w:rFonts w:ascii="Arial" w:eastAsia="Calibri" w:hAnsi="Arial" w:cs="Arial"/>
          <w:sz w:val="20"/>
          <w:szCs w:val="20"/>
        </w:rPr>
      </w:pPr>
    </w:p>
    <w:p w14:paraId="3FF29475" w14:textId="77777777" w:rsidR="00BA2444" w:rsidRPr="00BA2444" w:rsidRDefault="00BA2444" w:rsidP="00BA2444">
      <w:pPr>
        <w:widowControl w:val="0"/>
        <w:spacing w:line="276" w:lineRule="auto"/>
        <w:jc w:val="center"/>
        <w:rPr>
          <w:rFonts w:ascii="Arial" w:eastAsia="Calibri" w:hAnsi="Arial" w:cs="Arial"/>
          <w:sz w:val="20"/>
          <w:szCs w:val="20"/>
        </w:rPr>
      </w:pPr>
      <w:r w:rsidRPr="00BA2444">
        <w:rPr>
          <w:rFonts w:ascii="Arial" w:eastAsia="Calibri" w:hAnsi="Arial" w:cs="Arial"/>
          <w:noProof/>
          <w:sz w:val="20"/>
          <w:szCs w:val="20"/>
        </w:rPr>
        <w:lastRenderedPageBreak/>
        <w:drawing>
          <wp:inline distT="0" distB="0" distL="0" distR="0" wp14:anchorId="187E594F" wp14:editId="4234E6D1">
            <wp:extent cx="4572000" cy="3975100"/>
            <wp:effectExtent l="0" t="0" r="0" b="0"/>
            <wp:docPr id="594685449" name="Picture 2" descr="A graph of temperature and maximum tempera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85449" name="Picture 2" descr="A graph of temperature and maximum temperatur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975100"/>
                    </a:xfrm>
                    <a:prstGeom prst="rect">
                      <a:avLst/>
                    </a:prstGeom>
                  </pic:spPr>
                </pic:pic>
              </a:graphicData>
            </a:graphic>
          </wp:inline>
        </w:drawing>
      </w:r>
    </w:p>
    <w:p w14:paraId="58361688" w14:textId="77777777" w:rsidR="00BA2444" w:rsidRPr="00BA2444" w:rsidRDefault="00BA2444" w:rsidP="00BA2444">
      <w:pPr>
        <w:widowControl w:val="0"/>
        <w:spacing w:line="276" w:lineRule="auto"/>
        <w:jc w:val="both"/>
        <w:rPr>
          <w:rFonts w:ascii="Arial" w:eastAsia="Calibri" w:hAnsi="Arial" w:cs="Arial"/>
          <w:i/>
          <w:sz w:val="20"/>
          <w:szCs w:val="20"/>
        </w:rPr>
      </w:pPr>
      <w:r w:rsidRPr="00BA2444">
        <w:rPr>
          <w:rFonts w:ascii="Arial" w:eastAsia="Calibri" w:hAnsi="Arial" w:cs="Arial"/>
          <w:i/>
          <w:color w:val="000000"/>
          <w:sz w:val="20"/>
          <w:szCs w:val="20"/>
        </w:rPr>
        <w:t xml:space="preserve">Figure S5. Temperature data for the two AMIGOS stations for December and January, 2020-2021 filtered by wind speed limits </w:t>
      </w:r>
      <w:proofErr w:type="gramStart"/>
      <w:r w:rsidRPr="00BA2444">
        <w:rPr>
          <w:rFonts w:ascii="Arial" w:eastAsia="Calibri" w:hAnsi="Arial" w:cs="Arial"/>
          <w:i/>
          <w:color w:val="000000"/>
          <w:sz w:val="20"/>
          <w:szCs w:val="20"/>
        </w:rPr>
        <w:t>Square</w:t>
      </w:r>
      <w:proofErr w:type="gramEnd"/>
      <w:r w:rsidRPr="00BA2444">
        <w:rPr>
          <w:rFonts w:ascii="Arial" w:eastAsia="Calibri" w:hAnsi="Arial" w:cs="Arial"/>
          <w:i/>
          <w:color w:val="000000"/>
          <w:sz w:val="20"/>
          <w:szCs w:val="20"/>
        </w:rPr>
        <w:t xml:space="preserve"> symbols indicate the temperature data are for all observations with wind speeds less than the limit (shown on the </w:t>
      </w:r>
      <w:r w:rsidRPr="00BA2444">
        <w:rPr>
          <w:rFonts w:ascii="Arial" w:eastAsia="Calibri" w:hAnsi="Arial" w:cs="Arial"/>
          <w:iCs/>
          <w:color w:val="000000"/>
          <w:sz w:val="20"/>
          <w:szCs w:val="20"/>
        </w:rPr>
        <w:t>x-</w:t>
      </w:r>
      <w:r w:rsidRPr="00BA2444">
        <w:rPr>
          <w:rFonts w:ascii="Arial" w:eastAsia="Calibri" w:hAnsi="Arial" w:cs="Arial"/>
          <w:i/>
          <w:color w:val="000000"/>
          <w:sz w:val="20"/>
          <w:szCs w:val="20"/>
        </w:rPr>
        <w:t>axis); round symbols indicate the temperature data for observations with wind speeds greater than the limit. AMIGOS 3a Cavity data are indicated by open symbols; AMIGOS 3c Channel data are indicated by filled symbols.</w:t>
      </w:r>
    </w:p>
    <w:p w14:paraId="482C903B" w14:textId="77777777" w:rsidR="00BA2444" w:rsidRPr="00BA2444" w:rsidRDefault="00BA2444">
      <w:pPr>
        <w:rPr>
          <w:rFonts w:ascii="Arial" w:hAnsi="Arial" w:cs="Arial"/>
        </w:rPr>
      </w:pPr>
    </w:p>
    <w:sectPr w:rsidR="00BA2444" w:rsidRPr="00BA2444" w:rsidSect="00BA2444">
      <w:footerReference w:type="default" r:id="rId11"/>
      <w:pgSz w:w="12240" w:h="15840"/>
      <w:pgMar w:top="1440" w:right="1800" w:bottom="1440" w:left="1800" w:header="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auto"/>
    <w:pitch w:val="variable"/>
    <w:sig w:usb0="00000003" w:usb1="00000000" w:usb2="00000000" w:usb3="00000000" w:csb0="00000003" w:csb1="00000000"/>
  </w:font>
  <w:font w:name="Times">
    <w:altName w:val="Times New Roman"/>
    <w:panose1 w:val="020B06040202020202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7C5D5" w14:textId="77777777" w:rsidR="00BA2444" w:rsidRDefault="00BA2444">
    <w:pPr>
      <w:pBdr>
        <w:top w:val="nil"/>
        <w:left w:val="nil"/>
        <w:bottom w:val="nil"/>
        <w:right w:val="nil"/>
        <w:between w:val="nil"/>
      </w:pBdr>
      <w:tabs>
        <w:tab w:val="center" w:pos="4320"/>
        <w:tab w:val="right" w:pos="8640"/>
      </w:tabs>
      <w:ind w:right="360"/>
      <w:jc w:val="right"/>
      <w:rPr>
        <w:rFonts w:ascii="Times" w:eastAsia="Times" w:hAnsi="Times" w:cs="Times"/>
        <w:color w:val="000000"/>
        <w:sz w:val="18"/>
        <w:szCs w:val="18"/>
      </w:rPr>
    </w:pPr>
    <w:r>
      <w:rPr>
        <w:rFonts w:ascii="Cambria" w:eastAsia="Cambria" w:hAnsi="Cambria" w:cs="Cambria"/>
        <w:sz w:val="16"/>
        <w:szCs w:val="16"/>
      </w:rPr>
      <w:fldChar w:fldCharType="begin"/>
    </w:r>
    <w:r>
      <w:rPr>
        <w:rFonts w:ascii="Cambria" w:eastAsia="Cambria" w:hAnsi="Cambria" w:cs="Cambria"/>
        <w:sz w:val="16"/>
        <w:szCs w:val="16"/>
      </w:rPr>
      <w:instrText>PAGE</w:instrText>
    </w:r>
    <w:r>
      <w:rPr>
        <w:rFonts w:ascii="Cambria" w:eastAsia="Cambria" w:hAnsi="Cambria" w:cs="Cambria"/>
        <w:sz w:val="16"/>
        <w:szCs w:val="16"/>
      </w:rPr>
      <w:fldChar w:fldCharType="separate"/>
    </w:r>
    <w:r>
      <w:rPr>
        <w:rFonts w:ascii="Cambria" w:eastAsia="Cambria" w:hAnsi="Cambria" w:cs="Cambria"/>
        <w:noProof/>
        <w:sz w:val="16"/>
        <w:szCs w:val="16"/>
      </w:rPr>
      <w:t>1</w:t>
    </w:r>
    <w:r>
      <w:rPr>
        <w:rFonts w:ascii="Cambria" w:eastAsia="Cambria" w:hAnsi="Cambria" w:cs="Cambria"/>
        <w:sz w:val="16"/>
        <w:szCs w:val="16"/>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D8735D"/>
    <w:multiLevelType w:val="multilevel"/>
    <w:tmpl w:val="07C6A6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072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444"/>
    <w:rsid w:val="00BA2444"/>
    <w:rsid w:val="00FA7E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2EEE0D"/>
  <w15:chartTrackingRefBased/>
  <w15:docId w15:val="{ECBC4997-5B3F-0143-AED9-AC9955E4D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444"/>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BA24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A24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24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24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24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244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244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244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244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BA24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qFormat/>
    <w:rsid w:val="00BA24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A24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A24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A24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A24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A24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A24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A2444"/>
    <w:rPr>
      <w:rFonts w:eastAsiaTheme="majorEastAsia" w:cstheme="majorBidi"/>
      <w:color w:val="272727" w:themeColor="text1" w:themeTint="D8"/>
    </w:rPr>
  </w:style>
  <w:style w:type="paragraph" w:styleId="Title">
    <w:name w:val="Title"/>
    <w:basedOn w:val="Normal"/>
    <w:next w:val="Normal"/>
    <w:link w:val="TitleChar"/>
    <w:uiPriority w:val="10"/>
    <w:qFormat/>
    <w:rsid w:val="00BA244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A2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A24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A24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2444"/>
    <w:pPr>
      <w:spacing w:before="160"/>
      <w:jc w:val="center"/>
    </w:pPr>
    <w:rPr>
      <w:i/>
      <w:iCs/>
      <w:color w:val="404040" w:themeColor="text1" w:themeTint="BF"/>
    </w:rPr>
  </w:style>
  <w:style w:type="character" w:customStyle="1" w:styleId="QuoteChar">
    <w:name w:val="Quote Char"/>
    <w:basedOn w:val="DefaultParagraphFont"/>
    <w:link w:val="Quote"/>
    <w:uiPriority w:val="29"/>
    <w:rsid w:val="00BA2444"/>
    <w:rPr>
      <w:i/>
      <w:iCs/>
      <w:color w:val="404040" w:themeColor="text1" w:themeTint="BF"/>
    </w:rPr>
  </w:style>
  <w:style w:type="paragraph" w:styleId="ListParagraph">
    <w:name w:val="List Paragraph"/>
    <w:basedOn w:val="Normal"/>
    <w:uiPriority w:val="34"/>
    <w:qFormat/>
    <w:rsid w:val="00BA2444"/>
    <w:pPr>
      <w:ind w:left="720"/>
      <w:contextualSpacing/>
    </w:pPr>
  </w:style>
  <w:style w:type="character" w:styleId="IntenseEmphasis">
    <w:name w:val="Intense Emphasis"/>
    <w:basedOn w:val="DefaultParagraphFont"/>
    <w:uiPriority w:val="21"/>
    <w:qFormat/>
    <w:rsid w:val="00BA2444"/>
    <w:rPr>
      <w:i/>
      <w:iCs/>
      <w:color w:val="0F4761" w:themeColor="accent1" w:themeShade="BF"/>
    </w:rPr>
  </w:style>
  <w:style w:type="paragraph" w:styleId="IntenseQuote">
    <w:name w:val="Intense Quote"/>
    <w:basedOn w:val="Normal"/>
    <w:next w:val="Normal"/>
    <w:link w:val="IntenseQuoteChar"/>
    <w:uiPriority w:val="30"/>
    <w:qFormat/>
    <w:rsid w:val="00BA24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A2444"/>
    <w:rPr>
      <w:i/>
      <w:iCs/>
      <w:color w:val="0F4761" w:themeColor="accent1" w:themeShade="BF"/>
    </w:rPr>
  </w:style>
  <w:style w:type="character" w:styleId="IntenseReference">
    <w:name w:val="Intense Reference"/>
    <w:basedOn w:val="DefaultParagraphFont"/>
    <w:uiPriority w:val="32"/>
    <w:qFormat/>
    <w:rsid w:val="00BA2444"/>
    <w:rPr>
      <w:b/>
      <w:bCs/>
      <w:smallCaps/>
      <w:color w:val="0F4761" w:themeColor="accent1" w:themeShade="BF"/>
      <w:spacing w:val="5"/>
    </w:rPr>
  </w:style>
  <w:style w:type="character" w:styleId="LineNumber">
    <w:name w:val="line number"/>
    <w:basedOn w:val="DefaultParagraphFont"/>
    <w:uiPriority w:val="99"/>
    <w:semiHidden/>
    <w:unhideWhenUsed/>
    <w:rsid w:val="00BA2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1544</Words>
  <Characters>8802</Characters>
  <Application>Microsoft Office Word</Application>
  <DocSecurity>0</DocSecurity>
  <Lines>73</Lines>
  <Paragraphs>20</Paragraphs>
  <ScaleCrop>false</ScaleCrop>
  <Company/>
  <LinksUpToDate>false</LinksUpToDate>
  <CharactersWithSpaces>10326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A Scambos</dc:creator>
  <cp:keywords/>
  <dc:description/>
  <cp:lastModifiedBy>Theodore A Scambos</cp:lastModifiedBy>
  <cp:revision>1</cp:revision>
  <dcterms:created xsi:type="dcterms:W3CDTF">2024-11-19T17:26:00Z</dcterms:created>
  <dcterms:modified xsi:type="dcterms:W3CDTF">2024-11-19T17:37:00Z</dcterms:modified>
</cp:coreProperties>
</file>