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010A4" w14:textId="61C60A07" w:rsidR="00B26283" w:rsidRDefault="000E3BAC" w:rsidP="00B2628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noProof/>
          <w14:ligatures w14:val="standardContextual"/>
        </w:rPr>
        <w:drawing>
          <wp:inline distT="0" distB="0" distL="0" distR="0" wp14:anchorId="057B89A9" wp14:editId="2C0221B9">
            <wp:extent cx="5943600" cy="3538855"/>
            <wp:effectExtent l="0" t="0" r="0" b="4445"/>
            <wp:docPr id="14900931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09313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B5C5E" w14:textId="77777777" w:rsidR="00B26283" w:rsidRDefault="00B26283" w:rsidP="00B26283">
      <w:pPr>
        <w:spacing w:line="276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5602E8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/>
        </w:rPr>
        <w:t>S1</w:t>
      </w:r>
      <w:r w:rsidRPr="005602E8">
        <w:rPr>
          <w:rFonts w:ascii="Times New Roman" w:hAnsi="Times New Roman" w:cs="Times New Roman"/>
        </w:rPr>
        <w:t xml:space="preserve">. </w:t>
      </w:r>
      <w:r w:rsidRPr="005602E8">
        <w:rPr>
          <w:rFonts w:ascii="Times New Roman" w:hAnsi="Times New Roman" w:cs="Times New Roman"/>
          <w:color w:val="000000"/>
          <w:szCs w:val="24"/>
        </w:rPr>
        <w:t xml:space="preserve">Conditional statistics and correlations for a surface bump (left column) and a dimple (right column) </w:t>
      </w:r>
      <w:r>
        <w:rPr>
          <w:rFonts w:ascii="Times New Roman" w:hAnsi="Times New Roman" w:cs="Times New Roman"/>
          <w:color w:val="000000"/>
          <w:szCs w:val="24"/>
        </w:rPr>
        <w:t>at</w:t>
      </w:r>
      <w:r w:rsidRPr="005602E8">
        <w:rPr>
          <w:rFonts w:ascii="Times New Roman" w:hAnsi="Times New Roman" w:cs="Times New Roman"/>
          <w:color w:val="000000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Re</m:t>
            </m:r>
          </m:e>
          <m:sub>
            <m:r>
              <w:rPr>
                <w:rFonts w:ascii="Cambria Math" w:hAnsi="Cambria Math" w:cs="Times New Roman"/>
              </w:rPr>
              <m:t>τ</m:t>
            </m:r>
          </m:sub>
        </m:sSub>
        <m:r>
          <w:rPr>
            <w:rFonts w:ascii="Cambria Math" w:hAnsi="Cambria Math" w:cs="Times New Roman"/>
          </w:rPr>
          <m:t>=3300</m:t>
        </m:r>
      </m:oMath>
      <w:r w:rsidRPr="005602E8">
        <w:rPr>
          <w:rFonts w:ascii="Times New Roman" w:hAnsi="Times New Roman" w:cs="Times New Roman"/>
          <w:color w:val="000000"/>
          <w:szCs w:val="24"/>
        </w:rPr>
        <w:t>: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m:oMath>
        <m:r>
          <w:rPr>
            <w:rFonts w:ascii="Cambria Math" w:hAnsi="Cambria Math" w:cs="Times New Roman"/>
            <w:color w:val="000000"/>
            <w:szCs w:val="24"/>
          </w:rPr>
          <m:t>(a,b)</m:t>
        </m:r>
      </m:oMath>
      <w:r w:rsidRPr="005602E8">
        <w:rPr>
          <w:rFonts w:ascii="Times New Roman" w:hAnsi="Times New Roman" w:cs="Times New Roman"/>
          <w:color w:val="000000"/>
          <w:szCs w:val="24"/>
        </w:rPr>
        <w:t xml:space="preserve"> </w:t>
      </w:r>
      <m:oMath>
        <m:r>
          <w:rPr>
            <w:rFonts w:ascii="Cambria Math" w:hAnsi="Cambria Math" w:cs="Times New Roman"/>
          </w:rPr>
          <m:t>u'-d</m:t>
        </m:r>
      </m:oMath>
      <w:r w:rsidRPr="005602E8">
        <w:rPr>
          <w:rFonts w:ascii="Times New Roman" w:hAnsi="Times New Roman" w:cs="Times New Roman"/>
        </w:rPr>
        <w:t xml:space="preserve"> correlation</w:t>
      </w:r>
      <w:r>
        <w:rPr>
          <w:rFonts w:ascii="Times New Roman" w:hAnsi="Times New Roman" w:cs="Times New Roman"/>
        </w:rPr>
        <w:t>,</w:t>
      </w:r>
      <w:r w:rsidRPr="005602E8">
        <w:rPr>
          <w:rFonts w:ascii="Times New Roman" w:hAnsi="Times New Roman" w:cs="Times New Roman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</w:rPr>
            </m:ctrlPr>
          </m:dPr>
          <m:e>
            <m:r>
              <w:rPr>
                <w:rFonts w:ascii="Cambria Math" w:hAnsi="Cambria Math" w:cs="Times New Roman"/>
              </w:rPr>
              <m:t>c,d</m:t>
            </m:r>
          </m:e>
        </m:d>
      </m:oMath>
      <w:r w:rsidRPr="005602E8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v'-d</m:t>
        </m:r>
      </m:oMath>
      <w:r w:rsidRPr="005602E8">
        <w:rPr>
          <w:rFonts w:ascii="Times New Roman" w:hAnsi="Times New Roman" w:cs="Times New Roman"/>
        </w:rPr>
        <w:t xml:space="preserve"> correlation</w:t>
      </w:r>
      <w:r>
        <w:rPr>
          <w:rFonts w:ascii="Times New Roman" w:hAnsi="Times New Roman" w:cs="Times New Roman"/>
        </w:rPr>
        <w:t>, and</w:t>
      </w:r>
      <w:r w:rsidRPr="005602E8">
        <w:rPr>
          <w:rFonts w:ascii="Times New Roman" w:hAnsi="Times New Roman" w:cs="Times New Roman"/>
          <w:color w:val="000000"/>
          <w:szCs w:val="24"/>
        </w:rPr>
        <w:t xml:space="preserve"> </w:t>
      </w:r>
      <m:oMath>
        <m:r>
          <w:rPr>
            <w:rFonts w:ascii="Cambria Math" w:hAnsi="Cambria Math" w:cs="Times New Roman"/>
            <w:color w:val="000000"/>
            <w:szCs w:val="24"/>
          </w:rPr>
          <m:t>(e,f)</m:t>
        </m:r>
      </m:oMath>
      <w:r w:rsidRPr="005602E8"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Cs w:val="24"/>
        </w:rPr>
        <w:t>t</w:t>
      </w:r>
      <w:r w:rsidRPr="005602E8">
        <w:rPr>
          <w:rFonts w:ascii="Times New Roman" w:hAnsi="Times New Roman" w:cs="Times New Roman"/>
          <w:color w:val="000000"/>
          <w:szCs w:val="24"/>
        </w:rPr>
        <w:t>op view of the conditionally averaged</w:t>
      </w:r>
      <w:r w:rsidRPr="005602E8">
        <w:rPr>
          <w:rFonts w:ascii="Times New Roman" w:hAnsi="Times New Roman" w:cs="Times New Roman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iCs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ω</m:t>
                </m:r>
              </m:e>
              <m:sub>
                <m:r>
                  <w:rPr>
                    <w:rFonts w:ascii="Cambria Math" w:hAnsi="Cambria Math" w:cs="Times New Roman"/>
                  </w:rPr>
                  <m:t>y</m:t>
                </m:r>
              </m:sub>
            </m:sSub>
          </m:e>
          <m:sup>
            <m:r>
              <w:rPr>
                <w:rFonts w:ascii="Cambria Math" w:hAnsi="Cambria Math" w:cs="Times New Roman"/>
              </w:rPr>
              <m:t>+</m:t>
            </m:r>
          </m:sup>
        </m:sSup>
      </m:oMath>
      <w:r w:rsidRPr="005602E8">
        <w:rPr>
          <w:rFonts w:ascii="Times New Roman" w:hAnsi="Times New Roman" w:cs="Times New Roman"/>
          <w:color w:val="000000"/>
          <w:szCs w:val="24"/>
        </w:rPr>
        <w:t xml:space="preserve"> and </w:t>
      </w:r>
      <w:r w:rsidRPr="005602E8">
        <w:rPr>
          <w:rFonts w:ascii="Times New Roman" w:hAnsi="Times New Roman" w:cs="Times New Roman"/>
        </w:rPr>
        <w:t>vectors of in-plane velocity components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Cs/>
        </w:rPr>
        <w:t xml:space="preserve">at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color w:val="000000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color w:val="000000"/>
                <w:szCs w:val="24"/>
              </w:rPr>
              <m:t>+</m:t>
            </m:r>
          </m:sup>
        </m:sSup>
        <m:r>
          <w:rPr>
            <w:rFonts w:ascii="Cambria Math" w:hAnsi="Cambria Math" w:cs="Times New Roman"/>
            <w:color w:val="000000"/>
            <w:szCs w:val="24"/>
          </w:rPr>
          <m:t>=120</m:t>
        </m:r>
      </m:oMath>
      <w:r>
        <w:rPr>
          <w:rFonts w:ascii="Times New Roman" w:hAnsi="Times New Roman" w:cs="Times New Roman"/>
          <w:color w:val="000000"/>
          <w:szCs w:val="24"/>
        </w:rPr>
        <w:t>.</w:t>
      </w:r>
    </w:p>
    <w:p w14:paraId="0FE34536" w14:textId="77777777" w:rsidR="00B26283" w:rsidRPr="005602E8" w:rsidRDefault="00B26283" w:rsidP="00B26283">
      <w:pPr>
        <w:spacing w:line="276" w:lineRule="auto"/>
        <w:jc w:val="both"/>
        <w:rPr>
          <w:rFonts w:ascii="Times New Roman" w:hAnsi="Times New Roman" w:cs="Times New Roman"/>
        </w:rPr>
      </w:pPr>
    </w:p>
    <w:p w14:paraId="1CE2F1E6" w14:textId="77777777" w:rsidR="00B26283" w:rsidRDefault="00B26283" w:rsidP="00B2628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3EC76AB" wp14:editId="31916500">
            <wp:extent cx="5943600" cy="1751330"/>
            <wp:effectExtent l="0" t="0" r="0" b="1270"/>
            <wp:docPr id="128942220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22203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6D0C2" w14:textId="196584DB" w:rsidR="00B26283" w:rsidRPr="00FC1ED3" w:rsidRDefault="00B26283" w:rsidP="00B26283">
      <w:pPr>
        <w:spacing w:line="276" w:lineRule="auto"/>
        <w:jc w:val="both"/>
        <w:rPr>
          <w:rFonts w:ascii="Times New Roman" w:hAnsi="Times New Roman" w:cs="Times New Roman"/>
        </w:rPr>
      </w:pPr>
      <w:r w:rsidRPr="005602E8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/>
        </w:rPr>
        <w:t>S2</w:t>
      </w:r>
      <w:r w:rsidRPr="005602E8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Pressure-deformation coherence spectra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γ</m:t>
            </m:r>
          </m:e>
          <m:sub>
            <m:r>
              <w:rPr>
                <w:rFonts w:ascii="Cambria Math" w:hAnsi="Cambria Math" w:cs="Times New Roman"/>
              </w:rPr>
              <m:t>pd</m:t>
            </m:r>
          </m:sub>
        </m:sSub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</w:rPr>
                  <m:t>pd</m:t>
                </m:r>
              </m:sub>
            </m:sSub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/(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pp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dd</m:t>
            </m:r>
          </m:sub>
        </m:sSub>
        <m:r>
          <w:rPr>
            <w:rFonts w:ascii="Cambria Math" w:hAnsi="Cambria Math" w:cs="Times New Roman"/>
          </w:rPr>
          <m:t>)</m:t>
        </m:r>
      </m:oMath>
      <w:r>
        <w:rPr>
          <w:rFonts w:ascii="Times New Roman" w:hAnsi="Times New Roman" w:cs="Times New Roman"/>
        </w:rPr>
        <w:t xml:space="preserve">, where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pd</m:t>
            </m:r>
          </m:sub>
        </m:sSub>
      </m:oMath>
      <w:r>
        <w:rPr>
          <w:rFonts w:ascii="Times New Roman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pp</m:t>
            </m:r>
          </m:sub>
        </m:sSub>
      </m:oMath>
      <w:r>
        <w:rPr>
          <w:rFonts w:ascii="Times New Roman" w:hAnsi="Times New Roman" w:cs="Times New Roman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dd</m:t>
            </m:r>
          </m:sub>
        </m:sSub>
      </m:oMath>
      <w:r>
        <w:rPr>
          <w:rFonts w:ascii="Times New Roman" w:hAnsi="Times New Roman" w:cs="Times New Roman"/>
        </w:rPr>
        <w:t xml:space="preserve"> are the cross and auto spectra of pressure and deformation, respectively. Results are shown for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Re</m:t>
            </m:r>
          </m:e>
          <m:sub>
            <m:r>
              <w:rPr>
                <w:rFonts w:ascii="Cambria Math" w:hAnsi="Cambria Math" w:cs="Times New Roman"/>
              </w:rPr>
              <m:t>τ</m:t>
            </m:r>
          </m:sub>
        </m:sSub>
        <m:r>
          <w:rPr>
            <w:rFonts w:ascii="Cambria Math" w:hAnsi="Cambria Math" w:cs="Times New Roman"/>
          </w:rPr>
          <m:t>=3300</m:t>
        </m:r>
      </m:oMath>
      <w:r>
        <w:rPr>
          <w:rFonts w:ascii="Times New Roman" w:hAnsi="Times New Roman" w:cs="Times New Roman"/>
        </w:rPr>
        <w:t xml:space="preserve"> at: </w:t>
      </w:r>
      <m:oMath>
        <m:r>
          <w:rPr>
            <w:rFonts w:ascii="Cambria Math" w:hAnsi="Cambria Math" w:cs="Times New Roman"/>
          </w:rPr>
          <m:t>(a)</m:t>
        </m:r>
      </m:oMath>
      <w:r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y/δ=0.009</m:t>
        </m:r>
      </m:oMath>
      <w:r>
        <w:rPr>
          <w:rFonts w:ascii="Times New Roman" w:hAnsi="Times New Roman" w:cs="Times New Roman"/>
        </w:rPr>
        <w:t xml:space="preserve">, i.e. </w:t>
      </w:r>
      <m:oMath>
        <m:r>
          <w:rPr>
            <w:rFonts w:ascii="Cambria Math" w:hAnsi="Cambria Math" w:cs="Times New Roman"/>
          </w:rPr>
          <m:t>y&lt;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y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</m:oMath>
      <w:r>
        <w:rPr>
          <w:rFonts w:ascii="Times New Roman" w:hAnsi="Times New Roman" w:cs="Times New Roman"/>
        </w:rPr>
        <w:t xml:space="preserve">, and 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b</m:t>
            </m:r>
          </m:e>
        </m:d>
        <m:r>
          <w:rPr>
            <w:rFonts w:ascii="Cambria Math" w:hAnsi="Cambria Math" w:cs="Times New Roman"/>
          </w:rPr>
          <m:t xml:space="preserve"> y/δ=0.09</m:t>
        </m:r>
      </m:oMath>
      <w:r w:rsidR="00B4056A">
        <w:rPr>
          <w:rFonts w:ascii="Times New Roman" w:hAnsi="Times New Roman" w:cs="Times New Roman"/>
        </w:rPr>
        <w:t xml:space="preserve">, i.e. </w:t>
      </w:r>
      <m:oMath>
        <m:r>
          <w:rPr>
            <w:rFonts w:ascii="Cambria Math" w:hAnsi="Cambria Math" w:cs="Times New Roman"/>
          </w:rPr>
          <m:t>y&gt;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y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</m:oMath>
      <w:r>
        <w:rPr>
          <w:rFonts w:ascii="Times New Roman" w:hAnsi="Times New Roman" w:cs="Times New Roman"/>
        </w:rPr>
        <w:t xml:space="preserve">. Dashed lines show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sw</m:t>
            </m:r>
          </m:sub>
        </m:sSub>
      </m:oMath>
      <w:r>
        <w:rPr>
          <w:rFonts w:ascii="Times New Roman" w:hAnsi="Times New Roman" w:cs="Times New Roman"/>
        </w:rPr>
        <w:t xml:space="preserve">. </w:t>
      </w:r>
      <m:oMath>
        <m:r>
          <w:rPr>
            <w:rFonts w:ascii="Cambria Math" w:hAnsi="Cambria Math" w:cs="Times New Roman"/>
          </w:rPr>
          <m:t>(c)</m:t>
        </m:r>
      </m:oMath>
      <w:r>
        <w:rPr>
          <w:rFonts w:ascii="Times New Roman" w:hAnsi="Times New Roman" w:cs="Times New Roman"/>
        </w:rPr>
        <w:t xml:space="preserve"> Wall-normal profiles of average coherence</w:t>
      </w:r>
      <w:r w:rsidR="003F443F">
        <w:rPr>
          <w:rFonts w:ascii="Times New Roman" w:hAnsi="Times New Roman" w:cs="Times New Roman"/>
        </w:rPr>
        <w:t>,</w:t>
      </w:r>
      <w:r w:rsidR="00663496">
        <w:rPr>
          <w:rFonts w:ascii="Times New Roman" w:hAnsi="Times New Roman" w:cs="Times New Roman"/>
        </w:rPr>
        <w:t xml:space="preserve"> conditioned on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γ</m:t>
            </m:r>
          </m:e>
          <m:sub>
            <m:r>
              <w:rPr>
                <w:rFonts w:ascii="Cambria Math" w:hAnsi="Cambria Math" w:cs="Times New Roman"/>
              </w:rPr>
              <m:t>pd</m:t>
            </m:r>
          </m:sub>
        </m:sSub>
        <m:r>
          <w:rPr>
            <w:rFonts w:ascii="Cambria Math" w:hAnsi="Cambria Math" w:cs="Times New Roman"/>
          </w:rPr>
          <m:t>≥0.1</m:t>
        </m:r>
      </m:oMath>
      <w:r>
        <w:rPr>
          <w:rFonts w:ascii="Times New Roman" w:hAnsi="Times New Roman" w:cs="Times New Roman"/>
        </w:rPr>
        <w:t>.</w:t>
      </w:r>
    </w:p>
    <w:p w14:paraId="682C2D91" w14:textId="77777777" w:rsidR="00025E98" w:rsidRDefault="00025E98"/>
    <w:sectPr w:rsidR="00025E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283"/>
    <w:rsid w:val="00025E98"/>
    <w:rsid w:val="000E3BAC"/>
    <w:rsid w:val="003F443F"/>
    <w:rsid w:val="00663496"/>
    <w:rsid w:val="007412D7"/>
    <w:rsid w:val="00904EB0"/>
    <w:rsid w:val="00B26283"/>
    <w:rsid w:val="00B40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B6F44"/>
  <w15:chartTrackingRefBased/>
  <w15:docId w15:val="{0CD0E8A8-4446-4F05-B73F-87D2DB17A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283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111</Words>
  <Characters>639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Yuhui Lu</dc:creator>
  <cp:keywords/>
  <dc:description/>
  <cp:lastModifiedBy>Yuhui Lu</cp:lastModifiedBy>
  <cp:revision>11</cp:revision>
  <dcterms:created xsi:type="dcterms:W3CDTF">2023-08-20T15:49:00Z</dcterms:created>
  <dcterms:modified xsi:type="dcterms:W3CDTF">2023-08-31T17:56:00Z</dcterms:modified>
</cp:coreProperties>
</file>