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49"/>
        <w:gridCol w:w="3854"/>
      </w:tblGrid>
      <w:tr w:rsidR="005743D6" w:rsidRPr="005743D6" w14:paraId="538214D3" w14:textId="77777777">
        <w:trPr>
          <w:trHeight w:val="480"/>
        </w:trPr>
        <w:tc>
          <w:tcPr>
            <w:tcW w:w="85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2ACE" w14:textId="77777777" w:rsidR="006A606E" w:rsidRPr="005743D6" w:rsidRDefault="002E5CF4">
            <w:pPr>
              <w:spacing w:after="0" w:line="276" w:lineRule="auto"/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Supplementary Table 1: Description of food retailers in each category</w:t>
            </w:r>
          </w:p>
        </w:tc>
      </w:tr>
      <w:tr w:rsidR="005743D6" w:rsidRPr="005743D6" w14:paraId="3B2E9FBF" w14:textId="77777777">
        <w:trPr>
          <w:trHeight w:val="480"/>
        </w:trPr>
        <w:tc>
          <w:tcPr>
            <w:tcW w:w="46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C363" w14:textId="77777777" w:rsidR="006A606E" w:rsidRPr="005743D6" w:rsidRDefault="002E5CF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738D" w14:textId="77777777" w:rsidR="006A606E" w:rsidRPr="005743D6" w:rsidRDefault="004B2AD1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="002E5CF4" w:rsidRPr="0057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ood retailers</w:t>
            </w:r>
          </w:p>
        </w:tc>
      </w:tr>
      <w:tr w:rsidR="005743D6" w:rsidRPr="005743D6" w14:paraId="6E15AAAA" w14:textId="77777777">
        <w:trPr>
          <w:trHeight w:val="126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2CB8" w14:textId="77777777" w:rsidR="006A606E" w:rsidRPr="005743D6" w:rsidRDefault="002E5CF4">
            <w:pPr>
              <w:spacing w:after="0" w:line="276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Food retailers that sell predominantly</w:t>
            </w:r>
          </w:p>
          <w:p w14:paraId="22C74984" w14:textId="77777777" w:rsidR="006A606E" w:rsidRPr="005743D6" w:rsidRDefault="002E5CF4">
            <w:pPr>
              <w:spacing w:after="0" w:line="276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natural or minimally processed foods </w:t>
            </w:r>
          </w:p>
          <w:p w14:paraId="525C090B" w14:textId="77777777" w:rsidR="006A606E" w:rsidRPr="005743D6" w:rsidRDefault="002E5CF4">
            <w:pPr>
              <w:spacing w:after="0" w:line="276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(50% or more)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DEC3" w14:textId="77777777" w:rsidR="006A606E" w:rsidRPr="005743D6" w:rsidRDefault="002E5CF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Butchers, produce and egg markets, delicatessens, and fish markets</w:t>
            </w:r>
          </w:p>
        </w:tc>
      </w:tr>
      <w:tr w:rsidR="005743D6" w:rsidRPr="005743D6" w14:paraId="6B9010F3" w14:textId="77777777">
        <w:trPr>
          <w:trHeight w:val="1005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3511" w14:textId="77777777" w:rsidR="006A606E" w:rsidRPr="005743D6" w:rsidRDefault="002E5CF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Mixed food retailers (those selling natural or minimally processed and ultra-processed foods)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AA02" w14:textId="77777777" w:rsidR="006A606E" w:rsidRPr="005743D6" w:rsidRDefault="002E5CF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Bakeries and restaurants</w:t>
            </w:r>
          </w:p>
        </w:tc>
      </w:tr>
      <w:tr w:rsidR="005743D6" w:rsidRPr="005743D6" w14:paraId="03CB9CC2" w14:textId="77777777">
        <w:trPr>
          <w:trHeight w:val="2055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2ECB" w14:textId="77777777" w:rsidR="006A606E" w:rsidRPr="005743D6" w:rsidRDefault="002E5CF4">
            <w:pPr>
              <w:spacing w:before="240" w:after="240" w:line="276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Food retailers that sell predominantly ultra-processed foods (50% or more)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E69C" w14:textId="77777777" w:rsidR="006A606E" w:rsidRPr="005743D6" w:rsidRDefault="002E5CF4">
            <w:pPr>
              <w:spacing w:after="0" w:line="276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Street vendors, bars, take-out restaurants,</w:t>
            </w:r>
          </w:p>
          <w:p w14:paraId="276D9F61" w14:textId="77777777" w:rsidR="006A606E" w:rsidRPr="005743D6" w:rsidRDefault="002E5CF4">
            <w:pPr>
              <w:spacing w:after="0" w:line="276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snack bars, minimarkets and small</w:t>
            </w:r>
          </w:p>
          <w:p w14:paraId="33880243" w14:textId="77777777" w:rsidR="006A606E" w:rsidRPr="005743D6" w:rsidRDefault="002E5CF4">
            <w:pPr>
              <w:spacing w:after="0" w:line="276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grocery stores, food retailers in general, chocolatiers and candy stores, and beverage retailers</w:t>
            </w:r>
          </w:p>
        </w:tc>
      </w:tr>
      <w:tr w:rsidR="005743D6" w:rsidRPr="005743D6" w14:paraId="45FB4EA5" w14:textId="77777777">
        <w:trPr>
          <w:trHeight w:val="480"/>
        </w:trPr>
        <w:tc>
          <w:tcPr>
            <w:tcW w:w="46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7ED7" w14:textId="77777777" w:rsidR="006A606E" w:rsidRPr="005743D6" w:rsidRDefault="002E5CF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Supermarkets and hypermarkets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D911" w14:textId="77777777" w:rsidR="006A606E" w:rsidRPr="005743D6" w:rsidRDefault="002E5CF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Supermarkets and hypermarkets</w:t>
            </w:r>
          </w:p>
        </w:tc>
      </w:tr>
      <w:tr w:rsidR="006A606E" w:rsidRPr="005743D6" w14:paraId="3AB4365E" w14:textId="77777777">
        <w:trPr>
          <w:trHeight w:val="480"/>
        </w:trPr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F83E" w14:textId="77777777" w:rsidR="006A606E" w:rsidRPr="005743D6" w:rsidRDefault="002E5CF4">
            <w:pPr>
              <w:spacing w:after="0" w:line="276" w:lineRule="auto"/>
              <w:ind w:left="120"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6">
              <w:rPr>
                <w:rFonts w:ascii="Times New Roman" w:eastAsia="Times New Roman" w:hAnsi="Times New Roman" w:cs="Times New Roman"/>
                <w:sz w:val="24"/>
                <w:szCs w:val="24"/>
              </w:rPr>
              <w:t>Source: adapted from Menezes et al., 2022; Oliveira et al., 2022</w:t>
            </w:r>
          </w:p>
        </w:tc>
      </w:tr>
    </w:tbl>
    <w:p w14:paraId="2E9697CE" w14:textId="77777777" w:rsidR="006A606E" w:rsidRPr="005743D6" w:rsidRDefault="006A606E">
      <w:pPr>
        <w:spacing w:after="0" w:line="360" w:lineRule="auto"/>
        <w:ind w:right="-2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A606E" w:rsidRPr="005743D6">
      <w:headerReference w:type="default" r:id="rId7"/>
      <w:pgSz w:w="11920" w:h="16850"/>
      <w:pgMar w:top="1417" w:right="1701" w:bottom="1417" w:left="1701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0EAE" w14:textId="77777777" w:rsidR="00385DE3" w:rsidRDefault="00385DE3">
      <w:pPr>
        <w:spacing w:after="0" w:line="240" w:lineRule="auto"/>
      </w:pPr>
      <w:r>
        <w:separator/>
      </w:r>
    </w:p>
  </w:endnote>
  <w:endnote w:type="continuationSeparator" w:id="0">
    <w:p w14:paraId="1A1A6DAC" w14:textId="77777777" w:rsidR="00385DE3" w:rsidRDefault="003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9357" w14:textId="77777777" w:rsidR="00385DE3" w:rsidRDefault="00385DE3">
      <w:pPr>
        <w:spacing w:after="0" w:line="240" w:lineRule="auto"/>
      </w:pPr>
      <w:r>
        <w:separator/>
      </w:r>
    </w:p>
  </w:footnote>
  <w:footnote w:type="continuationSeparator" w:id="0">
    <w:p w14:paraId="6B431299" w14:textId="77777777" w:rsidR="00385DE3" w:rsidRDefault="003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DFA3" w14:textId="77777777" w:rsidR="006A606E" w:rsidRDefault="006A606E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 MT" w:eastAsia="Arial MT" w:hAnsi="Arial MT" w:cs="Arial MT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6E"/>
    <w:rsid w:val="000B3677"/>
    <w:rsid w:val="001B2EA8"/>
    <w:rsid w:val="002D48EF"/>
    <w:rsid w:val="002E5CF4"/>
    <w:rsid w:val="0034118D"/>
    <w:rsid w:val="00385DE3"/>
    <w:rsid w:val="004B2AD1"/>
    <w:rsid w:val="005442A8"/>
    <w:rsid w:val="005743D6"/>
    <w:rsid w:val="006A606E"/>
    <w:rsid w:val="00AD4C72"/>
    <w:rsid w:val="00DD5E72"/>
    <w:rsid w:val="00E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D4A8"/>
  <w15:docId w15:val="{405F5D49-7A74-47F8-BF7E-2363F5F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before="82" w:after="0" w:line="240" w:lineRule="auto"/>
      <w:ind w:left="2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1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81"/>
  </w:style>
  <w:style w:type="paragraph" w:styleId="Footer">
    <w:name w:val="footer"/>
    <w:basedOn w:val="Normal"/>
    <w:link w:val="FooterChar"/>
    <w:uiPriority w:val="99"/>
    <w:unhideWhenUsed/>
    <w:rsid w:val="00E62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8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13857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37238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469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15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620461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122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647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02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436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6194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676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t1nakUQMp4r734U1kZnM/xWhag==">CgMxLjAaJQoBMBIgCh4IB0IaCg9UaW1lcyBOZXcgUm9tYW4SB0d1bmdzdWgaJQoBMRIgCh4IB0IaCg9UaW1lcyBOZXcgUm9tYW4SB0d1bmdzdWgaJQoBMhIgCh4IB0IaCg9UaW1lcyBOZXcgUm9tYW4SB0d1bmdzdWgaJQoBMxIgCh4IB0IaCg9UaW1lcyBOZXcgUm9tYW4SB0d1bmdzdWgyCWguMzBqMHpsbDIOaC51OTl6em96OXN2MW0yCWguMWZvYjl0ZTIOaC5pc29sOHZlZ2cxbDEyCWguMmV0OTJwMDIOaC5ieHh3cDVrMmFja3AyDWguOTh5bnhiaDhkMHEyCGgudHlqY3d0MgloLjNkeTZ2a20yCWguMXQzaDVzZjIJaC40ZDM0b2c4MgloLjJzOGV5bzE4AHIhMUY1SE1UWWFQb0E0eTRvSnRWU2hyMGtlWWw2X3paNk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ANGALESWARI M</cp:lastModifiedBy>
  <cp:revision>2</cp:revision>
  <dcterms:created xsi:type="dcterms:W3CDTF">2024-02-27T07:32:00Z</dcterms:created>
  <dcterms:modified xsi:type="dcterms:W3CDTF">2024-02-27T07:32:00Z</dcterms:modified>
</cp:coreProperties>
</file>