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E6769" w14:textId="77777777" w:rsidR="009A30F2" w:rsidRPr="003C1A90" w:rsidRDefault="009A30F2" w:rsidP="003C1A90">
      <w:pPr>
        <w:widowControl w:val="0"/>
        <w:spacing w:line="480" w:lineRule="auto"/>
        <w:jc w:val="both"/>
        <w:rPr>
          <w:rFonts w:ascii="Calibri" w:eastAsia="Calibri" w:hAnsi="Calibri" w:cs="Calibri"/>
          <w:color w:val="538135"/>
          <w:sz w:val="28"/>
          <w:szCs w:val="28"/>
          <w:lang w:val="en-GB" w:eastAsia="en-US"/>
        </w:rPr>
      </w:pPr>
      <w:r w:rsidRPr="003C1A90">
        <w:rPr>
          <w:rFonts w:ascii="Calibri" w:eastAsia="Calibri" w:hAnsi="Calibri" w:cs="Calibri"/>
          <w:color w:val="538135"/>
          <w:sz w:val="28"/>
          <w:szCs w:val="28"/>
          <w:lang w:val="en-GB" w:eastAsia="en-US"/>
        </w:rPr>
        <w:t>An empirical comparison of systematic and randomized field experimental designs</w:t>
      </w:r>
    </w:p>
    <w:p w14:paraId="278E676B" w14:textId="77777777" w:rsidR="008E38BD" w:rsidRPr="007F0D6A" w:rsidRDefault="008E38BD" w:rsidP="00D62811">
      <w:pPr>
        <w:widowControl w:val="0"/>
        <w:autoSpaceDE w:val="0"/>
        <w:autoSpaceDN w:val="0"/>
        <w:adjustRightInd w:val="0"/>
        <w:spacing w:line="480" w:lineRule="auto"/>
        <w:rPr>
          <w:rFonts w:ascii="Calibri" w:hAnsi="Calibri" w:cs="Calibri"/>
          <w:b/>
          <w:bCs/>
          <w:color w:val="000000"/>
          <w:lang w:val="en-GB"/>
        </w:rPr>
      </w:pPr>
    </w:p>
    <w:p w14:paraId="278E676C" w14:textId="77777777" w:rsidR="00530CBE" w:rsidRPr="007F0D6A" w:rsidRDefault="00530CBE" w:rsidP="00D62811">
      <w:pPr>
        <w:widowControl w:val="0"/>
        <w:spacing w:line="480" w:lineRule="auto"/>
        <w:rPr>
          <w:rFonts w:ascii="Calibri" w:hAnsi="Calibri" w:cs="Calibri"/>
          <w:lang w:val="en-GB"/>
        </w:rPr>
      </w:pPr>
      <w:r w:rsidRPr="007F0D6A">
        <w:rPr>
          <w:rFonts w:ascii="Calibri" w:hAnsi="Calibri" w:cs="Calibri"/>
          <w:lang w:val="en-GB"/>
        </w:rPr>
        <w:t>Hans-Peter Piepho</w:t>
      </w:r>
      <w:r w:rsidRPr="007F0D6A">
        <w:rPr>
          <w:rFonts w:ascii="Calibri" w:hAnsi="Calibri" w:cs="Calibri"/>
          <w:vertAlign w:val="superscript"/>
          <w:lang w:val="en-GB"/>
        </w:rPr>
        <w:t>1</w:t>
      </w:r>
      <w:r w:rsidRPr="007F0D6A">
        <w:rPr>
          <w:rFonts w:ascii="Calibri" w:hAnsi="Calibri" w:cs="Calibri"/>
          <w:lang w:val="en-GB"/>
        </w:rPr>
        <w:t>, Waqas Ahmed Malik</w:t>
      </w:r>
      <w:r w:rsidRPr="007F0D6A">
        <w:rPr>
          <w:rFonts w:ascii="Calibri" w:hAnsi="Calibri" w:cs="Calibri"/>
          <w:vertAlign w:val="superscript"/>
          <w:lang w:val="en-GB"/>
        </w:rPr>
        <w:t>1</w:t>
      </w:r>
      <w:r w:rsidRPr="007F0D6A">
        <w:rPr>
          <w:rFonts w:ascii="Calibri" w:hAnsi="Calibri" w:cs="Calibri"/>
          <w:lang w:val="en-GB"/>
        </w:rPr>
        <w:t>, Emlyn Williams</w:t>
      </w:r>
      <w:r w:rsidRPr="007F0D6A">
        <w:rPr>
          <w:rFonts w:ascii="Calibri" w:hAnsi="Calibri" w:cs="Calibri"/>
          <w:vertAlign w:val="superscript"/>
          <w:lang w:val="en-GB"/>
        </w:rPr>
        <w:t>2</w:t>
      </w:r>
    </w:p>
    <w:p w14:paraId="278E676D" w14:textId="77777777" w:rsidR="00530CBE" w:rsidRPr="007F0D6A" w:rsidRDefault="00530CBE" w:rsidP="00D62811">
      <w:pPr>
        <w:widowControl w:val="0"/>
        <w:spacing w:line="480" w:lineRule="auto"/>
        <w:rPr>
          <w:rFonts w:ascii="Calibri" w:hAnsi="Calibri" w:cs="Calibri"/>
          <w:lang w:val="en-GB"/>
        </w:rPr>
      </w:pPr>
    </w:p>
    <w:p w14:paraId="278E676E" w14:textId="77777777" w:rsidR="00530CBE" w:rsidRPr="007F0D6A" w:rsidRDefault="00530CBE" w:rsidP="00D62811">
      <w:pPr>
        <w:widowControl w:val="0"/>
        <w:autoSpaceDE w:val="0"/>
        <w:autoSpaceDN w:val="0"/>
        <w:adjustRightInd w:val="0"/>
        <w:spacing w:line="480" w:lineRule="auto"/>
        <w:rPr>
          <w:rFonts w:ascii="Calibri" w:hAnsi="Calibri" w:cs="Calibri"/>
          <w:lang w:val="en-GB"/>
        </w:rPr>
      </w:pPr>
      <w:r w:rsidRPr="007F0D6A">
        <w:rPr>
          <w:rFonts w:ascii="Calibri" w:hAnsi="Calibri" w:cs="Calibri"/>
          <w:vertAlign w:val="superscript"/>
          <w:lang w:val="en-GB"/>
        </w:rPr>
        <w:t>1</w:t>
      </w:r>
      <w:r w:rsidRPr="007F0D6A">
        <w:rPr>
          <w:rFonts w:ascii="Calibri" w:hAnsi="Calibri" w:cs="Calibri"/>
          <w:lang w:val="en-GB"/>
        </w:rPr>
        <w:t xml:space="preserve"> Biostatistics Unit, Institute of Crop Science, University of Hohenheim, Stuttgart, Germany</w:t>
      </w:r>
    </w:p>
    <w:p w14:paraId="278E676F" w14:textId="77777777" w:rsidR="00530CBE" w:rsidRPr="007F0D6A" w:rsidRDefault="00530CBE" w:rsidP="00D62811">
      <w:pPr>
        <w:widowControl w:val="0"/>
        <w:autoSpaceDE w:val="0"/>
        <w:autoSpaceDN w:val="0"/>
        <w:adjustRightInd w:val="0"/>
        <w:spacing w:line="480" w:lineRule="auto"/>
        <w:rPr>
          <w:rFonts w:ascii="Calibri" w:hAnsi="Calibri" w:cs="Calibri"/>
          <w:lang w:val="en-GB"/>
        </w:rPr>
      </w:pPr>
      <w:r w:rsidRPr="007F0D6A">
        <w:rPr>
          <w:rFonts w:ascii="Calibri" w:hAnsi="Calibri" w:cs="Calibri"/>
          <w:vertAlign w:val="superscript"/>
          <w:lang w:val="en-GB"/>
        </w:rPr>
        <w:t>2</w:t>
      </w:r>
      <w:r w:rsidRPr="007F0D6A">
        <w:rPr>
          <w:rFonts w:ascii="Calibri" w:hAnsi="Calibri" w:cs="Calibri"/>
          <w:lang w:val="en-GB"/>
        </w:rPr>
        <w:t xml:space="preserve"> Statistical Support Network, Australian National University, Canberra ACT,</w:t>
      </w:r>
      <w:r w:rsidRPr="007F0D6A">
        <w:rPr>
          <w:rFonts w:ascii="Calibri" w:hAnsi="Calibri" w:cs="Calibri"/>
          <w:lang w:val="en-GB" w:eastAsia="en-US"/>
        </w:rPr>
        <w:t xml:space="preserve"> Australia</w:t>
      </w:r>
    </w:p>
    <w:p w14:paraId="278E6771" w14:textId="77777777" w:rsidR="00530CBE" w:rsidRPr="007F0D6A" w:rsidRDefault="00530CBE" w:rsidP="00D62811">
      <w:pPr>
        <w:widowControl w:val="0"/>
        <w:autoSpaceDE w:val="0"/>
        <w:autoSpaceDN w:val="0"/>
        <w:adjustRightInd w:val="0"/>
        <w:spacing w:line="480" w:lineRule="auto"/>
        <w:rPr>
          <w:rFonts w:ascii="Calibri" w:hAnsi="Calibri" w:cs="Calibri"/>
          <w:b/>
          <w:bCs/>
          <w:color w:val="000000"/>
          <w:lang w:val="en-GB"/>
        </w:rPr>
      </w:pPr>
    </w:p>
    <w:p w14:paraId="278E6774" w14:textId="6EDA41CF" w:rsidR="00530CBE" w:rsidRPr="007F0D6A" w:rsidRDefault="00530CBE" w:rsidP="00D62811">
      <w:pPr>
        <w:widowControl w:val="0"/>
        <w:autoSpaceDE w:val="0"/>
        <w:autoSpaceDN w:val="0"/>
        <w:adjustRightInd w:val="0"/>
        <w:spacing w:line="480" w:lineRule="auto"/>
        <w:rPr>
          <w:rFonts w:ascii="Calibri" w:hAnsi="Calibri" w:cs="Calibri"/>
          <w:lang w:val="en-GB"/>
        </w:rPr>
      </w:pPr>
      <w:r w:rsidRPr="007F0D6A">
        <w:rPr>
          <w:rFonts w:ascii="Calibri" w:hAnsi="Calibri" w:cs="Calibri"/>
          <w:b/>
          <w:bCs/>
          <w:color w:val="000000"/>
          <w:lang w:val="en-GB"/>
        </w:rPr>
        <w:t>Corresponding author:</w:t>
      </w:r>
      <w:r w:rsidR="003E4819" w:rsidRPr="007F0D6A">
        <w:rPr>
          <w:rFonts w:ascii="Calibri" w:hAnsi="Calibri" w:cs="Calibri"/>
          <w:b/>
          <w:bCs/>
          <w:color w:val="000000"/>
          <w:lang w:val="en-GB"/>
        </w:rPr>
        <w:t xml:space="preserve"> </w:t>
      </w:r>
      <w:r w:rsidRPr="007F0D6A">
        <w:rPr>
          <w:rFonts w:ascii="Calibri" w:hAnsi="Calibri" w:cs="Calibri"/>
          <w:color w:val="000000"/>
          <w:lang w:val="en-GB"/>
        </w:rPr>
        <w:t xml:space="preserve">Hans-Peter Piepho; Email: </w:t>
      </w:r>
      <w:r w:rsidRPr="007F0D6A">
        <w:rPr>
          <w:rFonts w:ascii="Calibri" w:hAnsi="Calibri" w:cs="Calibri"/>
          <w:lang w:val="en-GB"/>
        </w:rPr>
        <w:t>piepho@uni-hohenheim.de</w:t>
      </w:r>
    </w:p>
    <w:p w14:paraId="278E6775" w14:textId="77777777" w:rsidR="00530CBE" w:rsidRPr="009D13E6" w:rsidRDefault="00530CBE" w:rsidP="00D62811">
      <w:pPr>
        <w:widowControl w:val="0"/>
        <w:spacing w:line="480" w:lineRule="auto"/>
        <w:rPr>
          <w:rFonts w:ascii="Calibri" w:hAnsi="Calibri" w:cs="Calibri"/>
          <w:bCs/>
          <w:lang w:val="en-GB"/>
        </w:rPr>
      </w:pPr>
    </w:p>
    <w:p w14:paraId="0604EF20" w14:textId="5C5F8866" w:rsidR="009D13E6" w:rsidRPr="009D13E6" w:rsidRDefault="009D13E6" w:rsidP="00D62811">
      <w:pPr>
        <w:widowControl w:val="0"/>
        <w:spacing w:line="480" w:lineRule="auto"/>
        <w:rPr>
          <w:rFonts w:ascii="Calibri" w:hAnsi="Calibri" w:cs="Calibri"/>
          <w:bCs/>
          <w:lang w:val="en-GB"/>
        </w:rPr>
      </w:pPr>
      <w:r w:rsidRPr="009D13E6">
        <w:rPr>
          <w:rFonts w:ascii="Calibri" w:hAnsi="Calibri" w:cs="Calibri"/>
          <w:bCs/>
          <w:lang w:val="en-GB"/>
        </w:rPr>
        <w:t xml:space="preserve">Received: </w:t>
      </w:r>
      <w:r w:rsidR="005F5DA9">
        <w:rPr>
          <w:rFonts w:ascii="Calibri" w:hAnsi="Calibri" w:cs="Calibri"/>
          <w:bCs/>
          <w:lang w:val="en-GB"/>
        </w:rPr>
        <w:t>5 March 2026</w:t>
      </w:r>
    </w:p>
    <w:p w14:paraId="6C3D3EC4" w14:textId="2B6567B4" w:rsidR="009D13E6" w:rsidRPr="009D13E6" w:rsidRDefault="009D13E6" w:rsidP="00D62811">
      <w:pPr>
        <w:widowControl w:val="0"/>
        <w:spacing w:line="480" w:lineRule="auto"/>
        <w:rPr>
          <w:rFonts w:ascii="Calibri" w:hAnsi="Calibri" w:cs="Calibri"/>
          <w:bCs/>
          <w:lang w:val="en-GB"/>
        </w:rPr>
      </w:pPr>
      <w:r w:rsidRPr="009D13E6">
        <w:rPr>
          <w:rFonts w:ascii="Calibri" w:hAnsi="Calibri" w:cs="Calibri"/>
          <w:bCs/>
          <w:lang w:val="en-GB"/>
        </w:rPr>
        <w:t xml:space="preserve">Revised: </w:t>
      </w:r>
      <w:r w:rsidR="005F5DA9">
        <w:rPr>
          <w:rFonts w:ascii="Calibri" w:hAnsi="Calibri" w:cs="Calibri"/>
          <w:bCs/>
          <w:lang w:val="en-GB"/>
        </w:rPr>
        <w:t>28 April 2026</w:t>
      </w:r>
    </w:p>
    <w:p w14:paraId="3CB2452C" w14:textId="1D56AC9E" w:rsidR="009D13E6" w:rsidRPr="009D13E6" w:rsidRDefault="009D13E6" w:rsidP="00D62811">
      <w:pPr>
        <w:widowControl w:val="0"/>
        <w:spacing w:line="480" w:lineRule="auto"/>
        <w:rPr>
          <w:rFonts w:ascii="Calibri" w:hAnsi="Calibri" w:cs="Calibri"/>
          <w:bCs/>
          <w:lang w:val="en-GB"/>
        </w:rPr>
      </w:pPr>
      <w:r w:rsidRPr="009D13E6">
        <w:rPr>
          <w:rFonts w:ascii="Calibri" w:hAnsi="Calibri" w:cs="Calibri"/>
          <w:bCs/>
          <w:lang w:val="en-GB"/>
        </w:rPr>
        <w:t xml:space="preserve">Accepted: </w:t>
      </w:r>
      <w:r w:rsidR="005F5DA9">
        <w:rPr>
          <w:rFonts w:ascii="Calibri" w:hAnsi="Calibri" w:cs="Calibri"/>
          <w:bCs/>
          <w:lang w:val="en-GB"/>
        </w:rPr>
        <w:t>28 May 2026</w:t>
      </w:r>
    </w:p>
    <w:p w14:paraId="278E6776" w14:textId="77777777" w:rsidR="00530CBE" w:rsidRPr="009D13E6" w:rsidRDefault="00530CBE" w:rsidP="00D62811">
      <w:pPr>
        <w:widowControl w:val="0"/>
        <w:spacing w:line="480" w:lineRule="auto"/>
        <w:rPr>
          <w:rFonts w:ascii="Calibri" w:hAnsi="Calibri" w:cs="Calibri"/>
          <w:bCs/>
          <w:lang w:val="en-GB"/>
        </w:rPr>
      </w:pPr>
    </w:p>
    <w:p w14:paraId="278E677C" w14:textId="7435C044" w:rsidR="002F0172" w:rsidRPr="007F0D6A" w:rsidRDefault="002F0172" w:rsidP="00D62811">
      <w:pPr>
        <w:widowControl w:val="0"/>
        <w:spacing w:line="480" w:lineRule="auto"/>
        <w:rPr>
          <w:rFonts w:ascii="Calibri" w:hAnsi="Calibri" w:cs="Calibri"/>
          <w:b/>
          <w:lang w:val="en-GB"/>
        </w:rPr>
      </w:pPr>
      <w:r w:rsidRPr="007F0D6A">
        <w:rPr>
          <w:rFonts w:ascii="Calibri" w:hAnsi="Calibri" w:cs="Calibri"/>
          <w:b/>
          <w:lang w:val="en-GB"/>
        </w:rPr>
        <w:t>A</w:t>
      </w:r>
      <w:r w:rsidR="00001708" w:rsidRPr="007F0D6A">
        <w:rPr>
          <w:rFonts w:ascii="Calibri" w:hAnsi="Calibri" w:cs="Calibri"/>
          <w:b/>
          <w:lang w:val="en-GB"/>
        </w:rPr>
        <w:t>bstract</w:t>
      </w:r>
    </w:p>
    <w:p w14:paraId="278E677E" w14:textId="77777777" w:rsidR="002F0172" w:rsidRDefault="00F670A8" w:rsidP="00AE5C4B">
      <w:pPr>
        <w:widowControl w:val="0"/>
        <w:spacing w:line="480" w:lineRule="auto"/>
        <w:jc w:val="both"/>
        <w:rPr>
          <w:lang w:val="en-GB"/>
        </w:rPr>
      </w:pPr>
      <w:r w:rsidRPr="00907BCA">
        <w:rPr>
          <w:lang w:val="en-GB"/>
        </w:rPr>
        <w:t>The principles of replication, randomization and local control as put forward by R.A. Fisher a century ago are all well known and adhere</w:t>
      </w:r>
      <w:r w:rsidR="00907BCA" w:rsidRPr="00907BCA">
        <w:rPr>
          <w:lang w:val="en-GB"/>
        </w:rPr>
        <w:t>d</w:t>
      </w:r>
      <w:r w:rsidRPr="00907BCA">
        <w:rPr>
          <w:lang w:val="en-GB"/>
        </w:rPr>
        <w:t xml:space="preserve"> to in most experiments. In some applications, however, lack of randomization is still practiced. One particular area where this is common is on-farm experimentation. Hence, revisiting these important principles</w:t>
      </w:r>
      <w:r w:rsidR="00C069BB" w:rsidRPr="00907BCA">
        <w:rPr>
          <w:lang w:val="en-GB"/>
        </w:rPr>
        <w:t xml:space="preserve"> seems useful. In this paper, we particularly consider the use of uniformity trial data to empirically assess the validity of experimental designs in terms of the estimation of error and empirical Type</w:t>
      </w:r>
      <w:r w:rsidR="002A5817">
        <w:rPr>
          <w:lang w:val="en-GB"/>
        </w:rPr>
        <w:t xml:space="preserve"> 1</w:t>
      </w:r>
      <w:r w:rsidR="00C069BB" w:rsidRPr="00907BCA">
        <w:rPr>
          <w:lang w:val="en-GB"/>
        </w:rPr>
        <w:t xml:space="preserve"> error rates. We compare classical designs such as the completely randomized design and the randomized complete block design to systematic designs. </w:t>
      </w:r>
      <w:r w:rsidR="003E5CAE" w:rsidRPr="00907BCA">
        <w:rPr>
          <w:lang w:val="en-GB"/>
        </w:rPr>
        <w:t xml:space="preserve">Moreover, following a suggestion in Fisher’s 1925 book, we propose a design optimized for a positional covariate of the plots. These designs are compared to two systematic designs. </w:t>
      </w:r>
      <w:r w:rsidR="00C069BB" w:rsidRPr="00907BCA">
        <w:rPr>
          <w:lang w:val="en-GB"/>
        </w:rPr>
        <w:t xml:space="preserve">In addition to simple linear models, we consider a </w:t>
      </w:r>
      <w:r w:rsidR="00C069BB" w:rsidRPr="00907BCA">
        <w:rPr>
          <w:lang w:val="en-GB"/>
        </w:rPr>
        <w:lastRenderedPageBreak/>
        <w:t xml:space="preserve">specific kind of spatial model for analysis systematic designs. Our results show that properly randomized designs yield valid inferences, whereas with systematic designs there is a risk of biased estimates of error. </w:t>
      </w:r>
      <w:r w:rsidR="003E5CAE" w:rsidRPr="00907BCA">
        <w:rPr>
          <w:lang w:val="en-GB"/>
        </w:rPr>
        <w:t>The design optimized for the positional covariate, while entailing some mild restriction on randomization, still provided valid inferences. In conclusion, our recommendation is to always use properly randomized designs.</w:t>
      </w:r>
      <w:r w:rsidR="003E5CAE">
        <w:rPr>
          <w:lang w:val="en-GB"/>
        </w:rPr>
        <w:t xml:space="preserve"> </w:t>
      </w:r>
    </w:p>
    <w:p w14:paraId="278E677F" w14:textId="77777777" w:rsidR="00C069BB" w:rsidRPr="002F0172" w:rsidRDefault="00C069BB" w:rsidP="00D62811">
      <w:pPr>
        <w:widowControl w:val="0"/>
        <w:spacing w:line="480" w:lineRule="auto"/>
        <w:rPr>
          <w:lang w:val="en-GB"/>
        </w:rPr>
      </w:pPr>
    </w:p>
    <w:p w14:paraId="65FFA6B8" w14:textId="7A8DAD37" w:rsidR="00001708" w:rsidRDefault="00001708" w:rsidP="00001708">
      <w:pPr>
        <w:widowControl w:val="0"/>
        <w:spacing w:line="480" w:lineRule="auto"/>
        <w:rPr>
          <w:lang w:val="en-GB"/>
        </w:rPr>
      </w:pPr>
      <w:r>
        <w:rPr>
          <w:b/>
          <w:lang w:val="en-GB"/>
        </w:rPr>
        <w:t xml:space="preserve">Key words: </w:t>
      </w:r>
      <w:r>
        <w:rPr>
          <w:lang w:val="en-GB"/>
        </w:rPr>
        <w:t>Randomization; blocking; replication; uniformity trial; Type 1 error; spatial analysis</w:t>
      </w:r>
    </w:p>
    <w:p w14:paraId="1BABC5C6" w14:textId="77777777" w:rsidR="00001708" w:rsidRDefault="00001708" w:rsidP="00001708">
      <w:pPr>
        <w:widowControl w:val="0"/>
        <w:spacing w:line="480" w:lineRule="auto"/>
        <w:rPr>
          <w:lang w:val="en-GB"/>
        </w:rPr>
      </w:pPr>
    </w:p>
    <w:p w14:paraId="278E6782" w14:textId="77777777" w:rsidR="00495969" w:rsidRPr="00DB61E2" w:rsidRDefault="00495969" w:rsidP="00DB61E2">
      <w:pPr>
        <w:pStyle w:val="Heading1"/>
        <w:spacing w:before="0" w:beforeAutospacing="0" w:after="0" w:afterAutospacing="0" w:line="480" w:lineRule="auto"/>
        <w:jc w:val="both"/>
        <w:rPr>
          <w:rFonts w:ascii="Calibri" w:hAnsi="Calibri" w:cs="Calibri"/>
          <w:color w:val="538135"/>
          <w:kern w:val="0"/>
          <w:sz w:val="24"/>
          <w:szCs w:val="24"/>
          <w:lang w:val="en-GB" w:eastAsia="en-GB"/>
        </w:rPr>
      </w:pPr>
      <w:r w:rsidRPr="00DB61E2">
        <w:rPr>
          <w:rFonts w:ascii="Calibri" w:hAnsi="Calibri" w:cs="Calibri"/>
          <w:color w:val="538135"/>
          <w:kern w:val="0"/>
          <w:sz w:val="24"/>
          <w:szCs w:val="24"/>
          <w:lang w:val="en-GB" w:eastAsia="en-GB"/>
        </w:rPr>
        <w:t>Introduction</w:t>
      </w:r>
    </w:p>
    <w:p w14:paraId="278E6784" w14:textId="30CABBE8" w:rsidR="00495969" w:rsidRDefault="00E1576C" w:rsidP="00AE5C4B">
      <w:pPr>
        <w:widowControl w:val="0"/>
        <w:spacing w:line="480" w:lineRule="auto"/>
        <w:jc w:val="both"/>
        <w:rPr>
          <w:lang w:val="en-GB"/>
        </w:rPr>
      </w:pPr>
      <w:r>
        <w:rPr>
          <w:lang w:val="en-GB"/>
        </w:rPr>
        <w:t xml:space="preserve">In agricultural field experimentation, the principles of replication, randomization and </w:t>
      </w:r>
      <w:r w:rsidR="00455DF5">
        <w:rPr>
          <w:lang w:val="en-GB"/>
        </w:rPr>
        <w:t>local control (</w:t>
      </w:r>
      <w:r>
        <w:rPr>
          <w:lang w:val="en-GB"/>
        </w:rPr>
        <w:t>blocking</w:t>
      </w:r>
      <w:r w:rsidR="00455DF5">
        <w:rPr>
          <w:lang w:val="en-GB"/>
        </w:rPr>
        <w:t>)</w:t>
      </w:r>
      <w:r>
        <w:rPr>
          <w:lang w:val="en-GB"/>
        </w:rPr>
        <w:t xml:space="preserve"> </w:t>
      </w:r>
      <w:r w:rsidR="007D29DD" w:rsidRPr="00EF2748">
        <w:rPr>
          <w:color w:val="0000FF"/>
          <w:lang w:val="en-GB"/>
        </w:rPr>
        <w:t>(Fisher</w:t>
      </w:r>
      <w:r w:rsidR="00266A8F">
        <w:rPr>
          <w:color w:val="0000FF"/>
          <w:lang w:val="en-GB"/>
        </w:rPr>
        <w:t>,</w:t>
      </w:r>
      <w:r w:rsidR="007D29DD" w:rsidRPr="00EF2748">
        <w:rPr>
          <w:color w:val="0000FF"/>
          <w:lang w:val="en-GB"/>
        </w:rPr>
        <w:t xml:space="preserve"> 1925</w:t>
      </w:r>
      <w:r w:rsidR="007D29DD">
        <w:rPr>
          <w:color w:val="0000FF"/>
          <w:lang w:val="en-GB"/>
        </w:rPr>
        <w:t>, 1926, 1935</w:t>
      </w:r>
      <w:r w:rsidR="007D29DD" w:rsidRPr="00EF2748">
        <w:rPr>
          <w:color w:val="0000FF"/>
          <w:lang w:val="en-GB"/>
        </w:rPr>
        <w:t>)</w:t>
      </w:r>
      <w:r w:rsidR="007D29DD">
        <w:rPr>
          <w:color w:val="0000FF"/>
          <w:lang w:val="en-GB"/>
        </w:rPr>
        <w:t xml:space="preserve"> </w:t>
      </w:r>
      <w:r>
        <w:rPr>
          <w:lang w:val="en-GB"/>
        </w:rPr>
        <w:t>are well established and accepted</w:t>
      </w:r>
      <w:r w:rsidR="00832EDB">
        <w:rPr>
          <w:lang w:val="en-GB"/>
        </w:rPr>
        <w:t xml:space="preserve"> (subsequently, we will mostly be referring to the latest editions of Fisher’s 1925 and 1935 books, which appeared in 1971 and 1973, respectively)</w:t>
      </w:r>
      <w:r>
        <w:rPr>
          <w:lang w:val="en-GB"/>
        </w:rPr>
        <w:t xml:space="preserve">. These principles are valid in on-farm experimentation as well </w:t>
      </w:r>
      <w:r w:rsidRPr="00EF2748">
        <w:rPr>
          <w:color w:val="0000FF"/>
          <w:lang w:val="en-GB"/>
        </w:rPr>
        <w:t xml:space="preserve">(Piepho </w:t>
      </w:r>
      <w:r w:rsidRPr="00F440CD">
        <w:rPr>
          <w:i/>
          <w:color w:val="0000FF"/>
          <w:lang w:val="en-GB"/>
        </w:rPr>
        <w:t>et al</w:t>
      </w:r>
      <w:r w:rsidRPr="00EF2748">
        <w:rPr>
          <w:color w:val="0000FF"/>
          <w:lang w:val="en-GB"/>
        </w:rPr>
        <w:t>.</w:t>
      </w:r>
      <w:r w:rsidR="00C43B35">
        <w:rPr>
          <w:color w:val="0000FF"/>
          <w:lang w:val="en-GB"/>
        </w:rPr>
        <w:t>,</w:t>
      </w:r>
      <w:r w:rsidRPr="00EF2748">
        <w:rPr>
          <w:color w:val="0000FF"/>
          <w:lang w:val="en-GB"/>
        </w:rPr>
        <w:t xml:space="preserve"> 2011)</w:t>
      </w:r>
      <w:r>
        <w:rPr>
          <w:lang w:val="en-GB"/>
        </w:rPr>
        <w:t xml:space="preserve">, however, use </w:t>
      </w:r>
      <w:r w:rsidR="00792310">
        <w:rPr>
          <w:lang w:val="en-GB"/>
        </w:rPr>
        <w:t xml:space="preserve">of </w:t>
      </w:r>
      <w:r>
        <w:rPr>
          <w:lang w:val="en-GB"/>
        </w:rPr>
        <w:t>systematic designs, e.g. layouts in which several replicates are used, each of which has the exact same ordering of treatments</w:t>
      </w:r>
      <w:r w:rsidR="004917BD">
        <w:rPr>
          <w:lang w:val="en-GB"/>
        </w:rPr>
        <w:t>, is quite common in this context</w:t>
      </w:r>
      <w:r>
        <w:rPr>
          <w:lang w:val="en-GB"/>
        </w:rPr>
        <w:t xml:space="preserve"> </w:t>
      </w:r>
      <w:r w:rsidRPr="00EF2748">
        <w:rPr>
          <w:color w:val="0000FF"/>
          <w:lang w:val="en-GB"/>
        </w:rPr>
        <w:t>(</w:t>
      </w:r>
      <w:r w:rsidR="003F1653" w:rsidRPr="00EF2748">
        <w:rPr>
          <w:color w:val="0000FF"/>
          <w:lang w:val="en-GB"/>
        </w:rPr>
        <w:t>Leithold and Traphan</w:t>
      </w:r>
      <w:r w:rsidR="00C43B35">
        <w:rPr>
          <w:color w:val="0000FF"/>
          <w:lang w:val="en-GB"/>
        </w:rPr>
        <w:t>,</w:t>
      </w:r>
      <w:r w:rsidR="003F1653" w:rsidRPr="00EF2748">
        <w:rPr>
          <w:color w:val="0000FF"/>
          <w:lang w:val="en-GB"/>
        </w:rPr>
        <w:t xml:space="preserve"> 2006; Brenning </w:t>
      </w:r>
      <w:r w:rsidR="003F1653" w:rsidRPr="005D73D3">
        <w:rPr>
          <w:i/>
          <w:color w:val="0000FF"/>
          <w:lang w:val="en-GB"/>
        </w:rPr>
        <w:t>et al</w:t>
      </w:r>
      <w:r w:rsidR="003F1653" w:rsidRPr="00EF2748">
        <w:rPr>
          <w:color w:val="0000FF"/>
          <w:lang w:val="en-GB"/>
        </w:rPr>
        <w:t>.</w:t>
      </w:r>
      <w:r w:rsidR="00C43B35">
        <w:rPr>
          <w:color w:val="0000FF"/>
          <w:lang w:val="en-GB"/>
        </w:rPr>
        <w:t>,</w:t>
      </w:r>
      <w:r w:rsidR="003F1653" w:rsidRPr="00EF2748">
        <w:rPr>
          <w:color w:val="0000FF"/>
          <w:lang w:val="en-GB"/>
        </w:rPr>
        <w:t xml:space="preserve"> 2008</w:t>
      </w:r>
      <w:r w:rsidR="00D74A86">
        <w:rPr>
          <w:color w:val="0000FF"/>
          <w:lang w:val="en-GB"/>
        </w:rPr>
        <w:t>; GRDC, 2021</w:t>
      </w:r>
      <w:r w:rsidR="00717598">
        <w:rPr>
          <w:color w:val="0000FF"/>
          <w:lang w:val="en-GB"/>
        </w:rPr>
        <w:t xml:space="preserve">; </w:t>
      </w:r>
      <w:r w:rsidR="00391F2F">
        <w:rPr>
          <w:color w:val="0000FF"/>
          <w:lang w:val="en-GB"/>
        </w:rPr>
        <w:t xml:space="preserve">Jin et </w:t>
      </w:r>
      <w:r w:rsidR="00391F2F" w:rsidRPr="00CA24ED">
        <w:rPr>
          <w:i/>
          <w:iCs/>
          <w:color w:val="0000FF"/>
          <w:lang w:val="en-GB"/>
        </w:rPr>
        <w:t>al</w:t>
      </w:r>
      <w:r w:rsidR="00391F2F">
        <w:rPr>
          <w:color w:val="0000FF"/>
          <w:lang w:val="en-GB"/>
        </w:rPr>
        <w:t xml:space="preserve">., 2021; </w:t>
      </w:r>
      <w:r w:rsidR="00717598">
        <w:rPr>
          <w:color w:val="0000FF"/>
          <w:lang w:val="en-GB"/>
        </w:rPr>
        <w:t xml:space="preserve">Roques </w:t>
      </w:r>
      <w:r w:rsidR="00717598" w:rsidRPr="00175805">
        <w:rPr>
          <w:i/>
          <w:iCs/>
          <w:color w:val="0000FF"/>
          <w:lang w:val="en-GB"/>
        </w:rPr>
        <w:t>et al</w:t>
      </w:r>
      <w:r w:rsidR="00717598">
        <w:rPr>
          <w:color w:val="0000FF"/>
          <w:lang w:val="en-GB"/>
        </w:rPr>
        <w:t>., 2022</w:t>
      </w:r>
      <w:r w:rsidRPr="00EF2748">
        <w:rPr>
          <w:color w:val="0000FF"/>
          <w:lang w:val="en-GB"/>
        </w:rPr>
        <w:t>)</w:t>
      </w:r>
      <w:r>
        <w:rPr>
          <w:lang w:val="en-GB"/>
        </w:rPr>
        <w:t xml:space="preserve">. </w:t>
      </w:r>
      <w:r w:rsidR="0051496A">
        <w:rPr>
          <w:lang w:val="en-GB"/>
        </w:rPr>
        <w:t>Typically</w:t>
      </w:r>
      <w:r w:rsidR="00BD535B">
        <w:rPr>
          <w:lang w:val="en-GB"/>
        </w:rPr>
        <w:t>,</w:t>
      </w:r>
      <w:r w:rsidR="0051496A">
        <w:rPr>
          <w:lang w:val="en-GB"/>
        </w:rPr>
        <w:t xml:space="preserve"> in </w:t>
      </w:r>
      <w:r w:rsidR="00DE39FF">
        <w:rPr>
          <w:lang w:val="en-GB"/>
        </w:rPr>
        <w:t xml:space="preserve">replicated </w:t>
      </w:r>
      <w:r w:rsidR="0051496A">
        <w:rPr>
          <w:lang w:val="en-GB"/>
        </w:rPr>
        <w:t xml:space="preserve">on-farm experiments </w:t>
      </w:r>
      <w:r w:rsidR="00450C21">
        <w:rPr>
          <w:lang w:val="en-GB"/>
        </w:rPr>
        <w:t>several</w:t>
      </w:r>
      <w:r w:rsidR="0051496A">
        <w:rPr>
          <w:lang w:val="en-GB"/>
        </w:rPr>
        <w:t xml:space="preserve"> unrandomized replicates are arranged in </w:t>
      </w:r>
      <w:r w:rsidR="00450C21">
        <w:rPr>
          <w:lang w:val="en-GB"/>
        </w:rPr>
        <w:t>the same</w:t>
      </w:r>
      <w:r w:rsidR="0051496A">
        <w:rPr>
          <w:lang w:val="en-GB"/>
        </w:rPr>
        <w:t xml:space="preserve"> row of plots. </w:t>
      </w:r>
      <w:r w:rsidR="00ED5218">
        <w:rPr>
          <w:lang w:val="en-GB"/>
        </w:rPr>
        <w:t xml:space="preserve">In precision farming, where </w:t>
      </w:r>
      <w:r w:rsidR="00432CC0">
        <w:rPr>
          <w:lang w:val="en-GB"/>
        </w:rPr>
        <w:t xml:space="preserve">experiments are often conducted on-farm, </w:t>
      </w:r>
      <w:r w:rsidR="00ED5218">
        <w:rPr>
          <w:lang w:val="en-GB"/>
        </w:rPr>
        <w:t xml:space="preserve">the objective is to obtain local estimates of optimum input rates for variable rate technology, systematic designs are preferred </w:t>
      </w:r>
      <w:r w:rsidR="00ED5218" w:rsidRPr="00ED5218">
        <w:rPr>
          <w:color w:val="0000FF"/>
          <w:lang w:val="en-GB"/>
        </w:rPr>
        <w:t>(</w:t>
      </w:r>
      <w:r w:rsidR="00A76F3C">
        <w:rPr>
          <w:color w:val="0000FF"/>
          <w:lang w:val="en-GB"/>
        </w:rPr>
        <w:t xml:space="preserve">Pringle </w:t>
      </w:r>
      <w:r w:rsidR="00A76F3C" w:rsidRPr="000F2E88">
        <w:rPr>
          <w:i/>
          <w:color w:val="0000FF"/>
          <w:lang w:val="en-GB"/>
        </w:rPr>
        <w:t>et al</w:t>
      </w:r>
      <w:r w:rsidR="00A76F3C">
        <w:rPr>
          <w:color w:val="0000FF"/>
          <w:lang w:val="en-GB"/>
        </w:rPr>
        <w:t>.</w:t>
      </w:r>
      <w:r w:rsidR="00C43B35">
        <w:rPr>
          <w:color w:val="0000FF"/>
          <w:lang w:val="en-GB"/>
        </w:rPr>
        <w:t>,</w:t>
      </w:r>
      <w:r w:rsidR="00A76F3C">
        <w:rPr>
          <w:color w:val="0000FF"/>
          <w:lang w:val="en-GB"/>
        </w:rPr>
        <w:t xml:space="preserve"> 2004; </w:t>
      </w:r>
      <w:r w:rsidR="002D302E">
        <w:rPr>
          <w:color w:val="0000FF"/>
          <w:lang w:val="en-GB"/>
        </w:rPr>
        <w:t xml:space="preserve">Alesso </w:t>
      </w:r>
      <w:r w:rsidR="002D302E" w:rsidRPr="002D302E">
        <w:rPr>
          <w:i/>
          <w:color w:val="0000FF"/>
          <w:lang w:val="en-GB"/>
        </w:rPr>
        <w:t>et al</w:t>
      </w:r>
      <w:r w:rsidR="002D302E">
        <w:rPr>
          <w:color w:val="0000FF"/>
          <w:lang w:val="en-GB"/>
        </w:rPr>
        <w:t>.</w:t>
      </w:r>
      <w:r w:rsidR="00C43B35">
        <w:rPr>
          <w:color w:val="0000FF"/>
          <w:lang w:val="en-GB"/>
        </w:rPr>
        <w:t>,</w:t>
      </w:r>
      <w:r w:rsidR="002D302E">
        <w:rPr>
          <w:color w:val="0000FF"/>
          <w:lang w:val="en-GB"/>
        </w:rPr>
        <w:t xml:space="preserve"> 2021; </w:t>
      </w:r>
      <w:r w:rsidR="00ED5218" w:rsidRPr="00ED5218">
        <w:rPr>
          <w:color w:val="0000FF"/>
          <w:lang w:val="en-GB"/>
        </w:rPr>
        <w:t xml:space="preserve">Cao </w:t>
      </w:r>
      <w:r w:rsidR="00ED5218" w:rsidRPr="000F2E88">
        <w:rPr>
          <w:i/>
          <w:color w:val="0000FF"/>
          <w:lang w:val="en-GB"/>
        </w:rPr>
        <w:t>et al</w:t>
      </w:r>
      <w:r w:rsidR="00ED5218" w:rsidRPr="00ED5218">
        <w:rPr>
          <w:color w:val="0000FF"/>
          <w:lang w:val="en-GB"/>
        </w:rPr>
        <w:t>.</w:t>
      </w:r>
      <w:r w:rsidR="00C43B35">
        <w:rPr>
          <w:color w:val="0000FF"/>
          <w:lang w:val="en-GB"/>
        </w:rPr>
        <w:t>,</w:t>
      </w:r>
      <w:r w:rsidR="00ED5218" w:rsidRPr="00ED5218">
        <w:rPr>
          <w:color w:val="0000FF"/>
          <w:lang w:val="en-GB"/>
        </w:rPr>
        <w:t xml:space="preserve"> 2024)</w:t>
      </w:r>
      <w:r w:rsidR="00ED5218">
        <w:rPr>
          <w:lang w:val="en-GB"/>
        </w:rPr>
        <w:t xml:space="preserve">. </w:t>
      </w:r>
      <w:r w:rsidR="0051496A">
        <w:rPr>
          <w:lang w:val="en-GB"/>
        </w:rPr>
        <w:t>Here, the systematic design usually extends across a larger rectan</w:t>
      </w:r>
      <w:r w:rsidR="00845823">
        <w:rPr>
          <w:lang w:val="en-GB"/>
        </w:rPr>
        <w:t>g</w:t>
      </w:r>
      <w:r w:rsidR="0051496A">
        <w:rPr>
          <w:lang w:val="en-GB"/>
        </w:rPr>
        <w:t>ular grid of plots.</w:t>
      </w:r>
      <w:r w:rsidR="00845823">
        <w:rPr>
          <w:lang w:val="en-GB"/>
        </w:rPr>
        <w:t xml:space="preserve"> A further example worth mentioning is long-term trials. </w:t>
      </w:r>
      <w:r w:rsidR="00C71844">
        <w:rPr>
          <w:lang w:val="en-GB"/>
        </w:rPr>
        <w:t>F</w:t>
      </w:r>
      <w:r w:rsidR="00845823">
        <w:rPr>
          <w:lang w:val="en-GB"/>
        </w:rPr>
        <w:t>requently, such trials are not even replicated. Where they are replicate</w:t>
      </w:r>
      <w:r w:rsidR="001D2FFC">
        <w:rPr>
          <w:lang w:val="en-GB"/>
        </w:rPr>
        <w:t>d</w:t>
      </w:r>
      <w:r w:rsidR="00845823">
        <w:rPr>
          <w:lang w:val="en-GB"/>
        </w:rPr>
        <w:t xml:space="preserve"> in blocks, the arrangement of treatments is often systematic. One such </w:t>
      </w:r>
      <w:r w:rsidR="003A1937">
        <w:rPr>
          <w:lang w:val="en-GB"/>
        </w:rPr>
        <w:t xml:space="preserve">trial </w:t>
      </w:r>
      <w:r w:rsidR="00845823">
        <w:rPr>
          <w:lang w:val="en-GB"/>
        </w:rPr>
        <w:t xml:space="preserve">was considered in </w:t>
      </w:r>
      <w:r w:rsidR="00845823" w:rsidRPr="00175805">
        <w:rPr>
          <w:color w:val="0000FF"/>
          <w:lang w:val="en-GB"/>
        </w:rPr>
        <w:t xml:space="preserve">Macholdt </w:t>
      </w:r>
      <w:r w:rsidR="00845823" w:rsidRPr="00175805">
        <w:rPr>
          <w:i/>
          <w:iCs/>
          <w:color w:val="0000FF"/>
          <w:lang w:val="en-GB"/>
        </w:rPr>
        <w:t>et al</w:t>
      </w:r>
      <w:r w:rsidR="00845823" w:rsidRPr="00175805">
        <w:rPr>
          <w:color w:val="0000FF"/>
          <w:lang w:val="en-GB"/>
        </w:rPr>
        <w:t>. (2019a,b)</w:t>
      </w:r>
      <w:r w:rsidR="00845823">
        <w:rPr>
          <w:lang w:val="en-GB"/>
        </w:rPr>
        <w:t>, where replicates were arranged as a rectangular grid of plots, with one treatment factor var</w:t>
      </w:r>
      <w:r w:rsidR="00C82702">
        <w:rPr>
          <w:lang w:val="en-GB"/>
        </w:rPr>
        <w:t>y</w:t>
      </w:r>
      <w:r w:rsidR="00845823">
        <w:rPr>
          <w:lang w:val="en-GB"/>
        </w:rPr>
        <w:t>i</w:t>
      </w:r>
      <w:r w:rsidR="00C82702">
        <w:rPr>
          <w:lang w:val="en-GB"/>
        </w:rPr>
        <w:t>ng</w:t>
      </w:r>
      <w:r w:rsidR="00845823">
        <w:rPr>
          <w:lang w:val="en-GB"/>
        </w:rPr>
        <w:t xml:space="preserve"> systematically </w:t>
      </w:r>
      <w:r w:rsidR="00845823">
        <w:rPr>
          <w:lang w:val="en-GB"/>
        </w:rPr>
        <w:lastRenderedPageBreak/>
        <w:t>along the rows and second treatment factor var</w:t>
      </w:r>
      <w:r w:rsidR="00C82702">
        <w:rPr>
          <w:lang w:val="en-GB"/>
        </w:rPr>
        <w:t>ying</w:t>
      </w:r>
      <w:r w:rsidR="00845823">
        <w:rPr>
          <w:lang w:val="en-GB"/>
        </w:rPr>
        <w:t xml:space="preserve"> systematically along the columns.</w:t>
      </w:r>
      <w:r w:rsidR="0051496A">
        <w:rPr>
          <w:lang w:val="en-GB"/>
        </w:rPr>
        <w:t xml:space="preserve"> </w:t>
      </w:r>
      <w:r w:rsidR="001F02BB">
        <w:rPr>
          <w:lang w:val="en-GB"/>
        </w:rPr>
        <w:t xml:space="preserve">In Germany, </w:t>
      </w:r>
      <w:r w:rsidR="00845823">
        <w:rPr>
          <w:lang w:val="en-GB"/>
        </w:rPr>
        <w:t xml:space="preserve">such </w:t>
      </w:r>
      <w:r w:rsidR="00914649">
        <w:rPr>
          <w:lang w:val="en-GB"/>
        </w:rPr>
        <w:t xml:space="preserve">systematic </w:t>
      </w:r>
      <w:r w:rsidR="001F02BB">
        <w:rPr>
          <w:lang w:val="en-GB"/>
        </w:rPr>
        <w:t xml:space="preserve">designs have a history that goes back to </w:t>
      </w:r>
      <w:r w:rsidR="001F02BB" w:rsidRPr="00EF2748">
        <w:rPr>
          <w:color w:val="0000FF"/>
          <w:lang w:val="en-GB"/>
        </w:rPr>
        <w:t>Mitscherlich (</w:t>
      </w:r>
      <w:r w:rsidR="00CB034E">
        <w:rPr>
          <w:color w:val="0000FF"/>
          <w:lang w:val="en-GB"/>
        </w:rPr>
        <w:t xml:space="preserve">1919, </w:t>
      </w:r>
      <w:r w:rsidR="001F02BB" w:rsidRPr="00EF2748">
        <w:rPr>
          <w:color w:val="0000FF"/>
          <w:lang w:val="en-GB"/>
        </w:rPr>
        <w:t>1925)</w:t>
      </w:r>
      <w:r w:rsidR="001F02BB">
        <w:rPr>
          <w:lang w:val="en-GB"/>
        </w:rPr>
        <w:t xml:space="preserve">, who proposed a method of analysis that uses a sliding window of complete blocks over </w:t>
      </w:r>
      <w:r w:rsidR="00845823">
        <w:rPr>
          <w:lang w:val="en-GB"/>
        </w:rPr>
        <w:t xml:space="preserve">a single </w:t>
      </w:r>
      <w:r w:rsidR="001F02BB">
        <w:rPr>
          <w:lang w:val="en-GB"/>
        </w:rPr>
        <w:t xml:space="preserve">range of </w:t>
      </w:r>
      <w:r w:rsidR="00845823">
        <w:rPr>
          <w:lang w:val="en-GB"/>
        </w:rPr>
        <w:t xml:space="preserve">contiguous </w:t>
      </w:r>
      <w:r w:rsidR="001F02BB">
        <w:rPr>
          <w:lang w:val="en-GB"/>
        </w:rPr>
        <w:t>plots to make spatial adjustments</w:t>
      </w:r>
      <w:r w:rsidR="00845823">
        <w:rPr>
          <w:lang w:val="en-GB"/>
        </w:rPr>
        <w:t xml:space="preserve"> (</w:t>
      </w:r>
      <w:r w:rsidR="00845823" w:rsidRPr="00EF2748">
        <w:rPr>
          <w:color w:val="0000FF"/>
          <w:lang w:val="en-GB"/>
        </w:rPr>
        <w:t>von Lochow and Schuster</w:t>
      </w:r>
      <w:r w:rsidR="00845823">
        <w:rPr>
          <w:color w:val="0000FF"/>
          <w:lang w:val="en-GB"/>
        </w:rPr>
        <w:t>,</w:t>
      </w:r>
      <w:r w:rsidR="00845823" w:rsidRPr="00EF2748">
        <w:rPr>
          <w:color w:val="0000FF"/>
          <w:lang w:val="en-GB"/>
        </w:rPr>
        <w:t xml:space="preserve"> 1961</w:t>
      </w:r>
      <w:r w:rsidR="00845823">
        <w:rPr>
          <w:lang w:val="en-GB"/>
        </w:rPr>
        <w:t xml:space="preserve">). This method </w:t>
      </w:r>
      <w:r w:rsidR="00C82702">
        <w:rPr>
          <w:lang w:val="en-GB"/>
        </w:rPr>
        <w:t xml:space="preserve">was </w:t>
      </w:r>
      <w:r w:rsidR="00845823">
        <w:rPr>
          <w:lang w:val="en-GB"/>
        </w:rPr>
        <w:t>extended in two dimensions by</w:t>
      </w:r>
      <w:r w:rsidR="00C57028">
        <w:rPr>
          <w:lang w:val="en-GB"/>
        </w:rPr>
        <w:t xml:space="preserve"> </w:t>
      </w:r>
      <w:r w:rsidR="00D43405" w:rsidRPr="00EF2748">
        <w:rPr>
          <w:color w:val="0000FF"/>
          <w:lang w:val="en-GB"/>
        </w:rPr>
        <w:t xml:space="preserve">von Boguslawski </w:t>
      </w:r>
      <w:r w:rsidR="00845823">
        <w:rPr>
          <w:color w:val="0000FF"/>
          <w:lang w:val="en-GB"/>
        </w:rPr>
        <w:t>(</w:t>
      </w:r>
      <w:r w:rsidR="00D43405" w:rsidRPr="00EF2748">
        <w:rPr>
          <w:color w:val="0000FF"/>
          <w:lang w:val="en-GB"/>
        </w:rPr>
        <w:t>1942</w:t>
      </w:r>
      <w:r w:rsidR="00845823">
        <w:rPr>
          <w:color w:val="0000FF"/>
          <w:lang w:val="en-GB"/>
        </w:rPr>
        <w:t xml:space="preserve">) (also see </w:t>
      </w:r>
      <w:r w:rsidR="00C57028" w:rsidRPr="00EF2748">
        <w:rPr>
          <w:color w:val="0000FF"/>
          <w:lang w:val="en-GB"/>
        </w:rPr>
        <w:t>Piepho and Vo-Thanh</w:t>
      </w:r>
      <w:r w:rsidR="00C43B35">
        <w:rPr>
          <w:color w:val="0000FF"/>
          <w:lang w:val="en-GB"/>
        </w:rPr>
        <w:t>,</w:t>
      </w:r>
      <w:r w:rsidR="00C57028" w:rsidRPr="00EF2748">
        <w:rPr>
          <w:color w:val="0000FF"/>
          <w:lang w:val="en-GB"/>
        </w:rPr>
        <w:t xml:space="preserve"> 2020)</w:t>
      </w:r>
      <w:r w:rsidR="001F02BB">
        <w:rPr>
          <w:lang w:val="en-GB"/>
        </w:rPr>
        <w:t>.</w:t>
      </w:r>
      <w:r w:rsidR="00CC6BD4">
        <w:rPr>
          <w:lang w:val="en-GB"/>
        </w:rPr>
        <w:t xml:space="preserve"> </w:t>
      </w:r>
      <w:r w:rsidR="00736958">
        <w:rPr>
          <w:lang w:val="en-GB"/>
        </w:rPr>
        <w:t xml:space="preserve">Systematic designs were also popular </w:t>
      </w:r>
      <w:r w:rsidR="00B7790C">
        <w:rPr>
          <w:lang w:val="en-GB"/>
        </w:rPr>
        <w:t>in Great Britain</w:t>
      </w:r>
      <w:r w:rsidR="00736958">
        <w:rPr>
          <w:lang w:val="en-GB"/>
        </w:rPr>
        <w:t xml:space="preserve"> prior to Fisher’s </w:t>
      </w:r>
      <w:r w:rsidR="00CA37BB">
        <w:rPr>
          <w:lang w:val="en-GB"/>
        </w:rPr>
        <w:t>idea of randomization, and from the get-go the introduction of that idea raised controversial debates regarding the relative merits of systematic and randomized designs</w:t>
      </w:r>
      <w:r w:rsidR="009E2D5B">
        <w:rPr>
          <w:lang w:val="en-GB"/>
        </w:rPr>
        <w:t xml:space="preserve"> </w:t>
      </w:r>
      <w:r w:rsidR="007649A5">
        <w:rPr>
          <w:color w:val="0000FF"/>
          <w:lang w:val="en-GB"/>
        </w:rPr>
        <w:t>(Pearce</w:t>
      </w:r>
      <w:r w:rsidR="00C43B35">
        <w:rPr>
          <w:color w:val="0000FF"/>
          <w:lang w:val="en-GB"/>
        </w:rPr>
        <w:t>,</w:t>
      </w:r>
      <w:r w:rsidR="009E2D5B" w:rsidRPr="009E2D5B">
        <w:rPr>
          <w:color w:val="0000FF"/>
          <w:lang w:val="en-GB"/>
        </w:rPr>
        <w:t xml:space="preserve"> 1991)</w:t>
      </w:r>
      <w:r w:rsidR="00CA37BB">
        <w:rPr>
          <w:lang w:val="en-GB"/>
        </w:rPr>
        <w:t xml:space="preserve">, with </w:t>
      </w:r>
      <w:r w:rsidR="00695C31">
        <w:rPr>
          <w:lang w:val="en-GB"/>
        </w:rPr>
        <w:t xml:space="preserve">perhaps </w:t>
      </w:r>
      <w:r w:rsidR="00CA37BB">
        <w:rPr>
          <w:lang w:val="en-GB"/>
        </w:rPr>
        <w:t xml:space="preserve">the most articulate discussions occurring between Fisher and </w:t>
      </w:r>
      <w:r w:rsidR="00BF6782">
        <w:rPr>
          <w:lang w:val="en-GB"/>
        </w:rPr>
        <w:t xml:space="preserve">W. S. </w:t>
      </w:r>
      <w:r w:rsidR="00CA37BB">
        <w:rPr>
          <w:lang w:val="en-GB"/>
        </w:rPr>
        <w:t>Gosset</w:t>
      </w:r>
      <w:r w:rsidR="00BF6782">
        <w:rPr>
          <w:lang w:val="en-GB"/>
        </w:rPr>
        <w:t xml:space="preserve"> (“Student”)</w:t>
      </w:r>
      <w:r w:rsidR="00CA37BB">
        <w:rPr>
          <w:lang w:val="en-GB"/>
        </w:rPr>
        <w:t xml:space="preserve"> </w:t>
      </w:r>
      <w:r w:rsidR="00CA37BB" w:rsidRPr="00CA37BB">
        <w:rPr>
          <w:color w:val="0000FF"/>
          <w:lang w:val="en-GB"/>
        </w:rPr>
        <w:t>(</w:t>
      </w:r>
      <w:r w:rsidR="00B83AB4">
        <w:rPr>
          <w:color w:val="0000FF"/>
          <w:lang w:val="en-GB"/>
        </w:rPr>
        <w:t>Yates</w:t>
      </w:r>
      <w:r w:rsidR="00C43B35">
        <w:rPr>
          <w:color w:val="0000FF"/>
          <w:lang w:val="en-GB"/>
        </w:rPr>
        <w:t>,</w:t>
      </w:r>
      <w:r w:rsidR="00B83AB4">
        <w:rPr>
          <w:color w:val="0000FF"/>
          <w:lang w:val="en-GB"/>
        </w:rPr>
        <w:t xml:space="preserve"> 1939; </w:t>
      </w:r>
      <w:r w:rsidR="00E403BE">
        <w:rPr>
          <w:color w:val="0000FF"/>
          <w:lang w:val="en-GB"/>
        </w:rPr>
        <w:t>Picard</w:t>
      </w:r>
      <w:r w:rsidR="00C43B35">
        <w:rPr>
          <w:color w:val="0000FF"/>
          <w:lang w:val="en-GB"/>
        </w:rPr>
        <w:t>,</w:t>
      </w:r>
      <w:r w:rsidR="00E403BE">
        <w:rPr>
          <w:color w:val="0000FF"/>
          <w:lang w:val="en-GB"/>
        </w:rPr>
        <w:t xml:space="preserve"> 1980; Speed</w:t>
      </w:r>
      <w:r w:rsidR="00C43B35">
        <w:rPr>
          <w:color w:val="0000FF"/>
          <w:lang w:val="en-GB"/>
        </w:rPr>
        <w:t>,</w:t>
      </w:r>
      <w:r w:rsidR="00CA37BB" w:rsidRPr="00CA37BB">
        <w:rPr>
          <w:color w:val="0000FF"/>
          <w:lang w:val="en-GB"/>
        </w:rPr>
        <w:t xml:space="preserve"> 199</w:t>
      </w:r>
      <w:r w:rsidR="003A1D93">
        <w:rPr>
          <w:color w:val="0000FF"/>
          <w:lang w:val="en-GB"/>
        </w:rPr>
        <w:t>1</w:t>
      </w:r>
      <w:r w:rsidR="00CA37BB" w:rsidRPr="00CA37BB">
        <w:rPr>
          <w:color w:val="0000FF"/>
          <w:lang w:val="en-GB"/>
        </w:rPr>
        <w:t>)</w:t>
      </w:r>
      <w:r w:rsidR="00CA37BB">
        <w:rPr>
          <w:lang w:val="en-GB"/>
        </w:rPr>
        <w:t>.</w:t>
      </w:r>
      <w:r w:rsidR="00725CF5">
        <w:rPr>
          <w:lang w:val="en-GB"/>
        </w:rPr>
        <w:t xml:space="preserve"> In agricultural field experiments, </w:t>
      </w:r>
      <w:r w:rsidR="00715766">
        <w:rPr>
          <w:lang w:val="en-GB"/>
        </w:rPr>
        <w:t>“</w:t>
      </w:r>
      <w:r w:rsidR="00725CF5">
        <w:rPr>
          <w:lang w:val="en-GB"/>
        </w:rPr>
        <w:t>Student</w:t>
      </w:r>
      <w:r w:rsidR="00715766">
        <w:rPr>
          <w:lang w:val="en-GB"/>
        </w:rPr>
        <w:t>”</w:t>
      </w:r>
      <w:r w:rsidR="00725CF5">
        <w:rPr>
          <w:lang w:val="en-GB"/>
        </w:rPr>
        <w:t xml:space="preserve"> clearly favoured systematic arrangements. Interestingly, he was much more open to the idea of randomization in the context of studies involving humans, as exemplified in his critical examination of the 1930 Lanarkshire Milk Experiment </w:t>
      </w:r>
      <w:r w:rsidR="00725CF5" w:rsidRPr="00725CF5">
        <w:rPr>
          <w:color w:val="0000FF"/>
          <w:lang w:val="en-GB"/>
        </w:rPr>
        <w:t>(Senn</w:t>
      </w:r>
      <w:r w:rsidR="00C43B35">
        <w:rPr>
          <w:color w:val="0000FF"/>
          <w:lang w:val="en-GB"/>
        </w:rPr>
        <w:t>,</w:t>
      </w:r>
      <w:r w:rsidR="00725CF5" w:rsidRPr="00725CF5">
        <w:rPr>
          <w:color w:val="0000FF"/>
          <w:lang w:val="en-GB"/>
        </w:rPr>
        <w:t xml:space="preserve"> 2023)</w:t>
      </w:r>
      <w:r w:rsidR="00725CF5">
        <w:rPr>
          <w:lang w:val="en-GB"/>
        </w:rPr>
        <w:t>.</w:t>
      </w:r>
    </w:p>
    <w:p w14:paraId="278E6786" w14:textId="1653BAA6" w:rsidR="000F1116" w:rsidRDefault="000F1116" w:rsidP="00AE5C4B">
      <w:pPr>
        <w:widowControl w:val="0"/>
        <w:spacing w:line="480" w:lineRule="auto"/>
        <w:ind w:firstLine="426"/>
        <w:jc w:val="both"/>
        <w:rPr>
          <w:lang w:val="en-GB"/>
        </w:rPr>
      </w:pPr>
      <w:r>
        <w:rPr>
          <w:lang w:val="en-GB"/>
        </w:rPr>
        <w:t>Syste</w:t>
      </w:r>
      <w:r w:rsidR="00E1257B">
        <w:rPr>
          <w:lang w:val="en-GB"/>
        </w:rPr>
        <w:t>matic designs have been criticiz</w:t>
      </w:r>
      <w:r>
        <w:rPr>
          <w:lang w:val="en-GB"/>
        </w:rPr>
        <w:t>ed because they do not permit a valid estimate of error, making statistical inference problematic</w:t>
      </w:r>
      <w:r w:rsidR="00F75633">
        <w:rPr>
          <w:lang w:val="en-GB"/>
        </w:rPr>
        <w:t xml:space="preserve"> </w:t>
      </w:r>
      <w:r w:rsidR="00F75633" w:rsidRPr="00F75633">
        <w:rPr>
          <w:color w:val="0000FF"/>
          <w:lang w:val="en-GB"/>
        </w:rPr>
        <w:t>(</w:t>
      </w:r>
      <w:r w:rsidR="00B634ED">
        <w:rPr>
          <w:color w:val="0000FF"/>
          <w:lang w:val="en-GB"/>
        </w:rPr>
        <w:t>Yates</w:t>
      </w:r>
      <w:r w:rsidR="00C43B35">
        <w:rPr>
          <w:color w:val="0000FF"/>
          <w:lang w:val="en-GB"/>
        </w:rPr>
        <w:t>,</w:t>
      </w:r>
      <w:r w:rsidR="00B634ED">
        <w:rPr>
          <w:color w:val="0000FF"/>
          <w:lang w:val="en-GB"/>
        </w:rPr>
        <w:t xml:space="preserve"> 1939; </w:t>
      </w:r>
      <w:r w:rsidR="00F75633" w:rsidRPr="00F75633">
        <w:rPr>
          <w:color w:val="0000FF"/>
          <w:lang w:val="en-GB"/>
        </w:rPr>
        <w:t>Fisher</w:t>
      </w:r>
      <w:r w:rsidR="00C43B35">
        <w:rPr>
          <w:color w:val="0000FF"/>
          <w:lang w:val="en-GB"/>
        </w:rPr>
        <w:t>,</w:t>
      </w:r>
      <w:r w:rsidR="00F75633" w:rsidRPr="00F75633">
        <w:rPr>
          <w:color w:val="0000FF"/>
          <w:lang w:val="en-GB"/>
        </w:rPr>
        <w:t xml:space="preserve"> 19</w:t>
      </w:r>
      <w:r w:rsidR="00B36A8A">
        <w:rPr>
          <w:color w:val="0000FF"/>
          <w:lang w:val="en-GB"/>
        </w:rPr>
        <w:t>73</w:t>
      </w:r>
      <w:r w:rsidR="00F75633">
        <w:rPr>
          <w:color w:val="0000FF"/>
          <w:lang w:val="en-GB"/>
        </w:rPr>
        <w:t>, p.</w:t>
      </w:r>
      <w:r w:rsidR="00023823">
        <w:rPr>
          <w:color w:val="0000FF"/>
          <w:lang w:val="en-GB"/>
        </w:rPr>
        <w:t xml:space="preserve"> </w:t>
      </w:r>
      <w:r w:rsidR="00F75633">
        <w:rPr>
          <w:color w:val="0000FF"/>
          <w:lang w:val="en-GB"/>
        </w:rPr>
        <w:t>267</w:t>
      </w:r>
      <w:r w:rsidR="00F75633" w:rsidRPr="00F75633">
        <w:rPr>
          <w:color w:val="0000FF"/>
          <w:lang w:val="en-GB"/>
        </w:rPr>
        <w:t>)</w:t>
      </w:r>
      <w:r>
        <w:rPr>
          <w:lang w:val="en-GB"/>
        </w:rPr>
        <w:t xml:space="preserve">. Conversely, proponents of systematic designs </w:t>
      </w:r>
      <w:r w:rsidR="00C4703A">
        <w:rPr>
          <w:lang w:val="en-GB"/>
        </w:rPr>
        <w:t>for</w:t>
      </w:r>
      <w:r w:rsidR="008D089A">
        <w:rPr>
          <w:lang w:val="en-GB"/>
        </w:rPr>
        <w:t xml:space="preserve"> on-farm trials </w:t>
      </w:r>
      <w:r>
        <w:rPr>
          <w:lang w:val="en-GB"/>
        </w:rPr>
        <w:t>have emphasized the practical advantages</w:t>
      </w:r>
      <w:r w:rsidR="00FB697D">
        <w:rPr>
          <w:lang w:val="en-GB"/>
        </w:rPr>
        <w:t xml:space="preserve"> of systematic arrangements in an on-farm environment</w:t>
      </w:r>
      <w:r w:rsidR="00D51D44">
        <w:rPr>
          <w:lang w:val="en-GB"/>
        </w:rPr>
        <w:t xml:space="preserve">, such as a reduced likelihood of </w:t>
      </w:r>
      <w:r w:rsidR="00293A0C">
        <w:rPr>
          <w:lang w:val="en-GB"/>
        </w:rPr>
        <w:t xml:space="preserve">inadvertent </w:t>
      </w:r>
      <w:r w:rsidR="00D51D44">
        <w:rPr>
          <w:lang w:val="en-GB"/>
        </w:rPr>
        <w:t>application of treatments on the wrong plots</w:t>
      </w:r>
      <w:r w:rsidR="00FB697D">
        <w:rPr>
          <w:lang w:val="en-GB"/>
        </w:rPr>
        <w:t>.</w:t>
      </w:r>
      <w:r w:rsidR="0040542D">
        <w:rPr>
          <w:lang w:val="en-GB"/>
        </w:rPr>
        <w:t xml:space="preserve"> Moreover, especially in a precision farming context, </w:t>
      </w:r>
      <w:r w:rsidR="000A0ACE">
        <w:rPr>
          <w:lang w:val="en-GB"/>
        </w:rPr>
        <w:t xml:space="preserve">where high-resolution georeferenced data is available per plot, </w:t>
      </w:r>
      <w:r w:rsidR="0040542D">
        <w:rPr>
          <w:lang w:val="en-GB"/>
        </w:rPr>
        <w:t xml:space="preserve">spatial methods of analysis have become popular </w:t>
      </w:r>
      <w:r w:rsidR="0040542D" w:rsidRPr="00F440CD">
        <w:rPr>
          <w:color w:val="0000FF"/>
          <w:lang w:val="en-GB"/>
        </w:rPr>
        <w:t xml:space="preserve">(Brenning </w:t>
      </w:r>
      <w:r w:rsidR="0040542D" w:rsidRPr="00F440CD">
        <w:rPr>
          <w:i/>
          <w:color w:val="0000FF"/>
          <w:lang w:val="en-GB"/>
        </w:rPr>
        <w:t>et al</w:t>
      </w:r>
      <w:r w:rsidR="0040542D" w:rsidRPr="00F440CD">
        <w:rPr>
          <w:color w:val="0000FF"/>
          <w:lang w:val="en-GB"/>
        </w:rPr>
        <w:t>.</w:t>
      </w:r>
      <w:r w:rsidR="00C43B35">
        <w:rPr>
          <w:color w:val="0000FF"/>
          <w:lang w:val="en-GB"/>
        </w:rPr>
        <w:t>,</w:t>
      </w:r>
      <w:r w:rsidR="0040542D" w:rsidRPr="00F440CD">
        <w:rPr>
          <w:color w:val="0000FF"/>
          <w:lang w:val="en-GB"/>
        </w:rPr>
        <w:t xml:space="preserve"> 2008)</w:t>
      </w:r>
      <w:r w:rsidR="00073D1D">
        <w:rPr>
          <w:lang w:val="en-GB"/>
        </w:rPr>
        <w:t>, and there often appears to be a</w:t>
      </w:r>
      <w:r w:rsidR="00D51D44">
        <w:rPr>
          <w:lang w:val="en-GB"/>
        </w:rPr>
        <w:t>n implicit</w:t>
      </w:r>
      <w:r w:rsidR="00073D1D">
        <w:rPr>
          <w:lang w:val="en-GB"/>
        </w:rPr>
        <w:t xml:space="preserve"> </w:t>
      </w:r>
      <w:r w:rsidR="00AB43A8">
        <w:rPr>
          <w:lang w:val="en-GB"/>
        </w:rPr>
        <w:t>assumption</w:t>
      </w:r>
      <w:r w:rsidR="00073D1D">
        <w:rPr>
          <w:lang w:val="en-GB"/>
        </w:rPr>
        <w:t xml:space="preserve"> that spatial analysis can account for the lack of proper randomization</w:t>
      </w:r>
      <w:r w:rsidR="0040542D">
        <w:rPr>
          <w:lang w:val="en-GB"/>
        </w:rPr>
        <w:t xml:space="preserve">. </w:t>
      </w:r>
      <w:r w:rsidR="00410315">
        <w:rPr>
          <w:lang w:val="en-GB"/>
        </w:rPr>
        <w:t xml:space="preserve">With both randomized and systematic designs </w:t>
      </w:r>
      <w:r w:rsidR="00590BBF">
        <w:rPr>
          <w:lang w:val="en-GB"/>
        </w:rPr>
        <w:t xml:space="preserve">currently </w:t>
      </w:r>
      <w:r w:rsidR="00410315">
        <w:rPr>
          <w:lang w:val="en-GB"/>
        </w:rPr>
        <w:t xml:space="preserve">being used </w:t>
      </w:r>
      <w:r w:rsidR="00914649">
        <w:rPr>
          <w:lang w:val="en-GB"/>
        </w:rPr>
        <w:t xml:space="preserve">side by side </w:t>
      </w:r>
      <w:r w:rsidR="00410315">
        <w:rPr>
          <w:lang w:val="en-GB"/>
        </w:rPr>
        <w:t xml:space="preserve">in on-farm experiments, </w:t>
      </w:r>
      <w:r w:rsidR="00D51D44">
        <w:rPr>
          <w:lang w:val="en-GB"/>
        </w:rPr>
        <w:t xml:space="preserve">it seems useful to go back to basics and </w:t>
      </w:r>
      <w:r w:rsidR="00410315">
        <w:rPr>
          <w:lang w:val="en-GB"/>
        </w:rPr>
        <w:t xml:space="preserve">provide a </w:t>
      </w:r>
      <w:r w:rsidR="00D51D44">
        <w:rPr>
          <w:lang w:val="en-GB"/>
        </w:rPr>
        <w:t>re-</w:t>
      </w:r>
      <w:r w:rsidR="00410315">
        <w:rPr>
          <w:lang w:val="en-GB"/>
        </w:rPr>
        <w:t>assessment of the relative merits of these two approaches.</w:t>
      </w:r>
    </w:p>
    <w:p w14:paraId="278E6788" w14:textId="44646235" w:rsidR="000648CC" w:rsidRPr="003F1653" w:rsidRDefault="000648CC" w:rsidP="00AE5C4B">
      <w:pPr>
        <w:widowControl w:val="0"/>
        <w:spacing w:line="480" w:lineRule="auto"/>
        <w:ind w:firstLine="426"/>
        <w:jc w:val="both"/>
        <w:rPr>
          <w:lang w:val="en-GB"/>
        </w:rPr>
      </w:pPr>
      <w:r>
        <w:rPr>
          <w:lang w:val="en-GB"/>
        </w:rPr>
        <w:t>The purpose of this paper</w:t>
      </w:r>
      <w:r w:rsidR="00410315">
        <w:rPr>
          <w:lang w:val="en-GB"/>
        </w:rPr>
        <w:t>, therefore,</w:t>
      </w:r>
      <w:r>
        <w:rPr>
          <w:lang w:val="en-GB"/>
        </w:rPr>
        <w:t xml:space="preserve"> is to compare the randomized and systematic design approaches</w:t>
      </w:r>
      <w:r w:rsidR="00CE27B1">
        <w:rPr>
          <w:lang w:val="en-GB"/>
        </w:rPr>
        <w:t>, focussing on their empirical performance</w:t>
      </w:r>
      <w:r w:rsidR="001C5B22" w:rsidRPr="001C5B22">
        <w:rPr>
          <w:lang w:val="en-GB"/>
        </w:rPr>
        <w:t xml:space="preserve"> </w:t>
      </w:r>
      <w:r w:rsidR="001C5B22">
        <w:rPr>
          <w:lang w:val="en-GB"/>
        </w:rPr>
        <w:t xml:space="preserve">in a way that hopefully is appealing to </w:t>
      </w:r>
      <w:r w:rsidR="001C5B22">
        <w:rPr>
          <w:lang w:val="en-GB"/>
        </w:rPr>
        <w:lastRenderedPageBreak/>
        <w:t>researchers conducting field experiments, and on-farm experiments in particular</w:t>
      </w:r>
      <w:r>
        <w:rPr>
          <w:lang w:val="en-GB"/>
        </w:rPr>
        <w:t xml:space="preserve">. Our point of departure will be </w:t>
      </w:r>
      <w:r w:rsidR="00C23B4B">
        <w:rPr>
          <w:lang w:val="en-GB"/>
        </w:rPr>
        <w:t xml:space="preserve">an illustrative example </w:t>
      </w:r>
      <w:r w:rsidR="00523DDA">
        <w:rPr>
          <w:lang w:val="en-GB"/>
        </w:rPr>
        <w:t xml:space="preserve">taken from </w:t>
      </w:r>
      <w:r>
        <w:rPr>
          <w:lang w:val="en-GB"/>
        </w:rPr>
        <w:t>Fisher’s seminal book</w:t>
      </w:r>
      <w:r w:rsidR="00D51D44">
        <w:rPr>
          <w:lang w:val="en-GB"/>
        </w:rPr>
        <w:t xml:space="preserve"> </w:t>
      </w:r>
      <w:r w:rsidR="00D51D44" w:rsidRPr="00F440CD">
        <w:rPr>
          <w:color w:val="0000FF"/>
          <w:lang w:val="en-GB"/>
        </w:rPr>
        <w:t>(Fisher</w:t>
      </w:r>
      <w:r w:rsidR="00C43B35">
        <w:rPr>
          <w:color w:val="0000FF"/>
          <w:lang w:val="en-GB"/>
        </w:rPr>
        <w:t>,</w:t>
      </w:r>
      <w:r w:rsidR="00D51D44" w:rsidRPr="00F440CD">
        <w:rPr>
          <w:color w:val="0000FF"/>
          <w:lang w:val="en-GB"/>
        </w:rPr>
        <w:t xml:space="preserve"> </w:t>
      </w:r>
      <w:r w:rsidR="00904372">
        <w:rPr>
          <w:color w:val="0000FF"/>
          <w:lang w:val="en-GB"/>
        </w:rPr>
        <w:t xml:space="preserve">1925; </w:t>
      </w:r>
      <w:r w:rsidR="00D51D44" w:rsidRPr="00F440CD">
        <w:rPr>
          <w:color w:val="0000FF"/>
          <w:lang w:val="en-GB"/>
        </w:rPr>
        <w:t>19</w:t>
      </w:r>
      <w:r w:rsidR="00B36A8A">
        <w:rPr>
          <w:color w:val="0000FF"/>
          <w:lang w:val="en-GB"/>
        </w:rPr>
        <w:t>73</w:t>
      </w:r>
      <w:r w:rsidR="00D51D44" w:rsidRPr="00F440CD">
        <w:rPr>
          <w:color w:val="0000FF"/>
          <w:lang w:val="en-GB"/>
        </w:rPr>
        <w:t>, § 48)</w:t>
      </w:r>
      <w:r>
        <w:rPr>
          <w:lang w:val="en-GB"/>
        </w:rPr>
        <w:t>, which has a section on experimental design</w:t>
      </w:r>
      <w:r w:rsidR="00920DC4">
        <w:rPr>
          <w:lang w:val="en-GB"/>
        </w:rPr>
        <w:t xml:space="preserve"> </w:t>
      </w:r>
      <w:r w:rsidR="00C23B4B">
        <w:rPr>
          <w:lang w:val="en-GB"/>
        </w:rPr>
        <w:t>making use of uniformity trial data.</w:t>
      </w:r>
      <w:r w:rsidR="00E22289">
        <w:rPr>
          <w:lang w:val="en-GB"/>
        </w:rPr>
        <w:t xml:space="preserve"> </w:t>
      </w:r>
      <w:r w:rsidR="0037577D">
        <w:rPr>
          <w:lang w:val="en-GB"/>
        </w:rPr>
        <w:t>Fisher’s discussion of randomization</w:t>
      </w:r>
      <w:r w:rsidR="00E22289">
        <w:rPr>
          <w:lang w:val="en-GB"/>
        </w:rPr>
        <w:t xml:space="preserve"> will be contrasted to Mit</w:t>
      </w:r>
      <w:r w:rsidR="00446FEC">
        <w:rPr>
          <w:lang w:val="en-GB"/>
        </w:rPr>
        <w:t>s</w:t>
      </w:r>
      <w:r w:rsidR="00E22289">
        <w:rPr>
          <w:lang w:val="en-GB"/>
        </w:rPr>
        <w:t xml:space="preserve">cherlich’s </w:t>
      </w:r>
      <w:r w:rsidR="00E96E78">
        <w:rPr>
          <w:lang w:val="en-GB"/>
        </w:rPr>
        <w:t xml:space="preserve">systematic design </w:t>
      </w:r>
      <w:r w:rsidR="00E22289">
        <w:rPr>
          <w:lang w:val="en-GB"/>
        </w:rPr>
        <w:t xml:space="preserve">approach, making use of recent results in </w:t>
      </w:r>
      <w:r w:rsidR="00E22289" w:rsidRPr="00F440CD">
        <w:rPr>
          <w:color w:val="0000FF"/>
          <w:lang w:val="en-GB"/>
        </w:rPr>
        <w:t>Piepho and Vo-Thanh (2020)</w:t>
      </w:r>
      <w:r w:rsidR="00E22289">
        <w:rPr>
          <w:lang w:val="en-GB"/>
        </w:rPr>
        <w:t>.</w:t>
      </w:r>
      <w:r w:rsidR="00D561DC">
        <w:rPr>
          <w:lang w:val="en-GB"/>
        </w:rPr>
        <w:t xml:space="preserve"> </w:t>
      </w:r>
      <w:r w:rsidR="00446FEC">
        <w:rPr>
          <w:lang w:val="en-GB"/>
        </w:rPr>
        <w:t xml:space="preserve">We discuss different approaches to optimal experimental design, contrasting designs allowing a randomization-based approach to analysis on the one hand and model-based designs on the other. </w:t>
      </w:r>
      <w:r w:rsidR="00D561DC">
        <w:rPr>
          <w:lang w:val="en-GB"/>
        </w:rPr>
        <w:t xml:space="preserve">Subsequently, we use </w:t>
      </w:r>
      <w:r w:rsidR="00E47F8B">
        <w:rPr>
          <w:lang w:val="en-GB"/>
        </w:rPr>
        <w:t>the</w:t>
      </w:r>
      <w:r w:rsidR="00D561DC">
        <w:rPr>
          <w:lang w:val="en-GB"/>
        </w:rPr>
        <w:t xml:space="preserve"> </w:t>
      </w:r>
      <w:r w:rsidR="00E47F8B">
        <w:rPr>
          <w:lang w:val="en-GB"/>
        </w:rPr>
        <w:t xml:space="preserve">wheat </w:t>
      </w:r>
      <w:r w:rsidR="00D561DC">
        <w:rPr>
          <w:lang w:val="en-GB"/>
        </w:rPr>
        <w:t>uniformity trial data</w:t>
      </w:r>
      <w:r w:rsidR="00E47F8B">
        <w:rPr>
          <w:lang w:val="en-GB"/>
        </w:rPr>
        <w:t xml:space="preserve"> of </w:t>
      </w:r>
      <w:r w:rsidR="00E47F8B" w:rsidRPr="00E47F8B">
        <w:rPr>
          <w:color w:val="0000FF"/>
          <w:lang w:val="en-GB"/>
        </w:rPr>
        <w:t>Mercer and Hall (1911, Table V)</w:t>
      </w:r>
      <w:r w:rsidR="00D561DC">
        <w:rPr>
          <w:lang w:val="en-GB"/>
        </w:rPr>
        <w:t xml:space="preserve"> to compare the empirical performance of randomized and systematic designs in terms</w:t>
      </w:r>
      <w:r w:rsidR="002A5817">
        <w:rPr>
          <w:lang w:val="en-GB"/>
        </w:rPr>
        <w:t xml:space="preserve"> of Type 1</w:t>
      </w:r>
      <w:r w:rsidR="00D561DC">
        <w:rPr>
          <w:lang w:val="en-GB"/>
        </w:rPr>
        <w:t xml:space="preserve"> error rate control and precision of treatment comparisons.</w:t>
      </w:r>
      <w:r w:rsidR="00926C94">
        <w:rPr>
          <w:lang w:val="en-GB"/>
        </w:rPr>
        <w:t xml:space="preserve"> </w:t>
      </w:r>
      <w:r w:rsidR="00926C94" w:rsidRPr="000A1B10">
        <w:rPr>
          <w:lang w:val="en-GB"/>
        </w:rPr>
        <w:t>Our approach here is a pragmatic one, where we do not insist on availability of a strictly valid randomization theory for an approach to both design and analysis, but resort to empirical evidence</w:t>
      </w:r>
      <w:r w:rsidR="00723534" w:rsidRPr="000A1B10">
        <w:rPr>
          <w:lang w:val="en-GB"/>
        </w:rPr>
        <w:t xml:space="preserve"> based on uniformity trial data </w:t>
      </w:r>
      <w:r w:rsidR="00723534" w:rsidRPr="000A1B10">
        <w:rPr>
          <w:color w:val="0000FF"/>
          <w:lang w:val="en-GB"/>
        </w:rPr>
        <w:t>(Williams and Piepho</w:t>
      </w:r>
      <w:r w:rsidR="00C43B35">
        <w:rPr>
          <w:color w:val="0000FF"/>
          <w:lang w:val="en-GB"/>
        </w:rPr>
        <w:t>,</w:t>
      </w:r>
      <w:r w:rsidR="00723534" w:rsidRPr="000A1B10">
        <w:rPr>
          <w:color w:val="0000FF"/>
          <w:lang w:val="en-GB"/>
        </w:rPr>
        <w:t xml:space="preserve"> </w:t>
      </w:r>
      <w:r w:rsidR="00381CED">
        <w:rPr>
          <w:color w:val="0000FF"/>
          <w:lang w:val="en-GB"/>
        </w:rPr>
        <w:t xml:space="preserve">2018, </w:t>
      </w:r>
      <w:r w:rsidR="00723534" w:rsidRPr="000A1B10">
        <w:rPr>
          <w:color w:val="0000FF"/>
          <w:lang w:val="en-GB"/>
        </w:rPr>
        <w:t>2019)</w:t>
      </w:r>
      <w:r w:rsidR="00926C94" w:rsidRPr="000A1B10">
        <w:rPr>
          <w:lang w:val="en-GB"/>
        </w:rPr>
        <w:t xml:space="preserve">, hoping that this </w:t>
      </w:r>
      <w:r w:rsidR="009D4EA4">
        <w:rPr>
          <w:lang w:val="en-GB"/>
        </w:rPr>
        <w:t xml:space="preserve">perspective </w:t>
      </w:r>
      <w:r w:rsidR="00926C94" w:rsidRPr="000A1B10">
        <w:rPr>
          <w:lang w:val="en-GB"/>
        </w:rPr>
        <w:t xml:space="preserve">will be most convincing to </w:t>
      </w:r>
      <w:r w:rsidR="00D52ECB">
        <w:rPr>
          <w:lang w:val="en-GB"/>
        </w:rPr>
        <w:t>researchers</w:t>
      </w:r>
      <w:r w:rsidR="00926C94" w:rsidRPr="000A1B10">
        <w:rPr>
          <w:lang w:val="en-GB"/>
        </w:rPr>
        <w:t xml:space="preserve"> having to make a </w:t>
      </w:r>
      <w:r w:rsidR="00137D63" w:rsidRPr="000A1B10">
        <w:rPr>
          <w:lang w:val="en-GB"/>
        </w:rPr>
        <w:t xml:space="preserve">design </w:t>
      </w:r>
      <w:r w:rsidR="00926C94" w:rsidRPr="000A1B10">
        <w:rPr>
          <w:lang w:val="en-GB"/>
        </w:rPr>
        <w:t>choice.</w:t>
      </w:r>
      <w:r w:rsidR="000F61B6" w:rsidRPr="000F61B6">
        <w:rPr>
          <w:lang w:val="en-GB"/>
        </w:rPr>
        <w:t xml:space="preserve"> The main intention here is to remind readers of the important principles of experimental design and how uniformity trial data can be used as an empirical tool to verify the validity of statistical inferences, especially when a contemplated design approach involves restrictions on randomization.</w:t>
      </w:r>
      <w:r w:rsidR="001C7706">
        <w:rPr>
          <w:lang w:val="en-GB"/>
        </w:rPr>
        <w:t xml:space="preserve"> Our focus is on the </w:t>
      </w:r>
      <w:r w:rsidR="001C7706" w:rsidRPr="001C7706">
        <w:rPr>
          <w:lang w:val="en-GB"/>
        </w:rPr>
        <w:t xml:space="preserve">importance of assessing the extent of bias </w:t>
      </w:r>
      <w:r w:rsidR="001C7706">
        <w:rPr>
          <w:lang w:val="en-GB"/>
        </w:rPr>
        <w:t xml:space="preserve">of estimates of error </w:t>
      </w:r>
      <w:r w:rsidR="001C7706" w:rsidRPr="001C7706">
        <w:rPr>
          <w:lang w:val="en-GB"/>
        </w:rPr>
        <w:t>in design schemes involving a restriction on randomization, i.e. the trade-off between field control and validity. </w:t>
      </w:r>
    </w:p>
    <w:p w14:paraId="278E678A" w14:textId="77777777" w:rsidR="007F699B" w:rsidRDefault="007F699B" w:rsidP="00D62811">
      <w:pPr>
        <w:widowControl w:val="0"/>
        <w:spacing w:line="480" w:lineRule="auto"/>
        <w:rPr>
          <w:b/>
          <w:lang w:val="en-GB"/>
        </w:rPr>
      </w:pPr>
    </w:p>
    <w:p w14:paraId="278E678B" w14:textId="77777777" w:rsidR="00092136" w:rsidRPr="00AE5C4B" w:rsidRDefault="00287E71" w:rsidP="00AE5C4B">
      <w:pPr>
        <w:pStyle w:val="Heading1"/>
        <w:spacing w:before="0" w:beforeAutospacing="0" w:after="0" w:afterAutospacing="0" w:line="480" w:lineRule="auto"/>
        <w:jc w:val="both"/>
        <w:rPr>
          <w:rFonts w:ascii="Calibri" w:hAnsi="Calibri" w:cs="Calibri"/>
          <w:color w:val="538135"/>
          <w:kern w:val="0"/>
          <w:sz w:val="24"/>
          <w:szCs w:val="24"/>
          <w:lang w:val="en-GB" w:eastAsia="en-GB"/>
        </w:rPr>
      </w:pPr>
      <w:r w:rsidRPr="00AE5C4B">
        <w:rPr>
          <w:rFonts w:ascii="Calibri" w:hAnsi="Calibri" w:cs="Calibri"/>
          <w:color w:val="538135"/>
          <w:kern w:val="0"/>
          <w:sz w:val="24"/>
          <w:szCs w:val="24"/>
          <w:lang w:val="en-GB" w:eastAsia="en-GB"/>
        </w:rPr>
        <w:t>Designs and models</w:t>
      </w:r>
    </w:p>
    <w:p w14:paraId="278E678D" w14:textId="77777777" w:rsidR="00092136" w:rsidRPr="00AE5C4B" w:rsidRDefault="00F40F1C" w:rsidP="00D62811">
      <w:pPr>
        <w:widowControl w:val="0"/>
        <w:spacing w:line="480" w:lineRule="auto"/>
        <w:rPr>
          <w:rFonts w:ascii="Calibri" w:hAnsi="Calibri" w:cs="Calibri"/>
          <w:b/>
          <w:i/>
          <w:color w:val="538135"/>
          <w:lang w:val="en-GB"/>
        </w:rPr>
      </w:pPr>
      <w:r w:rsidRPr="00AE5C4B">
        <w:rPr>
          <w:rFonts w:ascii="Calibri" w:hAnsi="Calibri" w:cs="Calibri"/>
          <w:b/>
          <w:i/>
          <w:color w:val="538135"/>
          <w:lang w:val="en-GB"/>
        </w:rPr>
        <w:t>A brief review of the Mercer &amp; Hall example in Fisher (1925)</w:t>
      </w:r>
    </w:p>
    <w:p w14:paraId="278E678F" w14:textId="6C6D52CF" w:rsidR="005F3059" w:rsidRDefault="00ED0E74" w:rsidP="00AE5C4B">
      <w:pPr>
        <w:widowControl w:val="0"/>
        <w:spacing w:line="480" w:lineRule="auto"/>
        <w:jc w:val="both"/>
        <w:rPr>
          <w:lang w:val="en-GB"/>
        </w:rPr>
      </w:pPr>
      <w:r w:rsidRPr="00EF2748">
        <w:rPr>
          <w:color w:val="0000FF"/>
          <w:lang w:val="en-GB"/>
        </w:rPr>
        <w:t xml:space="preserve">Fisher </w:t>
      </w:r>
      <w:r w:rsidR="00604C24" w:rsidRPr="00EF2748">
        <w:rPr>
          <w:color w:val="0000FF"/>
          <w:lang w:val="en-GB"/>
        </w:rPr>
        <w:t>(19</w:t>
      </w:r>
      <w:r w:rsidR="00B36A8A">
        <w:rPr>
          <w:color w:val="0000FF"/>
          <w:lang w:val="en-GB"/>
        </w:rPr>
        <w:t>73</w:t>
      </w:r>
      <w:r w:rsidR="00BB53E4">
        <w:rPr>
          <w:color w:val="0000FF"/>
          <w:lang w:val="en-GB"/>
        </w:rPr>
        <w:t>, p.</w:t>
      </w:r>
      <w:r w:rsidR="00023823">
        <w:rPr>
          <w:color w:val="0000FF"/>
          <w:lang w:val="en-GB"/>
        </w:rPr>
        <w:t xml:space="preserve"> </w:t>
      </w:r>
      <w:r w:rsidR="00BB53E4">
        <w:rPr>
          <w:color w:val="0000FF"/>
          <w:lang w:val="en-GB"/>
        </w:rPr>
        <w:t>264</w:t>
      </w:r>
      <w:r w:rsidR="00604C24" w:rsidRPr="00EF2748">
        <w:rPr>
          <w:color w:val="0000FF"/>
          <w:lang w:val="en-GB"/>
        </w:rPr>
        <w:t>)</w:t>
      </w:r>
      <w:r w:rsidR="00604C24">
        <w:rPr>
          <w:lang w:val="en-GB"/>
        </w:rPr>
        <w:t xml:space="preserve"> </w:t>
      </w:r>
      <w:r w:rsidRPr="00ED0E74">
        <w:rPr>
          <w:lang w:val="en-GB"/>
        </w:rPr>
        <w:t>use</w:t>
      </w:r>
      <w:r w:rsidR="00442580">
        <w:rPr>
          <w:lang w:val="en-GB"/>
        </w:rPr>
        <w:t>s</w:t>
      </w:r>
      <w:r w:rsidRPr="00ED0E74">
        <w:rPr>
          <w:lang w:val="en-GB"/>
        </w:rPr>
        <w:t xml:space="preserve"> </w:t>
      </w:r>
      <w:r w:rsidR="003F5850">
        <w:rPr>
          <w:lang w:val="en-GB"/>
        </w:rPr>
        <w:t xml:space="preserve">weights of </w:t>
      </w:r>
      <w:r w:rsidRPr="00ED0E74">
        <w:rPr>
          <w:lang w:val="en-GB"/>
        </w:rPr>
        <w:t>man</w:t>
      </w:r>
      <w:r w:rsidR="00924188">
        <w:rPr>
          <w:lang w:val="en-GB"/>
        </w:rPr>
        <w:t>g</w:t>
      </w:r>
      <w:r w:rsidRPr="00ED0E74">
        <w:rPr>
          <w:lang w:val="en-GB"/>
        </w:rPr>
        <w:t>old root</w:t>
      </w:r>
      <w:r w:rsidR="003F5850">
        <w:rPr>
          <w:lang w:val="en-GB"/>
        </w:rPr>
        <w:t>s</w:t>
      </w:r>
      <w:r w:rsidRPr="00ED0E74">
        <w:rPr>
          <w:lang w:val="en-GB"/>
        </w:rPr>
        <w:t xml:space="preserve"> </w:t>
      </w:r>
      <w:r w:rsidR="003F5850">
        <w:rPr>
          <w:lang w:val="en-GB"/>
        </w:rPr>
        <w:t>from</w:t>
      </w:r>
      <w:r w:rsidRPr="00ED0E74">
        <w:rPr>
          <w:lang w:val="en-GB"/>
        </w:rPr>
        <w:t xml:space="preserve"> </w:t>
      </w:r>
      <w:r w:rsidR="000F5D2A">
        <w:rPr>
          <w:lang w:val="en-GB"/>
        </w:rPr>
        <w:t xml:space="preserve">a single range of </w:t>
      </w:r>
      <w:r w:rsidRPr="00ED0E74">
        <w:rPr>
          <w:lang w:val="en-GB"/>
        </w:rPr>
        <w:t xml:space="preserve">20 </w:t>
      </w:r>
      <w:r w:rsidR="008942F5">
        <w:rPr>
          <w:lang w:val="en-GB"/>
        </w:rPr>
        <w:t>row</w:t>
      </w:r>
      <w:r w:rsidR="008E39FC">
        <w:rPr>
          <w:lang w:val="en-GB"/>
        </w:rPr>
        <w:t xml:space="preserve"> plots</w:t>
      </w:r>
      <w:r w:rsidRPr="00ED0E74">
        <w:rPr>
          <w:lang w:val="en-GB"/>
        </w:rPr>
        <w:t xml:space="preserve"> </w:t>
      </w:r>
      <w:r w:rsidR="00E17C3D">
        <w:rPr>
          <w:lang w:val="en-GB"/>
        </w:rPr>
        <w:t>(“strips”</w:t>
      </w:r>
      <w:r w:rsidR="008E39FC">
        <w:rPr>
          <w:lang w:val="en-GB"/>
        </w:rPr>
        <w:t>; we will subsequently refer to these as plots for simplicity</w:t>
      </w:r>
      <w:r w:rsidR="00E17C3D">
        <w:rPr>
          <w:lang w:val="en-GB"/>
        </w:rPr>
        <w:t xml:space="preserve">) </w:t>
      </w:r>
      <w:r w:rsidRPr="00ED0E74">
        <w:rPr>
          <w:lang w:val="en-GB"/>
        </w:rPr>
        <w:t xml:space="preserve">by </w:t>
      </w:r>
      <w:r w:rsidRPr="00E17C3D">
        <w:rPr>
          <w:color w:val="0000FF"/>
          <w:lang w:val="en-GB"/>
        </w:rPr>
        <w:t xml:space="preserve">Mercer and Hall </w:t>
      </w:r>
      <w:r w:rsidR="00E17C3D" w:rsidRPr="00E17C3D">
        <w:rPr>
          <w:color w:val="0000FF"/>
          <w:lang w:val="en-GB"/>
        </w:rPr>
        <w:t>(1911</w:t>
      </w:r>
      <w:r w:rsidR="00023823">
        <w:rPr>
          <w:color w:val="0000FF"/>
          <w:lang w:val="en-GB"/>
        </w:rPr>
        <w:t>,</w:t>
      </w:r>
      <w:r w:rsidR="00D60DD1">
        <w:rPr>
          <w:color w:val="0000FF"/>
          <w:lang w:val="en-GB"/>
        </w:rPr>
        <w:t xml:space="preserve"> Table </w:t>
      </w:r>
      <w:r w:rsidR="00AF2E14">
        <w:rPr>
          <w:color w:val="0000FF"/>
          <w:lang w:val="en-GB"/>
        </w:rPr>
        <w:t>II</w:t>
      </w:r>
      <w:r w:rsidR="00E17C3D" w:rsidRPr="00E17C3D">
        <w:rPr>
          <w:color w:val="0000FF"/>
          <w:lang w:val="en-GB"/>
        </w:rPr>
        <w:t>)</w:t>
      </w:r>
      <w:r w:rsidR="00E17C3D">
        <w:rPr>
          <w:lang w:val="en-GB"/>
        </w:rPr>
        <w:t xml:space="preserve"> </w:t>
      </w:r>
      <w:r w:rsidRPr="00ED0E74">
        <w:rPr>
          <w:lang w:val="en-GB"/>
        </w:rPr>
        <w:t xml:space="preserve">to illustrate various design </w:t>
      </w:r>
      <w:r w:rsidR="00777FE2">
        <w:rPr>
          <w:lang w:val="en-GB"/>
        </w:rPr>
        <w:t xml:space="preserve">options as well as </w:t>
      </w:r>
      <w:r w:rsidR="003B642E">
        <w:rPr>
          <w:lang w:val="en-GB"/>
        </w:rPr>
        <w:t xml:space="preserve">the </w:t>
      </w:r>
      <w:r w:rsidR="00777FE2">
        <w:rPr>
          <w:lang w:val="en-GB"/>
        </w:rPr>
        <w:t>analysis of variance (ANOVA)</w:t>
      </w:r>
      <w:r w:rsidRPr="00ED0E74">
        <w:rPr>
          <w:lang w:val="en-GB"/>
        </w:rPr>
        <w:t>.</w:t>
      </w:r>
      <w:r w:rsidR="00604C24">
        <w:rPr>
          <w:lang w:val="en-GB"/>
        </w:rPr>
        <w:t xml:space="preserve"> </w:t>
      </w:r>
      <w:r w:rsidR="00AE6D35">
        <w:rPr>
          <w:lang w:val="en-GB"/>
        </w:rPr>
        <w:t>The field layout of the mangold uniformity trial comprised a 20 × 10 grid of plots, each one two-</w:t>
      </w:r>
      <w:r w:rsidR="00AE6D35">
        <w:rPr>
          <w:lang w:val="en-GB"/>
        </w:rPr>
        <w:lastRenderedPageBreak/>
        <w:t xml:space="preserve">hundredth of an acre, comprising three drills and </w:t>
      </w:r>
      <w:r w:rsidR="00DC5850">
        <w:rPr>
          <w:lang w:val="en-GB"/>
        </w:rPr>
        <w:t xml:space="preserve">having </w:t>
      </w:r>
      <w:r w:rsidR="00AE6D35">
        <w:rPr>
          <w:lang w:val="en-GB"/>
        </w:rPr>
        <w:t>a fixed length of 30.25 feet</w:t>
      </w:r>
      <w:r w:rsidR="00C06715">
        <w:rPr>
          <w:lang w:val="en-GB"/>
        </w:rPr>
        <w:t xml:space="preserve"> (9.22 m)</w:t>
      </w:r>
      <w:r w:rsidR="00AE6D35">
        <w:rPr>
          <w:lang w:val="en-GB"/>
        </w:rPr>
        <w:t xml:space="preserve">. The yields on the ten plots in a row were added up to obtain the data reported in Table II of </w:t>
      </w:r>
      <w:r w:rsidR="00AE6D35" w:rsidRPr="00175805">
        <w:rPr>
          <w:color w:val="0000FF"/>
          <w:lang w:val="en-GB"/>
        </w:rPr>
        <w:t>Mercer and Hall (1911)</w:t>
      </w:r>
      <w:r w:rsidR="00AE6D35">
        <w:rPr>
          <w:lang w:val="en-GB"/>
        </w:rPr>
        <w:t xml:space="preserve">. It is these data that </w:t>
      </w:r>
      <w:r w:rsidR="00AE6D35" w:rsidRPr="00175805">
        <w:rPr>
          <w:color w:val="0000FF"/>
          <w:lang w:val="en-GB"/>
        </w:rPr>
        <w:t>Fisher (1973, p. 264)</w:t>
      </w:r>
      <w:r w:rsidR="00AE6D35">
        <w:rPr>
          <w:lang w:val="en-GB"/>
        </w:rPr>
        <w:t xml:space="preserve"> used. </w:t>
      </w:r>
      <w:r w:rsidR="00604C24">
        <w:rPr>
          <w:lang w:val="en-GB"/>
        </w:rPr>
        <w:t xml:space="preserve">The data </w:t>
      </w:r>
      <w:r w:rsidR="00C06715">
        <w:rPr>
          <w:lang w:val="en-GB"/>
        </w:rPr>
        <w:t>are</w:t>
      </w:r>
      <w:r w:rsidR="00604C24">
        <w:rPr>
          <w:lang w:val="en-GB"/>
        </w:rPr>
        <w:t xml:space="preserve"> reproduced in </w:t>
      </w:r>
      <w:r w:rsidR="00604C24" w:rsidRPr="00355929">
        <w:rPr>
          <w:color w:val="0000FF"/>
          <w:lang w:val="en-GB"/>
        </w:rPr>
        <w:t>Table 1</w:t>
      </w:r>
      <w:r w:rsidR="00604C24">
        <w:rPr>
          <w:lang w:val="en-GB"/>
        </w:rPr>
        <w:t>.</w:t>
      </w:r>
      <w:r w:rsidR="00F12030">
        <w:rPr>
          <w:lang w:val="en-GB"/>
        </w:rPr>
        <w:t xml:space="preserve"> Fisher uses these data to i</w:t>
      </w:r>
      <w:r w:rsidR="003B642E">
        <w:rPr>
          <w:lang w:val="en-GB"/>
        </w:rPr>
        <w:t>ntroduce</w:t>
      </w:r>
      <w:r w:rsidR="00F12030">
        <w:rPr>
          <w:lang w:val="en-GB"/>
        </w:rPr>
        <w:t xml:space="preserve"> the completely randomized design </w:t>
      </w:r>
      <w:r w:rsidR="00C22571">
        <w:rPr>
          <w:lang w:val="en-GB"/>
        </w:rPr>
        <w:t xml:space="preserve">(CRD) </w:t>
      </w:r>
      <w:r w:rsidR="00F12030">
        <w:rPr>
          <w:lang w:val="en-GB"/>
        </w:rPr>
        <w:t xml:space="preserve">and the randomized complete block design </w:t>
      </w:r>
      <w:r w:rsidR="008C065B">
        <w:rPr>
          <w:lang w:val="en-GB"/>
        </w:rPr>
        <w:t>(RCBD)</w:t>
      </w:r>
      <w:r w:rsidR="003B642E">
        <w:rPr>
          <w:lang w:val="en-GB"/>
        </w:rPr>
        <w:t>, considering the case of</w:t>
      </w:r>
      <w:r w:rsidR="00F12030">
        <w:rPr>
          <w:lang w:val="en-GB"/>
        </w:rPr>
        <w:t xml:space="preserve"> </w:t>
      </w:r>
      <w:r w:rsidR="003B642E">
        <w:rPr>
          <w:lang w:val="en-GB"/>
        </w:rPr>
        <w:t xml:space="preserve">an </w:t>
      </w:r>
      <w:r w:rsidR="00F12030">
        <w:rPr>
          <w:lang w:val="en-GB"/>
        </w:rPr>
        <w:t>experiment with</w:t>
      </w:r>
      <w:r w:rsidR="002B233C">
        <w:rPr>
          <w:lang w:val="en-GB"/>
        </w:rPr>
        <w:t xml:space="preserve"> five treatments, labelled A, B,</w:t>
      </w:r>
      <w:r w:rsidR="00F12030">
        <w:rPr>
          <w:lang w:val="en-GB"/>
        </w:rPr>
        <w:t xml:space="preserve"> C, D and E, and four replicat</w:t>
      </w:r>
      <w:r w:rsidR="00303420">
        <w:rPr>
          <w:lang w:val="en-GB"/>
        </w:rPr>
        <w:t>e</w:t>
      </w:r>
      <w:r w:rsidR="00F12030">
        <w:rPr>
          <w:lang w:val="en-GB"/>
        </w:rPr>
        <w:t xml:space="preserve">s. In addition, he considers a design in systematic order, given </w:t>
      </w:r>
      <w:r w:rsidR="00AA0F62">
        <w:rPr>
          <w:lang w:val="en-GB"/>
        </w:rPr>
        <w:t xml:space="preserve">in </w:t>
      </w:r>
      <w:r w:rsidR="00AA0F62" w:rsidRPr="00C22571">
        <w:rPr>
          <w:color w:val="0000FF"/>
          <w:lang w:val="en-GB"/>
        </w:rPr>
        <w:t>Figure 1</w:t>
      </w:r>
      <w:r w:rsidR="00AA0F62">
        <w:rPr>
          <w:lang w:val="en-GB"/>
        </w:rPr>
        <w:t xml:space="preserve">, </w:t>
      </w:r>
      <w:r w:rsidR="008B06C0">
        <w:rPr>
          <w:lang w:val="en-GB"/>
        </w:rPr>
        <w:t>n</w:t>
      </w:r>
      <w:r w:rsidR="00FE6CC0">
        <w:rPr>
          <w:lang w:val="en-GB"/>
        </w:rPr>
        <w:t xml:space="preserve">oting that </w:t>
      </w:r>
      <w:r w:rsidR="005F3059" w:rsidRPr="00EF2748">
        <w:rPr>
          <w:color w:val="0000FF"/>
          <w:lang w:val="en-GB"/>
        </w:rPr>
        <w:t>(Fisher</w:t>
      </w:r>
      <w:r w:rsidR="005F3059">
        <w:rPr>
          <w:color w:val="0000FF"/>
          <w:lang w:val="en-GB"/>
        </w:rPr>
        <w:t>,</w:t>
      </w:r>
      <w:r w:rsidR="005F3059" w:rsidRPr="00EF2748">
        <w:rPr>
          <w:color w:val="0000FF"/>
          <w:lang w:val="en-GB"/>
        </w:rPr>
        <w:t xml:space="preserve"> 19</w:t>
      </w:r>
      <w:r w:rsidR="005F3059">
        <w:rPr>
          <w:color w:val="0000FF"/>
          <w:lang w:val="en-GB"/>
        </w:rPr>
        <w:t>73</w:t>
      </w:r>
      <w:r w:rsidR="005F3059" w:rsidRPr="00EF2748">
        <w:rPr>
          <w:color w:val="0000FF"/>
          <w:lang w:val="en-GB"/>
        </w:rPr>
        <w:t>, p.</w:t>
      </w:r>
      <w:r w:rsidR="005F3059">
        <w:rPr>
          <w:color w:val="0000FF"/>
          <w:lang w:val="en-GB"/>
        </w:rPr>
        <w:t xml:space="preserve"> </w:t>
      </w:r>
      <w:r w:rsidR="005F3059" w:rsidRPr="00EF2748">
        <w:rPr>
          <w:color w:val="0000FF"/>
          <w:lang w:val="en-GB"/>
        </w:rPr>
        <w:t>266-267)</w:t>
      </w:r>
    </w:p>
    <w:p w14:paraId="278E6790" w14:textId="77777777" w:rsidR="005F3059" w:rsidRDefault="005F3059" w:rsidP="00D62811">
      <w:pPr>
        <w:widowControl w:val="0"/>
        <w:spacing w:line="480" w:lineRule="auto"/>
        <w:rPr>
          <w:lang w:val="en-GB"/>
        </w:rPr>
      </w:pPr>
    </w:p>
    <w:p w14:paraId="278E6791" w14:textId="77777777" w:rsidR="00C22571" w:rsidRDefault="00FE6CC0" w:rsidP="00AE5C4B">
      <w:pPr>
        <w:widowControl w:val="0"/>
        <w:spacing w:line="480" w:lineRule="auto"/>
        <w:ind w:left="360"/>
        <w:jc w:val="both"/>
        <w:rPr>
          <w:lang w:val="en-GB"/>
        </w:rPr>
      </w:pPr>
      <w:r>
        <w:rPr>
          <w:lang w:val="en-GB"/>
        </w:rPr>
        <w:t>“</w:t>
      </w:r>
      <w:r w:rsidRPr="005F3059">
        <w:rPr>
          <w:i/>
          <w:lang w:val="en-GB"/>
        </w:rPr>
        <w:t xml:space="preserve">owing to the marked fertility gradient exhibited by the yields in the present example, such an arrangement would have produced smaller errors in the totals of the </w:t>
      </w:r>
      <w:r w:rsidR="00303420" w:rsidRPr="005F3059">
        <w:rPr>
          <w:i/>
          <w:lang w:val="en-GB"/>
        </w:rPr>
        <w:t>five</w:t>
      </w:r>
      <w:r w:rsidRPr="005F3059">
        <w:rPr>
          <w:i/>
          <w:lang w:val="en-GB"/>
        </w:rPr>
        <w:t xml:space="preserve"> treatments. With such an arrangement, however, we have no guarantee that an estimate of the standard error derived from the discrepancies between parallel plots is really representative of the differences produced between the different treatments, consequently no such estimate of the standard error can be trusted, and no valid test of significance is possible</w:t>
      </w:r>
      <w:r>
        <w:rPr>
          <w:lang w:val="en-GB"/>
        </w:rPr>
        <w:t>.”</w:t>
      </w:r>
      <w:r w:rsidR="008C065B">
        <w:rPr>
          <w:lang w:val="en-GB"/>
        </w:rPr>
        <w:t xml:space="preserve"> </w:t>
      </w:r>
    </w:p>
    <w:p w14:paraId="278E6792" w14:textId="77777777" w:rsidR="00C22571" w:rsidRDefault="00C22571" w:rsidP="00D62811">
      <w:pPr>
        <w:widowControl w:val="0"/>
        <w:spacing w:line="480" w:lineRule="auto"/>
        <w:rPr>
          <w:lang w:val="en-GB"/>
        </w:rPr>
      </w:pPr>
    </w:p>
    <w:p w14:paraId="278E6793" w14:textId="6F7AC85C" w:rsidR="00FE6CC0" w:rsidRPr="008C065B" w:rsidRDefault="008C065B" w:rsidP="00AE5C4B">
      <w:pPr>
        <w:widowControl w:val="0"/>
        <w:spacing w:line="480" w:lineRule="auto"/>
        <w:ind w:firstLine="426"/>
        <w:jc w:val="both"/>
        <w:rPr>
          <w:lang w:val="en-GB"/>
        </w:rPr>
      </w:pPr>
      <w:r w:rsidRPr="00F80EFC">
        <w:rPr>
          <w:color w:val="0000FF"/>
          <w:lang w:val="en-GB"/>
        </w:rPr>
        <w:t xml:space="preserve">Fisher </w:t>
      </w:r>
      <w:r w:rsidR="00F80EFC" w:rsidRPr="00F80EFC">
        <w:rPr>
          <w:color w:val="0000FF"/>
          <w:lang w:val="en-GB"/>
        </w:rPr>
        <w:t>(19</w:t>
      </w:r>
      <w:r w:rsidR="00B36A8A">
        <w:rPr>
          <w:color w:val="0000FF"/>
          <w:lang w:val="en-GB"/>
        </w:rPr>
        <w:t>73</w:t>
      </w:r>
      <w:r w:rsidR="00F80EFC" w:rsidRPr="00F80EFC">
        <w:rPr>
          <w:color w:val="0000FF"/>
          <w:lang w:val="en-GB"/>
        </w:rPr>
        <w:t>, p.</w:t>
      </w:r>
      <w:r w:rsidR="00023823">
        <w:rPr>
          <w:color w:val="0000FF"/>
          <w:lang w:val="en-GB"/>
        </w:rPr>
        <w:t xml:space="preserve"> </w:t>
      </w:r>
      <w:r w:rsidR="00F80EFC" w:rsidRPr="00F80EFC">
        <w:rPr>
          <w:color w:val="0000FF"/>
          <w:lang w:val="en-GB"/>
        </w:rPr>
        <w:t>267)</w:t>
      </w:r>
      <w:r w:rsidR="00F80EFC">
        <w:rPr>
          <w:lang w:val="en-GB"/>
        </w:rPr>
        <w:t xml:space="preserve"> </w:t>
      </w:r>
      <w:r>
        <w:rPr>
          <w:lang w:val="en-GB"/>
        </w:rPr>
        <w:t xml:space="preserve">also proposed using the position number of plots within blocks </w:t>
      </w:r>
      <w:r w:rsidRPr="004531AB">
        <w:rPr>
          <w:color w:val="0000FF"/>
          <w:lang w:val="en-GB"/>
        </w:rPr>
        <w:t>(Table 1)</w:t>
      </w:r>
      <w:r>
        <w:rPr>
          <w:lang w:val="en-GB"/>
        </w:rPr>
        <w:t xml:space="preserve"> as a covariate in an analysis of covariance</w:t>
      </w:r>
      <w:r w:rsidR="00C075EB">
        <w:rPr>
          <w:lang w:val="en-GB"/>
        </w:rPr>
        <w:t xml:space="preserve"> (ANCOVA</w:t>
      </w:r>
      <w:r w:rsidR="00F95086">
        <w:rPr>
          <w:lang w:val="en-GB"/>
        </w:rPr>
        <w:t xml:space="preserve">, another one of Fisher’s </w:t>
      </w:r>
      <w:r w:rsidR="00A93590">
        <w:rPr>
          <w:lang w:val="en-GB"/>
        </w:rPr>
        <w:t>seminal</w:t>
      </w:r>
      <w:r w:rsidR="00F95086">
        <w:rPr>
          <w:lang w:val="en-GB"/>
        </w:rPr>
        <w:t xml:space="preserve"> contributions; </w:t>
      </w:r>
      <w:r w:rsidR="00F95086" w:rsidRPr="00F95086">
        <w:rPr>
          <w:color w:val="0000FF"/>
          <w:lang w:val="en-GB"/>
        </w:rPr>
        <w:t>Cochran</w:t>
      </w:r>
      <w:r w:rsidR="00C43B35">
        <w:rPr>
          <w:color w:val="0000FF"/>
          <w:lang w:val="en-GB"/>
        </w:rPr>
        <w:t>,</w:t>
      </w:r>
      <w:r w:rsidR="00F95086" w:rsidRPr="00F95086">
        <w:rPr>
          <w:color w:val="0000FF"/>
          <w:lang w:val="en-GB"/>
        </w:rPr>
        <w:t xml:space="preserve"> 1980</w:t>
      </w:r>
      <w:r w:rsidR="00F95086">
        <w:rPr>
          <w:lang w:val="en-GB"/>
        </w:rPr>
        <w:t xml:space="preserve">; </w:t>
      </w:r>
      <w:r w:rsidR="00F95086" w:rsidRPr="00F95086">
        <w:rPr>
          <w:color w:val="0000FF"/>
          <w:lang w:val="en-GB"/>
        </w:rPr>
        <w:t>Senn</w:t>
      </w:r>
      <w:r w:rsidR="00C43B35">
        <w:rPr>
          <w:color w:val="0000FF"/>
          <w:lang w:val="en-GB"/>
        </w:rPr>
        <w:t>,</w:t>
      </w:r>
      <w:r w:rsidR="00F95086" w:rsidRPr="00F95086">
        <w:rPr>
          <w:color w:val="0000FF"/>
          <w:lang w:val="en-GB"/>
        </w:rPr>
        <w:t xml:space="preserve"> 2023</w:t>
      </w:r>
      <w:r w:rsidR="00C075EB">
        <w:rPr>
          <w:lang w:val="en-GB"/>
        </w:rPr>
        <w:t>)</w:t>
      </w:r>
      <w:r w:rsidR="00C22571">
        <w:rPr>
          <w:lang w:val="en-GB"/>
        </w:rPr>
        <w:t xml:space="preserve"> in order to correct for the fertility gradient</w:t>
      </w:r>
      <w:r>
        <w:rPr>
          <w:lang w:val="en-GB"/>
        </w:rPr>
        <w:t>. For the RCBD, adding this covariate reduce</w:t>
      </w:r>
      <w:r w:rsidR="00713909">
        <w:rPr>
          <w:lang w:val="en-GB"/>
        </w:rPr>
        <w:t>s</w:t>
      </w:r>
      <w:r>
        <w:rPr>
          <w:lang w:val="en-GB"/>
        </w:rPr>
        <w:t xml:space="preserve"> the mean standard error of a difference </w:t>
      </w:r>
      <w:r w:rsidR="00360125">
        <w:rPr>
          <w:lang w:val="en-GB"/>
        </w:rPr>
        <w:t>(</w:t>
      </w:r>
      <w:r w:rsidR="009977A3">
        <w:rPr>
          <w:lang w:val="en-GB"/>
        </w:rPr>
        <w:t>S.E.D.</w:t>
      </w:r>
      <w:r w:rsidR="00360125">
        <w:rPr>
          <w:lang w:val="en-GB"/>
        </w:rPr>
        <w:t xml:space="preserve">) </w:t>
      </w:r>
      <w:r>
        <w:rPr>
          <w:lang w:val="en-GB"/>
        </w:rPr>
        <w:t xml:space="preserve">from </w:t>
      </w:r>
      <w:r w:rsidRPr="008C065B">
        <w:rPr>
          <w:lang w:val="en-GB"/>
        </w:rPr>
        <w:t>62.7 to 49.</w:t>
      </w:r>
      <w:r>
        <w:rPr>
          <w:lang w:val="en-GB"/>
        </w:rPr>
        <w:t>7, indicating a linear trend within each of the four blocks</w:t>
      </w:r>
      <w:r w:rsidR="00325655">
        <w:rPr>
          <w:lang w:val="en-GB"/>
        </w:rPr>
        <w:t>.</w:t>
      </w:r>
      <w:r w:rsidR="00571E88">
        <w:rPr>
          <w:lang w:val="en-GB"/>
        </w:rPr>
        <w:t xml:space="preserve"> </w:t>
      </w:r>
      <w:r w:rsidR="003D5265">
        <w:rPr>
          <w:lang w:val="en-GB"/>
        </w:rPr>
        <w:t xml:space="preserve">There is also some heterogeneity in the individual </w:t>
      </w:r>
      <w:r w:rsidR="009977A3">
        <w:rPr>
          <w:lang w:val="en-GB"/>
        </w:rPr>
        <w:t>S.E.D.</w:t>
      </w:r>
      <w:r w:rsidR="00360125">
        <w:rPr>
          <w:lang w:val="en-GB"/>
        </w:rPr>
        <w:t>s</w:t>
      </w:r>
      <w:r w:rsidR="003D5265">
        <w:rPr>
          <w:lang w:val="en-GB"/>
        </w:rPr>
        <w:t xml:space="preserve">, which range from </w:t>
      </w:r>
      <w:r w:rsidR="00D14FAF">
        <w:rPr>
          <w:lang w:val="en-GB"/>
        </w:rPr>
        <w:t>48.7</w:t>
      </w:r>
      <w:r w:rsidR="003D5265">
        <w:rPr>
          <w:lang w:val="en-GB"/>
        </w:rPr>
        <w:t xml:space="preserve"> to </w:t>
      </w:r>
      <w:r w:rsidR="00D14FAF">
        <w:rPr>
          <w:lang w:val="en-GB"/>
        </w:rPr>
        <w:t>50.</w:t>
      </w:r>
      <w:r w:rsidR="0025384B">
        <w:rPr>
          <w:lang w:val="en-GB"/>
        </w:rPr>
        <w:t>9</w:t>
      </w:r>
      <w:r w:rsidR="003D5265">
        <w:rPr>
          <w:lang w:val="en-GB"/>
        </w:rPr>
        <w:t xml:space="preserve">. </w:t>
      </w:r>
      <w:r w:rsidR="00571E88">
        <w:rPr>
          <w:lang w:val="en-GB"/>
        </w:rPr>
        <w:t>It may be noted in this re</w:t>
      </w:r>
      <w:r w:rsidR="007A1E50">
        <w:rPr>
          <w:lang w:val="en-GB"/>
        </w:rPr>
        <w:t xml:space="preserve">gard that the systematic design </w:t>
      </w:r>
      <w:r w:rsidR="00DC5850">
        <w:rPr>
          <w:lang w:val="en-GB"/>
        </w:rPr>
        <w:t xml:space="preserve">(SYS) </w:t>
      </w:r>
      <w:r w:rsidR="00670BA8">
        <w:rPr>
          <w:lang w:val="en-GB"/>
        </w:rPr>
        <w:t xml:space="preserve">in </w:t>
      </w:r>
      <w:r w:rsidR="00670BA8" w:rsidRPr="00670BA8">
        <w:rPr>
          <w:color w:val="0000FF"/>
          <w:lang w:val="en-GB"/>
        </w:rPr>
        <w:t>Figure 1</w:t>
      </w:r>
      <w:r w:rsidR="00670BA8">
        <w:rPr>
          <w:lang w:val="en-GB"/>
        </w:rPr>
        <w:t xml:space="preserve"> </w:t>
      </w:r>
      <w:r w:rsidR="00571E88">
        <w:rPr>
          <w:lang w:val="en-GB"/>
        </w:rPr>
        <w:t xml:space="preserve">has the same mean </w:t>
      </w:r>
      <w:r w:rsidR="00C22571">
        <w:rPr>
          <w:lang w:val="en-GB"/>
        </w:rPr>
        <w:t>(= 3)</w:t>
      </w:r>
      <w:r w:rsidR="00571E88">
        <w:rPr>
          <w:lang w:val="en-GB"/>
        </w:rPr>
        <w:t xml:space="preserve"> of the position number</w:t>
      </w:r>
      <w:r w:rsidR="00D14FAF">
        <w:rPr>
          <w:lang w:val="en-GB"/>
        </w:rPr>
        <w:t>s</w:t>
      </w:r>
      <w:r w:rsidR="00571E88">
        <w:rPr>
          <w:lang w:val="en-GB"/>
        </w:rPr>
        <w:t xml:space="preserve"> for each of the five treatments.</w:t>
      </w:r>
      <w:r w:rsidR="00561B79">
        <w:rPr>
          <w:lang w:val="en-GB"/>
        </w:rPr>
        <w:t xml:space="preserve"> If we go against Fisher’s advice and conduct an ANOVA for this design</w:t>
      </w:r>
      <w:r w:rsidR="00667C99">
        <w:rPr>
          <w:lang w:val="en-GB"/>
        </w:rPr>
        <w:t xml:space="preserve"> as if it were an RCBD</w:t>
      </w:r>
      <w:r w:rsidR="00561B79">
        <w:rPr>
          <w:lang w:val="en-GB"/>
        </w:rPr>
        <w:t xml:space="preserve">, we find an </w:t>
      </w:r>
      <w:r w:rsidR="009977A3">
        <w:rPr>
          <w:lang w:val="en-GB"/>
        </w:rPr>
        <w:t>S.E.D.</w:t>
      </w:r>
      <w:r w:rsidR="00561B79">
        <w:rPr>
          <w:lang w:val="en-GB"/>
        </w:rPr>
        <w:t xml:space="preserve"> of 67.8. Adding the covariate, this drops to 50.4. </w:t>
      </w:r>
      <w:r w:rsidR="00C22571">
        <w:rPr>
          <w:lang w:val="en-GB"/>
        </w:rPr>
        <w:t>Notably, t</w:t>
      </w:r>
      <w:r w:rsidR="00561B79">
        <w:rPr>
          <w:lang w:val="en-GB"/>
        </w:rPr>
        <w:t xml:space="preserve">he </w:t>
      </w:r>
      <w:r w:rsidR="009977A3">
        <w:rPr>
          <w:lang w:val="en-GB"/>
        </w:rPr>
        <w:t>S.E.D.</w:t>
      </w:r>
      <w:r w:rsidR="00561B79">
        <w:rPr>
          <w:lang w:val="en-GB"/>
        </w:rPr>
        <w:t xml:space="preserve"> is the same for all treatment comparisons on account of the constant position number mean for all treatments.</w:t>
      </w:r>
    </w:p>
    <w:p w14:paraId="278E68B6" w14:textId="71E55A3E" w:rsidR="00AA0F62" w:rsidRPr="00AA0F62" w:rsidRDefault="00AA0F62" w:rsidP="00AE5C4B">
      <w:pPr>
        <w:widowControl w:val="0"/>
        <w:spacing w:line="480" w:lineRule="auto"/>
        <w:ind w:firstLine="426"/>
        <w:jc w:val="both"/>
        <w:rPr>
          <w:lang w:val="en-GB"/>
        </w:rPr>
      </w:pPr>
      <w:r w:rsidRPr="00AA0F62">
        <w:rPr>
          <w:color w:val="0000FF"/>
          <w:lang w:val="en-GB"/>
        </w:rPr>
        <w:lastRenderedPageBreak/>
        <w:t>Mitscherlich (</w:t>
      </w:r>
      <w:r w:rsidR="002B1FA6">
        <w:rPr>
          <w:color w:val="0000FF"/>
          <w:lang w:val="en-GB"/>
        </w:rPr>
        <w:t>1919</w:t>
      </w:r>
      <w:r w:rsidRPr="00AA0F62">
        <w:rPr>
          <w:color w:val="0000FF"/>
          <w:lang w:val="en-GB"/>
        </w:rPr>
        <w:t>)</w:t>
      </w:r>
      <w:r w:rsidRPr="00AA0F62">
        <w:rPr>
          <w:lang w:val="en-GB"/>
        </w:rPr>
        <w:t xml:space="preserve"> proposed a systematic design</w:t>
      </w:r>
      <w:r w:rsidR="008649B5">
        <w:rPr>
          <w:lang w:val="en-GB"/>
        </w:rPr>
        <w:t xml:space="preserve"> (MIT)</w:t>
      </w:r>
      <w:r w:rsidRPr="00AA0F62">
        <w:rPr>
          <w:lang w:val="en-GB"/>
        </w:rPr>
        <w:t xml:space="preserve">, which </w:t>
      </w:r>
      <w:r w:rsidR="00DD1955">
        <w:rPr>
          <w:lang w:val="en-GB"/>
        </w:rPr>
        <w:t>for</w:t>
      </w:r>
      <w:r w:rsidRPr="00AA0F62">
        <w:rPr>
          <w:lang w:val="en-GB"/>
        </w:rPr>
        <w:t xml:space="preserve"> the example of </w:t>
      </w:r>
      <w:r w:rsidRPr="00C67070">
        <w:rPr>
          <w:color w:val="0000FF"/>
          <w:lang w:val="en-GB"/>
        </w:rPr>
        <w:t>Table 1</w:t>
      </w:r>
      <w:r w:rsidRPr="00AA0F62">
        <w:rPr>
          <w:lang w:val="en-GB"/>
        </w:rPr>
        <w:t xml:space="preserve"> can be represented as </w:t>
      </w:r>
      <w:r w:rsidR="00BB2D92">
        <w:rPr>
          <w:lang w:val="en-GB"/>
        </w:rPr>
        <w:t xml:space="preserve">shown in </w:t>
      </w:r>
      <w:r w:rsidR="00BB2D92" w:rsidRPr="007B363E">
        <w:rPr>
          <w:color w:val="0000FF"/>
          <w:lang w:val="en-GB"/>
        </w:rPr>
        <w:t>Figure 2</w:t>
      </w:r>
      <w:r w:rsidR="00BB2D92">
        <w:rPr>
          <w:lang w:val="en-GB"/>
        </w:rPr>
        <w:t>.</w:t>
      </w:r>
      <w:r w:rsidR="00843C32">
        <w:rPr>
          <w:lang w:val="en-GB"/>
        </w:rPr>
        <w:t xml:space="preserve"> As a side note it may be remarked that</w:t>
      </w:r>
      <w:r w:rsidR="0017009B">
        <w:rPr>
          <w:lang w:val="en-GB"/>
        </w:rPr>
        <w:t xml:space="preserve"> </w:t>
      </w:r>
      <w:r w:rsidR="00843C32">
        <w:rPr>
          <w:lang w:val="en-GB"/>
        </w:rPr>
        <w:t xml:space="preserve">Mitscherlich </w:t>
      </w:r>
      <w:r w:rsidR="0017009B">
        <w:rPr>
          <w:lang w:val="en-GB"/>
        </w:rPr>
        <w:t xml:space="preserve">wrote his little book to instruct farmers in both the execution and statistical analysis of experiments. </w:t>
      </w:r>
      <w:r w:rsidR="00843C32">
        <w:rPr>
          <w:lang w:val="en-GB"/>
        </w:rPr>
        <w:t>F</w:t>
      </w:r>
      <w:r w:rsidR="0017009B">
        <w:rPr>
          <w:lang w:val="en-GB"/>
        </w:rPr>
        <w:t>requently throughout the book he explains what a farmer would need to do in each and every step. Hence, this is literally a very early book</w:t>
      </w:r>
      <w:r w:rsidR="00843C32">
        <w:rPr>
          <w:lang w:val="en-GB"/>
        </w:rPr>
        <w:t xml:space="preserve"> about on-farm experimentation.</w:t>
      </w:r>
    </w:p>
    <w:p w14:paraId="278E68BD" w14:textId="2B00F600" w:rsidR="008B3FFC" w:rsidRPr="00DD568E" w:rsidRDefault="007A0A43" w:rsidP="00AE5C4B">
      <w:pPr>
        <w:pStyle w:val="CommentText"/>
        <w:widowControl w:val="0"/>
        <w:spacing w:line="480" w:lineRule="auto"/>
        <w:ind w:firstLine="426"/>
        <w:jc w:val="both"/>
        <w:rPr>
          <w:sz w:val="24"/>
          <w:szCs w:val="24"/>
          <w:lang w:val="en-US"/>
        </w:rPr>
      </w:pPr>
      <w:r w:rsidRPr="00DD568E">
        <w:rPr>
          <w:sz w:val="24"/>
          <w:szCs w:val="24"/>
          <w:lang w:val="en-GB"/>
        </w:rPr>
        <w:t xml:space="preserve">Fisher surely would have </w:t>
      </w:r>
      <w:r w:rsidR="00212C23" w:rsidRPr="00DD568E">
        <w:rPr>
          <w:sz w:val="24"/>
          <w:szCs w:val="24"/>
          <w:lang w:val="en-GB"/>
        </w:rPr>
        <w:t>disapproved</w:t>
      </w:r>
      <w:r w:rsidR="00B40B5C" w:rsidRPr="00DD568E">
        <w:rPr>
          <w:sz w:val="24"/>
          <w:szCs w:val="24"/>
          <w:lang w:val="en-GB"/>
        </w:rPr>
        <w:t xml:space="preserve"> of</w:t>
      </w:r>
      <w:r w:rsidRPr="00DD568E">
        <w:rPr>
          <w:sz w:val="24"/>
          <w:szCs w:val="24"/>
          <w:lang w:val="en-GB"/>
        </w:rPr>
        <w:t xml:space="preserve"> this </w:t>
      </w:r>
      <w:r w:rsidR="001D5D38" w:rsidRPr="00DD568E">
        <w:rPr>
          <w:sz w:val="24"/>
          <w:szCs w:val="24"/>
          <w:lang w:val="en-GB"/>
        </w:rPr>
        <w:t xml:space="preserve">systematic </w:t>
      </w:r>
      <w:r w:rsidRPr="00DD568E">
        <w:rPr>
          <w:sz w:val="24"/>
          <w:szCs w:val="24"/>
          <w:lang w:val="en-GB"/>
        </w:rPr>
        <w:t xml:space="preserve">design for the same reason that he rejected the systematic design in </w:t>
      </w:r>
      <w:r w:rsidRPr="00DD568E">
        <w:rPr>
          <w:color w:val="0000FF"/>
          <w:sz w:val="24"/>
          <w:szCs w:val="24"/>
          <w:lang w:val="en-GB"/>
        </w:rPr>
        <w:t>Figure 1</w:t>
      </w:r>
      <w:r w:rsidR="00575C8D" w:rsidRPr="00DD568E">
        <w:rPr>
          <w:color w:val="0000FF"/>
          <w:sz w:val="24"/>
          <w:szCs w:val="24"/>
          <w:lang w:val="en-GB"/>
        </w:rPr>
        <w:t xml:space="preserve"> (Fisher</w:t>
      </w:r>
      <w:r w:rsidR="00640A71" w:rsidRPr="00DD568E">
        <w:rPr>
          <w:color w:val="0000FF"/>
          <w:sz w:val="24"/>
          <w:szCs w:val="24"/>
          <w:lang w:val="en-GB"/>
        </w:rPr>
        <w:t>,</w:t>
      </w:r>
      <w:r w:rsidR="00575C8D" w:rsidRPr="00DD568E">
        <w:rPr>
          <w:color w:val="0000FF"/>
          <w:sz w:val="24"/>
          <w:szCs w:val="24"/>
          <w:lang w:val="en-GB"/>
        </w:rPr>
        <w:t xml:space="preserve"> 19</w:t>
      </w:r>
      <w:r w:rsidR="00114BBA" w:rsidRPr="00DD568E">
        <w:rPr>
          <w:color w:val="0000FF"/>
          <w:sz w:val="24"/>
          <w:szCs w:val="24"/>
          <w:lang w:val="en-GB"/>
        </w:rPr>
        <w:t>71</w:t>
      </w:r>
      <w:r w:rsidR="00575C8D" w:rsidRPr="00DD568E">
        <w:rPr>
          <w:color w:val="0000FF"/>
          <w:sz w:val="24"/>
          <w:szCs w:val="24"/>
          <w:lang w:val="en-GB"/>
        </w:rPr>
        <w:t>, §</w:t>
      </w:r>
      <w:r w:rsidR="00023823" w:rsidRPr="00DD568E">
        <w:rPr>
          <w:color w:val="0000FF"/>
          <w:sz w:val="24"/>
          <w:szCs w:val="24"/>
          <w:lang w:val="en-GB"/>
        </w:rPr>
        <w:t xml:space="preserve"> </w:t>
      </w:r>
      <w:r w:rsidR="00575C8D" w:rsidRPr="00DD568E">
        <w:rPr>
          <w:color w:val="0000FF"/>
          <w:sz w:val="24"/>
          <w:szCs w:val="24"/>
          <w:lang w:val="en-GB"/>
        </w:rPr>
        <w:t>27)</w:t>
      </w:r>
      <w:r w:rsidRPr="00DD568E">
        <w:rPr>
          <w:sz w:val="24"/>
          <w:szCs w:val="24"/>
          <w:lang w:val="en-GB"/>
        </w:rPr>
        <w:t xml:space="preserve">. It may be conjectured that he </w:t>
      </w:r>
      <w:r w:rsidR="001D5D38" w:rsidRPr="00DD568E">
        <w:rPr>
          <w:sz w:val="24"/>
          <w:szCs w:val="24"/>
          <w:lang w:val="en-GB"/>
        </w:rPr>
        <w:t>prefer</w:t>
      </w:r>
      <w:r w:rsidR="00CB2C44" w:rsidRPr="00DD568E">
        <w:rPr>
          <w:sz w:val="24"/>
          <w:szCs w:val="24"/>
          <w:lang w:val="en-GB"/>
        </w:rPr>
        <w:t>r</w:t>
      </w:r>
      <w:r w:rsidR="001D5D38" w:rsidRPr="00DD568E">
        <w:rPr>
          <w:sz w:val="24"/>
          <w:szCs w:val="24"/>
          <w:lang w:val="en-GB"/>
        </w:rPr>
        <w:t>ed</w:t>
      </w:r>
      <w:r w:rsidRPr="00DD568E">
        <w:rPr>
          <w:sz w:val="24"/>
          <w:szCs w:val="24"/>
          <w:lang w:val="en-GB"/>
        </w:rPr>
        <w:t xml:space="preserve"> the systematic design </w:t>
      </w:r>
      <w:r w:rsidR="00DE656B">
        <w:rPr>
          <w:sz w:val="24"/>
          <w:szCs w:val="24"/>
          <w:lang w:val="en-GB"/>
        </w:rPr>
        <w:t xml:space="preserve">(SYS) </w:t>
      </w:r>
      <w:r w:rsidRPr="00DD568E">
        <w:rPr>
          <w:sz w:val="24"/>
          <w:szCs w:val="24"/>
          <w:lang w:val="en-GB"/>
        </w:rPr>
        <w:t xml:space="preserve">in </w:t>
      </w:r>
      <w:r w:rsidRPr="00DD568E">
        <w:rPr>
          <w:color w:val="0000FF"/>
          <w:sz w:val="24"/>
          <w:szCs w:val="24"/>
          <w:lang w:val="en-GB"/>
        </w:rPr>
        <w:t>Figure 1</w:t>
      </w:r>
      <w:r w:rsidRPr="00DD568E">
        <w:rPr>
          <w:sz w:val="24"/>
          <w:szCs w:val="24"/>
          <w:lang w:val="en-GB"/>
        </w:rPr>
        <w:t xml:space="preserve"> </w:t>
      </w:r>
      <w:r w:rsidR="001D5D38" w:rsidRPr="00DD568E">
        <w:rPr>
          <w:sz w:val="24"/>
          <w:szCs w:val="24"/>
          <w:lang w:val="en-GB"/>
        </w:rPr>
        <w:t>for illustrati</w:t>
      </w:r>
      <w:r w:rsidR="00E11866" w:rsidRPr="00DD568E">
        <w:rPr>
          <w:sz w:val="24"/>
          <w:szCs w:val="24"/>
          <w:lang w:val="en-GB"/>
        </w:rPr>
        <w:t>ng his point</w:t>
      </w:r>
      <w:r w:rsidR="001D5D38" w:rsidRPr="00DD568E">
        <w:rPr>
          <w:sz w:val="24"/>
          <w:szCs w:val="24"/>
          <w:lang w:val="en-GB"/>
        </w:rPr>
        <w:t xml:space="preserve"> </w:t>
      </w:r>
      <w:r w:rsidR="00B40B5C" w:rsidRPr="00DD568E">
        <w:rPr>
          <w:sz w:val="24"/>
          <w:szCs w:val="24"/>
          <w:lang w:val="en-GB"/>
        </w:rPr>
        <w:t xml:space="preserve">about the problems with systematic designs </w:t>
      </w:r>
      <w:r w:rsidRPr="00DD568E">
        <w:rPr>
          <w:sz w:val="24"/>
          <w:szCs w:val="24"/>
          <w:lang w:val="en-GB"/>
        </w:rPr>
        <w:t>because the average position number is the same for each treatment</w:t>
      </w:r>
      <w:r w:rsidR="00376E42">
        <w:rPr>
          <w:sz w:val="24"/>
          <w:szCs w:val="24"/>
          <w:lang w:val="en-GB"/>
        </w:rPr>
        <w:t>. This pattern for the position number</w:t>
      </w:r>
      <w:r w:rsidR="00B40B5C" w:rsidRPr="00DD568E">
        <w:rPr>
          <w:sz w:val="24"/>
          <w:szCs w:val="24"/>
          <w:lang w:val="en-GB"/>
        </w:rPr>
        <w:t xml:space="preserve"> provid</w:t>
      </w:r>
      <w:r w:rsidR="00376E42">
        <w:rPr>
          <w:sz w:val="24"/>
          <w:szCs w:val="24"/>
          <w:lang w:val="en-GB"/>
        </w:rPr>
        <w:t>es</w:t>
      </w:r>
      <w:r w:rsidR="00B40B5C" w:rsidRPr="00DD568E">
        <w:rPr>
          <w:sz w:val="24"/>
          <w:szCs w:val="24"/>
          <w:lang w:val="en-GB"/>
        </w:rPr>
        <w:t xml:space="preserve"> an implicit correction for a linear fertility gradient, </w:t>
      </w:r>
      <w:r w:rsidRPr="00DD568E">
        <w:rPr>
          <w:sz w:val="24"/>
          <w:szCs w:val="24"/>
          <w:lang w:val="en-GB"/>
        </w:rPr>
        <w:t xml:space="preserve">whereas for the </w:t>
      </w:r>
      <w:r w:rsidR="00DE656B">
        <w:rPr>
          <w:sz w:val="24"/>
          <w:szCs w:val="24"/>
          <w:lang w:val="en-GB"/>
        </w:rPr>
        <w:t xml:space="preserve">systematic </w:t>
      </w:r>
      <w:r w:rsidRPr="00DD568E">
        <w:rPr>
          <w:sz w:val="24"/>
          <w:szCs w:val="24"/>
          <w:lang w:val="en-GB"/>
        </w:rPr>
        <w:t xml:space="preserve">design </w:t>
      </w:r>
      <w:r w:rsidR="00DE656B">
        <w:rPr>
          <w:sz w:val="24"/>
          <w:szCs w:val="24"/>
          <w:lang w:val="en-GB"/>
        </w:rPr>
        <w:t xml:space="preserve">(MIT) </w:t>
      </w:r>
      <w:r w:rsidRPr="00DD568E">
        <w:rPr>
          <w:sz w:val="24"/>
          <w:szCs w:val="24"/>
          <w:lang w:val="en-GB"/>
        </w:rPr>
        <w:t xml:space="preserve">in </w:t>
      </w:r>
      <w:r w:rsidRPr="00DD568E">
        <w:rPr>
          <w:color w:val="0000FF"/>
          <w:sz w:val="24"/>
          <w:szCs w:val="24"/>
          <w:lang w:val="en-GB"/>
        </w:rPr>
        <w:t>Figure 2</w:t>
      </w:r>
      <w:r w:rsidRPr="00DD568E">
        <w:rPr>
          <w:sz w:val="24"/>
          <w:szCs w:val="24"/>
          <w:lang w:val="en-GB"/>
        </w:rPr>
        <w:t xml:space="preserve">, treatments and position numbers are </w:t>
      </w:r>
      <w:r w:rsidR="00C269AF" w:rsidRPr="00DD568E">
        <w:rPr>
          <w:sz w:val="24"/>
          <w:szCs w:val="24"/>
          <w:lang w:val="en-GB"/>
        </w:rPr>
        <w:t xml:space="preserve">fully </w:t>
      </w:r>
      <w:r w:rsidRPr="00DD568E">
        <w:rPr>
          <w:sz w:val="24"/>
          <w:szCs w:val="24"/>
          <w:lang w:val="en-GB"/>
        </w:rPr>
        <w:t>confounded</w:t>
      </w:r>
      <w:r w:rsidR="00777FE2" w:rsidRPr="00DD568E">
        <w:rPr>
          <w:sz w:val="24"/>
          <w:szCs w:val="24"/>
          <w:lang w:val="en-GB"/>
        </w:rPr>
        <w:t>, precluding a classical ANCOVA when a block effect is included</w:t>
      </w:r>
      <w:r w:rsidRPr="00DD568E">
        <w:rPr>
          <w:sz w:val="24"/>
          <w:szCs w:val="24"/>
          <w:lang w:val="en-GB"/>
        </w:rPr>
        <w:t>.</w:t>
      </w:r>
      <w:r w:rsidR="00A46B93" w:rsidRPr="00DD568E">
        <w:rPr>
          <w:sz w:val="24"/>
          <w:szCs w:val="24"/>
          <w:lang w:val="en-GB"/>
        </w:rPr>
        <w:t xml:space="preserve"> </w:t>
      </w:r>
      <w:r w:rsidR="003977E1" w:rsidRPr="00DD568E">
        <w:rPr>
          <w:sz w:val="24"/>
          <w:szCs w:val="24"/>
          <w:lang w:val="en-GB"/>
        </w:rPr>
        <w:t xml:space="preserve">Also see </w:t>
      </w:r>
      <w:r w:rsidR="003977E1" w:rsidRPr="00DD568E">
        <w:rPr>
          <w:color w:val="0000FF"/>
          <w:sz w:val="24"/>
          <w:szCs w:val="24"/>
          <w:lang w:val="en-GB"/>
        </w:rPr>
        <w:t>Picard (1980)</w:t>
      </w:r>
      <w:r w:rsidR="003977E1" w:rsidRPr="00DD568E">
        <w:rPr>
          <w:sz w:val="24"/>
          <w:szCs w:val="24"/>
          <w:lang w:val="en-GB"/>
        </w:rPr>
        <w:t xml:space="preserve"> </w:t>
      </w:r>
      <w:r w:rsidR="00524745" w:rsidRPr="000519A8">
        <w:rPr>
          <w:sz w:val="24"/>
          <w:szCs w:val="24"/>
          <w:lang w:val="en-GB"/>
        </w:rPr>
        <w:t xml:space="preserve">and </w:t>
      </w:r>
      <w:r w:rsidR="00524745" w:rsidRPr="000519A8">
        <w:rPr>
          <w:color w:val="0000FF"/>
          <w:sz w:val="24"/>
          <w:szCs w:val="24"/>
          <w:lang w:val="en-GB"/>
        </w:rPr>
        <w:t>Speed (1991)</w:t>
      </w:r>
      <w:r w:rsidR="00524745">
        <w:rPr>
          <w:sz w:val="24"/>
          <w:szCs w:val="24"/>
          <w:lang w:val="en-GB"/>
        </w:rPr>
        <w:t xml:space="preserve"> </w:t>
      </w:r>
      <w:r w:rsidR="003977E1" w:rsidRPr="00DD568E">
        <w:rPr>
          <w:sz w:val="24"/>
          <w:szCs w:val="24"/>
          <w:lang w:val="en-GB"/>
        </w:rPr>
        <w:t>for an account of the exchange between “Student” and Fisher on systematic vs. randomized designs, in particular the discussion of the “Half</w:t>
      </w:r>
      <w:r w:rsidR="004F361B" w:rsidRPr="00DD568E">
        <w:rPr>
          <w:sz w:val="24"/>
          <w:szCs w:val="24"/>
          <w:lang w:val="en-GB"/>
        </w:rPr>
        <w:t>-Drill</w:t>
      </w:r>
      <w:r w:rsidR="003977E1" w:rsidRPr="00DD568E">
        <w:rPr>
          <w:sz w:val="24"/>
          <w:szCs w:val="24"/>
          <w:lang w:val="en-GB"/>
        </w:rPr>
        <w:t xml:space="preserve"> Strip Method” or “Sandwich Design” with the </w:t>
      </w:r>
      <w:r w:rsidR="00572DB5" w:rsidRPr="00DD568E">
        <w:rPr>
          <w:sz w:val="24"/>
          <w:szCs w:val="24"/>
          <w:lang w:val="en-GB"/>
        </w:rPr>
        <w:t xml:space="preserve">systematic </w:t>
      </w:r>
      <w:r w:rsidR="003977E1" w:rsidRPr="00DD568E">
        <w:rPr>
          <w:sz w:val="24"/>
          <w:szCs w:val="24"/>
          <w:lang w:val="en-GB"/>
        </w:rPr>
        <w:t>arrangement AB BA AB BA</w:t>
      </w:r>
      <w:r w:rsidR="008B3835" w:rsidRPr="00DD568E">
        <w:rPr>
          <w:sz w:val="24"/>
          <w:szCs w:val="24"/>
          <w:lang w:val="en-GB"/>
        </w:rPr>
        <w:t xml:space="preserve">, </w:t>
      </w:r>
      <w:r w:rsidR="008B3835" w:rsidRPr="000519A8">
        <w:rPr>
          <w:sz w:val="24"/>
          <w:szCs w:val="24"/>
          <w:lang w:val="en-GB"/>
        </w:rPr>
        <w:t xml:space="preserve">which bears similarities to the SYS design in </w:t>
      </w:r>
      <w:r w:rsidR="008B3835" w:rsidRPr="000519A8">
        <w:rPr>
          <w:color w:val="0000FF"/>
          <w:sz w:val="24"/>
          <w:szCs w:val="24"/>
          <w:lang w:val="en-GB"/>
        </w:rPr>
        <w:t>Figure 1</w:t>
      </w:r>
      <w:r w:rsidR="003977E1" w:rsidRPr="000519A8">
        <w:rPr>
          <w:sz w:val="24"/>
          <w:szCs w:val="24"/>
          <w:lang w:val="en-GB"/>
        </w:rPr>
        <w:t>.</w:t>
      </w:r>
      <w:r w:rsidR="008B3FFC" w:rsidRPr="00DD568E">
        <w:rPr>
          <w:sz w:val="24"/>
          <w:szCs w:val="24"/>
          <w:highlight w:val="yellow"/>
          <w:lang w:val="en-GB"/>
        </w:rPr>
        <w:t xml:space="preserve"> </w:t>
      </w:r>
    </w:p>
    <w:p w14:paraId="278E68BF" w14:textId="097772EA" w:rsidR="00A543C0" w:rsidRPr="003862F1" w:rsidRDefault="00A46B93" w:rsidP="00AE5C4B">
      <w:pPr>
        <w:widowControl w:val="0"/>
        <w:spacing w:line="480" w:lineRule="auto"/>
        <w:ind w:firstLine="426"/>
        <w:jc w:val="both"/>
        <w:rPr>
          <w:color w:val="FF0000"/>
          <w:lang w:val="en-GB"/>
        </w:rPr>
      </w:pPr>
      <w:r w:rsidRPr="00A46B93">
        <w:rPr>
          <w:color w:val="0000FF"/>
          <w:lang w:val="en-GB"/>
        </w:rPr>
        <w:t>Mitscherlich (</w:t>
      </w:r>
      <w:r w:rsidR="002B1FA6">
        <w:rPr>
          <w:color w:val="0000FF"/>
          <w:lang w:val="en-GB"/>
        </w:rPr>
        <w:t>1919</w:t>
      </w:r>
      <w:r w:rsidRPr="00A46B93">
        <w:rPr>
          <w:color w:val="0000FF"/>
          <w:lang w:val="en-GB"/>
        </w:rPr>
        <w:t>)</w:t>
      </w:r>
      <w:r>
        <w:rPr>
          <w:lang w:val="en-GB"/>
        </w:rPr>
        <w:t xml:space="preserve"> proposed an arithmetic method to adjust observed plot values for fertility differences. His key idea is best illustrated </w:t>
      </w:r>
      <w:r w:rsidR="00E72207">
        <w:rPr>
          <w:lang w:val="en-GB"/>
        </w:rPr>
        <w:t>in reference to</w:t>
      </w:r>
      <w:r>
        <w:rPr>
          <w:lang w:val="en-GB"/>
        </w:rPr>
        <w:t xml:space="preserve"> </w:t>
      </w:r>
      <w:r w:rsidRPr="00A46B93">
        <w:rPr>
          <w:color w:val="0000FF"/>
          <w:lang w:val="en-GB"/>
        </w:rPr>
        <w:t>Figure 2</w:t>
      </w:r>
      <w:r w:rsidR="00671E0C">
        <w:rPr>
          <w:color w:val="0000FF"/>
          <w:lang w:val="en-GB"/>
        </w:rPr>
        <w:t xml:space="preserve"> </w:t>
      </w:r>
      <w:r w:rsidR="00671E0C" w:rsidRPr="00671E0C">
        <w:rPr>
          <w:lang w:val="en-GB"/>
        </w:rPr>
        <w:t xml:space="preserve">using plot numbers 1 to 20 as listed in </w:t>
      </w:r>
      <w:r w:rsidR="00671E0C">
        <w:rPr>
          <w:color w:val="0000FF"/>
          <w:lang w:val="en-GB"/>
        </w:rPr>
        <w:t>Table 1</w:t>
      </w:r>
      <w:r w:rsidR="00F523AF" w:rsidRPr="00F523AF">
        <w:rPr>
          <w:lang w:val="en-GB"/>
        </w:rPr>
        <w:t xml:space="preserve"> (The plots in </w:t>
      </w:r>
      <w:r w:rsidR="00F523AF" w:rsidRPr="00F523AF">
        <w:rPr>
          <w:color w:val="0000FF"/>
          <w:lang w:val="en-GB"/>
        </w:rPr>
        <w:t>Figure 2</w:t>
      </w:r>
      <w:r w:rsidR="00F523AF" w:rsidRPr="00F523AF">
        <w:rPr>
          <w:lang w:val="en-GB"/>
        </w:rPr>
        <w:t xml:space="preserve"> are </w:t>
      </w:r>
      <w:r w:rsidR="00061EFA">
        <w:rPr>
          <w:lang w:val="en-GB"/>
        </w:rPr>
        <w:t xml:space="preserve">assumed to be </w:t>
      </w:r>
      <w:r w:rsidR="00F523AF" w:rsidRPr="00F523AF">
        <w:rPr>
          <w:lang w:val="en-GB"/>
        </w:rPr>
        <w:t>numbered 1 to 20 from left to right)</w:t>
      </w:r>
      <w:r>
        <w:rPr>
          <w:lang w:val="en-GB"/>
        </w:rPr>
        <w:t xml:space="preserve">. The first five plots on the left comprise the complete set of five treatments and hence may be regarded as a complete block. The average yield on these five plots </w:t>
      </w:r>
      <w:r w:rsidR="00A543C0">
        <w:rPr>
          <w:lang w:val="en-GB"/>
        </w:rPr>
        <w:t xml:space="preserve">with numbers </w:t>
      </w:r>
      <w:r w:rsidR="005A2C35">
        <w:rPr>
          <w:lang w:val="en-GB"/>
        </w:rPr>
        <w:t xml:space="preserve">1 to 5 </w:t>
      </w:r>
      <w:r>
        <w:rPr>
          <w:lang w:val="en-GB"/>
        </w:rPr>
        <w:t>may</w:t>
      </w:r>
      <w:r w:rsidR="002F6D36">
        <w:rPr>
          <w:lang w:val="en-GB"/>
        </w:rPr>
        <w:t>,</w:t>
      </w:r>
      <w:r>
        <w:rPr>
          <w:lang w:val="en-GB"/>
        </w:rPr>
        <w:t xml:space="preserve"> therefore</w:t>
      </w:r>
      <w:r w:rsidR="002F6D36">
        <w:rPr>
          <w:lang w:val="en-GB"/>
        </w:rPr>
        <w:t>,</w:t>
      </w:r>
      <w:r>
        <w:rPr>
          <w:lang w:val="en-GB"/>
        </w:rPr>
        <w:t xml:space="preserve"> be used to correct plot yields</w:t>
      </w:r>
      <w:r w:rsidR="00C05159">
        <w:rPr>
          <w:lang w:val="en-GB"/>
        </w:rPr>
        <w:t xml:space="preserve"> for any fertility gradient occurring across the full range of plots</w:t>
      </w:r>
      <w:r>
        <w:rPr>
          <w:lang w:val="en-GB"/>
        </w:rPr>
        <w:t xml:space="preserve">. </w:t>
      </w:r>
      <w:r w:rsidR="00956985" w:rsidRPr="00956985">
        <w:rPr>
          <w:color w:val="0000FF"/>
          <w:lang w:val="en-GB"/>
        </w:rPr>
        <w:t>Mitscherlich (1919)</w:t>
      </w:r>
      <w:r w:rsidR="00956985">
        <w:rPr>
          <w:lang w:val="en-GB"/>
        </w:rPr>
        <w:t xml:space="preserve"> proposed to correct all plots in the same sliding block in this way. By contrast, </w:t>
      </w:r>
      <w:r w:rsidR="00956985" w:rsidRPr="00956985">
        <w:rPr>
          <w:color w:val="0000FF"/>
          <w:lang w:val="en-GB"/>
        </w:rPr>
        <w:t>von Lochow and Schuster (1961)</w:t>
      </w:r>
      <w:r w:rsidR="00956985" w:rsidRPr="00956985">
        <w:rPr>
          <w:lang w:val="en-GB"/>
        </w:rPr>
        <w:t>,</w:t>
      </w:r>
      <w:r w:rsidR="00956985">
        <w:rPr>
          <w:lang w:val="en-GB"/>
        </w:rPr>
        <w:t xml:space="preserve"> r</w:t>
      </w:r>
      <w:r>
        <w:rPr>
          <w:lang w:val="en-GB"/>
        </w:rPr>
        <w:t xml:space="preserve">ather than using this average yield for all plots in that block, </w:t>
      </w:r>
      <w:r w:rsidR="00956985">
        <w:rPr>
          <w:lang w:val="en-GB"/>
        </w:rPr>
        <w:t>applied</w:t>
      </w:r>
      <w:r>
        <w:rPr>
          <w:lang w:val="en-GB"/>
        </w:rPr>
        <w:t xml:space="preserve"> the correction only to the central plot </w:t>
      </w:r>
      <w:r w:rsidR="00671E0C">
        <w:rPr>
          <w:lang w:val="en-GB"/>
        </w:rPr>
        <w:t xml:space="preserve">number 3 </w:t>
      </w:r>
      <w:r>
        <w:rPr>
          <w:lang w:val="en-GB"/>
        </w:rPr>
        <w:t>with treatment C.</w:t>
      </w:r>
      <w:r w:rsidR="006E2FE2">
        <w:rPr>
          <w:lang w:val="en-GB"/>
        </w:rPr>
        <w:t xml:space="preserve"> One may now shift the imaginary block</w:t>
      </w:r>
      <w:r w:rsidR="00D9329C">
        <w:rPr>
          <w:lang w:val="en-GB"/>
        </w:rPr>
        <w:t>, considered as a sliding window</w:t>
      </w:r>
      <w:r w:rsidR="003C3858">
        <w:rPr>
          <w:lang w:val="en-GB"/>
        </w:rPr>
        <w:t xml:space="preserve"> – or </w:t>
      </w:r>
      <w:r w:rsidR="003C3858" w:rsidRPr="003C3858">
        <w:rPr>
          <w:i/>
          <w:lang w:val="en-GB"/>
        </w:rPr>
        <w:t>sliding block</w:t>
      </w:r>
      <w:r w:rsidR="00D9329C">
        <w:rPr>
          <w:lang w:val="en-GB"/>
        </w:rPr>
        <w:t>,</w:t>
      </w:r>
      <w:r w:rsidR="006E2FE2">
        <w:rPr>
          <w:lang w:val="en-GB"/>
        </w:rPr>
        <w:t xml:space="preserve"> </w:t>
      </w:r>
      <w:r w:rsidR="006E2FE2">
        <w:rPr>
          <w:lang w:val="en-GB"/>
        </w:rPr>
        <w:lastRenderedPageBreak/>
        <w:t xml:space="preserve">one plot to the right, so </w:t>
      </w:r>
      <w:r w:rsidR="005A2C35">
        <w:rPr>
          <w:lang w:val="en-GB"/>
        </w:rPr>
        <w:t xml:space="preserve">that </w:t>
      </w:r>
      <w:r w:rsidR="006E2FE2">
        <w:rPr>
          <w:lang w:val="en-GB"/>
        </w:rPr>
        <w:t xml:space="preserve">it comprises </w:t>
      </w:r>
      <w:r w:rsidR="005A2C35">
        <w:rPr>
          <w:lang w:val="en-GB"/>
        </w:rPr>
        <w:t xml:space="preserve">the </w:t>
      </w:r>
      <w:r w:rsidR="006E2FE2">
        <w:rPr>
          <w:lang w:val="en-GB"/>
        </w:rPr>
        <w:t xml:space="preserve">five plots </w:t>
      </w:r>
      <w:r w:rsidR="00A543C0">
        <w:rPr>
          <w:lang w:val="en-GB"/>
        </w:rPr>
        <w:t xml:space="preserve">with numbers </w:t>
      </w:r>
      <w:r w:rsidR="005A2C35">
        <w:rPr>
          <w:lang w:val="en-GB"/>
        </w:rPr>
        <w:t xml:space="preserve">2 to 6 </w:t>
      </w:r>
      <w:r w:rsidR="006E2FE2">
        <w:rPr>
          <w:lang w:val="en-GB"/>
        </w:rPr>
        <w:t xml:space="preserve">with the treatment sequence BCDEA, which again is the complete set of treatments. The average yield of these five plots can then be used to correct yield on </w:t>
      </w:r>
      <w:r w:rsidR="00956985">
        <w:rPr>
          <w:lang w:val="en-GB"/>
        </w:rPr>
        <w:t xml:space="preserve">all five plots </w:t>
      </w:r>
      <w:r w:rsidR="00956985" w:rsidRPr="00956985">
        <w:rPr>
          <w:color w:val="0000FF"/>
          <w:lang w:val="en-GB"/>
        </w:rPr>
        <w:t>(Mitscherlich 1919)</w:t>
      </w:r>
      <w:r w:rsidR="00956985">
        <w:rPr>
          <w:lang w:val="en-GB"/>
        </w:rPr>
        <w:t xml:space="preserve"> or just </w:t>
      </w:r>
      <w:r w:rsidR="006E2FE2">
        <w:rPr>
          <w:lang w:val="en-GB"/>
        </w:rPr>
        <w:t xml:space="preserve">the central plot </w:t>
      </w:r>
      <w:r w:rsidR="00671E0C">
        <w:rPr>
          <w:lang w:val="en-GB"/>
        </w:rPr>
        <w:t xml:space="preserve">number 4 </w:t>
      </w:r>
      <w:r w:rsidR="006E2FE2">
        <w:rPr>
          <w:lang w:val="en-GB"/>
        </w:rPr>
        <w:t>with treatment D</w:t>
      </w:r>
      <w:r w:rsidR="00956985">
        <w:rPr>
          <w:lang w:val="en-GB"/>
        </w:rPr>
        <w:t xml:space="preserve"> </w:t>
      </w:r>
      <w:r w:rsidR="00956985" w:rsidRPr="00956985">
        <w:rPr>
          <w:color w:val="0000FF"/>
          <w:lang w:val="en-GB"/>
        </w:rPr>
        <w:t>(von Lochow and Schuster 1961)</w:t>
      </w:r>
      <w:r w:rsidR="006E2FE2">
        <w:rPr>
          <w:lang w:val="en-GB"/>
        </w:rPr>
        <w:t>.</w:t>
      </w:r>
      <w:r w:rsidR="00D9329C">
        <w:rPr>
          <w:lang w:val="en-GB"/>
        </w:rPr>
        <w:t xml:space="preserve"> The process can be continued across the whole range of plots, </w:t>
      </w:r>
      <w:r w:rsidR="00A543C0">
        <w:rPr>
          <w:lang w:val="en-GB"/>
        </w:rPr>
        <w:t>e</w:t>
      </w:r>
      <w:r w:rsidR="00D9329C">
        <w:rPr>
          <w:lang w:val="en-GB"/>
        </w:rPr>
        <w:t>ach time shifting the sliding window one plot to the right.</w:t>
      </w:r>
      <w:r w:rsidR="00CD1A0B">
        <w:rPr>
          <w:lang w:val="en-GB"/>
        </w:rPr>
        <w:t xml:space="preserve"> Special treatment is needed for the two border plots on each side of the range, the easiest option being to ignore these in the final analysis. Details of the arithmetic approach will not concern us here but can be found in</w:t>
      </w:r>
      <w:r w:rsidR="002B1FA6">
        <w:rPr>
          <w:lang w:val="en-GB"/>
        </w:rPr>
        <w:t xml:space="preserve"> </w:t>
      </w:r>
      <w:r w:rsidR="002B1FA6" w:rsidRPr="002B1FA6">
        <w:rPr>
          <w:color w:val="0000FF"/>
          <w:lang w:val="en-GB"/>
        </w:rPr>
        <w:t>Mitscherlich (1919, 1925)</w:t>
      </w:r>
      <w:r w:rsidR="002B1FA6">
        <w:rPr>
          <w:lang w:val="en-GB"/>
        </w:rPr>
        <w:t xml:space="preserve"> </w:t>
      </w:r>
      <w:r w:rsidR="00956985">
        <w:rPr>
          <w:lang w:val="en-GB"/>
        </w:rPr>
        <w:t>and in</w:t>
      </w:r>
      <w:r w:rsidR="00CD1A0B">
        <w:rPr>
          <w:lang w:val="en-GB"/>
        </w:rPr>
        <w:t xml:space="preserve"> </w:t>
      </w:r>
      <w:r w:rsidR="00CD1A0B" w:rsidRPr="00CD1A0B">
        <w:rPr>
          <w:color w:val="0000FF"/>
          <w:lang w:val="en-GB"/>
        </w:rPr>
        <w:t xml:space="preserve">von Lochow and Schuster </w:t>
      </w:r>
      <w:r w:rsidR="00956985">
        <w:rPr>
          <w:color w:val="0000FF"/>
          <w:lang w:val="en-GB"/>
        </w:rPr>
        <w:t>(</w:t>
      </w:r>
      <w:r w:rsidR="00CD1A0B" w:rsidRPr="00CD1A0B">
        <w:rPr>
          <w:color w:val="0000FF"/>
          <w:lang w:val="en-GB"/>
        </w:rPr>
        <w:t>1961</w:t>
      </w:r>
      <w:r w:rsidR="00956985">
        <w:rPr>
          <w:color w:val="0000FF"/>
          <w:lang w:val="en-GB"/>
        </w:rPr>
        <w:t>)</w:t>
      </w:r>
      <w:r w:rsidR="00CD1A0B">
        <w:rPr>
          <w:lang w:val="en-GB"/>
        </w:rPr>
        <w:t>.</w:t>
      </w:r>
      <w:r w:rsidR="00CA3438">
        <w:rPr>
          <w:lang w:val="en-GB"/>
        </w:rPr>
        <w:t xml:space="preserve"> </w:t>
      </w:r>
      <w:r w:rsidR="00CA3438" w:rsidRPr="00CA3438">
        <w:rPr>
          <w:lang w:val="en-GB"/>
        </w:rPr>
        <w:t xml:space="preserve">It may be added here that Mitscherlich’s key idea </w:t>
      </w:r>
      <w:r w:rsidR="00CA3438">
        <w:rPr>
          <w:lang w:val="en-GB"/>
        </w:rPr>
        <w:t xml:space="preserve">for local error control </w:t>
      </w:r>
      <w:r w:rsidR="00B60E66">
        <w:rPr>
          <w:lang w:val="en-GB"/>
        </w:rPr>
        <w:t xml:space="preserve">using sliding blocks </w:t>
      </w:r>
      <w:r w:rsidR="00CA3438" w:rsidRPr="00CA3438">
        <w:rPr>
          <w:lang w:val="en-GB"/>
        </w:rPr>
        <w:t>is</w:t>
      </w:r>
      <w:r w:rsidR="00CA3438">
        <w:rPr>
          <w:lang w:val="en-GB"/>
        </w:rPr>
        <w:t xml:space="preserve"> very similar to Fisher’s idea of blocking, and it also has similarities with the idea of nearest neighbour analysis </w:t>
      </w:r>
      <w:r w:rsidR="00F918AA">
        <w:rPr>
          <w:color w:val="0000FF"/>
          <w:lang w:val="en-GB"/>
        </w:rPr>
        <w:t xml:space="preserve">(Wilkinson </w:t>
      </w:r>
      <w:r w:rsidR="00F918AA" w:rsidRPr="00142E7D">
        <w:rPr>
          <w:i/>
          <w:color w:val="0000FF"/>
          <w:lang w:val="en-GB"/>
        </w:rPr>
        <w:t>et al</w:t>
      </w:r>
      <w:r w:rsidR="00F918AA">
        <w:rPr>
          <w:color w:val="0000FF"/>
          <w:lang w:val="en-GB"/>
        </w:rPr>
        <w:t>.</w:t>
      </w:r>
      <w:r w:rsidR="00640A71">
        <w:rPr>
          <w:color w:val="0000FF"/>
          <w:lang w:val="en-GB"/>
        </w:rPr>
        <w:t>,</w:t>
      </w:r>
      <w:r w:rsidR="002446AF" w:rsidRPr="002446AF">
        <w:rPr>
          <w:color w:val="0000FF"/>
          <w:lang w:val="en-GB"/>
        </w:rPr>
        <w:t xml:space="preserve"> 1983; Piepho </w:t>
      </w:r>
      <w:r w:rsidR="002446AF" w:rsidRPr="00142E7D">
        <w:rPr>
          <w:i/>
          <w:color w:val="0000FF"/>
          <w:lang w:val="en-GB"/>
        </w:rPr>
        <w:t>et al</w:t>
      </w:r>
      <w:r w:rsidR="002446AF" w:rsidRPr="002446AF">
        <w:rPr>
          <w:color w:val="0000FF"/>
          <w:lang w:val="en-GB"/>
        </w:rPr>
        <w:t>.</w:t>
      </w:r>
      <w:r w:rsidR="00640A71">
        <w:rPr>
          <w:color w:val="0000FF"/>
          <w:lang w:val="en-GB"/>
        </w:rPr>
        <w:t>,</w:t>
      </w:r>
      <w:r w:rsidR="002446AF" w:rsidRPr="002446AF">
        <w:rPr>
          <w:color w:val="0000FF"/>
          <w:lang w:val="en-GB"/>
        </w:rPr>
        <w:t xml:space="preserve"> 2008)</w:t>
      </w:r>
      <w:r w:rsidR="002446AF">
        <w:rPr>
          <w:lang w:val="en-GB"/>
        </w:rPr>
        <w:t>.</w:t>
      </w:r>
      <w:r w:rsidR="00CA3438">
        <w:rPr>
          <w:lang w:val="en-GB"/>
        </w:rPr>
        <w:t xml:space="preserve"> </w:t>
      </w:r>
      <w:r w:rsidR="00D10689" w:rsidRPr="00CA3438">
        <w:rPr>
          <w:lang w:val="en-GB"/>
        </w:rPr>
        <w:t xml:space="preserve"> </w:t>
      </w:r>
    </w:p>
    <w:p w14:paraId="278E68C1" w14:textId="77777777" w:rsidR="00050C86" w:rsidRPr="00050C86" w:rsidRDefault="00D10689" w:rsidP="00AE5C4B">
      <w:pPr>
        <w:widowControl w:val="0"/>
        <w:spacing w:line="480" w:lineRule="auto"/>
        <w:ind w:firstLine="426"/>
        <w:jc w:val="both"/>
        <w:rPr>
          <w:lang w:val="en-GB"/>
        </w:rPr>
      </w:pPr>
      <w:r>
        <w:rPr>
          <w:lang w:val="en-GB"/>
        </w:rPr>
        <w:t>Mitscherlich did not propose a model underlying his analytical method. His arithmetic approach does suggest, however, that a model with block effects corresponding to his sliding window</w:t>
      </w:r>
      <w:r w:rsidR="00D21E67">
        <w:rPr>
          <w:lang w:val="en-GB"/>
        </w:rPr>
        <w:t xml:space="preserve"> of five plots can be </w:t>
      </w:r>
      <w:r w:rsidR="00110FCA">
        <w:rPr>
          <w:lang w:val="en-GB"/>
        </w:rPr>
        <w:t>devised</w:t>
      </w:r>
      <w:r w:rsidR="009D58A0">
        <w:rPr>
          <w:lang w:val="en-GB"/>
        </w:rPr>
        <w:t xml:space="preserve"> </w:t>
      </w:r>
      <w:r w:rsidR="009D58A0" w:rsidRPr="009D58A0">
        <w:rPr>
          <w:color w:val="0000FF"/>
          <w:lang w:val="en-GB"/>
        </w:rPr>
        <w:t>(Piepho and Vo-Thanh</w:t>
      </w:r>
      <w:r w:rsidR="00640A71">
        <w:rPr>
          <w:color w:val="0000FF"/>
          <w:lang w:val="en-GB"/>
        </w:rPr>
        <w:t>,</w:t>
      </w:r>
      <w:r w:rsidR="009D58A0" w:rsidRPr="009D58A0">
        <w:rPr>
          <w:color w:val="0000FF"/>
          <w:lang w:val="en-GB"/>
        </w:rPr>
        <w:t xml:space="preserve"> 2020)</w:t>
      </w:r>
      <w:r w:rsidR="00D21E67">
        <w:rPr>
          <w:lang w:val="en-GB"/>
        </w:rPr>
        <w:t xml:space="preserve">. Noting that each plot is covered by five sliding </w:t>
      </w:r>
      <w:r w:rsidR="0071687E">
        <w:rPr>
          <w:lang w:val="en-GB"/>
        </w:rPr>
        <w:t>blocks</w:t>
      </w:r>
      <w:r w:rsidR="00110FCA">
        <w:rPr>
          <w:lang w:val="en-GB"/>
        </w:rPr>
        <w:t xml:space="preserve"> (</w:t>
      </w:r>
      <w:r w:rsidR="00110FCA" w:rsidRPr="00110FCA">
        <w:rPr>
          <w:i/>
          <w:lang w:val="en-GB"/>
        </w:rPr>
        <w:t>v</w:t>
      </w:r>
      <w:r w:rsidR="00110FCA">
        <w:rPr>
          <w:lang w:val="en-GB"/>
        </w:rPr>
        <w:t xml:space="preserve"> blocks in general when there are </w:t>
      </w:r>
      <w:r w:rsidR="00110FCA" w:rsidRPr="00110FCA">
        <w:rPr>
          <w:i/>
          <w:lang w:val="en-GB"/>
        </w:rPr>
        <w:t>v</w:t>
      </w:r>
      <w:r w:rsidR="00110FCA">
        <w:rPr>
          <w:lang w:val="en-GB"/>
        </w:rPr>
        <w:t xml:space="preserve"> treatments)</w:t>
      </w:r>
      <w:r w:rsidR="009D58A0">
        <w:rPr>
          <w:lang w:val="en-GB"/>
        </w:rPr>
        <w:t>, five different block effects can be assigned to each plot</w:t>
      </w:r>
      <w:r w:rsidR="00D21E67">
        <w:rPr>
          <w:lang w:val="en-GB"/>
        </w:rPr>
        <w:t>.</w:t>
      </w:r>
      <w:r w:rsidR="009D58A0">
        <w:rPr>
          <w:lang w:val="en-GB"/>
        </w:rPr>
        <w:t xml:space="preserve"> </w:t>
      </w:r>
      <w:r w:rsidR="00050C86" w:rsidRPr="00050C86">
        <w:rPr>
          <w:lang w:val="en-GB"/>
        </w:rPr>
        <w:t xml:space="preserve">A linear model for the </w:t>
      </w:r>
      <w:r w:rsidR="00050C86" w:rsidRPr="00050C86">
        <w:rPr>
          <w:i/>
          <w:lang w:val="en-GB"/>
        </w:rPr>
        <w:t>k</w:t>
      </w:r>
      <w:r w:rsidR="00050C86" w:rsidRPr="00050C86">
        <w:rPr>
          <w:lang w:val="en-GB"/>
        </w:rPr>
        <w:t xml:space="preserve">-th plot can be written as </w:t>
      </w:r>
    </w:p>
    <w:p w14:paraId="278E68C2" w14:textId="77777777" w:rsidR="00050C86" w:rsidRPr="00050C86" w:rsidRDefault="00050C86" w:rsidP="00D62811">
      <w:pPr>
        <w:widowControl w:val="0"/>
        <w:spacing w:line="480" w:lineRule="auto"/>
        <w:rPr>
          <w:lang w:val="en-GB"/>
        </w:rPr>
      </w:pPr>
    </w:p>
    <w:p w14:paraId="278E68C3" w14:textId="77777777" w:rsidR="00050C86" w:rsidRPr="003862F1" w:rsidRDefault="00050C86" w:rsidP="00D62811">
      <w:pPr>
        <w:widowControl w:val="0"/>
        <w:tabs>
          <w:tab w:val="right" w:pos="9000"/>
        </w:tabs>
        <w:spacing w:line="480" w:lineRule="auto"/>
        <w:rPr>
          <w:lang w:val="en-GB"/>
        </w:rPr>
      </w:pPr>
      <w:r w:rsidRPr="00590798">
        <w:rPr>
          <w:position w:val="-32"/>
        </w:rPr>
        <w:object w:dxaOrig="2460" w:dyaOrig="580" w14:anchorId="278E6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28.5pt" o:ole="">
            <v:imagedata r:id="rId7" o:title=""/>
          </v:shape>
          <o:OLEObject Type="Embed" ProgID="Equation.3" ShapeID="_x0000_i1025" DrawAspect="Content" ObjectID="_1841818820" r:id="rId8"/>
        </w:object>
      </w:r>
      <w:r w:rsidRPr="003862F1">
        <w:rPr>
          <w:lang w:val="en-GB"/>
        </w:rPr>
        <w:t xml:space="preserve"> ,</w:t>
      </w:r>
      <w:r w:rsidRPr="003862F1">
        <w:rPr>
          <w:lang w:val="en-GB"/>
        </w:rPr>
        <w:tab/>
        <w:t>(1)</w:t>
      </w:r>
    </w:p>
    <w:p w14:paraId="278E68C4" w14:textId="77777777" w:rsidR="00050C86" w:rsidRPr="003862F1" w:rsidRDefault="00050C86" w:rsidP="00D62811">
      <w:pPr>
        <w:widowControl w:val="0"/>
        <w:spacing w:line="480" w:lineRule="auto"/>
        <w:rPr>
          <w:lang w:val="en-GB"/>
        </w:rPr>
      </w:pPr>
    </w:p>
    <w:p w14:paraId="278E68C5" w14:textId="277B1B7F" w:rsidR="00050C86" w:rsidRPr="00E37C2A" w:rsidRDefault="00050C86" w:rsidP="00AE5C4B">
      <w:pPr>
        <w:widowControl w:val="0"/>
        <w:spacing w:line="480" w:lineRule="auto"/>
        <w:jc w:val="both"/>
        <w:rPr>
          <w:lang w:val="en-GB"/>
        </w:rPr>
      </w:pPr>
      <w:r w:rsidRPr="00C42581">
        <w:rPr>
          <w:lang w:val="en-GB"/>
        </w:rPr>
        <w:t>where</w:t>
      </w:r>
      <w:r w:rsidR="0059555C" w:rsidRPr="00050C86">
        <w:rPr>
          <w:position w:val="-12"/>
        </w:rPr>
        <w:object w:dxaOrig="279" w:dyaOrig="360" w14:anchorId="278E6B23">
          <v:shape id="_x0000_i1026" type="#_x0000_t75" style="width:14.25pt;height:21.75pt" o:ole="">
            <v:imagedata r:id="rId9" o:title=""/>
          </v:shape>
          <o:OLEObject Type="Embed" ProgID="Equation.3" ShapeID="_x0000_i1026" DrawAspect="Content" ObjectID="_1841818821" r:id="rId10"/>
        </w:object>
      </w:r>
      <w:r w:rsidRPr="00C42581">
        <w:rPr>
          <w:lang w:val="en-GB"/>
        </w:rPr>
        <w:t xml:space="preserve"> is the response on the </w:t>
      </w:r>
      <w:r w:rsidRPr="00C42581">
        <w:rPr>
          <w:i/>
          <w:lang w:val="en-GB"/>
        </w:rPr>
        <w:t>k</w:t>
      </w:r>
      <w:r w:rsidRPr="00C42581">
        <w:rPr>
          <w:lang w:val="en-GB"/>
        </w:rPr>
        <w:t>-th plot,</w:t>
      </w:r>
      <w:r w:rsidR="0059555C" w:rsidRPr="00C42581">
        <w:rPr>
          <w:lang w:val="en-GB"/>
        </w:rPr>
        <w:t xml:space="preserve"> </w:t>
      </w:r>
      <w:r w:rsidR="001E2656" w:rsidRPr="0059555C">
        <w:rPr>
          <w:position w:val="-10"/>
        </w:rPr>
        <w:object w:dxaOrig="240" w:dyaOrig="260" w14:anchorId="278E6B24">
          <v:shape id="_x0000_i1027" type="#_x0000_t75" style="width:14.25pt;height:14.25pt" o:ole="">
            <v:imagedata r:id="rId11" o:title=""/>
          </v:shape>
          <o:OLEObject Type="Embed" ProgID="Equation.3" ShapeID="_x0000_i1027" DrawAspect="Content" ObjectID="_1841818822" r:id="rId12"/>
        </w:object>
      </w:r>
      <w:r w:rsidRPr="00C42581">
        <w:rPr>
          <w:lang w:val="en-GB"/>
        </w:rPr>
        <w:t xml:space="preserve"> </w:t>
      </w:r>
      <w:r w:rsidR="0059555C" w:rsidRPr="00C42581">
        <w:rPr>
          <w:lang w:val="en-GB"/>
        </w:rPr>
        <w:t xml:space="preserve">is an intercept, </w:t>
      </w:r>
      <w:r w:rsidR="001E2656" w:rsidRPr="0059555C">
        <w:rPr>
          <w:position w:val="-14"/>
        </w:rPr>
        <w:object w:dxaOrig="260" w:dyaOrig="380" w14:anchorId="278E6B25">
          <v:shape id="_x0000_i1028" type="#_x0000_t75" style="width:14.25pt;height:21.75pt" o:ole="">
            <v:imagedata r:id="rId13" o:title=""/>
          </v:shape>
          <o:OLEObject Type="Embed" ProgID="Equation.3" ShapeID="_x0000_i1028" DrawAspect="Content" ObjectID="_1841818823" r:id="rId14"/>
        </w:object>
      </w:r>
      <w:r w:rsidR="0059555C" w:rsidRPr="00C42581">
        <w:rPr>
          <w:lang w:val="en-GB"/>
        </w:rPr>
        <w:t xml:space="preserve"> is the effect of the </w:t>
      </w:r>
      <w:r w:rsidR="0059555C" w:rsidRPr="00C42581">
        <w:rPr>
          <w:i/>
          <w:lang w:val="en-GB"/>
        </w:rPr>
        <w:t>j</w:t>
      </w:r>
      <w:r w:rsidR="0059555C" w:rsidRPr="00C42581">
        <w:rPr>
          <w:lang w:val="en-GB"/>
        </w:rPr>
        <w:t xml:space="preserve">-th sliding block, </w:t>
      </w:r>
      <w:r w:rsidR="00C42581" w:rsidRPr="00C42581">
        <w:rPr>
          <w:position w:val="-12"/>
        </w:rPr>
        <w:object w:dxaOrig="380" w:dyaOrig="360" w14:anchorId="278E6B26">
          <v:shape id="_x0000_i1029" type="#_x0000_t75" style="width:21.75pt;height:21.75pt" o:ole="">
            <v:imagedata r:id="rId15" o:title=""/>
          </v:shape>
          <o:OLEObject Type="Embed" ProgID="Equation.3" ShapeID="_x0000_i1029" DrawAspect="Content" ObjectID="_1841818824" r:id="rId16"/>
        </w:object>
      </w:r>
      <w:r w:rsidR="00C42581" w:rsidRPr="00C42581">
        <w:rPr>
          <w:lang w:val="en-GB"/>
        </w:rPr>
        <w:t xml:space="preserve"> is the set of indices</w:t>
      </w:r>
      <w:r w:rsidRPr="00C42581">
        <w:rPr>
          <w:lang w:val="en-GB"/>
        </w:rPr>
        <w:t xml:space="preserve"> </w:t>
      </w:r>
      <w:r w:rsidRPr="00C42581">
        <w:rPr>
          <w:i/>
          <w:lang w:val="en-GB"/>
        </w:rPr>
        <w:t>j</w:t>
      </w:r>
      <w:r w:rsidRPr="00C42581">
        <w:rPr>
          <w:lang w:val="en-GB"/>
        </w:rPr>
        <w:t xml:space="preserve"> </w:t>
      </w:r>
      <w:r w:rsidR="00C42581" w:rsidRPr="00C42581">
        <w:rPr>
          <w:lang w:val="en-GB"/>
        </w:rPr>
        <w:t xml:space="preserve">of </w:t>
      </w:r>
      <w:r w:rsidR="00FB1A1C">
        <w:rPr>
          <w:lang w:val="en-GB"/>
        </w:rPr>
        <w:t xml:space="preserve">the </w:t>
      </w:r>
      <w:r w:rsidR="00E57B39" w:rsidRPr="00287E71">
        <w:rPr>
          <w:position w:val="-6"/>
          <w:lang w:val="en-GB"/>
        </w:rPr>
        <w:object w:dxaOrig="180" w:dyaOrig="220" w14:anchorId="278E6B27">
          <v:shape id="_x0000_i1030" type="#_x0000_t75" style="width:7.5pt;height:14.25pt" o:ole="">
            <v:imagedata r:id="rId17" o:title=""/>
          </v:shape>
          <o:OLEObject Type="Embed" ProgID="Equation.3" ShapeID="_x0000_i1030" DrawAspect="Content" ObjectID="_1841818825" r:id="rId18"/>
        </w:object>
      </w:r>
      <w:r w:rsidR="00C42581" w:rsidRPr="00C42581">
        <w:rPr>
          <w:lang w:val="en-GB"/>
        </w:rPr>
        <w:t xml:space="preserve"> sliding blocks assigned to the </w:t>
      </w:r>
      <w:r w:rsidR="00C42581" w:rsidRPr="00C42581">
        <w:rPr>
          <w:i/>
          <w:lang w:val="en-GB"/>
        </w:rPr>
        <w:t>k</w:t>
      </w:r>
      <w:r w:rsidR="00C42581" w:rsidRPr="00C42581">
        <w:rPr>
          <w:lang w:val="en-GB"/>
        </w:rPr>
        <w:t>-th plot</w:t>
      </w:r>
      <w:r w:rsidRPr="00C42581">
        <w:rPr>
          <w:lang w:val="en-GB"/>
        </w:rPr>
        <w:t xml:space="preserve">, </w:t>
      </w:r>
      <w:r w:rsidRPr="00A36EA0">
        <w:rPr>
          <w:position w:val="-10"/>
        </w:rPr>
        <w:object w:dxaOrig="420" w:dyaOrig="340" w14:anchorId="278E6B28">
          <v:shape id="_x0000_i1031" type="#_x0000_t75" style="width:21.75pt;height:14.25pt" o:ole="">
            <v:imagedata r:id="rId19" o:title=""/>
          </v:shape>
          <o:OLEObject Type="Embed" ProgID="Equation.3" ShapeID="_x0000_i1031" DrawAspect="Content" ObjectID="_1841818826" r:id="rId20"/>
        </w:object>
      </w:r>
      <w:r w:rsidRPr="00C42581">
        <w:rPr>
          <w:lang w:val="en-GB"/>
        </w:rPr>
        <w:t xml:space="preserve"> </w:t>
      </w:r>
      <w:r w:rsidR="00287E71" w:rsidRPr="001B2B1B">
        <w:rPr>
          <w:position w:val="-10"/>
          <w:lang w:val="en-GB"/>
        </w:rPr>
        <w:object w:dxaOrig="1020" w:dyaOrig="340" w14:anchorId="278E6B29">
          <v:shape id="_x0000_i1032" type="#_x0000_t75" style="width:50.25pt;height:14.25pt" o:ole="">
            <v:imagedata r:id="rId21" o:title=""/>
          </v:shape>
          <o:OLEObject Type="Embed" ProgID="Equation.3" ShapeID="_x0000_i1032" DrawAspect="Content" ObjectID="_1841818827" r:id="rId22"/>
        </w:object>
      </w:r>
      <w:r w:rsidR="001B2B1B">
        <w:rPr>
          <w:lang w:val="en-GB"/>
        </w:rPr>
        <w:t xml:space="preserve"> </w:t>
      </w:r>
      <w:r w:rsidR="00C42581" w:rsidRPr="00C42581">
        <w:rPr>
          <w:lang w:val="en-GB"/>
        </w:rPr>
        <w:t>is  the index of the treat</w:t>
      </w:r>
      <w:r w:rsidR="00C42581">
        <w:rPr>
          <w:lang w:val="en-GB"/>
        </w:rPr>
        <w:t xml:space="preserve">ment assigned to the </w:t>
      </w:r>
      <w:r w:rsidR="00C42581" w:rsidRPr="00C42581">
        <w:rPr>
          <w:i/>
          <w:lang w:val="en-GB"/>
        </w:rPr>
        <w:t>k</w:t>
      </w:r>
      <w:r w:rsidR="00C42581">
        <w:rPr>
          <w:lang w:val="en-GB"/>
        </w:rPr>
        <w:t>-th plot</w:t>
      </w:r>
      <w:r w:rsidRPr="00C42581">
        <w:rPr>
          <w:lang w:val="en-GB"/>
        </w:rPr>
        <w:t xml:space="preserve">, </w:t>
      </w:r>
      <w:r w:rsidRPr="00A36EA0">
        <w:rPr>
          <w:position w:val="-14"/>
        </w:rPr>
        <w:object w:dxaOrig="400" w:dyaOrig="380" w14:anchorId="278E6B2A">
          <v:shape id="_x0000_i1033" type="#_x0000_t75" style="width:21.75pt;height:21.75pt" o:ole="">
            <v:imagedata r:id="rId23" o:title=""/>
          </v:shape>
          <o:OLEObject Type="Embed" ProgID="Equation.3" ShapeID="_x0000_i1033" DrawAspect="Content" ObjectID="_1841818828" r:id="rId24"/>
        </w:object>
      </w:r>
      <w:r w:rsidRPr="00C42581">
        <w:rPr>
          <w:lang w:val="en-GB"/>
        </w:rPr>
        <w:t xml:space="preserve"> </w:t>
      </w:r>
      <w:r w:rsidR="00C42581">
        <w:rPr>
          <w:lang w:val="en-GB"/>
        </w:rPr>
        <w:t xml:space="preserve">is the corresponding treatment effect, and </w:t>
      </w:r>
      <w:r w:rsidRPr="00427D78">
        <w:rPr>
          <w:position w:val="-12"/>
        </w:rPr>
        <w:object w:dxaOrig="260" w:dyaOrig="360" w14:anchorId="278E6B2B">
          <v:shape id="_x0000_i1034" type="#_x0000_t75" style="width:14.25pt;height:21.75pt" o:ole="">
            <v:imagedata r:id="rId25" o:title=""/>
          </v:shape>
          <o:OLEObject Type="Embed" ProgID="Equation.3" ShapeID="_x0000_i1034" DrawAspect="Content" ObjectID="_1841818829" r:id="rId26"/>
        </w:object>
      </w:r>
      <w:r w:rsidRPr="00C42581">
        <w:rPr>
          <w:lang w:val="en-GB"/>
        </w:rPr>
        <w:t xml:space="preserve"> is</w:t>
      </w:r>
      <w:r w:rsidR="00C42581">
        <w:rPr>
          <w:lang w:val="en-GB"/>
        </w:rPr>
        <w:t xml:space="preserve"> a residual error</w:t>
      </w:r>
      <w:r w:rsidR="00E04011">
        <w:rPr>
          <w:lang w:val="en-GB"/>
        </w:rPr>
        <w:t xml:space="preserve">, assumed to be identically normally distributed, </w:t>
      </w:r>
      <w:r w:rsidR="00327944" w:rsidRPr="00E04011">
        <w:rPr>
          <w:position w:val="-12"/>
        </w:rPr>
        <w:object w:dxaOrig="1320" w:dyaOrig="380" w14:anchorId="278E6B2C">
          <v:shape id="_x0000_i1035" type="#_x0000_t75" style="width:64.5pt;height:21.75pt" o:ole="">
            <v:imagedata r:id="rId27" o:title=""/>
          </v:shape>
          <o:OLEObject Type="Embed" ProgID="Equation.3" ShapeID="_x0000_i1035" DrawAspect="Content" ObjectID="_1841818830" r:id="rId28"/>
        </w:object>
      </w:r>
      <w:r w:rsidR="00E37C2A">
        <w:rPr>
          <w:lang w:val="en-GB"/>
        </w:rPr>
        <w:t>. If we assume</w:t>
      </w:r>
      <w:r w:rsidR="004E2D60">
        <w:rPr>
          <w:lang w:val="en-GB"/>
        </w:rPr>
        <w:t xml:space="preserve"> block effects to be </w:t>
      </w:r>
      <w:r w:rsidR="00FB1A1C">
        <w:rPr>
          <w:lang w:val="en-GB"/>
        </w:rPr>
        <w:t>independently</w:t>
      </w:r>
      <w:r w:rsidR="004E2D60">
        <w:rPr>
          <w:lang w:val="en-GB"/>
        </w:rPr>
        <w:t xml:space="preserve"> normally distributed, </w:t>
      </w:r>
      <w:r w:rsidR="00327944" w:rsidRPr="0059555C">
        <w:rPr>
          <w:position w:val="-14"/>
        </w:rPr>
        <w:object w:dxaOrig="1320" w:dyaOrig="400" w14:anchorId="278E6B2D">
          <v:shape id="_x0000_i1036" type="#_x0000_t75" style="width:64.5pt;height:21.75pt" o:ole="">
            <v:imagedata r:id="rId29" o:title=""/>
          </v:shape>
          <o:OLEObject Type="Embed" ProgID="Equation.3" ShapeID="_x0000_i1036" DrawAspect="Content" ObjectID="_1841818831" r:id="rId30"/>
        </w:object>
      </w:r>
      <w:r w:rsidR="00E37C2A" w:rsidRPr="00E37C2A">
        <w:rPr>
          <w:lang w:val="en-GB"/>
        </w:rPr>
        <w:t xml:space="preserve">, the model </w:t>
      </w:r>
      <w:r w:rsidR="00E37C2A" w:rsidRPr="00E37C2A">
        <w:rPr>
          <w:lang w:val="en-GB"/>
        </w:rPr>
        <w:lastRenderedPageBreak/>
        <w:t xml:space="preserve">induces a </w:t>
      </w:r>
      <w:r w:rsidR="0033667F">
        <w:rPr>
          <w:lang w:val="en-GB"/>
        </w:rPr>
        <w:t xml:space="preserve">spatial </w:t>
      </w:r>
      <w:r w:rsidR="00E37C2A">
        <w:rPr>
          <w:lang w:val="en-GB"/>
        </w:rPr>
        <w:t xml:space="preserve">variance-covariance structure where the covariance between two plots drops linearly up to a distance of </w:t>
      </w:r>
      <w:r w:rsidR="00E57B39" w:rsidRPr="00287E71">
        <w:rPr>
          <w:position w:val="-6"/>
          <w:lang w:val="en-GB"/>
        </w:rPr>
        <w:object w:dxaOrig="520" w:dyaOrig="279" w14:anchorId="278E6B2E">
          <v:shape id="_x0000_i1037" type="#_x0000_t75" style="width:28.5pt;height:14.25pt" o:ole="">
            <v:imagedata r:id="rId31" o:title=""/>
          </v:shape>
          <o:OLEObject Type="Embed" ProgID="Equation.3" ShapeID="_x0000_i1037" DrawAspect="Content" ObjectID="_1841818832" r:id="rId32"/>
        </w:object>
      </w:r>
      <w:r w:rsidR="00E37C2A">
        <w:rPr>
          <w:lang w:val="en-GB"/>
        </w:rPr>
        <w:t xml:space="preserve"> intermittent plots, after which the covariance is zero </w:t>
      </w:r>
      <w:r w:rsidR="00E37C2A" w:rsidRPr="00E37C2A">
        <w:rPr>
          <w:color w:val="0000FF"/>
          <w:lang w:val="en-GB"/>
        </w:rPr>
        <w:t>(Piepho and Vo-Thanh</w:t>
      </w:r>
      <w:r w:rsidR="00640A71">
        <w:rPr>
          <w:color w:val="0000FF"/>
          <w:lang w:val="en-GB"/>
        </w:rPr>
        <w:t>,</w:t>
      </w:r>
      <w:r w:rsidR="00E37C2A" w:rsidRPr="00E37C2A">
        <w:rPr>
          <w:color w:val="0000FF"/>
          <w:lang w:val="en-GB"/>
        </w:rPr>
        <w:t xml:space="preserve"> 2020)</w:t>
      </w:r>
      <w:r w:rsidR="00E37C2A">
        <w:rPr>
          <w:lang w:val="en-GB"/>
        </w:rPr>
        <w:t>.</w:t>
      </w:r>
      <w:r w:rsidR="00327944">
        <w:rPr>
          <w:lang w:val="en-GB"/>
        </w:rPr>
        <w:t xml:space="preserve"> </w:t>
      </w:r>
      <w:r w:rsidR="00452F0E">
        <w:rPr>
          <w:lang w:val="en-GB"/>
        </w:rPr>
        <w:t xml:space="preserve">This is because the number of sliding block effects shared between two plots </w:t>
      </w:r>
      <w:r w:rsidR="00452F0E" w:rsidRPr="00452F0E">
        <w:rPr>
          <w:i/>
          <w:lang w:val="en-GB"/>
        </w:rPr>
        <w:t>k</w:t>
      </w:r>
      <w:r w:rsidR="00452F0E" w:rsidRPr="00452F0E">
        <w:rPr>
          <w:lang w:val="en-GB"/>
        </w:rPr>
        <w:t xml:space="preserve"> </w:t>
      </w:r>
      <w:r w:rsidR="00452F0E">
        <w:rPr>
          <w:lang w:val="en-GB"/>
        </w:rPr>
        <w:t>a</w:t>
      </w:r>
      <w:r w:rsidR="00452F0E" w:rsidRPr="00452F0E">
        <w:rPr>
          <w:lang w:val="en-GB"/>
        </w:rPr>
        <w:t xml:space="preserve">nd </w:t>
      </w:r>
      <w:r w:rsidR="00452F0E" w:rsidRPr="00452F0E">
        <w:rPr>
          <w:i/>
          <w:lang w:val="en-GB"/>
        </w:rPr>
        <w:t>k</w:t>
      </w:r>
      <w:r w:rsidR="00452F0E" w:rsidRPr="00452F0E">
        <w:rPr>
          <w:lang w:val="en-GB"/>
        </w:rPr>
        <w:t xml:space="preserve">' </w:t>
      </w:r>
      <w:r w:rsidR="00452F0E">
        <w:rPr>
          <w:lang w:val="en-GB"/>
        </w:rPr>
        <w:t>equals</w:t>
      </w:r>
      <w:r w:rsidR="00452F0E" w:rsidRPr="00452F0E">
        <w:rPr>
          <w:lang w:val="en-GB"/>
        </w:rPr>
        <w:t xml:space="preserve"> </w:t>
      </w:r>
      <w:r w:rsidR="00452F0E" w:rsidRPr="00C46DE7">
        <w:rPr>
          <w:position w:val="-14"/>
        </w:rPr>
        <w:object w:dxaOrig="2360" w:dyaOrig="400" w14:anchorId="278E6B2F">
          <v:shape id="_x0000_i1038" type="#_x0000_t75" style="width:115.5pt;height:21.75pt" o:ole="">
            <v:imagedata r:id="rId33" o:title=""/>
          </v:shape>
          <o:OLEObject Type="Embed" ProgID="Equation.3" ShapeID="_x0000_i1038" DrawAspect="Content" ObjectID="_1841818833" r:id="rId34"/>
        </w:object>
      </w:r>
      <w:r w:rsidR="00452F0E" w:rsidRPr="00452F0E">
        <w:rPr>
          <w:lang w:val="en-GB"/>
        </w:rPr>
        <w:t xml:space="preserve">, and hence the covariance is </w:t>
      </w:r>
      <w:r w:rsidR="00262277" w:rsidRPr="006C2934">
        <w:rPr>
          <w:position w:val="-14"/>
          <w:lang w:val="en-GB"/>
        </w:rPr>
        <w:object w:dxaOrig="2000" w:dyaOrig="400" w14:anchorId="278E6B30">
          <v:shape id="_x0000_i1039" type="#_x0000_t75" style="width:100.5pt;height:21.75pt" o:ole="">
            <v:imagedata r:id="rId35" o:title=""/>
          </v:shape>
          <o:OLEObject Type="Embed" ProgID="Equation.3" ShapeID="_x0000_i1039" DrawAspect="Content" ObjectID="_1841818834" r:id="rId36"/>
        </w:object>
      </w:r>
      <w:r w:rsidR="006C2934">
        <w:rPr>
          <w:lang w:val="en-GB"/>
        </w:rPr>
        <w:t xml:space="preserve">. </w:t>
      </w:r>
      <w:r w:rsidR="0033667F" w:rsidRPr="0024264B">
        <w:rPr>
          <w:lang w:val="en-GB"/>
        </w:rPr>
        <w:t xml:space="preserve">For brevity, we will henceforth refer to this specific spatial variance-covariance structure induced by the model in </w:t>
      </w:r>
      <w:r w:rsidR="0033667F" w:rsidRPr="009761A9">
        <w:rPr>
          <w:color w:val="0000FF"/>
          <w:lang w:val="en-GB"/>
        </w:rPr>
        <w:t>eq.</w:t>
      </w:r>
      <w:r w:rsidR="0033667F" w:rsidRPr="0024264B">
        <w:rPr>
          <w:lang w:val="en-GB"/>
        </w:rPr>
        <w:t xml:space="preserve"> </w:t>
      </w:r>
      <w:r w:rsidR="0033667F" w:rsidRPr="0024264B">
        <w:rPr>
          <w:color w:val="0000FF"/>
          <w:lang w:val="en-GB"/>
        </w:rPr>
        <w:t>(1)</w:t>
      </w:r>
      <w:r w:rsidR="0033667F" w:rsidRPr="0024264B">
        <w:rPr>
          <w:lang w:val="en-GB"/>
        </w:rPr>
        <w:t xml:space="preserve"> as </w:t>
      </w:r>
      <w:r w:rsidR="0033667F" w:rsidRPr="0024264B">
        <w:rPr>
          <w:i/>
          <w:lang w:val="en-GB"/>
        </w:rPr>
        <w:t>linear variance</w:t>
      </w:r>
      <w:r w:rsidR="0033667F" w:rsidRPr="0024264B">
        <w:rPr>
          <w:lang w:val="en-GB"/>
        </w:rPr>
        <w:t xml:space="preserve">, but should point out that this model is not identical to the linear variance (LV) model in </w:t>
      </w:r>
      <w:r w:rsidR="0033667F" w:rsidRPr="0024264B">
        <w:rPr>
          <w:color w:val="0000FF"/>
          <w:lang w:val="en-GB"/>
        </w:rPr>
        <w:t>Williams (1986)</w:t>
      </w:r>
      <w:r w:rsidR="0033667F" w:rsidRPr="0024264B">
        <w:rPr>
          <w:lang w:val="en-GB"/>
        </w:rPr>
        <w:t xml:space="preserve"> and </w:t>
      </w:r>
      <w:r w:rsidR="0033667F" w:rsidRPr="0024264B">
        <w:rPr>
          <w:color w:val="0000FF"/>
          <w:lang w:val="en-GB"/>
        </w:rPr>
        <w:t>Piepho and Williams (2010)</w:t>
      </w:r>
      <w:r w:rsidR="0033667F" w:rsidRPr="0024264B">
        <w:rPr>
          <w:lang w:val="en-GB"/>
        </w:rPr>
        <w:t>.</w:t>
      </w:r>
      <w:r w:rsidR="0033667F">
        <w:rPr>
          <w:lang w:val="en-GB"/>
        </w:rPr>
        <w:t xml:space="preserve"> </w:t>
      </w:r>
      <w:r w:rsidR="00AE19EA">
        <w:rPr>
          <w:lang w:val="en-GB"/>
        </w:rPr>
        <w:t xml:space="preserve">The main difference lies in the overlap of sliding blocks in the linear variance model used here, whereas the LV model has non-overlapping blocks and effectively has no covariance among plots in different blocks. </w:t>
      </w:r>
      <w:r w:rsidR="00327944">
        <w:rPr>
          <w:lang w:val="en-GB"/>
        </w:rPr>
        <w:t xml:space="preserve">Analysing the data in </w:t>
      </w:r>
      <w:r w:rsidR="00327944" w:rsidRPr="006C2934">
        <w:rPr>
          <w:color w:val="0000FF"/>
          <w:lang w:val="en-GB"/>
        </w:rPr>
        <w:t>Table 1</w:t>
      </w:r>
      <w:r w:rsidR="00327944">
        <w:rPr>
          <w:lang w:val="en-GB"/>
        </w:rPr>
        <w:t xml:space="preserve"> for the </w:t>
      </w:r>
      <w:r w:rsidR="006C2934">
        <w:rPr>
          <w:lang w:val="en-GB"/>
        </w:rPr>
        <w:t xml:space="preserve">systematic </w:t>
      </w:r>
      <w:r w:rsidR="00B47BC0">
        <w:rPr>
          <w:lang w:val="en-GB"/>
        </w:rPr>
        <w:t>MIT</w:t>
      </w:r>
      <w:r w:rsidR="001D6C44">
        <w:rPr>
          <w:lang w:val="en-GB"/>
        </w:rPr>
        <w:t xml:space="preserve"> design</w:t>
      </w:r>
      <w:r w:rsidR="00B47BC0">
        <w:rPr>
          <w:lang w:val="en-GB"/>
        </w:rPr>
        <w:t xml:space="preserve"> </w:t>
      </w:r>
      <w:r w:rsidR="00327944">
        <w:rPr>
          <w:lang w:val="en-GB"/>
        </w:rPr>
        <w:t xml:space="preserve">using the model in eq. </w:t>
      </w:r>
      <w:r w:rsidR="00327944" w:rsidRPr="002E1728">
        <w:rPr>
          <w:color w:val="0000FF"/>
          <w:lang w:val="en-GB"/>
        </w:rPr>
        <w:t>(1)</w:t>
      </w:r>
      <w:r w:rsidR="00327944">
        <w:rPr>
          <w:lang w:val="en-GB"/>
        </w:rPr>
        <w:t xml:space="preserve">, we find </w:t>
      </w:r>
      <w:r w:rsidR="005D54E2" w:rsidRPr="00761F9E">
        <w:rPr>
          <w:position w:val="-12"/>
          <w:lang w:val="en-GB"/>
        </w:rPr>
        <w:object w:dxaOrig="1359" w:dyaOrig="380" w14:anchorId="278E6B31">
          <v:shape id="_x0000_i1040" type="#_x0000_t75" style="width:64.5pt;height:21.75pt" o:ole="">
            <v:imagedata r:id="rId37" o:title=""/>
          </v:shape>
          <o:OLEObject Type="Embed" ProgID="Equation.3" ShapeID="_x0000_i1040" DrawAspect="Content" ObjectID="_1841818835" r:id="rId38"/>
        </w:object>
      </w:r>
      <w:r w:rsidR="00761F9E">
        <w:rPr>
          <w:lang w:val="en-GB"/>
        </w:rPr>
        <w:t xml:space="preserve">, </w:t>
      </w:r>
      <w:r w:rsidR="005D54E2" w:rsidRPr="00761F9E">
        <w:rPr>
          <w:position w:val="-12"/>
          <w:lang w:val="en-GB"/>
        </w:rPr>
        <w:object w:dxaOrig="1340" w:dyaOrig="380" w14:anchorId="278E6B32">
          <v:shape id="_x0000_i1041" type="#_x0000_t75" style="width:64.5pt;height:21.75pt" o:ole="">
            <v:imagedata r:id="rId39" o:title=""/>
          </v:shape>
          <o:OLEObject Type="Embed" ProgID="Equation.3" ShapeID="_x0000_i1041" DrawAspect="Content" ObjectID="_1841818836" r:id="rId40"/>
        </w:object>
      </w:r>
      <w:r w:rsidR="00761F9E">
        <w:rPr>
          <w:lang w:val="en-GB"/>
        </w:rPr>
        <w:t xml:space="preserve"> and a mean </w:t>
      </w:r>
      <w:r w:rsidR="009977A3">
        <w:rPr>
          <w:lang w:val="en-GB"/>
        </w:rPr>
        <w:t>S.E.D.</w:t>
      </w:r>
      <w:r w:rsidR="00761F9E">
        <w:rPr>
          <w:lang w:val="en-GB"/>
        </w:rPr>
        <w:t xml:space="preserve"> </w:t>
      </w:r>
      <w:r w:rsidR="00AA3FDD">
        <w:rPr>
          <w:lang w:val="en-GB"/>
        </w:rPr>
        <w:t>of 33.</w:t>
      </w:r>
      <w:r w:rsidR="003F4D93">
        <w:rPr>
          <w:lang w:val="en-GB"/>
        </w:rPr>
        <w:t>5</w:t>
      </w:r>
      <w:r w:rsidR="00AA3FDD">
        <w:rPr>
          <w:lang w:val="en-GB"/>
        </w:rPr>
        <w:t>.</w:t>
      </w:r>
    </w:p>
    <w:p w14:paraId="278E68C7" w14:textId="57BE35B3" w:rsidR="009B6463" w:rsidRDefault="00BA5AA8" w:rsidP="00AE5C4B">
      <w:pPr>
        <w:widowControl w:val="0"/>
        <w:spacing w:line="480" w:lineRule="auto"/>
        <w:ind w:firstLine="426"/>
        <w:jc w:val="both"/>
        <w:rPr>
          <w:lang w:val="en-GB"/>
        </w:rPr>
      </w:pPr>
      <w:r>
        <w:rPr>
          <w:lang w:val="en-GB"/>
        </w:rPr>
        <w:t>To reiterate, i</w:t>
      </w:r>
      <w:r w:rsidR="00B11BE7">
        <w:rPr>
          <w:lang w:val="en-GB"/>
        </w:rPr>
        <w:t>t may be interjected here that Fisher probably would have criti</w:t>
      </w:r>
      <w:r w:rsidR="0093457E">
        <w:rPr>
          <w:lang w:val="en-GB"/>
        </w:rPr>
        <w:t>c</w:t>
      </w:r>
      <w:r w:rsidR="00B11BE7">
        <w:rPr>
          <w:lang w:val="en-GB"/>
        </w:rPr>
        <w:t>i</w:t>
      </w:r>
      <w:r w:rsidR="0093457E">
        <w:rPr>
          <w:lang w:val="en-GB"/>
        </w:rPr>
        <w:t>z</w:t>
      </w:r>
      <w:r w:rsidR="00B11BE7">
        <w:rPr>
          <w:lang w:val="en-GB"/>
        </w:rPr>
        <w:t>ed this kind of analysis of Mi</w:t>
      </w:r>
      <w:r w:rsidR="0093457E">
        <w:rPr>
          <w:lang w:val="en-GB"/>
        </w:rPr>
        <w:t>t</w:t>
      </w:r>
      <w:r w:rsidR="00B11BE7">
        <w:rPr>
          <w:lang w:val="en-GB"/>
        </w:rPr>
        <w:t>scherlich’s design on the following grounds</w:t>
      </w:r>
      <w:r w:rsidR="00567E1A">
        <w:rPr>
          <w:lang w:val="en-GB"/>
        </w:rPr>
        <w:t xml:space="preserve"> </w:t>
      </w:r>
      <w:r w:rsidR="00567E1A" w:rsidRPr="00C46A9A">
        <w:rPr>
          <w:color w:val="0000FF"/>
          <w:lang w:val="en-GB"/>
        </w:rPr>
        <w:t>(Fisher</w:t>
      </w:r>
      <w:r w:rsidR="00567E1A">
        <w:rPr>
          <w:color w:val="0000FF"/>
          <w:lang w:val="en-GB"/>
        </w:rPr>
        <w:t>,</w:t>
      </w:r>
      <w:r w:rsidR="00567E1A" w:rsidRPr="00C46A9A">
        <w:rPr>
          <w:color w:val="0000FF"/>
          <w:lang w:val="en-GB"/>
        </w:rPr>
        <w:t xml:space="preserve"> 19</w:t>
      </w:r>
      <w:r w:rsidR="00567E1A">
        <w:rPr>
          <w:color w:val="0000FF"/>
          <w:lang w:val="en-GB"/>
        </w:rPr>
        <w:t>73</w:t>
      </w:r>
      <w:r w:rsidR="00567E1A" w:rsidRPr="00C46A9A">
        <w:rPr>
          <w:color w:val="0000FF"/>
          <w:lang w:val="en-GB"/>
        </w:rPr>
        <w:t>, p.</w:t>
      </w:r>
      <w:r w:rsidR="00567E1A">
        <w:rPr>
          <w:color w:val="0000FF"/>
          <w:lang w:val="en-GB"/>
        </w:rPr>
        <w:t xml:space="preserve"> </w:t>
      </w:r>
      <w:r w:rsidR="00567E1A" w:rsidRPr="00C46A9A">
        <w:rPr>
          <w:color w:val="0000FF"/>
          <w:lang w:val="en-GB"/>
        </w:rPr>
        <w:t>271)</w:t>
      </w:r>
      <w:r w:rsidR="00B11BE7">
        <w:rPr>
          <w:lang w:val="en-GB"/>
        </w:rPr>
        <w:t xml:space="preserve">: </w:t>
      </w:r>
    </w:p>
    <w:p w14:paraId="278E68C8" w14:textId="77777777" w:rsidR="006A4A79" w:rsidRDefault="006A4A79" w:rsidP="00D62811">
      <w:pPr>
        <w:widowControl w:val="0"/>
        <w:spacing w:line="480" w:lineRule="auto"/>
        <w:rPr>
          <w:lang w:val="en-GB"/>
        </w:rPr>
      </w:pPr>
    </w:p>
    <w:p w14:paraId="278E68C9" w14:textId="77777777" w:rsidR="009B6463" w:rsidRDefault="00B11BE7" w:rsidP="00AE5C4B">
      <w:pPr>
        <w:widowControl w:val="0"/>
        <w:spacing w:line="480" w:lineRule="auto"/>
        <w:ind w:left="360"/>
        <w:jc w:val="both"/>
        <w:rPr>
          <w:lang w:val="en-GB"/>
        </w:rPr>
      </w:pPr>
      <w:r>
        <w:rPr>
          <w:lang w:val="en-GB"/>
        </w:rPr>
        <w:t>“</w:t>
      </w:r>
      <w:r w:rsidRPr="009B6463">
        <w:rPr>
          <w:i/>
          <w:lang w:val="en-GB"/>
        </w:rPr>
        <w:t>To sum up: systematic arrangements should be avoided, since with these it is usually possible to estimate the experimental error in several different ways, giving widely different results, each way depending on some one set of assumptions as to the distribution of natural fertility, which may or may not be justified</w:t>
      </w:r>
      <w:r>
        <w:rPr>
          <w:lang w:val="en-GB"/>
        </w:rPr>
        <w:t xml:space="preserve">.” </w:t>
      </w:r>
    </w:p>
    <w:p w14:paraId="278E68CA" w14:textId="77777777" w:rsidR="006A4A79" w:rsidRDefault="006A4A79" w:rsidP="00D62811">
      <w:pPr>
        <w:widowControl w:val="0"/>
        <w:spacing w:line="480" w:lineRule="auto"/>
        <w:rPr>
          <w:lang w:val="en-GB"/>
        </w:rPr>
      </w:pPr>
    </w:p>
    <w:p w14:paraId="278E68CB" w14:textId="77777777" w:rsidR="009B6463" w:rsidRDefault="00B11BE7" w:rsidP="00AE5C4B">
      <w:pPr>
        <w:widowControl w:val="0"/>
        <w:spacing w:line="480" w:lineRule="auto"/>
        <w:ind w:firstLine="426"/>
        <w:jc w:val="both"/>
        <w:rPr>
          <w:lang w:val="en-GB"/>
        </w:rPr>
      </w:pPr>
      <w:r>
        <w:rPr>
          <w:lang w:val="en-GB"/>
        </w:rPr>
        <w:t xml:space="preserve">Instead, he </w:t>
      </w:r>
      <w:r w:rsidR="00A65077">
        <w:rPr>
          <w:lang w:val="en-GB"/>
        </w:rPr>
        <w:t xml:space="preserve">probably </w:t>
      </w:r>
      <w:r>
        <w:rPr>
          <w:lang w:val="en-GB"/>
        </w:rPr>
        <w:t>would have advocated the merits of good blocking combined with properly restricted randomization</w:t>
      </w:r>
      <w:r w:rsidR="00567E1A">
        <w:rPr>
          <w:lang w:val="en-GB"/>
        </w:rPr>
        <w:t xml:space="preserve"> </w:t>
      </w:r>
      <w:r w:rsidR="00567E1A" w:rsidRPr="00C46A9A">
        <w:rPr>
          <w:color w:val="0000FF"/>
          <w:lang w:val="en-GB"/>
        </w:rPr>
        <w:t>(Fisher</w:t>
      </w:r>
      <w:r w:rsidR="00567E1A">
        <w:rPr>
          <w:color w:val="0000FF"/>
          <w:lang w:val="en-GB"/>
        </w:rPr>
        <w:t>,</w:t>
      </w:r>
      <w:r w:rsidR="00567E1A" w:rsidRPr="00C46A9A">
        <w:rPr>
          <w:color w:val="0000FF"/>
          <w:lang w:val="en-GB"/>
        </w:rPr>
        <w:t xml:space="preserve"> 19</w:t>
      </w:r>
      <w:r w:rsidR="00567E1A">
        <w:rPr>
          <w:color w:val="0000FF"/>
          <w:lang w:val="en-GB"/>
        </w:rPr>
        <w:t>73</w:t>
      </w:r>
      <w:r w:rsidR="00567E1A" w:rsidRPr="00C46A9A">
        <w:rPr>
          <w:color w:val="0000FF"/>
          <w:lang w:val="en-GB"/>
        </w:rPr>
        <w:t>, p.</w:t>
      </w:r>
      <w:r w:rsidR="00567E1A">
        <w:rPr>
          <w:color w:val="0000FF"/>
          <w:lang w:val="en-GB"/>
        </w:rPr>
        <w:t xml:space="preserve"> 272</w:t>
      </w:r>
      <w:r w:rsidR="00567E1A" w:rsidRPr="00C46A9A">
        <w:rPr>
          <w:color w:val="0000FF"/>
          <w:lang w:val="en-GB"/>
        </w:rPr>
        <w:t>)</w:t>
      </w:r>
      <w:r>
        <w:rPr>
          <w:lang w:val="en-GB"/>
        </w:rPr>
        <w:t xml:space="preserve">: </w:t>
      </w:r>
    </w:p>
    <w:p w14:paraId="278E68CC" w14:textId="77777777" w:rsidR="006A4A79" w:rsidRDefault="006A4A79" w:rsidP="00AE5C4B">
      <w:pPr>
        <w:widowControl w:val="0"/>
        <w:spacing w:line="480" w:lineRule="auto"/>
        <w:jc w:val="both"/>
        <w:rPr>
          <w:lang w:val="en-GB"/>
        </w:rPr>
      </w:pPr>
    </w:p>
    <w:p w14:paraId="278E68CD" w14:textId="77777777" w:rsidR="00B11BE7" w:rsidRDefault="00B11BE7" w:rsidP="00AE5C4B">
      <w:pPr>
        <w:widowControl w:val="0"/>
        <w:spacing w:line="480" w:lineRule="auto"/>
        <w:ind w:left="360"/>
        <w:jc w:val="both"/>
        <w:rPr>
          <w:lang w:val="en-GB"/>
        </w:rPr>
      </w:pPr>
      <w:r>
        <w:rPr>
          <w:lang w:val="en-GB"/>
        </w:rPr>
        <w:t>“</w:t>
      </w:r>
      <w:r w:rsidRPr="009B6463">
        <w:rPr>
          <w:i/>
          <w:lang w:val="en-GB"/>
        </w:rPr>
        <w:t>In a well-planned experiment certain restrictions may be imposed upon the random arrangement of the plots in such a way that the experimental error may still be accurately estimated, while the greater part of the influence of soil heterogeneity may be eliminated</w:t>
      </w:r>
      <w:r>
        <w:rPr>
          <w:lang w:val="en-GB"/>
        </w:rPr>
        <w:t>.”</w:t>
      </w:r>
    </w:p>
    <w:p w14:paraId="278E68CE" w14:textId="77777777" w:rsidR="00B11BE7" w:rsidRDefault="00B11BE7" w:rsidP="00D62811">
      <w:pPr>
        <w:widowControl w:val="0"/>
        <w:spacing w:line="480" w:lineRule="auto"/>
        <w:rPr>
          <w:lang w:val="en-GB"/>
        </w:rPr>
      </w:pPr>
    </w:p>
    <w:p w14:paraId="278E68CF" w14:textId="6E815339" w:rsidR="003F3DF7" w:rsidRPr="00146BC1" w:rsidRDefault="00CE551E" w:rsidP="00146BC1">
      <w:pPr>
        <w:widowControl w:val="0"/>
        <w:spacing w:line="480" w:lineRule="auto"/>
        <w:ind w:firstLine="426"/>
        <w:jc w:val="both"/>
        <w:rPr>
          <w:lang w:val="en-GB"/>
        </w:rPr>
      </w:pPr>
      <w:r>
        <w:rPr>
          <w:lang w:val="en-GB"/>
        </w:rPr>
        <w:t>Indeed, t</w:t>
      </w:r>
      <w:r w:rsidR="003F3DF7" w:rsidRPr="003F3DF7">
        <w:rPr>
          <w:lang w:val="en-GB"/>
        </w:rPr>
        <w:t xml:space="preserve">he CRD and RCBD provide valid analysis based on randomization theory, in which the plot values </w:t>
      </w:r>
      <w:r w:rsidR="003C6AB8">
        <w:rPr>
          <w:lang w:val="en-GB"/>
        </w:rPr>
        <w:t>can</w:t>
      </w:r>
      <w:r w:rsidR="003F3DF7" w:rsidRPr="003F3DF7">
        <w:rPr>
          <w:lang w:val="en-GB"/>
        </w:rPr>
        <w:t xml:space="preserve">, in fact, </w:t>
      </w:r>
      <w:r w:rsidR="003C6AB8">
        <w:rPr>
          <w:lang w:val="en-GB"/>
        </w:rPr>
        <w:t xml:space="preserve">be regarded as </w:t>
      </w:r>
      <w:r w:rsidR="003F3DF7" w:rsidRPr="003F3DF7">
        <w:rPr>
          <w:lang w:val="en-GB"/>
        </w:rPr>
        <w:t xml:space="preserve">fixed quantities and randomness is induced solely by the randomization process </w:t>
      </w:r>
      <w:r w:rsidR="003F3DF7" w:rsidRPr="003F3DF7">
        <w:rPr>
          <w:color w:val="0000FF"/>
          <w:lang w:val="en-GB"/>
        </w:rPr>
        <w:t>(Fisher</w:t>
      </w:r>
      <w:r w:rsidR="00640A71">
        <w:rPr>
          <w:color w:val="0000FF"/>
          <w:lang w:val="en-GB"/>
        </w:rPr>
        <w:t>,</w:t>
      </w:r>
      <w:r w:rsidR="003F3DF7" w:rsidRPr="003F3DF7">
        <w:rPr>
          <w:color w:val="0000FF"/>
          <w:lang w:val="en-GB"/>
        </w:rPr>
        <w:t xml:space="preserve"> 1</w:t>
      </w:r>
      <w:r w:rsidR="00BC7E10">
        <w:rPr>
          <w:color w:val="0000FF"/>
          <w:lang w:val="en-GB"/>
        </w:rPr>
        <w:t>9</w:t>
      </w:r>
      <w:r w:rsidR="00114BBA">
        <w:rPr>
          <w:color w:val="0000FF"/>
          <w:lang w:val="en-GB"/>
        </w:rPr>
        <w:t>71</w:t>
      </w:r>
      <w:r w:rsidR="00BC7E10">
        <w:rPr>
          <w:color w:val="0000FF"/>
          <w:lang w:val="en-GB"/>
        </w:rPr>
        <w:t>, §</w:t>
      </w:r>
      <w:r w:rsidR="005753C7">
        <w:rPr>
          <w:color w:val="0000FF"/>
          <w:lang w:val="en-GB"/>
        </w:rPr>
        <w:t xml:space="preserve"> </w:t>
      </w:r>
      <w:r w:rsidR="00BC7E10">
        <w:rPr>
          <w:color w:val="0000FF"/>
          <w:lang w:val="en-GB"/>
        </w:rPr>
        <w:t>21</w:t>
      </w:r>
      <w:r w:rsidR="003F3DF7" w:rsidRPr="003F3DF7">
        <w:rPr>
          <w:color w:val="0000FF"/>
          <w:lang w:val="en-GB"/>
        </w:rPr>
        <w:t xml:space="preserve">; </w:t>
      </w:r>
      <w:r w:rsidR="00E0299B">
        <w:rPr>
          <w:color w:val="0000FF"/>
          <w:lang w:val="en-GB"/>
        </w:rPr>
        <w:t>Welch</w:t>
      </w:r>
      <w:r w:rsidR="00640A71">
        <w:rPr>
          <w:color w:val="0000FF"/>
          <w:lang w:val="en-GB"/>
        </w:rPr>
        <w:t>,</w:t>
      </w:r>
      <w:r w:rsidR="00E0299B">
        <w:rPr>
          <w:color w:val="0000FF"/>
          <w:lang w:val="en-GB"/>
        </w:rPr>
        <w:t xml:space="preserve"> 1937; </w:t>
      </w:r>
      <w:r w:rsidR="00511586">
        <w:rPr>
          <w:color w:val="0000FF"/>
          <w:lang w:val="en-GB"/>
        </w:rPr>
        <w:t>Pitman</w:t>
      </w:r>
      <w:r w:rsidR="00640A71">
        <w:rPr>
          <w:color w:val="0000FF"/>
          <w:lang w:val="en-GB"/>
        </w:rPr>
        <w:t>,</w:t>
      </w:r>
      <w:r w:rsidR="00511586">
        <w:rPr>
          <w:color w:val="0000FF"/>
          <w:lang w:val="en-GB"/>
        </w:rPr>
        <w:t xml:space="preserve"> 1938; </w:t>
      </w:r>
      <w:r w:rsidR="00A75FF5">
        <w:rPr>
          <w:color w:val="0000FF"/>
          <w:lang w:val="en-GB"/>
        </w:rPr>
        <w:t>Hinkelmann and Kempthorne</w:t>
      </w:r>
      <w:r w:rsidR="00640A71">
        <w:rPr>
          <w:color w:val="0000FF"/>
          <w:lang w:val="en-GB"/>
        </w:rPr>
        <w:t>,</w:t>
      </w:r>
      <w:r w:rsidR="00A75FF5">
        <w:rPr>
          <w:color w:val="0000FF"/>
          <w:lang w:val="en-GB"/>
        </w:rPr>
        <w:t xml:space="preserve"> 1994, §</w:t>
      </w:r>
      <w:r w:rsidR="005753C7">
        <w:rPr>
          <w:color w:val="0000FF"/>
          <w:lang w:val="en-GB"/>
        </w:rPr>
        <w:t xml:space="preserve"> </w:t>
      </w:r>
      <w:r w:rsidR="00A75FF5">
        <w:rPr>
          <w:color w:val="0000FF"/>
          <w:lang w:val="en-GB"/>
        </w:rPr>
        <w:t xml:space="preserve">6; </w:t>
      </w:r>
      <w:r w:rsidR="00D654E3">
        <w:rPr>
          <w:color w:val="0000FF"/>
          <w:lang w:val="en-GB"/>
        </w:rPr>
        <w:t xml:space="preserve">Calinski and </w:t>
      </w:r>
      <w:r w:rsidR="00BC7E10">
        <w:rPr>
          <w:color w:val="0000FF"/>
          <w:lang w:val="en-GB"/>
        </w:rPr>
        <w:t>Kageyama</w:t>
      </w:r>
      <w:r w:rsidR="00640A71">
        <w:rPr>
          <w:color w:val="0000FF"/>
          <w:lang w:val="en-GB"/>
        </w:rPr>
        <w:t>,</w:t>
      </w:r>
      <w:r w:rsidR="00D654E3">
        <w:rPr>
          <w:color w:val="0000FF"/>
          <w:lang w:val="en-GB"/>
        </w:rPr>
        <w:t xml:space="preserve"> 2000</w:t>
      </w:r>
      <w:r w:rsidR="003F3DF7" w:rsidRPr="003F3DF7">
        <w:rPr>
          <w:color w:val="0000FF"/>
          <w:lang w:val="en-GB"/>
        </w:rPr>
        <w:t>)</w:t>
      </w:r>
      <w:r w:rsidR="00246CD3">
        <w:rPr>
          <w:lang w:val="en-GB"/>
        </w:rPr>
        <w:t xml:space="preserve"> </w:t>
      </w:r>
      <w:r w:rsidR="007E1C45">
        <w:rPr>
          <w:lang w:val="en-GB"/>
        </w:rPr>
        <w:t>[Strictly speaking, Fisher’s key</w:t>
      </w:r>
      <w:r w:rsidR="005E48DD">
        <w:rPr>
          <w:lang w:val="en-GB"/>
        </w:rPr>
        <w:t xml:space="preserve"> argument ignores the problem of</w:t>
      </w:r>
      <w:r w:rsidR="007E1C45">
        <w:rPr>
          <w:lang w:val="en-GB"/>
        </w:rPr>
        <w:t xml:space="preserve"> measurement error and sampling error </w:t>
      </w:r>
      <w:r w:rsidR="007E1C45" w:rsidRPr="007E1C45">
        <w:rPr>
          <w:color w:val="0000FF"/>
          <w:lang w:val="en-GB"/>
        </w:rPr>
        <w:t>(Hohlschuh</w:t>
      </w:r>
      <w:r w:rsidR="00640A71">
        <w:rPr>
          <w:color w:val="0000FF"/>
          <w:lang w:val="en-GB"/>
        </w:rPr>
        <w:t>,</w:t>
      </w:r>
      <w:r w:rsidR="007E1C45" w:rsidRPr="007E1C45">
        <w:rPr>
          <w:color w:val="0000FF"/>
          <w:lang w:val="en-GB"/>
        </w:rPr>
        <w:t xml:space="preserve"> 1980)</w:t>
      </w:r>
      <w:r w:rsidR="007E1C45">
        <w:rPr>
          <w:lang w:val="en-GB"/>
        </w:rPr>
        <w:t xml:space="preserve">.] </w:t>
      </w:r>
      <w:r w:rsidR="003C6AB8">
        <w:rPr>
          <w:lang w:val="en-GB"/>
        </w:rPr>
        <w:t xml:space="preserve">Exact analysis based on the randomization distribution can be approximated by analysis based on a linear model assuming normality and homogeneity of variance, and this approximation is the standard approach to analysis. </w:t>
      </w:r>
      <w:r w:rsidR="007D6B07">
        <w:rPr>
          <w:color w:val="0000FF"/>
          <w:lang w:val="en-GB"/>
        </w:rPr>
        <w:t>Fisher (19</w:t>
      </w:r>
      <w:r w:rsidR="00114BBA">
        <w:rPr>
          <w:color w:val="0000FF"/>
          <w:lang w:val="en-GB"/>
        </w:rPr>
        <w:t>71</w:t>
      </w:r>
      <w:r w:rsidR="007D6B07">
        <w:rPr>
          <w:color w:val="0000FF"/>
          <w:lang w:val="en-GB"/>
        </w:rPr>
        <w:t>, § 21.1</w:t>
      </w:r>
      <w:r w:rsidR="003C6AB8" w:rsidRPr="003C6AB8">
        <w:rPr>
          <w:color w:val="0000FF"/>
          <w:lang w:val="en-GB"/>
        </w:rPr>
        <w:t>)</w:t>
      </w:r>
      <w:r w:rsidR="003C6AB8">
        <w:rPr>
          <w:lang w:val="en-GB"/>
        </w:rPr>
        <w:t xml:space="preserve"> made the strong point that the exact (‘non-parametric’) analysis </w:t>
      </w:r>
      <w:r w:rsidR="005B6C29">
        <w:rPr>
          <w:lang w:val="en-GB"/>
        </w:rPr>
        <w:t xml:space="preserve">based on the randomization distribution </w:t>
      </w:r>
      <w:r w:rsidR="003C6AB8">
        <w:rPr>
          <w:lang w:val="en-GB"/>
        </w:rPr>
        <w:t>should be used only as a check when the validity of the approximation is in question</w:t>
      </w:r>
      <w:r w:rsidR="00BF62E9">
        <w:rPr>
          <w:lang w:val="en-GB"/>
        </w:rPr>
        <w:t xml:space="preserve"> (also see </w:t>
      </w:r>
      <w:r w:rsidR="00BF62E9" w:rsidRPr="00BF62E9">
        <w:rPr>
          <w:color w:val="0000FF"/>
          <w:lang w:val="en-GB"/>
        </w:rPr>
        <w:t>Rosenberger</w:t>
      </w:r>
      <w:r w:rsidR="00640A71">
        <w:rPr>
          <w:color w:val="0000FF"/>
          <w:lang w:val="en-GB"/>
        </w:rPr>
        <w:t>,</w:t>
      </w:r>
      <w:r w:rsidR="00BF62E9" w:rsidRPr="00BF62E9">
        <w:rPr>
          <w:color w:val="0000FF"/>
          <w:lang w:val="en-GB"/>
        </w:rPr>
        <w:t xml:space="preserve"> 2026</w:t>
      </w:r>
      <w:r w:rsidR="00E239AA" w:rsidRPr="00175805">
        <w:rPr>
          <w:lang w:val="en-GB"/>
        </w:rPr>
        <w:t xml:space="preserve">, and </w:t>
      </w:r>
      <w:r w:rsidR="005C3063">
        <w:rPr>
          <w:lang w:val="en-GB"/>
        </w:rPr>
        <w:t>Supplementary Material</w:t>
      </w:r>
      <w:r w:rsidR="00E239AA" w:rsidRPr="00175805">
        <w:rPr>
          <w:lang w:val="en-GB"/>
        </w:rPr>
        <w:t xml:space="preserve"> S1</w:t>
      </w:r>
      <w:r w:rsidR="00BF62E9">
        <w:rPr>
          <w:lang w:val="en-GB"/>
        </w:rPr>
        <w:t>)</w:t>
      </w:r>
      <w:r w:rsidR="003C6AB8">
        <w:rPr>
          <w:lang w:val="en-GB"/>
        </w:rPr>
        <w:t xml:space="preserve">. </w:t>
      </w:r>
      <w:r w:rsidR="00C97D48">
        <w:rPr>
          <w:lang w:val="en-GB"/>
        </w:rPr>
        <w:t>In</w:t>
      </w:r>
      <w:r w:rsidR="00246CD3">
        <w:rPr>
          <w:lang w:val="en-GB"/>
        </w:rPr>
        <w:t xml:space="preserve"> contrast</w:t>
      </w:r>
      <w:r w:rsidR="00C97D48">
        <w:rPr>
          <w:lang w:val="en-GB"/>
        </w:rPr>
        <w:t xml:space="preserve"> to ANOVA for CRD and RCBD</w:t>
      </w:r>
      <w:r w:rsidR="00246CD3">
        <w:rPr>
          <w:lang w:val="en-GB"/>
        </w:rPr>
        <w:t xml:space="preserve">, there is no </w:t>
      </w:r>
      <w:r w:rsidR="000F2E41">
        <w:rPr>
          <w:lang w:val="en-GB"/>
        </w:rPr>
        <w:t>theory under unweighted</w:t>
      </w:r>
      <w:r w:rsidR="00246CD3">
        <w:rPr>
          <w:lang w:val="en-GB"/>
        </w:rPr>
        <w:t xml:space="preserve"> randomization for ANCOVA</w:t>
      </w:r>
      <w:r w:rsidR="003C6AB8">
        <w:rPr>
          <w:lang w:val="en-GB"/>
        </w:rPr>
        <w:t xml:space="preserve"> </w:t>
      </w:r>
      <w:r w:rsidR="000F2E41" w:rsidRPr="000A1B10">
        <w:rPr>
          <w:lang w:val="en-GB"/>
        </w:rPr>
        <w:t xml:space="preserve">[but see </w:t>
      </w:r>
      <w:r w:rsidR="000F2E41" w:rsidRPr="000A1B10">
        <w:rPr>
          <w:color w:val="0000FF"/>
          <w:lang w:val="en-GB"/>
        </w:rPr>
        <w:t>Cox (1956)</w:t>
      </w:r>
      <w:r w:rsidR="000F2E41" w:rsidRPr="000A1B10">
        <w:rPr>
          <w:lang w:val="en-GB"/>
        </w:rPr>
        <w:t xml:space="preserve"> </w:t>
      </w:r>
      <w:r w:rsidR="00975C33" w:rsidRPr="000A1B10">
        <w:rPr>
          <w:lang w:val="en-GB"/>
        </w:rPr>
        <w:t xml:space="preserve">and </w:t>
      </w:r>
      <w:r w:rsidR="00975C33" w:rsidRPr="000A1B10">
        <w:rPr>
          <w:color w:val="0000FF"/>
          <w:lang w:val="en-GB"/>
        </w:rPr>
        <w:t>Roux (1982)</w:t>
      </w:r>
      <w:r w:rsidR="00975C33" w:rsidRPr="000A1B10">
        <w:rPr>
          <w:lang w:val="en-GB"/>
        </w:rPr>
        <w:t xml:space="preserve"> </w:t>
      </w:r>
      <w:r w:rsidR="000F2E41" w:rsidRPr="000A1B10">
        <w:rPr>
          <w:lang w:val="en-GB"/>
        </w:rPr>
        <w:t>on weighted randomization</w:t>
      </w:r>
      <w:r w:rsidR="00A94DD0" w:rsidRPr="000A1B10">
        <w:rPr>
          <w:lang w:val="en-GB"/>
        </w:rPr>
        <w:t xml:space="preserve">; also see </w:t>
      </w:r>
      <w:r w:rsidR="00A94DD0" w:rsidRPr="000A1B10">
        <w:rPr>
          <w:color w:val="0000FF"/>
          <w:lang w:val="en-GB"/>
        </w:rPr>
        <w:t>Kempthorne (1977)</w:t>
      </w:r>
      <w:r w:rsidR="000F2E41" w:rsidRPr="000A1B10">
        <w:rPr>
          <w:lang w:val="en-GB"/>
        </w:rPr>
        <w:t>]</w:t>
      </w:r>
      <w:r w:rsidR="00246CD3">
        <w:rPr>
          <w:lang w:val="en-GB"/>
        </w:rPr>
        <w:t xml:space="preserve"> and </w:t>
      </w:r>
      <w:r w:rsidR="003C6AB8">
        <w:rPr>
          <w:lang w:val="en-GB"/>
        </w:rPr>
        <w:t xml:space="preserve">certainly </w:t>
      </w:r>
      <w:r w:rsidR="00246CD3">
        <w:rPr>
          <w:lang w:val="en-GB"/>
        </w:rPr>
        <w:t xml:space="preserve">no </w:t>
      </w:r>
      <w:r w:rsidR="005B6C29">
        <w:rPr>
          <w:lang w:val="en-GB"/>
        </w:rPr>
        <w:t>randomization</w:t>
      </w:r>
      <w:r w:rsidR="00246CD3">
        <w:rPr>
          <w:lang w:val="en-GB"/>
        </w:rPr>
        <w:t xml:space="preserve"> theory at all for analysis </w:t>
      </w:r>
      <w:r w:rsidR="00FD0169">
        <w:rPr>
          <w:lang w:val="en-GB"/>
        </w:rPr>
        <w:t xml:space="preserve">of Mitscherlich’s systematic arrangement </w:t>
      </w:r>
      <w:r w:rsidR="00246CD3">
        <w:rPr>
          <w:lang w:val="en-GB"/>
        </w:rPr>
        <w:t xml:space="preserve">according to the spatial model in </w:t>
      </w:r>
      <w:r w:rsidR="00246CD3" w:rsidRPr="00622AB3">
        <w:rPr>
          <w:color w:val="0000FF"/>
          <w:lang w:val="en-GB"/>
        </w:rPr>
        <w:t>eq.</w:t>
      </w:r>
      <w:r w:rsidR="00246CD3">
        <w:rPr>
          <w:lang w:val="en-GB"/>
        </w:rPr>
        <w:t xml:space="preserve"> </w:t>
      </w:r>
      <w:r w:rsidR="00246CD3" w:rsidRPr="00246CD3">
        <w:rPr>
          <w:color w:val="0000FF"/>
          <w:lang w:val="en-GB"/>
        </w:rPr>
        <w:t>(1)</w:t>
      </w:r>
      <w:r w:rsidR="00246CD3">
        <w:rPr>
          <w:lang w:val="en-GB"/>
        </w:rPr>
        <w:t>.</w:t>
      </w:r>
      <w:r w:rsidR="003F3DF7">
        <w:rPr>
          <w:color w:val="FF0000"/>
          <w:lang w:val="en-GB"/>
        </w:rPr>
        <w:t xml:space="preserve"> </w:t>
      </w:r>
    </w:p>
    <w:p w14:paraId="278E68D1" w14:textId="77777777" w:rsidR="00AD53DA" w:rsidRPr="00155B28" w:rsidRDefault="00AD53DA" w:rsidP="00D62811">
      <w:pPr>
        <w:widowControl w:val="0"/>
        <w:spacing w:line="480" w:lineRule="auto"/>
        <w:rPr>
          <w:lang w:val="en-GB"/>
        </w:rPr>
      </w:pPr>
    </w:p>
    <w:p w14:paraId="278E68D2" w14:textId="77777777" w:rsidR="00F40F1C" w:rsidRPr="00146BC1" w:rsidRDefault="00F40F1C" w:rsidP="00D62811">
      <w:pPr>
        <w:widowControl w:val="0"/>
        <w:spacing w:line="480" w:lineRule="auto"/>
        <w:rPr>
          <w:rFonts w:ascii="Calibri" w:hAnsi="Calibri" w:cs="Calibri"/>
          <w:b/>
          <w:i/>
          <w:color w:val="538135"/>
          <w:lang w:val="en-GB"/>
        </w:rPr>
      </w:pPr>
      <w:r w:rsidRPr="00146BC1">
        <w:rPr>
          <w:rFonts w:ascii="Calibri" w:hAnsi="Calibri" w:cs="Calibri"/>
          <w:b/>
          <w:i/>
          <w:color w:val="538135"/>
          <w:lang w:val="en-GB"/>
        </w:rPr>
        <w:t>Some design considerations</w:t>
      </w:r>
    </w:p>
    <w:p w14:paraId="278E68D4" w14:textId="0E334270" w:rsidR="005D54E2" w:rsidRDefault="005D54E2" w:rsidP="006B0907">
      <w:pPr>
        <w:widowControl w:val="0"/>
        <w:spacing w:line="480" w:lineRule="auto"/>
        <w:jc w:val="both"/>
        <w:rPr>
          <w:lang w:val="en-GB"/>
        </w:rPr>
      </w:pPr>
      <w:r>
        <w:rPr>
          <w:lang w:val="en-GB"/>
        </w:rPr>
        <w:t>Interestingly, i</w:t>
      </w:r>
      <w:r w:rsidRPr="005D54E2">
        <w:rPr>
          <w:lang w:val="en-GB"/>
        </w:rPr>
        <w:t xml:space="preserve">f we use a model-based approach to design generation, the </w:t>
      </w:r>
      <w:r w:rsidR="00622AB3">
        <w:rPr>
          <w:lang w:val="en-GB"/>
        </w:rPr>
        <w:t xml:space="preserve">spatial </w:t>
      </w:r>
      <w:r w:rsidRPr="005D54E2">
        <w:rPr>
          <w:lang w:val="en-GB"/>
        </w:rPr>
        <w:t xml:space="preserve">model in </w:t>
      </w:r>
      <w:r w:rsidRPr="00B94EFE">
        <w:rPr>
          <w:color w:val="0000FF"/>
          <w:lang w:val="en-GB"/>
        </w:rPr>
        <w:t>eq.</w:t>
      </w:r>
      <w:r w:rsidRPr="005D54E2">
        <w:rPr>
          <w:lang w:val="en-GB"/>
        </w:rPr>
        <w:t xml:space="preserve"> </w:t>
      </w:r>
      <w:r w:rsidRPr="005D54E2">
        <w:rPr>
          <w:color w:val="0000FF"/>
          <w:lang w:val="en-GB"/>
        </w:rPr>
        <w:t>(1)</w:t>
      </w:r>
      <w:r>
        <w:rPr>
          <w:lang w:val="en-GB"/>
        </w:rPr>
        <w:t xml:space="preserve"> leads to the systematic design in </w:t>
      </w:r>
      <w:r w:rsidRPr="005D54E2">
        <w:rPr>
          <w:color w:val="0000FF"/>
          <w:lang w:val="en-GB"/>
        </w:rPr>
        <w:t xml:space="preserve">Figure </w:t>
      </w:r>
      <w:r w:rsidR="0098150C">
        <w:rPr>
          <w:color w:val="0000FF"/>
          <w:lang w:val="en-GB"/>
        </w:rPr>
        <w:t>2</w:t>
      </w:r>
      <w:r w:rsidR="00EA1C85">
        <w:rPr>
          <w:color w:val="0000FF"/>
          <w:lang w:val="en-GB"/>
        </w:rPr>
        <w:t xml:space="preserve"> (Piepho and Vo-Thanh</w:t>
      </w:r>
      <w:r w:rsidR="00640A71">
        <w:rPr>
          <w:color w:val="0000FF"/>
          <w:lang w:val="en-GB"/>
        </w:rPr>
        <w:t>,</w:t>
      </w:r>
      <w:r w:rsidR="00EA1C85">
        <w:rPr>
          <w:color w:val="0000FF"/>
          <w:lang w:val="en-GB"/>
        </w:rPr>
        <w:t xml:space="preserve"> 2020)</w:t>
      </w:r>
      <w:r>
        <w:rPr>
          <w:lang w:val="en-GB"/>
        </w:rPr>
        <w:t>.</w:t>
      </w:r>
      <w:r w:rsidR="00EA1C85">
        <w:rPr>
          <w:lang w:val="en-GB"/>
        </w:rPr>
        <w:t xml:space="preserve"> </w:t>
      </w:r>
      <w:r w:rsidR="00AD5A6C">
        <w:rPr>
          <w:lang w:val="en-GB"/>
        </w:rPr>
        <w:t xml:space="preserve">This may be illustrated using the design package OPTEX </w:t>
      </w:r>
      <w:r w:rsidR="00151D35" w:rsidRPr="00151D35">
        <w:rPr>
          <w:color w:val="0000FF"/>
          <w:lang w:val="en-GB"/>
        </w:rPr>
        <w:t>(Piepho</w:t>
      </w:r>
      <w:r w:rsidR="00640A71">
        <w:rPr>
          <w:color w:val="0000FF"/>
          <w:lang w:val="en-GB"/>
        </w:rPr>
        <w:t>,</w:t>
      </w:r>
      <w:r w:rsidR="00151D35" w:rsidRPr="00151D35">
        <w:rPr>
          <w:color w:val="0000FF"/>
          <w:lang w:val="en-GB"/>
        </w:rPr>
        <w:t xml:space="preserve"> 2015)</w:t>
      </w:r>
      <w:r w:rsidR="00151D35">
        <w:rPr>
          <w:lang w:val="en-GB"/>
        </w:rPr>
        <w:t xml:space="preserve"> </w:t>
      </w:r>
      <w:r w:rsidR="00AD5A6C">
        <w:rPr>
          <w:lang w:val="en-GB"/>
        </w:rPr>
        <w:t xml:space="preserve">(see </w:t>
      </w:r>
      <w:r w:rsidR="005C3063">
        <w:rPr>
          <w:lang w:val="en-GB"/>
        </w:rPr>
        <w:t>Supplementary Material</w:t>
      </w:r>
      <w:r w:rsidR="005C3063" w:rsidRPr="00175805">
        <w:rPr>
          <w:lang w:val="en-GB"/>
        </w:rPr>
        <w:t xml:space="preserve"> </w:t>
      </w:r>
      <w:r w:rsidR="00976FBC">
        <w:rPr>
          <w:lang w:val="en-GB"/>
        </w:rPr>
        <w:t>S5</w:t>
      </w:r>
      <w:r w:rsidR="00AD5A6C">
        <w:rPr>
          <w:lang w:val="en-GB"/>
        </w:rPr>
        <w:t>).</w:t>
      </w:r>
      <w:r w:rsidR="0098150C">
        <w:rPr>
          <w:lang w:val="en-GB"/>
        </w:rPr>
        <w:t xml:space="preserve"> </w:t>
      </w:r>
      <w:r w:rsidR="00482860" w:rsidRPr="000A1B10">
        <w:rPr>
          <w:lang w:val="en-GB"/>
        </w:rPr>
        <w:t>The reason that the</w:t>
      </w:r>
      <w:r w:rsidR="00AC683E">
        <w:rPr>
          <w:lang w:val="en-GB"/>
        </w:rPr>
        <w:t xml:space="preserve"> systematic design is optimal </w:t>
      </w:r>
      <w:r w:rsidR="002925AF">
        <w:rPr>
          <w:lang w:val="en-GB"/>
        </w:rPr>
        <w:t>under the linear variance model is</w:t>
      </w:r>
      <w:r w:rsidR="00A33DF8">
        <w:rPr>
          <w:lang w:val="en-GB"/>
        </w:rPr>
        <w:t xml:space="preserve"> </w:t>
      </w:r>
      <w:r w:rsidR="00482860" w:rsidRPr="000A1B10">
        <w:rPr>
          <w:lang w:val="en-GB"/>
        </w:rPr>
        <w:t>that with this configuration the average covariance of an internal plot with a treatment A with the two nearest plots with another treatment B</w:t>
      </w:r>
      <w:r w:rsidR="00A33DF8">
        <w:rPr>
          <w:lang w:val="en-GB"/>
        </w:rPr>
        <w:t xml:space="preserve"> </w:t>
      </w:r>
      <w:r w:rsidR="00482860" w:rsidRPr="000A1B10">
        <w:rPr>
          <w:lang w:val="en-GB"/>
        </w:rPr>
        <w:t xml:space="preserve">to the right and to the left is the same for every </w:t>
      </w:r>
      <w:r w:rsidR="00A82ECD" w:rsidRPr="000A1B10">
        <w:rPr>
          <w:lang w:val="en-GB"/>
        </w:rPr>
        <w:t xml:space="preserve">internal </w:t>
      </w:r>
      <w:r w:rsidR="00482860" w:rsidRPr="000A1B10">
        <w:rPr>
          <w:lang w:val="en-GB"/>
        </w:rPr>
        <w:t xml:space="preserve">plot </w:t>
      </w:r>
      <w:r w:rsidR="006B559E">
        <w:rPr>
          <w:lang w:val="en-GB"/>
        </w:rPr>
        <w:t xml:space="preserve">and treatment pair </w:t>
      </w:r>
      <w:r w:rsidR="00482860" w:rsidRPr="000A1B10">
        <w:rPr>
          <w:lang w:val="en-GB"/>
        </w:rPr>
        <w:t xml:space="preserve">under the model in </w:t>
      </w:r>
      <w:r w:rsidR="00482860" w:rsidRPr="00B94EFE">
        <w:rPr>
          <w:color w:val="0000FF"/>
          <w:lang w:val="en-GB"/>
        </w:rPr>
        <w:t>eq.</w:t>
      </w:r>
      <w:r w:rsidR="00482860" w:rsidRPr="000A1B10">
        <w:rPr>
          <w:lang w:val="en-GB"/>
        </w:rPr>
        <w:t xml:space="preserve"> </w:t>
      </w:r>
      <w:r w:rsidR="00482860" w:rsidRPr="000A1B10">
        <w:rPr>
          <w:color w:val="0000FF"/>
          <w:lang w:val="en-GB"/>
        </w:rPr>
        <w:t>(1)</w:t>
      </w:r>
      <w:r w:rsidR="00482860" w:rsidRPr="000A1B10">
        <w:rPr>
          <w:lang w:val="en-GB"/>
        </w:rPr>
        <w:t>.</w:t>
      </w:r>
      <w:r w:rsidR="00482860">
        <w:rPr>
          <w:lang w:val="en-GB"/>
        </w:rPr>
        <w:t xml:space="preserve"> </w:t>
      </w:r>
      <w:r w:rsidR="0098150C">
        <w:rPr>
          <w:lang w:val="en-GB"/>
        </w:rPr>
        <w:t xml:space="preserve">It should be stressed, however, that there obviously is </w:t>
      </w:r>
      <w:r w:rsidR="000F3A29">
        <w:rPr>
          <w:lang w:val="en-GB"/>
        </w:rPr>
        <w:t>very limited</w:t>
      </w:r>
      <w:r w:rsidR="0098150C">
        <w:rPr>
          <w:lang w:val="en-GB"/>
        </w:rPr>
        <w:t xml:space="preserve"> randomization for this design. Every time </w:t>
      </w:r>
      <w:r w:rsidR="00AC683E">
        <w:rPr>
          <w:lang w:val="en-GB"/>
        </w:rPr>
        <w:t>a</w:t>
      </w:r>
      <w:r w:rsidR="0098150C">
        <w:rPr>
          <w:lang w:val="en-GB"/>
        </w:rPr>
        <w:t xml:space="preserve"> </w:t>
      </w:r>
      <w:r w:rsidR="00E461F0">
        <w:rPr>
          <w:lang w:val="en-GB"/>
        </w:rPr>
        <w:t xml:space="preserve">model-based </w:t>
      </w:r>
      <w:r w:rsidR="0098150C">
        <w:rPr>
          <w:lang w:val="en-GB"/>
        </w:rPr>
        <w:t xml:space="preserve">design </w:t>
      </w:r>
      <w:r w:rsidR="0098150C">
        <w:rPr>
          <w:lang w:val="en-GB"/>
        </w:rPr>
        <w:lastRenderedPageBreak/>
        <w:t xml:space="preserve">package </w:t>
      </w:r>
      <w:r w:rsidR="00AC683E">
        <w:rPr>
          <w:lang w:val="en-GB"/>
        </w:rPr>
        <w:t>w</w:t>
      </w:r>
      <w:r w:rsidR="00A33DF8">
        <w:rPr>
          <w:lang w:val="en-GB"/>
        </w:rPr>
        <w:t>ere to</w:t>
      </w:r>
      <w:r w:rsidR="00AC683E">
        <w:rPr>
          <w:lang w:val="en-GB"/>
        </w:rPr>
        <w:t xml:space="preserve"> be</w:t>
      </w:r>
      <w:r w:rsidR="0098150C">
        <w:rPr>
          <w:lang w:val="en-GB"/>
        </w:rPr>
        <w:t xml:space="preserve"> re-run</w:t>
      </w:r>
      <w:r w:rsidR="00E461F0">
        <w:rPr>
          <w:lang w:val="en-GB"/>
        </w:rPr>
        <w:t xml:space="preserve"> with this model</w:t>
      </w:r>
      <w:r w:rsidR="0098150C">
        <w:rPr>
          <w:lang w:val="en-GB"/>
        </w:rPr>
        <w:t xml:space="preserve">, a systematic layout as in </w:t>
      </w:r>
      <w:r w:rsidR="0098150C" w:rsidRPr="00646130">
        <w:rPr>
          <w:color w:val="0000FF"/>
          <w:lang w:val="en-GB"/>
        </w:rPr>
        <w:t>Figure 2</w:t>
      </w:r>
      <w:r w:rsidR="0098150C">
        <w:rPr>
          <w:lang w:val="en-GB"/>
        </w:rPr>
        <w:t xml:space="preserve"> </w:t>
      </w:r>
      <w:r w:rsidR="00A33DF8">
        <w:rPr>
          <w:lang w:val="en-GB"/>
        </w:rPr>
        <w:t>would result</w:t>
      </w:r>
      <w:r w:rsidR="0098150C">
        <w:rPr>
          <w:lang w:val="en-GB"/>
        </w:rPr>
        <w:t>, the only variation being a permutation of the five treatment labels.</w:t>
      </w:r>
      <w:r w:rsidR="00646130">
        <w:rPr>
          <w:lang w:val="en-GB"/>
        </w:rPr>
        <w:t xml:space="preserve"> In the same vein, there is no randomization theory to justify analysis of data arising from a systematic design by the model in </w:t>
      </w:r>
      <w:r w:rsidR="00646130" w:rsidRPr="00B94EFE">
        <w:rPr>
          <w:color w:val="0000FF"/>
          <w:lang w:val="en-GB"/>
        </w:rPr>
        <w:t>eq.</w:t>
      </w:r>
      <w:r w:rsidR="00646130">
        <w:rPr>
          <w:lang w:val="en-GB"/>
        </w:rPr>
        <w:t xml:space="preserve"> </w:t>
      </w:r>
      <w:r w:rsidR="00646130" w:rsidRPr="00646130">
        <w:rPr>
          <w:color w:val="0000FF"/>
          <w:lang w:val="en-GB"/>
        </w:rPr>
        <w:t>(1)</w:t>
      </w:r>
      <w:r w:rsidR="00646130">
        <w:rPr>
          <w:lang w:val="en-GB"/>
        </w:rPr>
        <w:t>.</w:t>
      </w:r>
      <w:r w:rsidR="00EB1DC4">
        <w:rPr>
          <w:lang w:val="en-GB"/>
        </w:rPr>
        <w:t xml:space="preserve"> </w:t>
      </w:r>
      <w:r w:rsidR="00482860" w:rsidRPr="000A1B10">
        <w:rPr>
          <w:lang w:val="en-GB"/>
        </w:rPr>
        <w:t xml:space="preserve">Also, there is no guarantee that the model in </w:t>
      </w:r>
      <w:r w:rsidR="00482860" w:rsidRPr="00B94EFE">
        <w:rPr>
          <w:color w:val="0000FF"/>
          <w:lang w:val="en-GB"/>
        </w:rPr>
        <w:t xml:space="preserve">eq. </w:t>
      </w:r>
      <w:r w:rsidR="00482860" w:rsidRPr="000A1B10">
        <w:rPr>
          <w:color w:val="0000FF"/>
          <w:lang w:val="en-GB"/>
        </w:rPr>
        <w:t>(1)</w:t>
      </w:r>
      <w:r w:rsidR="00482860" w:rsidRPr="000A1B10">
        <w:rPr>
          <w:lang w:val="en-GB"/>
        </w:rPr>
        <w:t xml:space="preserve"> will be the best fitting spatial model for any given dataset. </w:t>
      </w:r>
      <w:r w:rsidR="00EB1DC4" w:rsidRPr="000A1B10">
        <w:rPr>
          <w:lang w:val="en-GB"/>
        </w:rPr>
        <w:t xml:space="preserve">The purpose of the empirical analysis described in the next section is to investigate the statistical properties of such a design-cum-analysis </w:t>
      </w:r>
      <w:r w:rsidR="00805BE7">
        <w:rPr>
          <w:lang w:val="en-GB"/>
        </w:rPr>
        <w:t xml:space="preserve">approach </w:t>
      </w:r>
      <w:r w:rsidR="00EB1DC4" w:rsidRPr="000A1B10">
        <w:rPr>
          <w:lang w:val="en-GB"/>
        </w:rPr>
        <w:t>and compare it to other option</w:t>
      </w:r>
      <w:r w:rsidR="00A65077" w:rsidRPr="000A1B10">
        <w:rPr>
          <w:lang w:val="en-GB"/>
        </w:rPr>
        <w:t>s</w:t>
      </w:r>
      <w:r w:rsidR="00EB1DC4" w:rsidRPr="000A1B10">
        <w:rPr>
          <w:lang w:val="en-GB"/>
        </w:rPr>
        <w:t>.</w:t>
      </w:r>
    </w:p>
    <w:p w14:paraId="278E68D6" w14:textId="38769BFC" w:rsidR="00EB1DC4" w:rsidRDefault="00EB1DC4" w:rsidP="006B0907">
      <w:pPr>
        <w:widowControl w:val="0"/>
        <w:spacing w:line="480" w:lineRule="auto"/>
        <w:ind w:firstLine="426"/>
        <w:jc w:val="both"/>
        <w:rPr>
          <w:lang w:val="en-GB"/>
        </w:rPr>
      </w:pPr>
      <w:r>
        <w:rPr>
          <w:lang w:val="en-GB"/>
        </w:rPr>
        <w:t xml:space="preserve">A further </w:t>
      </w:r>
      <w:r w:rsidR="00E95395">
        <w:rPr>
          <w:lang w:val="en-GB"/>
        </w:rPr>
        <w:t xml:space="preserve">model-based </w:t>
      </w:r>
      <w:r>
        <w:rPr>
          <w:lang w:val="en-GB"/>
        </w:rPr>
        <w:t>design option is to include the positional covariate into the model used for design generation.</w:t>
      </w:r>
      <w:r w:rsidR="00AC768F">
        <w:rPr>
          <w:lang w:val="en-GB"/>
        </w:rPr>
        <w:t xml:space="preserve"> One such design, assuming a</w:t>
      </w:r>
      <w:r w:rsidR="00E95395">
        <w:rPr>
          <w:lang w:val="en-GB"/>
        </w:rPr>
        <w:t>n ANCOVA</w:t>
      </w:r>
      <w:r w:rsidR="00AC768F">
        <w:rPr>
          <w:lang w:val="en-GB"/>
        </w:rPr>
        <w:t xml:space="preserve"> model with fixed effects for treatments, blocks and covariate, is given in </w:t>
      </w:r>
      <w:r w:rsidR="00AC768F" w:rsidRPr="00AC768F">
        <w:rPr>
          <w:color w:val="0000FF"/>
          <w:lang w:val="en-GB"/>
        </w:rPr>
        <w:t>Table 1</w:t>
      </w:r>
      <w:r w:rsidR="00A65077" w:rsidRPr="00A65077">
        <w:rPr>
          <w:lang w:val="en-GB"/>
        </w:rPr>
        <w:t xml:space="preserve"> (column labelled ‘COV’)</w:t>
      </w:r>
      <w:r w:rsidR="00AC768F">
        <w:rPr>
          <w:lang w:val="en-GB"/>
        </w:rPr>
        <w:t>.</w:t>
      </w:r>
      <w:r w:rsidR="000049DF">
        <w:rPr>
          <w:lang w:val="en-GB"/>
        </w:rPr>
        <w:t xml:space="preserve"> It may be noted that the design has equal averages for position numbers for all treatments.</w:t>
      </w:r>
      <w:r w:rsidR="00082957">
        <w:rPr>
          <w:lang w:val="en-GB"/>
        </w:rPr>
        <w:t xml:space="preserve"> This translates into a constant </w:t>
      </w:r>
      <w:r w:rsidR="009977A3">
        <w:rPr>
          <w:lang w:val="en-GB"/>
        </w:rPr>
        <w:t>S.E.D.</w:t>
      </w:r>
      <w:r w:rsidR="00082957">
        <w:rPr>
          <w:lang w:val="en-GB"/>
        </w:rPr>
        <w:t xml:space="preserve"> of 49.</w:t>
      </w:r>
      <w:r w:rsidR="00B61704">
        <w:rPr>
          <w:lang w:val="en-GB"/>
        </w:rPr>
        <w:t>9</w:t>
      </w:r>
      <w:r w:rsidR="0090668E">
        <w:rPr>
          <w:lang w:val="en-GB"/>
        </w:rPr>
        <w:t xml:space="preserve"> for the data in </w:t>
      </w:r>
      <w:r w:rsidR="0090668E" w:rsidRPr="0090668E">
        <w:rPr>
          <w:color w:val="0000FF"/>
          <w:lang w:val="en-GB"/>
        </w:rPr>
        <w:t>Table 1</w:t>
      </w:r>
      <w:r w:rsidR="00D72490" w:rsidRPr="00175805">
        <w:rPr>
          <w:lang w:val="en-GB"/>
        </w:rPr>
        <w:t>, if the usual ANCOVA model is used for analysis, which is our recommended approach</w:t>
      </w:r>
      <w:r w:rsidR="00082957" w:rsidRPr="00EF752E">
        <w:rPr>
          <w:lang w:val="en-GB"/>
        </w:rPr>
        <w:t>.</w:t>
      </w:r>
      <w:r w:rsidR="00B42298" w:rsidRPr="00EF752E">
        <w:rPr>
          <w:lang w:val="en-GB"/>
        </w:rPr>
        <w:t xml:space="preserve"> </w:t>
      </w:r>
      <w:r w:rsidR="00D445EA">
        <w:rPr>
          <w:lang w:val="en-GB"/>
        </w:rPr>
        <w:t>O</w:t>
      </w:r>
      <w:r w:rsidR="00BB5F6A" w:rsidRPr="00EF752E">
        <w:rPr>
          <w:lang w:val="en-GB"/>
        </w:rPr>
        <w:t>n the idea of balancing covariates in randomized experiments</w:t>
      </w:r>
      <w:r w:rsidR="00D72490" w:rsidRPr="00EF752E">
        <w:rPr>
          <w:lang w:val="en-GB"/>
        </w:rPr>
        <w:t>, including review</w:t>
      </w:r>
      <w:r w:rsidR="00D445EA">
        <w:rPr>
          <w:lang w:val="en-GB"/>
        </w:rPr>
        <w:t>s</w:t>
      </w:r>
      <w:r w:rsidR="00D72490" w:rsidRPr="00EF752E">
        <w:rPr>
          <w:lang w:val="en-GB"/>
        </w:rPr>
        <w:t xml:space="preserve"> of different approaches to design generation as well as to statistical analysis</w:t>
      </w:r>
      <w:r w:rsidR="00BB5F6A" w:rsidRPr="00EF752E">
        <w:rPr>
          <w:lang w:val="en-GB"/>
        </w:rPr>
        <w:t xml:space="preserve"> see </w:t>
      </w:r>
      <w:r w:rsidR="00A95393" w:rsidRPr="00175805">
        <w:rPr>
          <w:color w:val="0000FF"/>
          <w:lang w:val="en-GB"/>
        </w:rPr>
        <w:t xml:space="preserve">Hu </w:t>
      </w:r>
      <w:r w:rsidR="00A95393" w:rsidRPr="00175805">
        <w:rPr>
          <w:i/>
          <w:iCs/>
          <w:color w:val="0000FF"/>
          <w:lang w:val="en-GB"/>
        </w:rPr>
        <w:t>et al</w:t>
      </w:r>
      <w:r w:rsidR="00A95393" w:rsidRPr="00175805">
        <w:rPr>
          <w:color w:val="0000FF"/>
          <w:lang w:val="en-GB"/>
        </w:rPr>
        <w:t>. (2014)</w:t>
      </w:r>
      <w:r w:rsidR="00A95393">
        <w:rPr>
          <w:lang w:val="en-GB"/>
        </w:rPr>
        <w:t xml:space="preserve"> and </w:t>
      </w:r>
      <w:r w:rsidR="00BB5F6A" w:rsidRPr="00175805">
        <w:rPr>
          <w:color w:val="0000FF"/>
          <w:lang w:val="en-GB"/>
        </w:rPr>
        <w:t xml:space="preserve">Harshaw </w:t>
      </w:r>
      <w:r w:rsidR="00BB5F6A" w:rsidRPr="00175805">
        <w:rPr>
          <w:i/>
          <w:iCs/>
          <w:color w:val="0000FF"/>
          <w:lang w:val="en-GB"/>
        </w:rPr>
        <w:t>et al</w:t>
      </w:r>
      <w:r w:rsidR="00BB5F6A" w:rsidRPr="00175805">
        <w:rPr>
          <w:color w:val="0000FF"/>
          <w:lang w:val="en-GB"/>
        </w:rPr>
        <w:t>. (2024)</w:t>
      </w:r>
      <w:r w:rsidR="00BB5F6A">
        <w:rPr>
          <w:lang w:val="en-GB"/>
        </w:rPr>
        <w:t>.</w:t>
      </w:r>
    </w:p>
    <w:p w14:paraId="278E68D7" w14:textId="77777777" w:rsidR="00AD5A6C" w:rsidRPr="005D54E2" w:rsidRDefault="00AD5A6C" w:rsidP="00D62811">
      <w:pPr>
        <w:widowControl w:val="0"/>
        <w:spacing w:line="480" w:lineRule="auto"/>
        <w:rPr>
          <w:lang w:val="en-GB"/>
        </w:rPr>
      </w:pPr>
    </w:p>
    <w:p w14:paraId="278E68D9" w14:textId="77777777" w:rsidR="00092136" w:rsidRPr="00AE5C4B" w:rsidRDefault="00092136" w:rsidP="00AE5C4B">
      <w:pPr>
        <w:pStyle w:val="Heading1"/>
        <w:spacing w:before="0" w:beforeAutospacing="0" w:after="0" w:afterAutospacing="0" w:line="480" w:lineRule="auto"/>
        <w:jc w:val="both"/>
        <w:rPr>
          <w:rFonts w:ascii="Calibri" w:hAnsi="Calibri" w:cs="Calibri"/>
          <w:color w:val="538135"/>
          <w:kern w:val="0"/>
          <w:sz w:val="24"/>
          <w:szCs w:val="24"/>
          <w:lang w:val="en-GB" w:eastAsia="en-GB"/>
        </w:rPr>
      </w:pPr>
      <w:r w:rsidRPr="00AE5C4B">
        <w:rPr>
          <w:rFonts w:ascii="Calibri" w:hAnsi="Calibri" w:cs="Calibri"/>
          <w:color w:val="538135"/>
          <w:kern w:val="0"/>
          <w:sz w:val="24"/>
          <w:szCs w:val="24"/>
          <w:lang w:val="en-GB" w:eastAsia="en-GB"/>
        </w:rPr>
        <w:t>Empirical comparison</w:t>
      </w:r>
    </w:p>
    <w:p w14:paraId="278E68DB" w14:textId="77777777" w:rsidR="00092136" w:rsidRPr="006B0907" w:rsidRDefault="00092136" w:rsidP="00D62811">
      <w:pPr>
        <w:widowControl w:val="0"/>
        <w:spacing w:line="480" w:lineRule="auto"/>
        <w:rPr>
          <w:rFonts w:ascii="Calibri" w:hAnsi="Calibri" w:cs="Calibri"/>
          <w:b/>
          <w:i/>
          <w:color w:val="538135"/>
          <w:lang w:val="en-GB"/>
        </w:rPr>
      </w:pPr>
      <w:r w:rsidRPr="006B0907">
        <w:rPr>
          <w:rFonts w:ascii="Calibri" w:hAnsi="Calibri" w:cs="Calibri"/>
          <w:b/>
          <w:i/>
          <w:color w:val="538135"/>
          <w:lang w:val="en-GB"/>
        </w:rPr>
        <w:t>Uniformity trial data</w:t>
      </w:r>
    </w:p>
    <w:p w14:paraId="65D6B038" w14:textId="11F611C0" w:rsidR="00EF4064" w:rsidRPr="007F273F" w:rsidRDefault="007F273F" w:rsidP="006B0907">
      <w:pPr>
        <w:widowControl w:val="0"/>
        <w:spacing w:line="480" w:lineRule="auto"/>
        <w:jc w:val="both"/>
        <w:rPr>
          <w:lang w:val="en-GB"/>
        </w:rPr>
      </w:pPr>
      <w:r w:rsidRPr="007F273F">
        <w:rPr>
          <w:lang w:val="en-GB"/>
        </w:rPr>
        <w:t>To empirically compare the designs reviewed in the previous sec</w:t>
      </w:r>
      <w:r>
        <w:rPr>
          <w:lang w:val="en-GB"/>
        </w:rPr>
        <w:t>t</w:t>
      </w:r>
      <w:r w:rsidRPr="007F273F">
        <w:rPr>
          <w:lang w:val="en-GB"/>
        </w:rPr>
        <w:t xml:space="preserve">ion, we use the </w:t>
      </w:r>
      <w:r w:rsidR="000B6348">
        <w:rPr>
          <w:lang w:val="en-GB"/>
        </w:rPr>
        <w:t>wheat</w:t>
      </w:r>
      <w:r>
        <w:rPr>
          <w:lang w:val="en-GB"/>
        </w:rPr>
        <w:t xml:space="preserve"> </w:t>
      </w:r>
      <w:r w:rsidRPr="007F273F">
        <w:rPr>
          <w:lang w:val="en-GB"/>
        </w:rPr>
        <w:t xml:space="preserve">uniformity trial data of </w:t>
      </w:r>
      <w:r w:rsidR="003E6BC5" w:rsidRPr="001856BE">
        <w:rPr>
          <w:color w:val="0000FF"/>
          <w:lang w:val="en-GB"/>
        </w:rPr>
        <w:t xml:space="preserve">Mercer and Hall </w:t>
      </w:r>
      <w:r w:rsidR="001856BE" w:rsidRPr="001856BE">
        <w:rPr>
          <w:color w:val="0000FF"/>
          <w:lang w:val="en-GB"/>
        </w:rPr>
        <w:t>(</w:t>
      </w:r>
      <w:r w:rsidR="003E6BC5" w:rsidRPr="001856BE">
        <w:rPr>
          <w:color w:val="0000FF"/>
          <w:lang w:val="en-GB"/>
        </w:rPr>
        <w:t>1911</w:t>
      </w:r>
      <w:r>
        <w:rPr>
          <w:color w:val="0000FF"/>
          <w:lang w:val="en-GB"/>
        </w:rPr>
        <w:t xml:space="preserve">; Table </w:t>
      </w:r>
      <w:r w:rsidR="000B6348">
        <w:rPr>
          <w:color w:val="0000FF"/>
          <w:lang w:val="en-GB"/>
        </w:rPr>
        <w:t>V</w:t>
      </w:r>
      <w:r w:rsidR="001856BE" w:rsidRPr="001856BE">
        <w:rPr>
          <w:color w:val="0000FF"/>
          <w:lang w:val="en-GB"/>
        </w:rPr>
        <w:t>)</w:t>
      </w:r>
      <w:r w:rsidRPr="007F273F">
        <w:rPr>
          <w:lang w:val="en-GB"/>
        </w:rPr>
        <w:t>, comprising a 2</w:t>
      </w:r>
      <w:r>
        <w:rPr>
          <w:lang w:val="en-GB"/>
        </w:rPr>
        <w:t>0</w:t>
      </w:r>
      <w:r w:rsidRPr="007F273F">
        <w:rPr>
          <w:lang w:val="en-GB"/>
        </w:rPr>
        <w:t xml:space="preserve"> </w:t>
      </w:r>
      <w:r>
        <w:rPr>
          <w:lang w:val="en-GB"/>
        </w:rPr>
        <w:sym w:font="Symbol" w:char="F0B4"/>
      </w:r>
      <w:r w:rsidRPr="007F273F">
        <w:rPr>
          <w:lang w:val="en-GB"/>
        </w:rPr>
        <w:t xml:space="preserve"> 2</w:t>
      </w:r>
      <w:r>
        <w:rPr>
          <w:lang w:val="en-GB"/>
        </w:rPr>
        <w:t>5</w:t>
      </w:r>
      <w:r w:rsidRPr="007F273F">
        <w:rPr>
          <w:lang w:val="en-GB"/>
        </w:rPr>
        <w:t xml:space="preserve"> rectangular grid of plots.</w:t>
      </w:r>
      <w:r>
        <w:rPr>
          <w:lang w:val="en-GB"/>
        </w:rPr>
        <w:t xml:space="preserve"> </w:t>
      </w:r>
      <w:r w:rsidR="006B559E" w:rsidRPr="006B559E">
        <w:rPr>
          <w:lang w:val="en-GB"/>
        </w:rPr>
        <w:t>The size of a plot was 8 feet × 10.82 feet</w:t>
      </w:r>
      <w:r w:rsidR="00B61704">
        <w:rPr>
          <w:lang w:val="en-GB"/>
        </w:rPr>
        <w:t xml:space="preserve"> (2.44 m </w:t>
      </w:r>
      <w:r w:rsidR="00B61704">
        <w:rPr>
          <w:lang w:val="en-GB"/>
        </w:rPr>
        <w:sym w:font="Symbol" w:char="F0B4"/>
      </w:r>
      <w:r w:rsidR="00B61704">
        <w:rPr>
          <w:lang w:val="en-GB"/>
        </w:rPr>
        <w:t xml:space="preserve"> 3.30 m)</w:t>
      </w:r>
      <w:r w:rsidR="006B559E" w:rsidRPr="006B559E">
        <w:rPr>
          <w:lang w:val="en-GB"/>
        </w:rPr>
        <w:t xml:space="preserve">. </w:t>
      </w:r>
      <w:r w:rsidR="008D0EC4">
        <w:rPr>
          <w:lang w:val="en-GB"/>
        </w:rPr>
        <w:t xml:space="preserve">The trait is grain weight in lbs. </w:t>
      </w:r>
      <w:r w:rsidR="006C5D22">
        <w:rPr>
          <w:lang w:val="en-GB"/>
        </w:rPr>
        <w:t xml:space="preserve">The data is also available in the ‘agridat’ package, along with several other interesting uniformity trial datasets </w:t>
      </w:r>
      <w:r w:rsidR="006C5D22" w:rsidRPr="00175805">
        <w:rPr>
          <w:color w:val="0000FF"/>
          <w:lang w:val="en-GB"/>
        </w:rPr>
        <w:t>(Wright, 20</w:t>
      </w:r>
      <w:r w:rsidR="00F75A35" w:rsidRPr="00F75A35">
        <w:rPr>
          <w:color w:val="0000FF"/>
          <w:lang w:val="en-GB"/>
        </w:rPr>
        <w:t>25</w:t>
      </w:r>
      <w:r w:rsidR="006C5D22" w:rsidRPr="00175805">
        <w:rPr>
          <w:color w:val="0000FF"/>
          <w:lang w:val="en-GB"/>
        </w:rPr>
        <w:t>)</w:t>
      </w:r>
      <w:r w:rsidR="006C5D22">
        <w:rPr>
          <w:lang w:val="en-GB"/>
        </w:rPr>
        <w:t xml:space="preserve">. </w:t>
      </w:r>
      <w:r w:rsidR="000B6348">
        <w:rPr>
          <w:lang w:val="en-GB"/>
        </w:rPr>
        <w:t>W</w:t>
      </w:r>
      <w:r w:rsidR="00FB4EA1">
        <w:rPr>
          <w:lang w:val="en-GB"/>
        </w:rPr>
        <w:t xml:space="preserve">e use the individual 500 plots of the rectangular grid to overlay different designs comprising 20 plots in a single row. </w:t>
      </w:r>
      <w:r w:rsidR="008D0EC4">
        <w:rPr>
          <w:lang w:val="en-GB"/>
        </w:rPr>
        <w:t xml:space="preserve">Thus, there are six possible selections of 20 consecutive plots per row, allowing for 6 </w:t>
      </w:r>
      <w:r w:rsidR="008D0EC4">
        <w:rPr>
          <w:lang w:val="en-GB"/>
        </w:rPr>
        <w:sym w:font="Symbol" w:char="F0B4"/>
      </w:r>
      <w:r w:rsidR="008D0EC4">
        <w:rPr>
          <w:lang w:val="en-GB"/>
        </w:rPr>
        <w:t xml:space="preserve"> 20 trial areas comprising 20 plots. </w:t>
      </w:r>
      <w:r w:rsidR="009A0440">
        <w:rPr>
          <w:lang w:val="en-GB"/>
        </w:rPr>
        <w:t>Three further uniformity trial datasets</w:t>
      </w:r>
      <w:r w:rsidR="002C5707">
        <w:rPr>
          <w:lang w:val="en-GB"/>
        </w:rPr>
        <w:t>, also available in the ‘agridat’ package,</w:t>
      </w:r>
      <w:r w:rsidR="009A0440">
        <w:rPr>
          <w:lang w:val="en-GB"/>
        </w:rPr>
        <w:t xml:space="preserve"> are analysed in </w:t>
      </w:r>
      <w:r w:rsidR="009A0440">
        <w:rPr>
          <w:lang w:val="en-GB"/>
        </w:rPr>
        <w:lastRenderedPageBreak/>
        <w:t xml:space="preserve">the </w:t>
      </w:r>
      <w:r w:rsidR="005C3063">
        <w:rPr>
          <w:lang w:val="en-GB"/>
        </w:rPr>
        <w:t>Supplementary Material</w:t>
      </w:r>
      <w:r w:rsidR="005C3063" w:rsidRPr="00175805">
        <w:rPr>
          <w:lang w:val="en-GB"/>
        </w:rPr>
        <w:t xml:space="preserve"> </w:t>
      </w:r>
      <w:r w:rsidR="009A0440">
        <w:rPr>
          <w:lang w:val="en-GB"/>
        </w:rPr>
        <w:t>S2, S3 and S4</w:t>
      </w:r>
      <w:r w:rsidR="0007749E">
        <w:rPr>
          <w:lang w:val="en-GB"/>
        </w:rPr>
        <w:t xml:space="preserve"> and results briefly summarized in the main text</w:t>
      </w:r>
      <w:r w:rsidR="009A0440">
        <w:rPr>
          <w:lang w:val="en-GB"/>
        </w:rPr>
        <w:t>.</w:t>
      </w:r>
    </w:p>
    <w:p w14:paraId="278E68DF" w14:textId="77777777" w:rsidR="00A55255" w:rsidRDefault="00A55255" w:rsidP="00D62811">
      <w:pPr>
        <w:widowControl w:val="0"/>
        <w:spacing w:line="480" w:lineRule="auto"/>
        <w:rPr>
          <w:lang w:val="en-GB"/>
        </w:rPr>
      </w:pPr>
    </w:p>
    <w:p w14:paraId="278E68E0" w14:textId="77777777" w:rsidR="00A55255" w:rsidRPr="006B0907" w:rsidRDefault="00A55255" w:rsidP="00D62811">
      <w:pPr>
        <w:widowControl w:val="0"/>
        <w:spacing w:line="480" w:lineRule="auto"/>
        <w:rPr>
          <w:rFonts w:ascii="Calibri" w:hAnsi="Calibri" w:cs="Calibri"/>
          <w:b/>
          <w:i/>
          <w:color w:val="538135"/>
          <w:lang w:val="en-GB"/>
        </w:rPr>
      </w:pPr>
      <w:r w:rsidRPr="006B0907">
        <w:rPr>
          <w:rFonts w:ascii="Calibri" w:hAnsi="Calibri" w:cs="Calibri"/>
          <w:b/>
          <w:i/>
          <w:color w:val="538135"/>
          <w:lang w:val="en-GB"/>
        </w:rPr>
        <w:t>Evaluation of designs using the uniformity trial data</w:t>
      </w:r>
    </w:p>
    <w:p w14:paraId="0EA02FF0" w14:textId="02999D47" w:rsidR="006A7A43" w:rsidRDefault="00A55255" w:rsidP="006B0907">
      <w:pPr>
        <w:widowControl w:val="0"/>
        <w:spacing w:line="480" w:lineRule="auto"/>
        <w:jc w:val="both"/>
        <w:rPr>
          <w:lang w:val="en-GB"/>
        </w:rPr>
      </w:pPr>
      <w:r>
        <w:rPr>
          <w:lang w:val="en-GB"/>
        </w:rPr>
        <w:t xml:space="preserve">For the design approaches discussed in </w:t>
      </w:r>
      <w:r w:rsidR="006E617C">
        <w:rPr>
          <w:lang w:val="en-GB"/>
        </w:rPr>
        <w:t>‘Designs and models’</w:t>
      </w:r>
      <w:r>
        <w:rPr>
          <w:lang w:val="en-GB"/>
        </w:rPr>
        <w:t xml:space="preserve">, we generate designs which are overlaid to the grid of plots in the uniformity trial data. Specifically, we extract one range of 20 </w:t>
      </w:r>
      <w:r w:rsidR="00BA3D76">
        <w:rPr>
          <w:lang w:val="en-GB"/>
        </w:rPr>
        <w:t xml:space="preserve">contiguous </w:t>
      </w:r>
      <w:r>
        <w:rPr>
          <w:lang w:val="en-GB"/>
        </w:rPr>
        <w:t xml:space="preserve">plots at a time. </w:t>
      </w:r>
      <w:r w:rsidR="00094D57">
        <w:rPr>
          <w:lang w:val="en-GB"/>
        </w:rPr>
        <w:t>F</w:t>
      </w:r>
      <w:r w:rsidR="005713C2">
        <w:rPr>
          <w:lang w:val="en-GB"/>
        </w:rPr>
        <w:t xml:space="preserve">or a </w:t>
      </w:r>
      <w:r w:rsidR="00BA3D76">
        <w:rPr>
          <w:lang w:val="en-GB"/>
        </w:rPr>
        <w:t xml:space="preserve">row of the grid, we let a sliding window of 20 plots move through the row. This way, for a grid with </w:t>
      </w:r>
      <w:r w:rsidR="006B559E" w:rsidRPr="00175805">
        <w:rPr>
          <w:iCs/>
          <w:lang w:val="en-GB"/>
        </w:rPr>
        <w:t>25</w:t>
      </w:r>
      <w:r w:rsidR="006B559E">
        <w:rPr>
          <w:lang w:val="en-GB"/>
        </w:rPr>
        <w:t xml:space="preserve"> </w:t>
      </w:r>
      <w:r w:rsidR="00BA3D76">
        <w:rPr>
          <w:lang w:val="en-GB"/>
        </w:rPr>
        <w:t>columns we c</w:t>
      </w:r>
      <w:r w:rsidR="004A6DEC">
        <w:rPr>
          <w:lang w:val="en-GB"/>
        </w:rPr>
        <w:t xml:space="preserve">an </w:t>
      </w:r>
      <w:r w:rsidR="005713C2">
        <w:rPr>
          <w:lang w:val="en-GB"/>
        </w:rPr>
        <w:t xml:space="preserve">extract </w:t>
      </w:r>
      <w:r w:rsidR="006B559E" w:rsidRPr="00175805">
        <w:rPr>
          <w:iCs/>
          <w:lang w:val="en-GB"/>
        </w:rPr>
        <w:t>6</w:t>
      </w:r>
      <w:r w:rsidR="005713C2">
        <w:rPr>
          <w:lang w:val="en-GB"/>
        </w:rPr>
        <w:t xml:space="preserve"> ranges per row. </w:t>
      </w:r>
      <w:r>
        <w:rPr>
          <w:lang w:val="en-GB"/>
        </w:rPr>
        <w:t xml:space="preserve">For each extracted range, we </w:t>
      </w:r>
      <w:r w:rsidR="00D56322" w:rsidRPr="000A1B10">
        <w:rPr>
          <w:lang w:val="en-GB"/>
        </w:rPr>
        <w:t>overlay newly generated designs and</w:t>
      </w:r>
      <w:r w:rsidR="00D56322">
        <w:rPr>
          <w:lang w:val="en-GB"/>
        </w:rPr>
        <w:t xml:space="preserve"> </w:t>
      </w:r>
      <w:r>
        <w:rPr>
          <w:lang w:val="en-GB"/>
        </w:rPr>
        <w:t xml:space="preserve">run analyses of the uniformity trial data according to the respective design, using the models described in </w:t>
      </w:r>
      <w:r w:rsidR="00BB4FA2">
        <w:rPr>
          <w:lang w:val="en-GB"/>
        </w:rPr>
        <w:t>‘Designs and models.’</w:t>
      </w:r>
      <w:r w:rsidR="00613C4C">
        <w:rPr>
          <w:lang w:val="en-GB"/>
        </w:rPr>
        <w:t xml:space="preserve"> For each analysis, we record the p-value of the F-test of the global null hypothesis of no treatment effects, as well as of the pairwise p-values. </w:t>
      </w:r>
      <w:r w:rsidR="006A7A43">
        <w:rPr>
          <w:lang w:val="en-GB"/>
        </w:rPr>
        <w:t xml:space="preserve">Based on the observed p-values we calculate the empirical Type 1 error rate at the nominal rate of </w:t>
      </w:r>
      <w:r w:rsidR="006A7A43">
        <w:rPr>
          <w:lang w:val="en-GB"/>
        </w:rPr>
        <w:sym w:font="Symbol" w:char="F061"/>
      </w:r>
      <w:r w:rsidR="006A7A43">
        <w:rPr>
          <w:lang w:val="en-GB"/>
        </w:rPr>
        <w:t xml:space="preserve"> = 5%. For valid inferences, we want the empirical to be close to the nominal Type 1 error rate.</w:t>
      </w:r>
    </w:p>
    <w:p w14:paraId="278E68E2" w14:textId="4D9C37EF" w:rsidR="0099372C" w:rsidRDefault="00613C4C" w:rsidP="006B0907">
      <w:pPr>
        <w:widowControl w:val="0"/>
        <w:spacing w:line="480" w:lineRule="auto"/>
        <w:ind w:firstLine="426"/>
        <w:jc w:val="both"/>
        <w:rPr>
          <w:lang w:val="en-GB"/>
        </w:rPr>
      </w:pPr>
      <w:r>
        <w:rPr>
          <w:lang w:val="en-GB"/>
        </w:rPr>
        <w:t>Moreover, for each pairwise comparison, we asses</w:t>
      </w:r>
      <w:r w:rsidR="00855E81">
        <w:rPr>
          <w:lang w:val="en-GB"/>
        </w:rPr>
        <w:t>s</w:t>
      </w:r>
      <w:r>
        <w:rPr>
          <w:lang w:val="en-GB"/>
        </w:rPr>
        <w:t xml:space="preserve"> </w:t>
      </w:r>
      <w:r w:rsidR="00D3528A">
        <w:rPr>
          <w:lang w:val="en-GB"/>
        </w:rPr>
        <w:t xml:space="preserve">both the model-based predicted variance of a difference (PRE) and </w:t>
      </w:r>
      <w:r>
        <w:rPr>
          <w:lang w:val="en-GB"/>
        </w:rPr>
        <w:t xml:space="preserve">the </w:t>
      </w:r>
      <w:r w:rsidR="00EB5A49">
        <w:rPr>
          <w:lang w:val="en-GB"/>
        </w:rPr>
        <w:t xml:space="preserve">average </w:t>
      </w:r>
      <w:r w:rsidR="00565967">
        <w:rPr>
          <w:lang w:val="en-GB"/>
        </w:rPr>
        <w:t>empirical variance of a difference (EMP)</w:t>
      </w:r>
      <w:r>
        <w:rPr>
          <w:lang w:val="en-GB"/>
        </w:rPr>
        <w:t xml:space="preserve">, using the fact that the true difference is </w:t>
      </w:r>
      <w:r w:rsidR="008F7A0A">
        <w:rPr>
          <w:lang w:val="en-GB"/>
        </w:rPr>
        <w:t>known</w:t>
      </w:r>
      <w:r>
        <w:rPr>
          <w:lang w:val="en-GB"/>
        </w:rPr>
        <w:t xml:space="preserve"> </w:t>
      </w:r>
      <w:r w:rsidR="00F478CD">
        <w:rPr>
          <w:lang w:val="en-GB"/>
        </w:rPr>
        <w:t xml:space="preserve">to be zero </w:t>
      </w:r>
      <w:r>
        <w:rPr>
          <w:lang w:val="en-GB"/>
        </w:rPr>
        <w:t>throughout due to the use of uniformity data</w:t>
      </w:r>
      <w:r w:rsidR="00565967">
        <w:rPr>
          <w:lang w:val="en-GB"/>
        </w:rPr>
        <w:t xml:space="preserve"> </w:t>
      </w:r>
      <w:r w:rsidR="00565967" w:rsidRPr="00565967">
        <w:rPr>
          <w:color w:val="0000FF"/>
          <w:lang w:val="en-GB"/>
        </w:rPr>
        <w:t>(</w:t>
      </w:r>
      <w:r w:rsidR="00D3528A">
        <w:rPr>
          <w:color w:val="0000FF"/>
          <w:lang w:val="en-GB"/>
        </w:rPr>
        <w:t>Besag and Kempton</w:t>
      </w:r>
      <w:r w:rsidR="00640A71">
        <w:rPr>
          <w:color w:val="0000FF"/>
          <w:lang w:val="en-GB"/>
        </w:rPr>
        <w:t>,</w:t>
      </w:r>
      <w:r w:rsidR="00D3528A">
        <w:rPr>
          <w:color w:val="0000FF"/>
          <w:lang w:val="en-GB"/>
        </w:rPr>
        <w:t xml:space="preserve"> 1986; </w:t>
      </w:r>
      <w:r w:rsidR="00565967" w:rsidRPr="00565967">
        <w:rPr>
          <w:color w:val="0000FF"/>
          <w:lang w:val="en-GB"/>
        </w:rPr>
        <w:t>Baird and Mead</w:t>
      </w:r>
      <w:r w:rsidR="00640A71">
        <w:rPr>
          <w:color w:val="0000FF"/>
          <w:lang w:val="en-GB"/>
        </w:rPr>
        <w:t>,</w:t>
      </w:r>
      <w:r w:rsidR="00565967" w:rsidRPr="00565967">
        <w:rPr>
          <w:color w:val="0000FF"/>
          <w:lang w:val="en-GB"/>
        </w:rPr>
        <w:t xml:space="preserve"> 1991; Müller </w:t>
      </w:r>
      <w:r w:rsidR="00565967" w:rsidRPr="005753C7">
        <w:rPr>
          <w:i/>
          <w:color w:val="0000FF"/>
          <w:lang w:val="en-GB"/>
        </w:rPr>
        <w:t>et al</w:t>
      </w:r>
      <w:r w:rsidR="00565967" w:rsidRPr="00565967">
        <w:rPr>
          <w:color w:val="0000FF"/>
          <w:lang w:val="en-GB"/>
        </w:rPr>
        <w:t>.</w:t>
      </w:r>
      <w:r w:rsidR="00640A71">
        <w:rPr>
          <w:color w:val="0000FF"/>
          <w:lang w:val="en-GB"/>
        </w:rPr>
        <w:t>,</w:t>
      </w:r>
      <w:r w:rsidR="00565967" w:rsidRPr="00565967">
        <w:rPr>
          <w:color w:val="0000FF"/>
          <w:lang w:val="en-GB"/>
        </w:rPr>
        <w:t xml:space="preserve"> 2010)</w:t>
      </w:r>
      <w:r>
        <w:rPr>
          <w:lang w:val="en-GB"/>
        </w:rPr>
        <w:t>.</w:t>
      </w:r>
      <w:r w:rsidR="0099372C">
        <w:rPr>
          <w:lang w:val="en-GB"/>
        </w:rPr>
        <w:t xml:space="preserve"> </w:t>
      </w:r>
      <w:r w:rsidR="00911CEC">
        <w:rPr>
          <w:lang w:val="en-GB"/>
        </w:rPr>
        <w:t>EMP</w:t>
      </w:r>
      <w:r w:rsidR="006A180C">
        <w:rPr>
          <w:lang w:val="en-GB"/>
        </w:rPr>
        <w:t xml:space="preserve"> and </w:t>
      </w:r>
      <w:r w:rsidR="00911CEC">
        <w:rPr>
          <w:lang w:val="en-GB"/>
        </w:rPr>
        <w:t>PRE</w:t>
      </w:r>
      <w:r w:rsidR="006A180C">
        <w:rPr>
          <w:lang w:val="en-GB"/>
        </w:rPr>
        <w:t xml:space="preserve"> are computed as follows </w:t>
      </w:r>
      <w:r w:rsidR="006A180C" w:rsidRPr="006A180C">
        <w:rPr>
          <w:color w:val="0000FF"/>
          <w:lang w:val="en-GB"/>
        </w:rPr>
        <w:t>(Besag and Kempton</w:t>
      </w:r>
      <w:r w:rsidR="00640A71">
        <w:rPr>
          <w:color w:val="0000FF"/>
          <w:lang w:val="en-GB"/>
        </w:rPr>
        <w:t>,</w:t>
      </w:r>
      <w:r w:rsidR="006A180C" w:rsidRPr="006A180C">
        <w:rPr>
          <w:color w:val="0000FF"/>
          <w:lang w:val="en-GB"/>
        </w:rPr>
        <w:t xml:space="preserve"> 1986)</w:t>
      </w:r>
      <w:r w:rsidR="006A180C">
        <w:rPr>
          <w:lang w:val="en-GB"/>
        </w:rPr>
        <w:t>:</w:t>
      </w:r>
    </w:p>
    <w:p w14:paraId="278E68E3" w14:textId="77777777" w:rsidR="006A180C" w:rsidRDefault="006A180C" w:rsidP="00D62811">
      <w:pPr>
        <w:widowControl w:val="0"/>
        <w:spacing w:line="480" w:lineRule="auto"/>
        <w:rPr>
          <w:lang w:val="en-GB"/>
        </w:rPr>
      </w:pPr>
    </w:p>
    <w:p w14:paraId="278E68E4" w14:textId="77777777" w:rsidR="00911CEC" w:rsidRDefault="00034CF8" w:rsidP="00D62811">
      <w:pPr>
        <w:widowControl w:val="0"/>
        <w:tabs>
          <w:tab w:val="right" w:pos="9000"/>
        </w:tabs>
        <w:spacing w:line="480" w:lineRule="auto"/>
        <w:rPr>
          <w:lang w:val="en-GB"/>
        </w:rPr>
      </w:pPr>
      <w:r w:rsidRPr="000F5B7F">
        <w:rPr>
          <w:position w:val="-28"/>
          <w:lang w:val="en-GB"/>
        </w:rPr>
        <w:object w:dxaOrig="2980" w:dyaOrig="680" w14:anchorId="278E6B33">
          <v:shape id="_x0000_i1042" type="#_x0000_t75" style="width:151.5pt;height:36pt" o:ole="">
            <v:imagedata r:id="rId41" o:title=""/>
          </v:shape>
          <o:OLEObject Type="Embed" ProgID="Equation.3" ShapeID="_x0000_i1042" DrawAspect="Content" ObjectID="_1841818837" r:id="rId42"/>
        </w:object>
      </w:r>
      <w:r w:rsidR="005037BC">
        <w:rPr>
          <w:lang w:val="en-GB"/>
        </w:rPr>
        <w:tab/>
      </w:r>
      <w:r w:rsidR="005037BC" w:rsidRPr="00FF3A18">
        <w:rPr>
          <w:lang w:val="en-GB"/>
        </w:rPr>
        <w:t>(2)</w:t>
      </w:r>
    </w:p>
    <w:p w14:paraId="278E68E5" w14:textId="5EF65F6B" w:rsidR="006A180C" w:rsidRDefault="00C54E2B" w:rsidP="00D62811">
      <w:pPr>
        <w:widowControl w:val="0"/>
        <w:tabs>
          <w:tab w:val="right" w:pos="9000"/>
        </w:tabs>
        <w:spacing w:line="480" w:lineRule="auto"/>
        <w:rPr>
          <w:lang w:val="en-GB"/>
        </w:rPr>
      </w:pPr>
      <w:r>
        <w:rPr>
          <w:position w:val="-28"/>
          <w:lang w:val="en-GB"/>
        </w:rPr>
        <w:object w:dxaOrig="4665" w:dyaOrig="675" w14:anchorId="02CE1C31">
          <v:shape id="_x0000_i1043" type="#_x0000_t75" style="width:230.25pt;height:36pt" o:ole="">
            <v:imagedata r:id="rId43" o:title=""/>
          </v:shape>
          <o:OLEObject Type="Embed" ProgID="Equation.3" ShapeID="_x0000_i1043" DrawAspect="Content" ObjectID="_1841818838" r:id="rId44"/>
        </w:object>
      </w:r>
      <w:r w:rsidR="005037BC">
        <w:rPr>
          <w:lang w:val="en-GB"/>
        </w:rPr>
        <w:tab/>
      </w:r>
      <w:r w:rsidR="005037BC" w:rsidRPr="00FF3A18">
        <w:rPr>
          <w:lang w:val="en-GB"/>
        </w:rPr>
        <w:t>(3)</w:t>
      </w:r>
    </w:p>
    <w:p w14:paraId="278E68E6" w14:textId="77777777" w:rsidR="0099372C" w:rsidRDefault="0099372C" w:rsidP="00D62811">
      <w:pPr>
        <w:widowControl w:val="0"/>
        <w:spacing w:line="480" w:lineRule="auto"/>
        <w:rPr>
          <w:lang w:val="en-GB"/>
        </w:rPr>
      </w:pPr>
    </w:p>
    <w:p w14:paraId="278E68E7" w14:textId="41A58411" w:rsidR="00FF3A18" w:rsidRDefault="006A7A43" w:rsidP="006B0907">
      <w:pPr>
        <w:widowControl w:val="0"/>
        <w:spacing w:line="480" w:lineRule="auto"/>
        <w:ind w:firstLine="426"/>
        <w:jc w:val="both"/>
        <w:rPr>
          <w:lang w:val="en-GB"/>
        </w:rPr>
      </w:pPr>
      <w:r>
        <w:rPr>
          <w:lang w:val="en-GB"/>
        </w:rPr>
        <w:t xml:space="preserve">For valid estimates of error, we need PRE to be close to EMP. </w:t>
      </w:r>
      <w:r w:rsidR="0099372C" w:rsidRPr="000A1B10">
        <w:rPr>
          <w:lang w:val="en-GB"/>
        </w:rPr>
        <w:t xml:space="preserve">It may be conjectured that spatial covariance affects precision in systematic designs, and, in particular, that treatments </w:t>
      </w:r>
      <w:r w:rsidR="0099372C" w:rsidRPr="000A1B10">
        <w:rPr>
          <w:lang w:val="en-GB"/>
        </w:rPr>
        <w:lastRenderedPageBreak/>
        <w:t>always appearing right next to each other in the field layout will be compared with better precision than treatments always placed farther apart. To test this conjecture, we evaluate the ass</w:t>
      </w:r>
      <w:r w:rsidR="00565967">
        <w:rPr>
          <w:lang w:val="en-GB"/>
        </w:rPr>
        <w:t>ociation of EMP</w:t>
      </w:r>
      <w:r w:rsidR="0099372C" w:rsidRPr="000A1B10">
        <w:rPr>
          <w:lang w:val="en-GB"/>
        </w:rPr>
        <w:t xml:space="preserve"> with spatial distance for </w:t>
      </w:r>
      <w:r w:rsidR="003E1CD6">
        <w:rPr>
          <w:lang w:val="en-GB"/>
        </w:rPr>
        <w:t xml:space="preserve">individual </w:t>
      </w:r>
      <w:r w:rsidR="0099372C" w:rsidRPr="000A1B10">
        <w:rPr>
          <w:lang w:val="en-GB"/>
        </w:rPr>
        <w:t xml:space="preserve">treatment pairs. </w:t>
      </w:r>
      <w:r w:rsidR="00D2755E">
        <w:rPr>
          <w:lang w:val="en-GB"/>
        </w:rPr>
        <w:t xml:space="preserve">For systematic designs, </w:t>
      </w:r>
      <w:r w:rsidR="0025672F">
        <w:rPr>
          <w:lang w:val="en-GB"/>
        </w:rPr>
        <w:t>in which the same arrangement o</w:t>
      </w:r>
      <w:r w:rsidR="00133D81">
        <w:rPr>
          <w:lang w:val="en-GB"/>
        </w:rPr>
        <w:t xml:space="preserve">f treatments is used in each simulated trial, </w:t>
      </w:r>
      <w:r w:rsidR="00D2755E">
        <w:rPr>
          <w:lang w:val="en-GB"/>
        </w:rPr>
        <w:t>w</w:t>
      </w:r>
      <w:r w:rsidR="00565967">
        <w:rPr>
          <w:lang w:val="en-GB"/>
        </w:rPr>
        <w:t xml:space="preserve">e also compare EMP to the model-based estimate </w:t>
      </w:r>
      <w:r w:rsidR="003E1CD6">
        <w:rPr>
          <w:lang w:val="en-GB"/>
        </w:rPr>
        <w:t xml:space="preserve">(PRE) </w:t>
      </w:r>
      <w:r w:rsidR="00565967">
        <w:rPr>
          <w:lang w:val="en-GB"/>
        </w:rPr>
        <w:t>of the variance of a difference</w:t>
      </w:r>
      <w:r w:rsidR="003E1CD6">
        <w:rPr>
          <w:lang w:val="en-GB"/>
        </w:rPr>
        <w:t xml:space="preserve"> for individual pairs</w:t>
      </w:r>
      <w:r w:rsidR="00454581">
        <w:rPr>
          <w:lang w:val="en-GB"/>
        </w:rPr>
        <w:t xml:space="preserve">, i.e. </w:t>
      </w:r>
    </w:p>
    <w:p w14:paraId="278E68E8" w14:textId="77777777" w:rsidR="00FF3A18" w:rsidRDefault="00FF3A18" w:rsidP="00D62811">
      <w:pPr>
        <w:widowControl w:val="0"/>
        <w:spacing w:line="480" w:lineRule="auto"/>
        <w:rPr>
          <w:lang w:val="en-GB"/>
        </w:rPr>
      </w:pPr>
    </w:p>
    <w:p w14:paraId="278E68E9" w14:textId="42AF9A8B" w:rsidR="00FF3A18" w:rsidRDefault="002F6D36" w:rsidP="00D62811">
      <w:pPr>
        <w:widowControl w:val="0"/>
        <w:tabs>
          <w:tab w:val="right" w:pos="9000"/>
        </w:tabs>
        <w:spacing w:line="480" w:lineRule="auto"/>
        <w:rPr>
          <w:lang w:val="en-GB"/>
        </w:rPr>
      </w:pPr>
      <w:r w:rsidRPr="00454581">
        <w:rPr>
          <w:position w:val="-12"/>
          <w:lang w:val="en-GB"/>
        </w:rPr>
        <w:object w:dxaOrig="1740" w:dyaOrig="400" w14:anchorId="278E6B35">
          <v:shape id="_x0000_i1044" type="#_x0000_t75" style="width:85.5pt;height:21.75pt" o:ole="">
            <v:imagedata r:id="rId45" o:title=""/>
          </v:shape>
          <o:OLEObject Type="Embed" ProgID="Equation.3" ShapeID="_x0000_i1044" DrawAspect="Content" ObjectID="_1841818839" r:id="rId46"/>
        </w:object>
      </w:r>
      <w:r w:rsidR="00FF3A18">
        <w:rPr>
          <w:lang w:val="en-GB"/>
        </w:rPr>
        <w:t xml:space="preserve"> </w:t>
      </w:r>
      <w:r w:rsidR="00FF3A18">
        <w:rPr>
          <w:lang w:val="en-GB"/>
        </w:rPr>
        <w:tab/>
        <w:t>(4)</w:t>
      </w:r>
    </w:p>
    <w:p w14:paraId="278E68EA" w14:textId="35BDD63C" w:rsidR="0099372C" w:rsidRPr="000A1B10" w:rsidRDefault="002F6D36" w:rsidP="00D62811">
      <w:pPr>
        <w:widowControl w:val="0"/>
        <w:tabs>
          <w:tab w:val="right" w:pos="9000"/>
        </w:tabs>
        <w:spacing w:line="480" w:lineRule="auto"/>
        <w:rPr>
          <w:lang w:val="en-GB"/>
        </w:rPr>
      </w:pPr>
      <w:r>
        <w:rPr>
          <w:position w:val="-12"/>
          <w:lang w:val="en-GB"/>
        </w:rPr>
        <w:object w:dxaOrig="3440" w:dyaOrig="360" w14:anchorId="04842621">
          <v:shape id="_x0000_i1045" type="#_x0000_t75" style="width:240pt;height:20.25pt" o:ole="">
            <v:imagedata r:id="rId47" o:title=""/>
          </v:shape>
          <o:OLEObject Type="Embed" ProgID="Equation.3" ShapeID="_x0000_i1045" DrawAspect="Content" ObjectID="_1841818840" r:id="rId48"/>
        </w:object>
      </w:r>
      <w:r w:rsidR="00FF3A18">
        <w:rPr>
          <w:lang w:val="en-GB"/>
        </w:rPr>
        <w:tab/>
        <w:t>(5)</w:t>
      </w:r>
    </w:p>
    <w:p w14:paraId="278E68EB" w14:textId="77777777" w:rsidR="0099372C" w:rsidRPr="000A1B10" w:rsidRDefault="0099372C" w:rsidP="00D62811">
      <w:pPr>
        <w:widowControl w:val="0"/>
        <w:spacing w:line="480" w:lineRule="auto"/>
        <w:rPr>
          <w:lang w:val="en-GB"/>
        </w:rPr>
      </w:pPr>
    </w:p>
    <w:p w14:paraId="278E68EC" w14:textId="77777777" w:rsidR="00114D78" w:rsidRDefault="00025609" w:rsidP="006B0907">
      <w:pPr>
        <w:widowControl w:val="0"/>
        <w:spacing w:line="480" w:lineRule="auto"/>
        <w:ind w:firstLine="426"/>
        <w:jc w:val="both"/>
        <w:rPr>
          <w:lang w:val="en-GB"/>
        </w:rPr>
      </w:pPr>
      <w:r w:rsidRPr="003279C8">
        <w:rPr>
          <w:lang w:val="en-GB"/>
        </w:rPr>
        <w:t>A</w:t>
      </w:r>
      <w:r w:rsidR="005A7F7A" w:rsidRPr="003279C8">
        <w:rPr>
          <w:lang w:val="en-GB"/>
        </w:rPr>
        <w:t xml:space="preserve">ll designs in </w:t>
      </w:r>
      <w:r w:rsidR="005A7F7A" w:rsidRPr="009B2BA3">
        <w:rPr>
          <w:color w:val="0000FF"/>
          <w:lang w:val="en-GB"/>
        </w:rPr>
        <w:t>Table 1</w:t>
      </w:r>
      <w:r w:rsidRPr="003279C8">
        <w:rPr>
          <w:lang w:val="en-GB"/>
        </w:rPr>
        <w:t xml:space="preserve"> </w:t>
      </w:r>
      <w:r w:rsidR="00694C93">
        <w:rPr>
          <w:lang w:val="en-GB"/>
        </w:rPr>
        <w:t>were</w:t>
      </w:r>
      <w:r w:rsidRPr="003279C8">
        <w:rPr>
          <w:lang w:val="en-GB"/>
        </w:rPr>
        <w:t xml:space="preserve"> randomized using simple permutations of treatment labels A-</w:t>
      </w:r>
      <w:r w:rsidR="003279C8">
        <w:rPr>
          <w:lang w:val="en-GB"/>
        </w:rPr>
        <w:t>E.</w:t>
      </w:r>
      <w:r w:rsidR="005A7F7A" w:rsidRPr="003279C8">
        <w:rPr>
          <w:lang w:val="en-GB"/>
        </w:rPr>
        <w:t xml:space="preserve"> </w:t>
      </w:r>
      <w:r w:rsidRPr="003279C8">
        <w:rPr>
          <w:lang w:val="en-GB"/>
        </w:rPr>
        <w:t>For</w:t>
      </w:r>
      <w:r w:rsidR="005A7F7A" w:rsidRPr="003279C8">
        <w:rPr>
          <w:lang w:val="en-GB"/>
        </w:rPr>
        <w:t xml:space="preserve"> </w:t>
      </w:r>
      <w:r w:rsidR="003279C8">
        <w:rPr>
          <w:lang w:val="en-GB"/>
        </w:rPr>
        <w:t xml:space="preserve">the </w:t>
      </w:r>
      <w:r w:rsidR="005A7F7A" w:rsidRPr="003279C8">
        <w:rPr>
          <w:lang w:val="en-GB"/>
        </w:rPr>
        <w:t>COV</w:t>
      </w:r>
      <w:r w:rsidR="003279C8">
        <w:rPr>
          <w:lang w:val="en-GB"/>
        </w:rPr>
        <w:t xml:space="preserve"> design</w:t>
      </w:r>
      <w:r w:rsidRPr="003279C8">
        <w:rPr>
          <w:lang w:val="en-GB"/>
        </w:rPr>
        <w:t xml:space="preserve">, we </w:t>
      </w:r>
      <w:r w:rsidR="00114D78">
        <w:rPr>
          <w:lang w:val="en-GB"/>
        </w:rPr>
        <w:t>enumerate</w:t>
      </w:r>
      <w:r w:rsidR="00694C93">
        <w:rPr>
          <w:lang w:val="en-GB"/>
        </w:rPr>
        <w:t>d</w:t>
      </w:r>
      <w:r w:rsidR="00114D78">
        <w:rPr>
          <w:lang w:val="en-GB"/>
        </w:rPr>
        <w:t xml:space="preserve"> all 993 possible designs. Here, it w</w:t>
      </w:r>
      <w:r w:rsidR="00AC3A60">
        <w:rPr>
          <w:lang w:val="en-GB"/>
        </w:rPr>
        <w:t>as</w:t>
      </w:r>
      <w:r w:rsidR="00114D78">
        <w:rPr>
          <w:lang w:val="en-GB"/>
        </w:rPr>
        <w:t xml:space="preserve"> assumed that a design is represented by a permutation of position numbers for each block. Without loss of genera</w:t>
      </w:r>
      <w:r w:rsidR="00B65F8D">
        <w:rPr>
          <w:lang w:val="en-GB"/>
        </w:rPr>
        <w:t>lity</w:t>
      </w:r>
      <w:r w:rsidR="00114D78">
        <w:rPr>
          <w:lang w:val="en-GB"/>
        </w:rPr>
        <w:t xml:space="preserve">, the permutation of position numbers for the first block </w:t>
      </w:r>
      <w:r w:rsidR="00B65F8D">
        <w:rPr>
          <w:lang w:val="en-GB"/>
        </w:rPr>
        <w:t>w</w:t>
      </w:r>
      <w:r w:rsidR="00114D78">
        <w:rPr>
          <w:lang w:val="en-GB"/>
        </w:rPr>
        <w:t>ill be fixed to (1, 2, 3, 4, 5). Then assuming that for</w:t>
      </w:r>
      <w:r w:rsidR="00492A4F">
        <w:rPr>
          <w:lang w:val="en-GB"/>
        </w:rPr>
        <w:t xml:space="preserve"> each randomized design we </w:t>
      </w:r>
      <w:r w:rsidR="00114D78">
        <w:rPr>
          <w:lang w:val="en-GB"/>
        </w:rPr>
        <w:t>use</w:t>
      </w:r>
      <w:r w:rsidR="00492A4F">
        <w:rPr>
          <w:lang w:val="en-GB"/>
        </w:rPr>
        <w:t>d</w:t>
      </w:r>
      <w:r w:rsidR="00114D78">
        <w:rPr>
          <w:lang w:val="en-GB"/>
        </w:rPr>
        <w:t xml:space="preserve"> a permutation of the treatment labels and align this with the sequence of position numbers in each block, a randomized design result</w:t>
      </w:r>
      <w:r w:rsidR="00AC3A60">
        <w:rPr>
          <w:lang w:val="en-GB"/>
        </w:rPr>
        <w:t>ed</w:t>
      </w:r>
      <w:r w:rsidR="00114D78">
        <w:rPr>
          <w:lang w:val="en-GB"/>
        </w:rPr>
        <w:t>.</w:t>
      </w:r>
      <w:r w:rsidR="00AC3A60">
        <w:rPr>
          <w:lang w:val="en-GB"/>
        </w:rPr>
        <w:t xml:space="preserve"> The process to obtain the 993 permutations was as follows:</w:t>
      </w:r>
    </w:p>
    <w:p w14:paraId="278E68EE" w14:textId="77777777" w:rsidR="00114D78" w:rsidRDefault="00114D78" w:rsidP="006B0907">
      <w:pPr>
        <w:widowControl w:val="0"/>
        <w:spacing w:line="480" w:lineRule="auto"/>
        <w:jc w:val="both"/>
        <w:rPr>
          <w:lang w:val="en-GB"/>
        </w:rPr>
      </w:pPr>
      <w:r>
        <w:rPr>
          <w:lang w:val="en-GB"/>
        </w:rPr>
        <w:t xml:space="preserve">(i) Set the permutation of position numbers for the first block to (1, 2, 3, 4, 5). This permutation will be used </w:t>
      </w:r>
      <w:r w:rsidR="00BD1593">
        <w:rPr>
          <w:lang w:val="en-GB"/>
        </w:rPr>
        <w:t>for the first block in</w:t>
      </w:r>
      <w:r>
        <w:rPr>
          <w:lang w:val="en-GB"/>
        </w:rPr>
        <w:t xml:space="preserve"> all designs.</w:t>
      </w:r>
    </w:p>
    <w:p w14:paraId="278E68EF" w14:textId="6A343BEC" w:rsidR="00BD1593" w:rsidRDefault="003279C8" w:rsidP="006B0907">
      <w:pPr>
        <w:widowControl w:val="0"/>
        <w:spacing w:line="480" w:lineRule="auto"/>
        <w:jc w:val="both"/>
        <w:rPr>
          <w:lang w:val="en-GB"/>
        </w:rPr>
      </w:pPr>
      <w:r>
        <w:rPr>
          <w:lang w:val="en-GB"/>
        </w:rPr>
        <w:t>(i</w:t>
      </w:r>
      <w:r w:rsidR="00114D78">
        <w:rPr>
          <w:lang w:val="en-GB"/>
        </w:rPr>
        <w:t>i</w:t>
      </w:r>
      <w:r>
        <w:rPr>
          <w:lang w:val="en-GB"/>
        </w:rPr>
        <w:t xml:space="preserve">) Generate </w:t>
      </w:r>
      <w:r w:rsidR="00114D78">
        <w:rPr>
          <w:lang w:val="en-GB"/>
        </w:rPr>
        <w:t xml:space="preserve">all possible </w:t>
      </w:r>
      <w:r w:rsidR="00BD1593">
        <w:rPr>
          <w:lang w:val="en-GB"/>
        </w:rPr>
        <w:t>120</w:t>
      </w:r>
      <w:r w:rsidR="00BD1593" w:rsidRPr="00BD1593">
        <w:rPr>
          <w:vertAlign w:val="superscript"/>
          <w:lang w:val="en-GB"/>
        </w:rPr>
        <w:t>2</w:t>
      </w:r>
      <w:r w:rsidR="00BD1593">
        <w:rPr>
          <w:lang w:val="en-GB"/>
        </w:rPr>
        <w:t xml:space="preserve"> </w:t>
      </w:r>
      <w:r w:rsidR="00114D78">
        <w:rPr>
          <w:lang w:val="en-GB"/>
        </w:rPr>
        <w:t>permutations for Blocks 2 and 3</w:t>
      </w:r>
      <w:r>
        <w:rPr>
          <w:lang w:val="en-GB"/>
        </w:rPr>
        <w:t>.</w:t>
      </w:r>
      <w:r w:rsidR="00BD1593">
        <w:rPr>
          <w:lang w:val="en-GB"/>
        </w:rPr>
        <w:t xml:space="preserve"> For each permutation, compute the sum of the position number</w:t>
      </w:r>
      <w:r w:rsidR="006B559E">
        <w:rPr>
          <w:lang w:val="en-GB"/>
        </w:rPr>
        <w:t>s</w:t>
      </w:r>
      <w:r w:rsidR="00BD1593">
        <w:rPr>
          <w:lang w:val="en-GB"/>
        </w:rPr>
        <w:t xml:space="preserve"> for each treatment. If this yields a permutation of (7, 8, 9, 10, 11), the design is permissible. For each treatment, the position number for Block 4 is given by 12 minus the </w:t>
      </w:r>
      <w:r w:rsidR="00B06D15">
        <w:rPr>
          <w:lang w:val="en-GB"/>
        </w:rPr>
        <w:t xml:space="preserve">sum of the </w:t>
      </w:r>
      <w:r w:rsidR="00BD1593">
        <w:rPr>
          <w:lang w:val="en-GB"/>
        </w:rPr>
        <w:t>position number</w:t>
      </w:r>
      <w:r w:rsidR="00B06D15">
        <w:rPr>
          <w:lang w:val="en-GB"/>
        </w:rPr>
        <w:t>s</w:t>
      </w:r>
      <w:r w:rsidR="00BD1593">
        <w:rPr>
          <w:lang w:val="en-GB"/>
        </w:rPr>
        <w:t xml:space="preserve"> in the first three blocks.</w:t>
      </w:r>
    </w:p>
    <w:p w14:paraId="1C3AA1F5" w14:textId="77777777" w:rsidR="003D5958" w:rsidRDefault="006B559E" w:rsidP="006B0907">
      <w:pPr>
        <w:widowControl w:val="0"/>
        <w:spacing w:line="480" w:lineRule="auto"/>
        <w:ind w:firstLine="426"/>
        <w:jc w:val="both"/>
        <w:rPr>
          <w:lang w:val="en-GB"/>
        </w:rPr>
      </w:pPr>
      <w:r>
        <w:rPr>
          <w:lang w:val="en-GB"/>
        </w:rPr>
        <w:t xml:space="preserve">Note that the constraint on the sum of position numbers per treatment in (ii) is required so that it is possible to obtain the same sum for each treatment when adding the position number for the fourth block. For example, if the permutation of treatment sums in (ii) is (9, 7, 11, 10, </w:t>
      </w:r>
      <w:r>
        <w:rPr>
          <w:lang w:val="en-GB"/>
        </w:rPr>
        <w:lastRenderedPageBreak/>
        <w:t xml:space="preserve">8), adding the permutation (3, 5, 1, 2, 4) for the fourth block yields the same treatment sum for each treatment. </w:t>
      </w:r>
    </w:p>
    <w:p w14:paraId="278E68F1" w14:textId="2886649E" w:rsidR="00B007D9" w:rsidRDefault="00B007D9" w:rsidP="00616DA6">
      <w:pPr>
        <w:widowControl w:val="0"/>
        <w:spacing w:line="480" w:lineRule="auto"/>
        <w:ind w:firstLine="426"/>
        <w:jc w:val="both"/>
        <w:rPr>
          <w:lang w:val="en-GB"/>
        </w:rPr>
      </w:pPr>
      <w:r>
        <w:rPr>
          <w:lang w:val="en-GB"/>
        </w:rPr>
        <w:t>We test</w:t>
      </w:r>
      <w:r w:rsidR="00AD40FB">
        <w:rPr>
          <w:lang w:val="en-GB"/>
        </w:rPr>
        <w:t>ed</w:t>
      </w:r>
      <w:r>
        <w:rPr>
          <w:lang w:val="en-GB"/>
        </w:rPr>
        <w:t xml:space="preserve"> each of the five types of design in </w:t>
      </w:r>
      <w:r w:rsidRPr="009B2BA3">
        <w:rPr>
          <w:color w:val="0000FF"/>
          <w:lang w:val="en-GB"/>
        </w:rPr>
        <w:t>Table 1</w:t>
      </w:r>
      <w:r>
        <w:rPr>
          <w:lang w:val="en-GB"/>
        </w:rPr>
        <w:t xml:space="preserve">. For each range </w:t>
      </w:r>
      <w:r w:rsidR="00BA53EB">
        <w:rPr>
          <w:lang w:val="en-GB"/>
        </w:rPr>
        <w:t xml:space="preserve">of 20 plots </w:t>
      </w:r>
      <w:r>
        <w:rPr>
          <w:lang w:val="en-GB"/>
        </w:rPr>
        <w:t>selected from a uniformity trial, we perform</w:t>
      </w:r>
      <w:r w:rsidR="00AD40FB">
        <w:rPr>
          <w:lang w:val="en-GB"/>
        </w:rPr>
        <w:t>ed</w:t>
      </w:r>
      <w:r w:rsidR="00741157">
        <w:rPr>
          <w:lang w:val="en-GB"/>
        </w:rPr>
        <w:t xml:space="preserve"> </w:t>
      </w:r>
      <w:r w:rsidR="00741157" w:rsidRPr="00417C69">
        <w:rPr>
          <w:lang w:val="en-GB"/>
        </w:rPr>
        <w:t>1</w:t>
      </w:r>
      <w:r w:rsidRPr="00417C69">
        <w:rPr>
          <w:lang w:val="en-GB"/>
        </w:rPr>
        <w:t>00</w:t>
      </w:r>
      <w:r w:rsidR="000B3D06" w:rsidRPr="00417C69">
        <w:rPr>
          <w:lang w:val="en-GB"/>
        </w:rPr>
        <w:t>0</w:t>
      </w:r>
      <w:r>
        <w:rPr>
          <w:lang w:val="en-GB"/>
        </w:rPr>
        <w:t xml:space="preserve"> randomizations</w:t>
      </w:r>
      <w:r w:rsidR="00AD40FB">
        <w:rPr>
          <w:lang w:val="en-GB"/>
        </w:rPr>
        <w:t xml:space="preserve"> for CRD and RCBD</w:t>
      </w:r>
      <w:r>
        <w:rPr>
          <w:lang w:val="en-GB"/>
        </w:rPr>
        <w:t xml:space="preserve">. For each design, randomization starts with a randomization of the treatment labels. </w:t>
      </w:r>
      <w:r w:rsidR="00EC49D0">
        <w:rPr>
          <w:lang w:val="en-GB"/>
        </w:rPr>
        <w:t xml:space="preserve">For CRD, randomization proceeds by the random allocation of treatments to plots across the whole range, whereas </w:t>
      </w:r>
      <w:r w:rsidR="00492A4F">
        <w:rPr>
          <w:lang w:val="en-GB"/>
        </w:rPr>
        <w:t>for RCBD the random allocation wa</w:t>
      </w:r>
      <w:r w:rsidR="00EC49D0">
        <w:rPr>
          <w:lang w:val="en-GB"/>
        </w:rPr>
        <w:t xml:space="preserve">s done separately for each of the four blocks. </w:t>
      </w:r>
      <w:r>
        <w:rPr>
          <w:lang w:val="en-GB"/>
        </w:rPr>
        <w:t>For the COV design, the second st</w:t>
      </w:r>
      <w:r w:rsidR="00492A4F">
        <w:rPr>
          <w:lang w:val="en-GB"/>
        </w:rPr>
        <w:t>ep of the randomization consisted</w:t>
      </w:r>
      <w:r>
        <w:rPr>
          <w:lang w:val="en-GB"/>
        </w:rPr>
        <w:t xml:space="preserve"> of the random selection of one of the 993 permissible designs</w:t>
      </w:r>
      <w:r w:rsidR="000B3D06">
        <w:rPr>
          <w:lang w:val="en-GB"/>
        </w:rPr>
        <w:t xml:space="preserve">. In our simulations we evaluated all </w:t>
      </w:r>
      <w:r w:rsidR="000B3D06" w:rsidRPr="00417C69">
        <w:rPr>
          <w:lang w:val="en-GB"/>
        </w:rPr>
        <w:t>993</w:t>
      </w:r>
      <w:r w:rsidR="000B3D06">
        <w:rPr>
          <w:lang w:val="en-GB"/>
        </w:rPr>
        <w:t xml:space="preserve"> permut</w:t>
      </w:r>
      <w:r w:rsidR="00AF00DE">
        <w:rPr>
          <w:lang w:val="en-GB"/>
        </w:rPr>
        <w:t>ations for each given range of 2</w:t>
      </w:r>
      <w:r w:rsidR="000B3D06">
        <w:rPr>
          <w:lang w:val="en-GB"/>
        </w:rPr>
        <w:t>0 plots.</w:t>
      </w:r>
      <w:r>
        <w:rPr>
          <w:lang w:val="en-GB"/>
        </w:rPr>
        <w:t xml:space="preserve"> </w:t>
      </w:r>
      <w:r w:rsidR="00EC49D0" w:rsidRPr="00FB6034">
        <w:rPr>
          <w:lang w:val="en-GB"/>
        </w:rPr>
        <w:t xml:space="preserve">For both SYS and MIT, we simulated two scenarios: (i) Always use the same order (just that in </w:t>
      </w:r>
      <w:r w:rsidR="00EC49D0" w:rsidRPr="00E15486">
        <w:rPr>
          <w:color w:val="0000FF"/>
          <w:lang w:val="en-GB"/>
        </w:rPr>
        <w:t>Table 1</w:t>
      </w:r>
      <w:r w:rsidR="00EC49D0" w:rsidRPr="00FB6034">
        <w:rPr>
          <w:lang w:val="en-GB"/>
        </w:rPr>
        <w:t>)</w:t>
      </w:r>
      <w:r w:rsidR="00D62A7F" w:rsidRPr="00FB6034">
        <w:rPr>
          <w:lang w:val="en-GB"/>
        </w:rPr>
        <w:t>, meaning there is no randomization at all</w:t>
      </w:r>
      <w:r w:rsidR="00EC49D0" w:rsidRPr="00FB6034">
        <w:rPr>
          <w:lang w:val="en-GB"/>
        </w:rPr>
        <w:t xml:space="preserve"> and (ii) Permute treatment labels in each new simulated trial.</w:t>
      </w:r>
      <w:r w:rsidR="006F29AD" w:rsidRPr="00FB6034">
        <w:rPr>
          <w:lang w:val="en-GB"/>
        </w:rPr>
        <w:t xml:space="preserve"> For SYS and MIT we considered analysis based on the linear model for an RCBD. For SYS, we additionally considered analysis based on a model for an RCBD with plot position added as covariate. For MIT, we also performed analyses based on the linear </w:t>
      </w:r>
      <w:r w:rsidR="00FF5867">
        <w:rPr>
          <w:lang w:val="en-GB"/>
        </w:rPr>
        <w:t>variance</w:t>
      </w:r>
      <w:r w:rsidR="006F29AD" w:rsidRPr="00FB6034">
        <w:rPr>
          <w:lang w:val="en-GB"/>
        </w:rPr>
        <w:t xml:space="preserve"> model in </w:t>
      </w:r>
      <w:r w:rsidR="006F29AD" w:rsidRPr="00FB6034">
        <w:rPr>
          <w:color w:val="0000FF"/>
          <w:lang w:val="en-GB"/>
        </w:rPr>
        <w:t>eq. (</w:t>
      </w:r>
      <w:r w:rsidR="00FB6034" w:rsidRPr="00FB6034">
        <w:rPr>
          <w:color w:val="0000FF"/>
          <w:lang w:val="en-GB"/>
        </w:rPr>
        <w:t>1</w:t>
      </w:r>
      <w:r w:rsidR="006F29AD" w:rsidRPr="00FB6034">
        <w:rPr>
          <w:color w:val="0000FF"/>
          <w:lang w:val="en-GB"/>
        </w:rPr>
        <w:t>)</w:t>
      </w:r>
      <w:r w:rsidR="006A16AF" w:rsidRPr="006A16AF">
        <w:rPr>
          <w:lang w:val="en-GB"/>
        </w:rPr>
        <w:t>, approximating the error degrees of freedom using the Kenward-Roger method</w:t>
      </w:r>
      <w:r w:rsidR="00E05E37">
        <w:rPr>
          <w:lang w:val="en-GB"/>
        </w:rPr>
        <w:t xml:space="preserve"> </w:t>
      </w:r>
      <w:r w:rsidR="00E05E37" w:rsidRPr="00E05E37">
        <w:rPr>
          <w:color w:val="0000FF"/>
          <w:lang w:val="en-GB"/>
        </w:rPr>
        <w:t>(Kenward and Roger</w:t>
      </w:r>
      <w:r w:rsidR="0093240F">
        <w:rPr>
          <w:color w:val="0000FF"/>
          <w:lang w:val="en-GB"/>
        </w:rPr>
        <w:t>,</w:t>
      </w:r>
      <w:r w:rsidR="00E05E37" w:rsidRPr="00E05E37">
        <w:rPr>
          <w:color w:val="0000FF"/>
          <w:lang w:val="en-GB"/>
        </w:rPr>
        <w:t xml:space="preserve"> 1997)</w:t>
      </w:r>
      <w:r w:rsidR="006F29AD" w:rsidRPr="00FB6034">
        <w:rPr>
          <w:lang w:val="en-GB"/>
        </w:rPr>
        <w:t>.</w:t>
      </w:r>
      <w:r w:rsidR="00EC49D0" w:rsidRPr="00FB6034">
        <w:rPr>
          <w:lang w:val="en-GB"/>
        </w:rPr>
        <w:t xml:space="preserve"> </w:t>
      </w:r>
      <w:r w:rsidR="00EC49D0">
        <w:rPr>
          <w:lang w:val="en-GB"/>
        </w:rPr>
        <w:t xml:space="preserve">There are only 120 permutations of the five treatment labels. In scenario (ii) we </w:t>
      </w:r>
      <w:r w:rsidR="000B3D06">
        <w:rPr>
          <w:lang w:val="en-GB"/>
        </w:rPr>
        <w:t>evaluated all</w:t>
      </w:r>
      <w:r w:rsidR="00EC49D0">
        <w:rPr>
          <w:lang w:val="en-GB"/>
        </w:rPr>
        <w:t xml:space="preserve"> </w:t>
      </w:r>
      <w:r w:rsidR="00EC49D0" w:rsidRPr="00417C69">
        <w:rPr>
          <w:lang w:val="en-GB"/>
        </w:rPr>
        <w:t>120</w:t>
      </w:r>
      <w:r w:rsidR="00EC49D0">
        <w:rPr>
          <w:lang w:val="en-GB"/>
        </w:rPr>
        <w:t xml:space="preserve"> permutations of treatment labels</w:t>
      </w:r>
      <w:r w:rsidR="000B3D06">
        <w:rPr>
          <w:lang w:val="en-GB"/>
        </w:rPr>
        <w:t xml:space="preserve"> for each given range of 20 plots</w:t>
      </w:r>
      <w:r w:rsidR="00EC49D0">
        <w:rPr>
          <w:lang w:val="en-GB"/>
        </w:rPr>
        <w:t xml:space="preserve">. </w:t>
      </w:r>
    </w:p>
    <w:p w14:paraId="2DD763E3" w14:textId="77777777" w:rsidR="00CF78F1" w:rsidRPr="009738D7" w:rsidRDefault="00CF78F1" w:rsidP="00D62811">
      <w:pPr>
        <w:widowControl w:val="0"/>
        <w:spacing w:line="480" w:lineRule="auto"/>
        <w:rPr>
          <w:lang w:val="en-GB"/>
        </w:rPr>
      </w:pPr>
    </w:p>
    <w:p w14:paraId="278E68F2" w14:textId="77777777" w:rsidR="002F6E02" w:rsidRPr="00616DA6" w:rsidRDefault="002F6E02" w:rsidP="00D62811">
      <w:pPr>
        <w:widowControl w:val="0"/>
        <w:spacing w:line="480" w:lineRule="auto"/>
        <w:rPr>
          <w:rFonts w:ascii="Calibri" w:hAnsi="Calibri" w:cs="Calibri"/>
          <w:b/>
          <w:i/>
          <w:color w:val="538135"/>
          <w:lang w:val="en-GB"/>
        </w:rPr>
      </w:pPr>
      <w:r w:rsidRPr="00616DA6">
        <w:rPr>
          <w:rFonts w:ascii="Calibri" w:hAnsi="Calibri" w:cs="Calibri"/>
          <w:b/>
          <w:i/>
          <w:color w:val="538135"/>
          <w:lang w:val="en-GB"/>
        </w:rPr>
        <w:t>Results of empirical comparison</w:t>
      </w:r>
    </w:p>
    <w:p w14:paraId="278E68F4" w14:textId="0E503800" w:rsidR="00916AE1" w:rsidRPr="00616DA6" w:rsidRDefault="00916AE1" w:rsidP="00616DA6">
      <w:pPr>
        <w:widowControl w:val="0"/>
        <w:spacing w:line="480" w:lineRule="auto"/>
        <w:jc w:val="both"/>
        <w:rPr>
          <w:lang w:val="en-GB"/>
        </w:rPr>
      </w:pPr>
      <w:r>
        <w:rPr>
          <w:lang w:val="en-GB"/>
        </w:rPr>
        <w:t xml:space="preserve">Results for EMP and PRE as per </w:t>
      </w:r>
      <w:r w:rsidRPr="00916AE1">
        <w:rPr>
          <w:color w:val="0000FF"/>
          <w:lang w:val="en-GB"/>
        </w:rPr>
        <w:t>eqs. (2)</w:t>
      </w:r>
      <w:r>
        <w:rPr>
          <w:lang w:val="en-GB"/>
        </w:rPr>
        <w:t xml:space="preserve"> and </w:t>
      </w:r>
      <w:r w:rsidRPr="00916AE1">
        <w:rPr>
          <w:color w:val="0000FF"/>
          <w:lang w:val="en-GB"/>
        </w:rPr>
        <w:t>(3)</w:t>
      </w:r>
      <w:r>
        <w:rPr>
          <w:lang w:val="en-GB"/>
        </w:rPr>
        <w:t xml:space="preserve"> </w:t>
      </w:r>
      <w:r w:rsidR="00FF59CA">
        <w:rPr>
          <w:lang w:val="en-GB"/>
        </w:rPr>
        <w:t>as well a</w:t>
      </w:r>
      <w:r w:rsidR="00DD4B02">
        <w:rPr>
          <w:lang w:val="en-GB"/>
        </w:rPr>
        <w:t xml:space="preserve">s empirical Type </w:t>
      </w:r>
      <w:r w:rsidR="00B67E20">
        <w:rPr>
          <w:lang w:val="en-GB"/>
        </w:rPr>
        <w:t>1</w:t>
      </w:r>
      <w:r w:rsidR="00DD4B02">
        <w:rPr>
          <w:lang w:val="en-GB"/>
        </w:rPr>
        <w:t xml:space="preserve"> error rates of F- and t-tests </w:t>
      </w:r>
      <w:r>
        <w:rPr>
          <w:lang w:val="en-GB"/>
        </w:rPr>
        <w:t xml:space="preserve">are shown in </w:t>
      </w:r>
      <w:r w:rsidRPr="00916AE1">
        <w:rPr>
          <w:color w:val="0000FF"/>
          <w:lang w:val="en-GB"/>
        </w:rPr>
        <w:t>Table 2</w:t>
      </w:r>
      <w:r>
        <w:rPr>
          <w:lang w:val="en-GB"/>
        </w:rPr>
        <w:t xml:space="preserve">, whereas results for pairwise EMP and PRE as per </w:t>
      </w:r>
      <w:r w:rsidRPr="00DD4B02">
        <w:rPr>
          <w:color w:val="0000FF"/>
          <w:lang w:val="en-GB"/>
        </w:rPr>
        <w:t>eqs. (4)</w:t>
      </w:r>
      <w:r>
        <w:rPr>
          <w:lang w:val="en-GB"/>
        </w:rPr>
        <w:t xml:space="preserve"> and </w:t>
      </w:r>
      <w:r w:rsidRPr="00DD4B02">
        <w:rPr>
          <w:color w:val="0000FF"/>
          <w:lang w:val="en-GB"/>
        </w:rPr>
        <w:t>(5)</w:t>
      </w:r>
      <w:r>
        <w:rPr>
          <w:lang w:val="en-GB"/>
        </w:rPr>
        <w:t xml:space="preserve"> are reported in </w:t>
      </w:r>
      <w:r w:rsidRPr="00916AE1">
        <w:rPr>
          <w:color w:val="0000FF"/>
          <w:lang w:val="en-GB"/>
        </w:rPr>
        <w:t>Table 3</w:t>
      </w:r>
      <w:r>
        <w:rPr>
          <w:lang w:val="en-GB"/>
        </w:rPr>
        <w:t>.</w:t>
      </w:r>
      <w:r w:rsidR="0004523F">
        <w:rPr>
          <w:lang w:val="en-GB"/>
        </w:rPr>
        <w:t xml:space="preserve"> </w:t>
      </w:r>
      <w:r w:rsidR="00A820C1">
        <w:rPr>
          <w:lang w:val="en-GB"/>
        </w:rPr>
        <w:t xml:space="preserve">In addition, the Type </w:t>
      </w:r>
      <w:r w:rsidR="00B67E20">
        <w:rPr>
          <w:lang w:val="en-GB"/>
        </w:rPr>
        <w:t>1</w:t>
      </w:r>
      <w:r w:rsidR="00A820C1">
        <w:rPr>
          <w:lang w:val="en-GB"/>
        </w:rPr>
        <w:t xml:space="preserve"> error rates of </w:t>
      </w:r>
      <w:r w:rsidR="00A820C1" w:rsidRPr="00A820C1">
        <w:rPr>
          <w:color w:val="0000FF"/>
          <w:lang w:val="en-GB"/>
        </w:rPr>
        <w:t>Table 2</w:t>
      </w:r>
      <w:r w:rsidR="00A820C1">
        <w:rPr>
          <w:lang w:val="en-GB"/>
        </w:rPr>
        <w:t xml:space="preserve"> are also displayed graphically in </w:t>
      </w:r>
      <w:r w:rsidR="00A820C1" w:rsidRPr="00A820C1">
        <w:rPr>
          <w:color w:val="0000FF"/>
          <w:lang w:val="en-GB"/>
        </w:rPr>
        <w:t xml:space="preserve">Figure </w:t>
      </w:r>
      <w:r w:rsidR="00D07080">
        <w:rPr>
          <w:color w:val="0000FF"/>
          <w:lang w:val="en-GB"/>
        </w:rPr>
        <w:t>3</w:t>
      </w:r>
      <w:r w:rsidR="00A820C1">
        <w:rPr>
          <w:lang w:val="en-GB"/>
        </w:rPr>
        <w:t xml:space="preserve">, and the pairwise </w:t>
      </w:r>
      <w:r w:rsidR="00DD10FE">
        <w:rPr>
          <w:lang w:val="en-GB"/>
        </w:rPr>
        <w:t xml:space="preserve">p-values, </w:t>
      </w:r>
      <w:r w:rsidR="00A820C1">
        <w:rPr>
          <w:lang w:val="en-GB"/>
        </w:rPr>
        <w:t xml:space="preserve">EMP and PRE in </w:t>
      </w:r>
      <w:r w:rsidR="00A820C1" w:rsidRPr="00A820C1">
        <w:rPr>
          <w:color w:val="0000FF"/>
          <w:lang w:val="en-GB"/>
        </w:rPr>
        <w:t xml:space="preserve">Figure </w:t>
      </w:r>
      <w:r w:rsidR="00D07080">
        <w:rPr>
          <w:color w:val="0000FF"/>
          <w:lang w:val="en-GB"/>
        </w:rPr>
        <w:t>4</w:t>
      </w:r>
      <w:r w:rsidR="00A820C1">
        <w:rPr>
          <w:lang w:val="en-GB"/>
        </w:rPr>
        <w:t xml:space="preserve">. </w:t>
      </w:r>
      <w:r w:rsidR="0004523F">
        <w:rPr>
          <w:lang w:val="en-GB"/>
        </w:rPr>
        <w:t xml:space="preserve">The general picture emerging from the results is that for the randomized designs CRD, RCBD as well as COV </w:t>
      </w:r>
      <w:r w:rsidR="005A1D33">
        <w:rPr>
          <w:lang w:val="en-GB"/>
        </w:rPr>
        <w:t xml:space="preserve">provide valid estimates of error as well as good control of the Type </w:t>
      </w:r>
      <w:r w:rsidR="00B67E20">
        <w:rPr>
          <w:lang w:val="en-GB"/>
        </w:rPr>
        <w:t>1</w:t>
      </w:r>
      <w:r w:rsidR="005A1D33">
        <w:rPr>
          <w:lang w:val="en-GB"/>
        </w:rPr>
        <w:t xml:space="preserve"> error rate</w:t>
      </w:r>
      <w:r w:rsidR="00897670">
        <w:rPr>
          <w:lang w:val="en-GB"/>
        </w:rPr>
        <w:t xml:space="preserve">. This is </w:t>
      </w:r>
      <w:r w:rsidR="00897670">
        <w:rPr>
          <w:lang w:val="en-GB"/>
        </w:rPr>
        <w:lastRenderedPageBreak/>
        <w:t xml:space="preserve">not the case for the systematic designs SYS and MIT, with </w:t>
      </w:r>
      <w:r w:rsidR="00867164">
        <w:rPr>
          <w:lang w:val="en-GB"/>
        </w:rPr>
        <w:t xml:space="preserve">model-based </w:t>
      </w:r>
      <w:r w:rsidR="00897670">
        <w:rPr>
          <w:lang w:val="en-GB"/>
        </w:rPr>
        <w:t xml:space="preserve">error estimates </w:t>
      </w:r>
      <w:r w:rsidR="00867164">
        <w:rPr>
          <w:lang w:val="en-GB"/>
        </w:rPr>
        <w:t xml:space="preserve">(PRE) </w:t>
      </w:r>
      <w:r w:rsidR="00897670">
        <w:rPr>
          <w:lang w:val="en-GB"/>
        </w:rPr>
        <w:t xml:space="preserve">and Type </w:t>
      </w:r>
      <w:r w:rsidR="00B67E20">
        <w:rPr>
          <w:lang w:val="en-GB"/>
        </w:rPr>
        <w:t>1</w:t>
      </w:r>
      <w:r w:rsidR="00897670">
        <w:rPr>
          <w:lang w:val="en-GB"/>
        </w:rPr>
        <w:t xml:space="preserve"> error estimates on the liberal side for SYS and on the conservative side for MIT.</w:t>
      </w:r>
      <w:r w:rsidR="00897670" w:rsidRPr="002D67B0">
        <w:rPr>
          <w:color w:val="FF0000"/>
          <w:lang w:val="en-GB"/>
        </w:rPr>
        <w:t xml:space="preserve"> </w:t>
      </w:r>
      <w:r w:rsidR="00CB3012" w:rsidRPr="00CB3012">
        <w:rPr>
          <w:lang w:val="en-GB"/>
        </w:rPr>
        <w:t xml:space="preserve">For MIT without permutation of treatment labels, the linear variance model in </w:t>
      </w:r>
      <w:r w:rsidR="00CB3012" w:rsidRPr="00CB3012">
        <w:rPr>
          <w:color w:val="0000FF"/>
          <w:lang w:val="en-GB"/>
        </w:rPr>
        <w:t>eq. (1)</w:t>
      </w:r>
      <w:r w:rsidR="00CB3012" w:rsidRPr="00CB3012">
        <w:rPr>
          <w:lang w:val="en-GB"/>
        </w:rPr>
        <w:t xml:space="preserve"> yields relatively good agreement between EMP and PRE on average (</w:t>
      </w:r>
      <w:r w:rsidR="00CB3012" w:rsidRPr="00CB3012">
        <w:rPr>
          <w:color w:val="0000FF"/>
          <w:lang w:val="en-GB"/>
        </w:rPr>
        <w:t>Table 2</w:t>
      </w:r>
      <w:r w:rsidR="00CB3012" w:rsidRPr="00CB3012">
        <w:rPr>
          <w:lang w:val="en-GB"/>
        </w:rPr>
        <w:t>), but for individual comparisons there are more marked discrepancies</w:t>
      </w:r>
      <w:r w:rsidR="00CB3012">
        <w:rPr>
          <w:lang w:val="en-GB"/>
        </w:rPr>
        <w:t xml:space="preserve"> (</w:t>
      </w:r>
      <w:r w:rsidR="00CB3012" w:rsidRPr="00CB3012">
        <w:rPr>
          <w:color w:val="0000FF"/>
          <w:lang w:val="en-GB"/>
        </w:rPr>
        <w:t>Table 3</w:t>
      </w:r>
      <w:r w:rsidR="00CB3012">
        <w:rPr>
          <w:lang w:val="en-GB"/>
        </w:rPr>
        <w:t>)</w:t>
      </w:r>
      <w:r w:rsidR="00CB3012" w:rsidRPr="00CB3012">
        <w:rPr>
          <w:lang w:val="en-GB"/>
        </w:rPr>
        <w:t xml:space="preserve">, and empirical Type </w:t>
      </w:r>
      <w:r w:rsidR="00B67E20">
        <w:rPr>
          <w:lang w:val="en-GB"/>
        </w:rPr>
        <w:t>1</w:t>
      </w:r>
      <w:r w:rsidR="00CB3012" w:rsidRPr="00CB3012">
        <w:rPr>
          <w:lang w:val="en-GB"/>
        </w:rPr>
        <w:t xml:space="preserve"> error rates are also on the conservative side (</w:t>
      </w:r>
      <w:r w:rsidR="00CB3012" w:rsidRPr="00434296">
        <w:rPr>
          <w:color w:val="0000FF"/>
          <w:lang w:val="en-GB"/>
        </w:rPr>
        <w:t>Table 2</w:t>
      </w:r>
      <w:r w:rsidR="00B51121">
        <w:rPr>
          <w:color w:val="0000FF"/>
          <w:lang w:val="en-GB"/>
        </w:rPr>
        <w:t xml:space="preserve"> and </w:t>
      </w:r>
      <w:r w:rsidR="00B51121" w:rsidRPr="00B51121">
        <w:rPr>
          <w:color w:val="0000FF"/>
          <w:lang w:val="en-GB"/>
        </w:rPr>
        <w:t>Table 3</w:t>
      </w:r>
      <w:r w:rsidR="00CB3012" w:rsidRPr="00CB3012">
        <w:rPr>
          <w:lang w:val="en-GB"/>
        </w:rPr>
        <w:t>).</w:t>
      </w:r>
      <w:r w:rsidR="00CB3012">
        <w:rPr>
          <w:color w:val="FF0000"/>
          <w:lang w:val="en-GB"/>
        </w:rPr>
        <w:t xml:space="preserve"> </w:t>
      </w:r>
    </w:p>
    <w:p w14:paraId="7A55F504" w14:textId="16F098D2" w:rsidR="00953177" w:rsidRDefault="00953177" w:rsidP="00616DA6">
      <w:pPr>
        <w:widowControl w:val="0"/>
        <w:spacing w:line="480" w:lineRule="auto"/>
        <w:ind w:firstLine="426"/>
        <w:jc w:val="both"/>
        <w:rPr>
          <w:lang w:val="en-GB"/>
        </w:rPr>
      </w:pPr>
      <w:r w:rsidRPr="00175805">
        <w:rPr>
          <w:lang w:val="en-GB"/>
        </w:rPr>
        <w:t xml:space="preserve">In the </w:t>
      </w:r>
      <w:r w:rsidR="005C3063">
        <w:rPr>
          <w:lang w:val="en-GB"/>
        </w:rPr>
        <w:t>Supplementary Material</w:t>
      </w:r>
      <w:r w:rsidR="005C3063" w:rsidRPr="00175805">
        <w:rPr>
          <w:lang w:val="en-GB"/>
        </w:rPr>
        <w:t xml:space="preserve"> </w:t>
      </w:r>
      <w:r w:rsidR="002A3CC1" w:rsidRPr="00175805">
        <w:rPr>
          <w:lang w:val="en-GB"/>
        </w:rPr>
        <w:t>S2</w:t>
      </w:r>
      <w:r w:rsidR="000D0D68">
        <w:rPr>
          <w:lang w:val="en-GB"/>
        </w:rPr>
        <w:t>, S3 and S4</w:t>
      </w:r>
      <w:r w:rsidR="002A3CC1" w:rsidRPr="00175805">
        <w:rPr>
          <w:lang w:val="en-GB"/>
        </w:rPr>
        <w:t xml:space="preserve"> </w:t>
      </w:r>
      <w:r w:rsidRPr="00175805">
        <w:rPr>
          <w:lang w:val="en-GB"/>
        </w:rPr>
        <w:t>we provide analys</w:t>
      </w:r>
      <w:r w:rsidR="00E625C8" w:rsidRPr="00175805">
        <w:rPr>
          <w:lang w:val="en-GB"/>
        </w:rPr>
        <w:t>e</w:t>
      </w:r>
      <w:r w:rsidRPr="00175805">
        <w:rPr>
          <w:lang w:val="en-GB"/>
        </w:rPr>
        <w:t xml:space="preserve">s for a </w:t>
      </w:r>
      <w:r w:rsidR="000D0D68">
        <w:rPr>
          <w:lang w:val="en-GB"/>
        </w:rPr>
        <w:t>three further</w:t>
      </w:r>
      <w:r w:rsidRPr="00175805">
        <w:rPr>
          <w:lang w:val="en-GB"/>
        </w:rPr>
        <w:t xml:space="preserve"> uniformity trial </w:t>
      </w:r>
      <w:r w:rsidR="000D0D68">
        <w:rPr>
          <w:lang w:val="en-GB"/>
        </w:rPr>
        <w:t xml:space="preserve">data: (i) </w:t>
      </w:r>
      <w:r w:rsidR="004E6139">
        <w:rPr>
          <w:lang w:val="en-GB"/>
        </w:rPr>
        <w:t xml:space="preserve">a trial with </w:t>
      </w:r>
      <w:r w:rsidRPr="00175805">
        <w:rPr>
          <w:lang w:val="en-GB"/>
        </w:rPr>
        <w:t>spring barley, conducted in 2007 on Ihingerhof (University of Hohenheim, Germany)</w:t>
      </w:r>
      <w:r w:rsidR="00553E54" w:rsidRPr="00175805">
        <w:rPr>
          <w:lang w:val="en-GB"/>
        </w:rPr>
        <w:t xml:space="preserve"> </w:t>
      </w:r>
      <w:r w:rsidR="00553E54" w:rsidRPr="00175805">
        <w:rPr>
          <w:color w:val="0000FF"/>
          <w:lang w:val="en-GB"/>
        </w:rPr>
        <w:t>(Piepho and Williams, 2010)</w:t>
      </w:r>
      <w:r w:rsidR="000D0D68" w:rsidRPr="00175805">
        <w:rPr>
          <w:lang w:val="en-GB"/>
        </w:rPr>
        <w:t xml:space="preserve">; (ii) </w:t>
      </w:r>
      <w:r w:rsidR="004E6139" w:rsidRPr="00175805">
        <w:rPr>
          <w:lang w:val="en-GB"/>
        </w:rPr>
        <w:t>a wheat trial conducted in 19</w:t>
      </w:r>
      <w:r w:rsidR="00A150EB" w:rsidRPr="00175805">
        <w:rPr>
          <w:lang w:val="en-GB"/>
        </w:rPr>
        <w:t>3</w:t>
      </w:r>
      <w:r w:rsidR="00F07037" w:rsidRPr="00175805">
        <w:rPr>
          <w:lang w:val="en-GB"/>
        </w:rPr>
        <w:t>8</w:t>
      </w:r>
      <w:r w:rsidR="004E6139" w:rsidRPr="00175805">
        <w:rPr>
          <w:lang w:val="en-GB"/>
        </w:rPr>
        <w:t xml:space="preserve"> in Karnal, India </w:t>
      </w:r>
      <w:r w:rsidR="004E6139" w:rsidRPr="004E6139">
        <w:rPr>
          <w:color w:val="0000FF"/>
          <w:lang w:val="en-GB"/>
        </w:rPr>
        <w:t>(</w:t>
      </w:r>
      <w:r w:rsidR="004E6139">
        <w:rPr>
          <w:color w:val="0000FF"/>
          <w:lang w:val="en-GB"/>
        </w:rPr>
        <w:t>Iyer, 1942</w:t>
      </w:r>
      <w:r w:rsidR="004E6139" w:rsidRPr="004E6139">
        <w:rPr>
          <w:color w:val="0000FF"/>
          <w:lang w:val="en-GB"/>
        </w:rPr>
        <w:t>)</w:t>
      </w:r>
      <w:r w:rsidR="004E6139" w:rsidRPr="00175805">
        <w:rPr>
          <w:lang w:val="en-GB"/>
        </w:rPr>
        <w:t xml:space="preserve">, </w:t>
      </w:r>
      <w:r w:rsidR="000D0D68" w:rsidRPr="00175805">
        <w:rPr>
          <w:lang w:val="en-GB"/>
        </w:rPr>
        <w:t>and (iii)</w:t>
      </w:r>
      <w:r w:rsidR="004E6139" w:rsidRPr="00175805">
        <w:rPr>
          <w:lang w:val="en-GB"/>
        </w:rPr>
        <w:t xml:space="preserve"> a rice trial, conducted in 1947 in Mudon, Burma </w:t>
      </w:r>
      <w:r w:rsidR="004E6139" w:rsidRPr="004E6139">
        <w:rPr>
          <w:color w:val="0000FF"/>
          <w:lang w:val="en-GB"/>
        </w:rPr>
        <w:t>(</w:t>
      </w:r>
      <w:r w:rsidR="004E6139">
        <w:rPr>
          <w:color w:val="0000FF"/>
          <w:lang w:val="en-GB"/>
        </w:rPr>
        <w:t>Khin, 1950</w:t>
      </w:r>
      <w:r w:rsidR="004E6139" w:rsidRPr="004E6139">
        <w:rPr>
          <w:color w:val="0000FF"/>
          <w:lang w:val="en-GB"/>
        </w:rPr>
        <w:t>)</w:t>
      </w:r>
      <w:r w:rsidRPr="00175805">
        <w:rPr>
          <w:lang w:val="en-GB"/>
        </w:rPr>
        <w:t xml:space="preserve">. The results are broadly similar to those for the Mercer and Hall data, with CRD, RCBD and COV providing </w:t>
      </w:r>
      <w:r w:rsidR="00A42916">
        <w:rPr>
          <w:lang w:val="en-GB"/>
        </w:rPr>
        <w:t xml:space="preserve">approximately </w:t>
      </w:r>
      <w:r w:rsidRPr="00175805">
        <w:rPr>
          <w:lang w:val="en-GB"/>
        </w:rPr>
        <w:t>valid estimates of error, whereas SYS and MIT prove to be invalid.</w:t>
      </w:r>
      <w:r w:rsidR="000F0BDF" w:rsidRPr="00175805">
        <w:rPr>
          <w:lang w:val="en-GB"/>
        </w:rPr>
        <w:t xml:space="preserve"> </w:t>
      </w:r>
      <w:r w:rsidR="004E6139">
        <w:rPr>
          <w:lang w:val="en-GB"/>
        </w:rPr>
        <w:t xml:space="preserve">All four uniformity trial datasets considered inn this paper are also available in </w:t>
      </w:r>
      <w:r w:rsidR="004E6139" w:rsidRPr="00796DBB">
        <w:rPr>
          <w:lang w:val="en-GB"/>
        </w:rPr>
        <w:t xml:space="preserve">the </w:t>
      </w:r>
      <w:r w:rsidR="005433DF" w:rsidRPr="00175805">
        <w:rPr>
          <w:lang w:val="en-GB"/>
        </w:rPr>
        <w:t>’agridat’</w:t>
      </w:r>
      <w:r w:rsidR="004E6139" w:rsidRPr="00175805">
        <w:rPr>
          <w:lang w:val="en-GB"/>
        </w:rPr>
        <w:t xml:space="preserve"> package </w:t>
      </w:r>
      <w:r w:rsidR="004E6139" w:rsidRPr="00175805">
        <w:rPr>
          <w:color w:val="0000FF"/>
          <w:lang w:val="en-GB"/>
        </w:rPr>
        <w:t>(Wright, 2025)</w:t>
      </w:r>
      <w:r w:rsidR="004E6139" w:rsidRPr="00175805">
        <w:rPr>
          <w:lang w:val="en-GB"/>
        </w:rPr>
        <w:t>.</w:t>
      </w:r>
    </w:p>
    <w:p w14:paraId="1A6E099B" w14:textId="77777777" w:rsidR="006B0907" w:rsidRPr="003615EF" w:rsidRDefault="006B0907" w:rsidP="007701F7">
      <w:pPr>
        <w:widowControl w:val="0"/>
        <w:spacing w:line="480" w:lineRule="auto"/>
        <w:ind w:firstLine="426"/>
        <w:rPr>
          <w:lang w:val="en-GB"/>
        </w:rPr>
      </w:pPr>
    </w:p>
    <w:p w14:paraId="278E6AC8" w14:textId="77777777" w:rsidR="00DE0C7C" w:rsidRPr="00AE5C4B" w:rsidRDefault="00DE0C7C" w:rsidP="00AE5C4B">
      <w:pPr>
        <w:pStyle w:val="Heading1"/>
        <w:spacing w:before="0" w:beforeAutospacing="0" w:after="0" w:afterAutospacing="0" w:line="480" w:lineRule="auto"/>
        <w:jc w:val="both"/>
        <w:rPr>
          <w:rFonts w:ascii="Calibri" w:hAnsi="Calibri" w:cs="Calibri"/>
          <w:color w:val="538135"/>
          <w:kern w:val="0"/>
          <w:sz w:val="24"/>
          <w:szCs w:val="24"/>
          <w:lang w:val="en-GB" w:eastAsia="en-GB"/>
        </w:rPr>
      </w:pPr>
      <w:r w:rsidRPr="00AE5C4B">
        <w:rPr>
          <w:rFonts w:ascii="Calibri" w:hAnsi="Calibri" w:cs="Calibri"/>
          <w:color w:val="538135"/>
          <w:kern w:val="0"/>
          <w:sz w:val="24"/>
          <w:szCs w:val="24"/>
          <w:lang w:val="en-GB" w:eastAsia="en-GB"/>
        </w:rPr>
        <w:t>Discussion</w:t>
      </w:r>
    </w:p>
    <w:p w14:paraId="278E6ACA" w14:textId="77777777" w:rsidR="001A282E" w:rsidRDefault="00CB3012" w:rsidP="00616DA6">
      <w:pPr>
        <w:widowControl w:val="0"/>
        <w:spacing w:line="480" w:lineRule="auto"/>
        <w:jc w:val="both"/>
        <w:rPr>
          <w:lang w:val="en-GB"/>
        </w:rPr>
      </w:pPr>
      <w:r w:rsidRPr="003615EF">
        <w:rPr>
          <w:lang w:val="en-GB"/>
        </w:rPr>
        <w:t xml:space="preserve">Overall, </w:t>
      </w:r>
      <w:r w:rsidR="00B04105">
        <w:rPr>
          <w:lang w:val="en-GB"/>
        </w:rPr>
        <w:t xml:space="preserve">perhaps unsurprisingly, </w:t>
      </w:r>
      <w:r w:rsidRPr="003615EF">
        <w:rPr>
          <w:lang w:val="en-GB"/>
        </w:rPr>
        <w:t xml:space="preserve">the results </w:t>
      </w:r>
      <w:r>
        <w:rPr>
          <w:lang w:val="en-GB"/>
        </w:rPr>
        <w:t xml:space="preserve">in </w:t>
      </w:r>
      <w:r w:rsidR="00C664A5">
        <w:rPr>
          <w:lang w:val="en-GB"/>
        </w:rPr>
        <w:t>the preceding s</w:t>
      </w:r>
      <w:r>
        <w:rPr>
          <w:lang w:val="en-GB"/>
        </w:rPr>
        <w:t xml:space="preserve">ection </w:t>
      </w:r>
      <w:r w:rsidRPr="003615EF">
        <w:rPr>
          <w:lang w:val="en-GB"/>
        </w:rPr>
        <w:t>conf</w:t>
      </w:r>
      <w:r>
        <w:rPr>
          <w:lang w:val="en-GB"/>
        </w:rPr>
        <w:t>i</w:t>
      </w:r>
      <w:r w:rsidRPr="003615EF">
        <w:rPr>
          <w:lang w:val="en-GB"/>
        </w:rPr>
        <w:t>rm that without proper randomization, a valid estimation of error is not forthcoming</w:t>
      </w:r>
      <w:r w:rsidR="00F94F81">
        <w:rPr>
          <w:lang w:val="en-GB"/>
        </w:rPr>
        <w:t xml:space="preserve">, whereas proper randomization provides good agreement between nominal and empirical Type </w:t>
      </w:r>
      <w:r w:rsidR="002A5817">
        <w:rPr>
          <w:lang w:val="en-GB"/>
        </w:rPr>
        <w:t>1</w:t>
      </w:r>
      <w:r w:rsidR="00F94F81">
        <w:rPr>
          <w:lang w:val="en-GB"/>
        </w:rPr>
        <w:t xml:space="preserve"> error rates, as well as between model-based and empiri</w:t>
      </w:r>
      <w:r w:rsidR="001A282E">
        <w:rPr>
          <w:lang w:val="en-GB"/>
        </w:rPr>
        <w:t>c</w:t>
      </w:r>
      <w:r w:rsidR="00F94F81">
        <w:rPr>
          <w:lang w:val="en-GB"/>
        </w:rPr>
        <w:t>al pairwise variances</w:t>
      </w:r>
      <w:r w:rsidRPr="003615EF">
        <w:rPr>
          <w:lang w:val="en-GB"/>
        </w:rPr>
        <w:t>.</w:t>
      </w:r>
      <w:r>
        <w:rPr>
          <w:lang w:val="en-GB"/>
        </w:rPr>
        <w:t xml:space="preserve"> </w:t>
      </w:r>
      <w:r w:rsidR="001A282E">
        <w:rPr>
          <w:lang w:val="en-GB"/>
        </w:rPr>
        <w:t xml:space="preserve">Interestingly, </w:t>
      </w:r>
      <w:r w:rsidR="00E15486">
        <w:rPr>
          <w:lang w:val="en-GB"/>
        </w:rPr>
        <w:t xml:space="preserve">despite the lack of a simple </w:t>
      </w:r>
      <w:r w:rsidR="00FF4639">
        <w:rPr>
          <w:lang w:val="en-GB"/>
        </w:rPr>
        <w:t xml:space="preserve">(unweighted) </w:t>
      </w:r>
      <w:r w:rsidR="00E15486">
        <w:rPr>
          <w:lang w:val="en-GB"/>
        </w:rPr>
        <w:t xml:space="preserve">randomization theory </w:t>
      </w:r>
      <w:r w:rsidR="00E15486" w:rsidRPr="00E15486">
        <w:rPr>
          <w:color w:val="0000FF"/>
          <w:lang w:val="en-GB"/>
        </w:rPr>
        <w:t>(</w:t>
      </w:r>
      <w:r w:rsidR="00FF4639" w:rsidRPr="000A1B10">
        <w:rPr>
          <w:color w:val="0000FF"/>
          <w:lang w:val="en-GB"/>
        </w:rPr>
        <w:t>Cox</w:t>
      </w:r>
      <w:r w:rsidR="00FF4639">
        <w:rPr>
          <w:color w:val="0000FF"/>
          <w:lang w:val="en-GB"/>
        </w:rPr>
        <w:t>,</w:t>
      </w:r>
      <w:r w:rsidR="00FF4639" w:rsidRPr="000A1B10">
        <w:rPr>
          <w:color w:val="0000FF"/>
          <w:lang w:val="en-GB"/>
        </w:rPr>
        <w:t xml:space="preserve"> 1956</w:t>
      </w:r>
      <w:r w:rsidR="00FF4639">
        <w:rPr>
          <w:color w:val="0000FF"/>
          <w:lang w:val="en-GB"/>
        </w:rPr>
        <w:t>;</w:t>
      </w:r>
      <w:r w:rsidR="00FF4639" w:rsidRPr="000A1B10">
        <w:rPr>
          <w:lang w:val="en-GB"/>
        </w:rPr>
        <w:t xml:space="preserve"> </w:t>
      </w:r>
      <w:r w:rsidR="00FF4639" w:rsidRPr="000A1B10">
        <w:rPr>
          <w:color w:val="0000FF"/>
          <w:lang w:val="en-GB"/>
        </w:rPr>
        <w:t>Roux</w:t>
      </w:r>
      <w:r w:rsidR="00FF4639">
        <w:rPr>
          <w:color w:val="0000FF"/>
          <w:lang w:val="en-GB"/>
        </w:rPr>
        <w:t>,</w:t>
      </w:r>
      <w:r w:rsidR="00FF4639" w:rsidRPr="000A1B10">
        <w:rPr>
          <w:color w:val="0000FF"/>
          <w:lang w:val="en-GB"/>
        </w:rPr>
        <w:t xml:space="preserve"> 1982)</w:t>
      </w:r>
      <w:r w:rsidR="00E15486">
        <w:rPr>
          <w:lang w:val="en-GB"/>
        </w:rPr>
        <w:t xml:space="preserve">, </w:t>
      </w:r>
      <w:r w:rsidR="001A282E">
        <w:rPr>
          <w:lang w:val="en-GB"/>
        </w:rPr>
        <w:t>the COV design, which implicitly entails additional constraints on randomization compared to the RCBD</w:t>
      </w:r>
      <w:r w:rsidR="00564444">
        <w:rPr>
          <w:lang w:val="en-GB"/>
        </w:rPr>
        <w:t>,</w:t>
      </w:r>
      <w:r w:rsidR="001A282E">
        <w:rPr>
          <w:lang w:val="en-GB"/>
        </w:rPr>
        <w:t xml:space="preserve"> also does qui</w:t>
      </w:r>
      <w:r w:rsidR="00E15486">
        <w:rPr>
          <w:lang w:val="en-GB"/>
        </w:rPr>
        <w:t>t</w:t>
      </w:r>
      <w:r w:rsidR="001A282E">
        <w:rPr>
          <w:lang w:val="en-GB"/>
        </w:rPr>
        <w:t xml:space="preserve">e well empirically and is hence expected to provide valid statistical inferences. </w:t>
      </w:r>
    </w:p>
    <w:p w14:paraId="278E6ACC" w14:textId="77777777" w:rsidR="00DE0C7C" w:rsidRDefault="00C567E3" w:rsidP="00616DA6">
      <w:pPr>
        <w:widowControl w:val="0"/>
        <w:spacing w:line="480" w:lineRule="auto"/>
        <w:ind w:firstLine="426"/>
        <w:jc w:val="both"/>
        <w:rPr>
          <w:lang w:val="en-GB"/>
        </w:rPr>
      </w:pPr>
      <w:r>
        <w:rPr>
          <w:lang w:val="en-GB"/>
        </w:rPr>
        <w:t>A very detailed assessment of the relative merits of randomized and systematic designs was provided by</w:t>
      </w:r>
      <w:r w:rsidR="00B83AB4">
        <w:rPr>
          <w:lang w:val="en-GB"/>
        </w:rPr>
        <w:t xml:space="preserve"> </w:t>
      </w:r>
      <w:r w:rsidR="00B83AB4" w:rsidRPr="002E2D1F">
        <w:rPr>
          <w:color w:val="0000FF"/>
          <w:lang w:val="en-GB"/>
        </w:rPr>
        <w:t>Yates (1939)</w:t>
      </w:r>
      <w:r w:rsidR="00B83AB4">
        <w:rPr>
          <w:lang w:val="en-GB"/>
        </w:rPr>
        <w:t>, who</w:t>
      </w:r>
      <w:r>
        <w:rPr>
          <w:lang w:val="en-GB"/>
        </w:rPr>
        <w:t>m we would like to cite here verbatim</w:t>
      </w:r>
      <w:r w:rsidR="000955DE">
        <w:rPr>
          <w:lang w:val="en-GB"/>
        </w:rPr>
        <w:t xml:space="preserve"> on the disadvantages of systematic arrangements and whose statements are corroborated by our empirical results</w:t>
      </w:r>
      <w:r w:rsidR="001A282E">
        <w:rPr>
          <w:lang w:val="en-GB"/>
        </w:rPr>
        <w:t xml:space="preserve"> on </w:t>
      </w:r>
      <w:r w:rsidR="001A282E">
        <w:rPr>
          <w:lang w:val="en-GB"/>
        </w:rPr>
        <w:lastRenderedPageBreak/>
        <w:t>SYS and MIT</w:t>
      </w:r>
      <w:r w:rsidR="00B83AB4">
        <w:rPr>
          <w:lang w:val="en-GB"/>
        </w:rPr>
        <w:t>:</w:t>
      </w:r>
    </w:p>
    <w:p w14:paraId="278E6ACD" w14:textId="77777777" w:rsidR="00381FEE" w:rsidRDefault="00381FEE" w:rsidP="00D62811">
      <w:pPr>
        <w:widowControl w:val="0"/>
        <w:spacing w:line="480" w:lineRule="auto"/>
        <w:rPr>
          <w:lang w:val="en-GB"/>
        </w:rPr>
      </w:pPr>
    </w:p>
    <w:p w14:paraId="278E6ACE" w14:textId="77777777" w:rsidR="00B83AB4" w:rsidRPr="00B83AB4" w:rsidRDefault="00B83AB4" w:rsidP="00616DA6">
      <w:pPr>
        <w:widowControl w:val="0"/>
        <w:autoSpaceDE w:val="0"/>
        <w:autoSpaceDN w:val="0"/>
        <w:adjustRightInd w:val="0"/>
        <w:spacing w:line="480" w:lineRule="auto"/>
        <w:ind w:left="540"/>
        <w:jc w:val="both"/>
        <w:rPr>
          <w:lang w:val="en-GB"/>
        </w:rPr>
      </w:pPr>
      <w:r w:rsidRPr="00B83AB4">
        <w:rPr>
          <w:lang w:val="en-GB"/>
        </w:rPr>
        <w:t>“</w:t>
      </w:r>
      <w:r w:rsidRPr="0080348C">
        <w:rPr>
          <w:lang w:val="en-GB"/>
        </w:rPr>
        <w:t>(1)</w:t>
      </w:r>
      <w:r w:rsidRPr="00C567E3">
        <w:rPr>
          <w:i/>
          <w:lang w:val="en-GB"/>
        </w:rPr>
        <w:t xml:space="preserve"> There can be no assurance that the estimate of error is unbiased, however this estimate is arrived at, and the objectivity of the tests of significance is consequently lost. </w:t>
      </w:r>
      <w:r w:rsidRPr="0080348C">
        <w:rPr>
          <w:color w:val="000000"/>
          <w:lang w:val="en-GB"/>
        </w:rPr>
        <w:t>(2)</w:t>
      </w:r>
      <w:r w:rsidRPr="00C567E3">
        <w:rPr>
          <w:i/>
          <w:color w:val="000000"/>
          <w:lang w:val="en-GB"/>
        </w:rPr>
        <w:t xml:space="preserve"> Many different methods of estimating the error can reasonably be advocated, so that the tests of significance are not even unique. </w:t>
      </w:r>
      <w:r w:rsidRPr="0080348C">
        <w:rPr>
          <w:color w:val="000000"/>
          <w:lang w:val="en-GB"/>
        </w:rPr>
        <w:t>(3)</w:t>
      </w:r>
      <w:r w:rsidRPr="00C567E3">
        <w:rPr>
          <w:i/>
          <w:color w:val="000000"/>
          <w:lang w:val="en-GB"/>
        </w:rPr>
        <w:t xml:space="preserve"> The comparisons of different pairs of treatments are subject to different errors, so that even if the estimate of error is reasonably unbiased, it cannot be used to test individual differences. </w:t>
      </w:r>
      <w:r w:rsidRPr="0080348C">
        <w:rPr>
          <w:color w:val="000000"/>
          <w:lang w:val="en-GB"/>
        </w:rPr>
        <w:t>(4)</w:t>
      </w:r>
      <w:r w:rsidRPr="00C567E3">
        <w:rPr>
          <w:i/>
          <w:color w:val="000000"/>
          <w:lang w:val="en-GB"/>
        </w:rPr>
        <w:t xml:space="preserve"> Biases may be introduced into the treatment means, owing to the pattern of the systematic arrangement coinciding with some fertility pattern in the field, and this bias may persist over whole groups of ex</w:t>
      </w:r>
      <w:r w:rsidR="00A45594" w:rsidRPr="00C567E3">
        <w:rPr>
          <w:i/>
          <w:color w:val="000000"/>
          <w:lang w:val="en-GB"/>
        </w:rPr>
        <w:t>periments owing to the arrange</w:t>
      </w:r>
      <w:r w:rsidRPr="00C567E3">
        <w:rPr>
          <w:i/>
          <w:color w:val="000000"/>
          <w:lang w:val="en-GB"/>
        </w:rPr>
        <w:t>ment being the same in all. Competition between plots with different treatments which always fall next to one another may produce similar effects.</w:t>
      </w:r>
      <w:r>
        <w:rPr>
          <w:color w:val="000000"/>
          <w:lang w:val="en-GB"/>
        </w:rPr>
        <w:t>”</w:t>
      </w:r>
    </w:p>
    <w:p w14:paraId="278E6ACF" w14:textId="77777777" w:rsidR="00B83AB4" w:rsidRDefault="00B83AB4" w:rsidP="00D62811">
      <w:pPr>
        <w:widowControl w:val="0"/>
        <w:spacing w:line="480" w:lineRule="auto"/>
        <w:rPr>
          <w:lang w:val="en-GB"/>
        </w:rPr>
      </w:pPr>
    </w:p>
    <w:p w14:paraId="28000F0F" w14:textId="1A89816E" w:rsidR="004A26F8" w:rsidRDefault="004A26F8" w:rsidP="00616DA6">
      <w:pPr>
        <w:widowControl w:val="0"/>
        <w:spacing w:line="480" w:lineRule="auto"/>
        <w:ind w:firstLine="426"/>
        <w:jc w:val="both"/>
        <w:rPr>
          <w:lang w:val="en-GB"/>
        </w:rPr>
      </w:pPr>
      <w:r>
        <w:rPr>
          <w:lang w:val="en-GB"/>
        </w:rPr>
        <w:t xml:space="preserve">Our results corroborate the first three assertions as follows. (1) </w:t>
      </w:r>
      <w:r w:rsidR="000A6911">
        <w:rPr>
          <w:lang w:val="en-GB"/>
        </w:rPr>
        <w:t xml:space="preserve">The systematic </w:t>
      </w:r>
      <w:r>
        <w:rPr>
          <w:lang w:val="en-GB"/>
        </w:rPr>
        <w:t xml:space="preserve">MIT and SYS </w:t>
      </w:r>
      <w:r w:rsidR="000A6911">
        <w:rPr>
          <w:lang w:val="en-GB"/>
        </w:rPr>
        <w:t xml:space="preserve">designs </w:t>
      </w:r>
      <w:r>
        <w:rPr>
          <w:lang w:val="en-GB"/>
        </w:rPr>
        <w:t>show clear discrepancies both between nominal and empirical type 1 error rates and between PRE and EMP. (2) Estimates of error and error rates for MIT differ substantially depending on the model used for analysis. (3) MIT and SYS clearly display heterogeneity of empirical pairwise error variances (EMP). The fo</w:t>
      </w:r>
      <w:r w:rsidR="005E57FF">
        <w:rPr>
          <w:lang w:val="en-GB"/>
        </w:rPr>
        <w:t>u</w:t>
      </w:r>
      <w:r>
        <w:rPr>
          <w:lang w:val="en-GB"/>
        </w:rPr>
        <w:t>rth assertion</w:t>
      </w:r>
      <w:r w:rsidR="005E57FF">
        <w:rPr>
          <w:lang w:val="en-GB"/>
        </w:rPr>
        <w:t>, even though certainly relevant in practice,</w:t>
      </w:r>
      <w:r>
        <w:rPr>
          <w:lang w:val="en-GB"/>
        </w:rPr>
        <w:t xml:space="preserve"> </w:t>
      </w:r>
      <w:r w:rsidR="00A613E4">
        <w:rPr>
          <w:lang w:val="en-GB"/>
        </w:rPr>
        <w:t>was not specifically assessed here. Periodic patterns of variation in fertility that align with the placement of treatments may indeed lead to biases in estimates of treatment differences. Neighbour effects are not expected to</w:t>
      </w:r>
      <w:r>
        <w:rPr>
          <w:lang w:val="en-GB"/>
        </w:rPr>
        <w:t xml:space="preserve"> show up in our results because we use uniformity trial data, in which there are no effects resulting from differences in treatments on neighbouring plots. </w:t>
      </w:r>
    </w:p>
    <w:p w14:paraId="278E6AD0" w14:textId="6290252F" w:rsidR="00AC6039" w:rsidRDefault="00AC6039" w:rsidP="00616DA6">
      <w:pPr>
        <w:widowControl w:val="0"/>
        <w:spacing w:line="480" w:lineRule="auto"/>
        <w:ind w:firstLine="426"/>
        <w:jc w:val="both"/>
        <w:rPr>
          <w:lang w:val="en-GB"/>
        </w:rPr>
      </w:pPr>
      <w:r>
        <w:rPr>
          <w:lang w:val="en-GB"/>
        </w:rPr>
        <w:t>It is particularly important to highlight the third item, also in the conte</w:t>
      </w:r>
      <w:r w:rsidR="005C1561">
        <w:rPr>
          <w:lang w:val="en-GB"/>
        </w:rPr>
        <w:t>x</w:t>
      </w:r>
      <w:r>
        <w:rPr>
          <w:lang w:val="en-GB"/>
        </w:rPr>
        <w:t xml:space="preserve">t of multi-environment trials. For example, it is not uncommon to have the exact same order of treatments </w:t>
      </w:r>
      <w:r>
        <w:rPr>
          <w:lang w:val="en-GB"/>
        </w:rPr>
        <w:lastRenderedPageBreak/>
        <w:t>in the first replicate of e</w:t>
      </w:r>
      <w:r w:rsidR="00022B38">
        <w:rPr>
          <w:lang w:val="en-GB"/>
        </w:rPr>
        <w:t>ach individual</w:t>
      </w:r>
      <w:r>
        <w:rPr>
          <w:lang w:val="en-GB"/>
        </w:rPr>
        <w:t xml:space="preserve"> trial in a series of experiments </w:t>
      </w:r>
      <w:r w:rsidRPr="00AC6039">
        <w:rPr>
          <w:color w:val="0000FF"/>
          <w:lang w:val="en-GB"/>
        </w:rPr>
        <w:t>(</w:t>
      </w:r>
      <w:r w:rsidR="00FB7ABD">
        <w:rPr>
          <w:color w:val="0000FF"/>
          <w:lang w:val="en-GB"/>
        </w:rPr>
        <w:t>van Santen and West</w:t>
      </w:r>
      <w:r w:rsidR="0093240F">
        <w:rPr>
          <w:color w:val="0000FF"/>
          <w:lang w:val="en-GB"/>
        </w:rPr>
        <w:t>,</w:t>
      </w:r>
      <w:r w:rsidR="00FB7ABD">
        <w:rPr>
          <w:color w:val="0000FF"/>
          <w:lang w:val="en-GB"/>
        </w:rPr>
        <w:t xml:space="preserve"> 2012</w:t>
      </w:r>
      <w:r w:rsidRPr="00AC6039">
        <w:rPr>
          <w:color w:val="0000FF"/>
          <w:lang w:val="en-GB"/>
        </w:rPr>
        <w:t>)</w:t>
      </w:r>
      <w:r>
        <w:rPr>
          <w:lang w:val="en-GB"/>
        </w:rPr>
        <w:t xml:space="preserve">. </w:t>
      </w:r>
      <w:r w:rsidR="00107E32">
        <w:rPr>
          <w:lang w:val="en-GB"/>
        </w:rPr>
        <w:t>Our results for SYS and MIT without permutation of treatment labels suggest that h</w:t>
      </w:r>
      <w:r>
        <w:rPr>
          <w:lang w:val="en-GB"/>
        </w:rPr>
        <w:t>eterogeneity among the pairwise variances</w:t>
      </w:r>
      <w:r w:rsidR="00107E32">
        <w:rPr>
          <w:lang w:val="en-GB"/>
        </w:rPr>
        <w:t xml:space="preserve"> is to be expected, which in turn is expected to a</w:t>
      </w:r>
      <w:r w:rsidR="00A6500F">
        <w:rPr>
          <w:lang w:val="en-GB"/>
        </w:rPr>
        <w:t>d</w:t>
      </w:r>
      <w:r w:rsidR="00107E32">
        <w:rPr>
          <w:lang w:val="en-GB"/>
        </w:rPr>
        <w:t>versely affect the probability of correctly ranking treatments in a multi-environment trial.</w:t>
      </w:r>
    </w:p>
    <w:p w14:paraId="278E6AD1" w14:textId="77777777" w:rsidR="00AC6039" w:rsidRDefault="00AC6039" w:rsidP="00D62811">
      <w:pPr>
        <w:widowControl w:val="0"/>
        <w:spacing w:line="480" w:lineRule="auto"/>
        <w:rPr>
          <w:lang w:val="en-GB"/>
        </w:rPr>
      </w:pPr>
    </w:p>
    <w:p w14:paraId="278E6AD2" w14:textId="77777777" w:rsidR="00E57E07" w:rsidRDefault="00AF6743" w:rsidP="00616DA6">
      <w:pPr>
        <w:widowControl w:val="0"/>
        <w:spacing w:line="480" w:lineRule="auto"/>
        <w:ind w:firstLine="426"/>
        <w:jc w:val="both"/>
        <w:rPr>
          <w:lang w:val="en-GB"/>
        </w:rPr>
      </w:pPr>
      <w:r>
        <w:rPr>
          <w:lang w:val="en-GB"/>
        </w:rPr>
        <w:t xml:space="preserve">A further point worth emphasizing in the context of multi-environment trials was also succinctly put by </w:t>
      </w:r>
      <w:r w:rsidRPr="00AF6743">
        <w:rPr>
          <w:color w:val="0000FF"/>
          <w:lang w:val="en-GB"/>
        </w:rPr>
        <w:t>Yates (1939)</w:t>
      </w:r>
      <w:r>
        <w:rPr>
          <w:lang w:val="en-GB"/>
        </w:rPr>
        <w:t xml:space="preserve">: </w:t>
      </w:r>
    </w:p>
    <w:p w14:paraId="278E6AD3" w14:textId="77777777" w:rsidR="00381FEE" w:rsidRDefault="00381FEE" w:rsidP="00616DA6">
      <w:pPr>
        <w:widowControl w:val="0"/>
        <w:spacing w:line="480" w:lineRule="auto"/>
        <w:jc w:val="both"/>
        <w:rPr>
          <w:lang w:val="en-GB"/>
        </w:rPr>
      </w:pPr>
    </w:p>
    <w:p w14:paraId="278E6AD4" w14:textId="77777777" w:rsidR="00AF6743" w:rsidRDefault="00AF6743" w:rsidP="00616DA6">
      <w:pPr>
        <w:widowControl w:val="0"/>
        <w:spacing w:line="480" w:lineRule="auto"/>
        <w:ind w:left="540"/>
        <w:jc w:val="both"/>
        <w:rPr>
          <w:lang w:val="en-GB"/>
        </w:rPr>
      </w:pPr>
      <w:r w:rsidRPr="00783248">
        <w:rPr>
          <w:lang w:val="en-GB"/>
        </w:rPr>
        <w:t>“</w:t>
      </w:r>
      <w:r w:rsidRPr="00E57E07">
        <w:rPr>
          <w:i/>
          <w:lang w:val="en-GB"/>
        </w:rPr>
        <w:t>To sum up, systematic arrangements, when used in multiple trials, do not prevent valid estimates of error and tests of significance being made for the more important types of difference. They do, however, fail to furnish estimates of the various classes of residual variation, as distinct from experimental error, and this prevents the most effective balance being struck between number of replicates in a single trial and number of trials, apart from any interest that attaches to these classes of variation.</w:t>
      </w:r>
      <w:r>
        <w:rPr>
          <w:lang w:val="en-GB"/>
        </w:rPr>
        <w:t>”</w:t>
      </w:r>
    </w:p>
    <w:p w14:paraId="278E6AD5" w14:textId="77777777" w:rsidR="00AF6743" w:rsidRDefault="00AF6743" w:rsidP="00616DA6">
      <w:pPr>
        <w:widowControl w:val="0"/>
        <w:spacing w:line="480" w:lineRule="auto"/>
        <w:jc w:val="both"/>
        <w:rPr>
          <w:lang w:val="en-GB"/>
        </w:rPr>
      </w:pPr>
    </w:p>
    <w:p w14:paraId="278E6AD6" w14:textId="4EEF7A2E" w:rsidR="00DD568E" w:rsidRPr="000519A8" w:rsidRDefault="00CE4879" w:rsidP="00616DA6">
      <w:pPr>
        <w:widowControl w:val="0"/>
        <w:spacing w:line="480" w:lineRule="auto"/>
        <w:ind w:firstLine="426"/>
        <w:jc w:val="both"/>
        <w:rPr>
          <w:lang w:val="en-GB"/>
        </w:rPr>
      </w:pPr>
      <w:r w:rsidRPr="00766B77">
        <w:rPr>
          <w:lang w:val="en-GB"/>
        </w:rPr>
        <w:t xml:space="preserve">Our general recommendation is to use randomized designs with a blocking structure deemed to </w:t>
      </w:r>
      <w:r w:rsidR="00314471" w:rsidRPr="00766B77">
        <w:rPr>
          <w:lang w:val="en-GB"/>
        </w:rPr>
        <w:t xml:space="preserve">adequately </w:t>
      </w:r>
      <w:r w:rsidRPr="00766B77">
        <w:rPr>
          <w:lang w:val="en-GB"/>
        </w:rPr>
        <w:t>cap</w:t>
      </w:r>
      <w:r w:rsidR="002A7EDA" w:rsidRPr="00766B77">
        <w:rPr>
          <w:lang w:val="en-GB"/>
        </w:rPr>
        <w:t>ture any expected gradients</w:t>
      </w:r>
      <w:r w:rsidRPr="00766B77">
        <w:rPr>
          <w:lang w:val="en-GB"/>
        </w:rPr>
        <w:t xml:space="preserve">. Our example only considered the RCBD, which entails full randomization of treatments within complete blocks, and the design optimized for </w:t>
      </w:r>
      <w:r w:rsidR="00CA4ADD" w:rsidRPr="00766B77">
        <w:rPr>
          <w:lang w:val="en-GB"/>
        </w:rPr>
        <w:t xml:space="preserve">a </w:t>
      </w:r>
      <w:r w:rsidRPr="00766B77">
        <w:rPr>
          <w:lang w:val="en-GB"/>
        </w:rPr>
        <w:t xml:space="preserve">positional covariate (COV), which entails a restriction on randomization that ensures all treatments have the same mean for the covariate. The empirical evaluation revealed that this restriction on randomization still leads to valid standard errors and significance tests. It may be pointed out </w:t>
      </w:r>
      <w:r w:rsidR="00430E95" w:rsidRPr="00766B77">
        <w:rPr>
          <w:lang w:val="en-GB"/>
        </w:rPr>
        <w:t xml:space="preserve">in this context </w:t>
      </w:r>
      <w:r w:rsidRPr="00766B77">
        <w:rPr>
          <w:lang w:val="en-GB"/>
        </w:rPr>
        <w:t xml:space="preserve">that systematic designs can be regarded as restricting the randomization set to a single </w:t>
      </w:r>
      <w:r w:rsidR="0000303D">
        <w:rPr>
          <w:lang w:val="en-GB"/>
        </w:rPr>
        <w:t>arrangement</w:t>
      </w:r>
      <w:r w:rsidRPr="00766B77">
        <w:rPr>
          <w:lang w:val="en-GB"/>
        </w:rPr>
        <w:t xml:space="preserve">, and that such </w:t>
      </w:r>
      <w:r w:rsidR="001418FF" w:rsidRPr="00766B77">
        <w:rPr>
          <w:lang w:val="en-GB"/>
        </w:rPr>
        <w:t xml:space="preserve">an </w:t>
      </w:r>
      <w:r w:rsidR="00B855FB" w:rsidRPr="00766B77">
        <w:rPr>
          <w:lang w:val="en-GB"/>
        </w:rPr>
        <w:t xml:space="preserve">extreme </w:t>
      </w:r>
      <w:r w:rsidRPr="00766B77">
        <w:rPr>
          <w:lang w:val="en-GB"/>
        </w:rPr>
        <w:t>restriction invalidates statistical inferences. So while we do not advocate systematic designs, we believe that some limited restriction of the randomization set, as implied in our COV design, can be useful if it is expected to improve precision and if empirical evidence</w:t>
      </w:r>
      <w:r w:rsidR="006D7535" w:rsidRPr="00766B77">
        <w:rPr>
          <w:lang w:val="en-GB"/>
        </w:rPr>
        <w:t xml:space="preserve"> suggests valid estimates of error</w:t>
      </w:r>
      <w:r w:rsidR="00F850C9" w:rsidRPr="00766B77">
        <w:rPr>
          <w:lang w:val="en-GB"/>
        </w:rPr>
        <w:t xml:space="preserve">. </w:t>
      </w:r>
      <w:r w:rsidR="00DD568E" w:rsidRPr="000519A8">
        <w:rPr>
          <w:lang w:val="en-GB"/>
        </w:rPr>
        <w:t xml:space="preserve">This </w:t>
      </w:r>
      <w:r w:rsidR="00520520" w:rsidRPr="000519A8">
        <w:rPr>
          <w:lang w:val="en-GB"/>
        </w:rPr>
        <w:lastRenderedPageBreak/>
        <w:t xml:space="preserve">pragmatic </w:t>
      </w:r>
      <w:r w:rsidR="004F2C5E" w:rsidRPr="000519A8">
        <w:rPr>
          <w:lang w:val="en-GB"/>
        </w:rPr>
        <w:t>view</w:t>
      </w:r>
      <w:r w:rsidR="002C249F" w:rsidRPr="000519A8">
        <w:rPr>
          <w:lang w:val="en-GB"/>
        </w:rPr>
        <w:t xml:space="preserve"> can be related to</w:t>
      </w:r>
      <w:r w:rsidR="004F2C5E" w:rsidRPr="000519A8">
        <w:rPr>
          <w:lang w:val="en-GB"/>
        </w:rPr>
        <w:t xml:space="preserve"> the dispute between</w:t>
      </w:r>
      <w:r w:rsidR="002C249F" w:rsidRPr="000519A8">
        <w:rPr>
          <w:lang w:val="en-GB"/>
        </w:rPr>
        <w:t xml:space="preserve"> </w:t>
      </w:r>
      <w:r w:rsidR="00DD568E" w:rsidRPr="000519A8">
        <w:rPr>
          <w:lang w:val="en-GB"/>
        </w:rPr>
        <w:t xml:space="preserve">Fisher and “Student” on the merits and demerits of systematic designs, which </w:t>
      </w:r>
      <w:r w:rsidR="00DD568E" w:rsidRPr="000519A8">
        <w:rPr>
          <w:color w:val="0000FF"/>
          <w:lang w:val="en-GB"/>
        </w:rPr>
        <w:t>Speed (1991)</w:t>
      </w:r>
      <w:r w:rsidR="00DD568E" w:rsidRPr="000519A8">
        <w:rPr>
          <w:lang w:val="en-GB"/>
        </w:rPr>
        <w:t xml:space="preserve"> summarized as follows:</w:t>
      </w:r>
    </w:p>
    <w:p w14:paraId="278E6AD7" w14:textId="77777777" w:rsidR="00DD568E" w:rsidRPr="000519A8" w:rsidRDefault="00DD568E" w:rsidP="00616DA6">
      <w:pPr>
        <w:widowControl w:val="0"/>
        <w:spacing w:line="480" w:lineRule="auto"/>
        <w:jc w:val="both"/>
        <w:rPr>
          <w:lang w:val="en-GB"/>
        </w:rPr>
      </w:pPr>
    </w:p>
    <w:p w14:paraId="278E6AD8" w14:textId="77777777" w:rsidR="00DD568E" w:rsidRPr="000519A8" w:rsidRDefault="00DD568E" w:rsidP="00616DA6">
      <w:pPr>
        <w:pStyle w:val="CommentText"/>
        <w:widowControl w:val="0"/>
        <w:spacing w:line="480" w:lineRule="auto"/>
        <w:ind w:left="360"/>
        <w:jc w:val="both"/>
        <w:rPr>
          <w:lang w:val="en-US"/>
        </w:rPr>
      </w:pPr>
      <w:r w:rsidRPr="000519A8">
        <w:rPr>
          <w:lang w:val="en-US"/>
        </w:rPr>
        <w:t xml:space="preserve"> “</w:t>
      </w:r>
      <w:r w:rsidRPr="000519A8">
        <w:rPr>
          <w:i/>
          <w:sz w:val="24"/>
          <w:szCs w:val="24"/>
          <w:lang w:val="en-US"/>
        </w:rPr>
        <w:t>Fisher felt that the estimate of error used by "Student" in this type of experiment was not valid, whilst "Student" maintained to his death that the problem was more theoretical than practical, that the gain in precision which resulted was more than offset by any theoretical lack of validity. There seems to be little doubt that "Student" was correct on this point.</w:t>
      </w:r>
      <w:r w:rsidRPr="000519A8">
        <w:rPr>
          <w:lang w:val="en-US"/>
        </w:rPr>
        <w:t>”</w:t>
      </w:r>
    </w:p>
    <w:p w14:paraId="278E6AD9" w14:textId="77777777" w:rsidR="00DD568E" w:rsidRPr="000519A8" w:rsidRDefault="00DD568E" w:rsidP="00616DA6">
      <w:pPr>
        <w:widowControl w:val="0"/>
        <w:spacing w:line="480" w:lineRule="auto"/>
        <w:jc w:val="both"/>
        <w:rPr>
          <w:lang w:val="en-US"/>
        </w:rPr>
      </w:pPr>
    </w:p>
    <w:p w14:paraId="278E6ADA" w14:textId="77777777" w:rsidR="00DD568E" w:rsidRPr="000519A8" w:rsidRDefault="002C249F" w:rsidP="00616DA6">
      <w:pPr>
        <w:widowControl w:val="0"/>
        <w:spacing w:line="480" w:lineRule="auto"/>
        <w:ind w:firstLine="426"/>
        <w:jc w:val="both"/>
        <w:rPr>
          <w:lang w:val="en-GB"/>
        </w:rPr>
      </w:pPr>
      <w:r w:rsidRPr="000519A8">
        <w:rPr>
          <w:lang w:val="en-GB"/>
        </w:rPr>
        <w:t xml:space="preserve">Our approach leans heavily towards Fisher, including his use of uniformity trial data to assess the validity of estimates of error, but is open to mild restrictions on randomization if there is </w:t>
      </w:r>
      <w:r w:rsidR="00D07833" w:rsidRPr="000519A8">
        <w:rPr>
          <w:lang w:val="en-GB"/>
        </w:rPr>
        <w:t xml:space="preserve">substantive </w:t>
      </w:r>
      <w:r w:rsidRPr="000519A8">
        <w:rPr>
          <w:lang w:val="en-GB"/>
        </w:rPr>
        <w:t>reason to expect improvements in precision.</w:t>
      </w:r>
      <w:r w:rsidR="00AD16CD" w:rsidRPr="000519A8">
        <w:rPr>
          <w:lang w:val="en-GB"/>
        </w:rPr>
        <w:t xml:space="preserve"> In fact, the following quote regarding a conversation </w:t>
      </w:r>
      <w:r w:rsidR="00F0719B" w:rsidRPr="000519A8">
        <w:rPr>
          <w:lang w:val="en-GB"/>
        </w:rPr>
        <w:t>with</w:t>
      </w:r>
      <w:r w:rsidR="00AD16CD" w:rsidRPr="000519A8">
        <w:rPr>
          <w:lang w:val="en-GB"/>
        </w:rPr>
        <w:t xml:space="preserve"> Savage </w:t>
      </w:r>
      <w:r w:rsidR="000A2E40" w:rsidRPr="000519A8">
        <w:rPr>
          <w:lang w:val="en-GB"/>
        </w:rPr>
        <w:t xml:space="preserve">on Latin squares </w:t>
      </w:r>
      <w:r w:rsidR="00AD16CD" w:rsidRPr="000519A8">
        <w:rPr>
          <w:lang w:val="en-GB"/>
        </w:rPr>
        <w:t xml:space="preserve">suggests that Fisher </w:t>
      </w:r>
      <w:r w:rsidR="00587AC4" w:rsidRPr="000519A8">
        <w:rPr>
          <w:lang w:val="en-GB"/>
        </w:rPr>
        <w:t xml:space="preserve">likely </w:t>
      </w:r>
      <w:r w:rsidR="00AD16CD" w:rsidRPr="000519A8">
        <w:rPr>
          <w:lang w:val="en-GB"/>
        </w:rPr>
        <w:t xml:space="preserve">would have been supportive of this </w:t>
      </w:r>
      <w:r w:rsidR="007368B3" w:rsidRPr="000519A8">
        <w:rPr>
          <w:lang w:val="en-GB"/>
        </w:rPr>
        <w:t xml:space="preserve">pragmatic </w:t>
      </w:r>
      <w:r w:rsidR="00AD16CD" w:rsidRPr="000519A8">
        <w:rPr>
          <w:lang w:val="en-GB"/>
        </w:rPr>
        <w:t xml:space="preserve">approach </w:t>
      </w:r>
      <w:r w:rsidR="00AD16CD" w:rsidRPr="000519A8">
        <w:rPr>
          <w:color w:val="0000FF"/>
          <w:lang w:val="en-GB"/>
        </w:rPr>
        <w:t>(</w:t>
      </w:r>
      <w:r w:rsidR="00A51AA4" w:rsidRPr="000519A8">
        <w:rPr>
          <w:color w:val="0000FF"/>
          <w:lang w:val="en-GB"/>
        </w:rPr>
        <w:t xml:space="preserve">Savage </w:t>
      </w:r>
      <w:r w:rsidR="00A51AA4" w:rsidRPr="000519A8">
        <w:rPr>
          <w:i/>
          <w:color w:val="0000FF"/>
          <w:lang w:val="en-GB"/>
        </w:rPr>
        <w:t>et al</w:t>
      </w:r>
      <w:r w:rsidR="00A51AA4" w:rsidRPr="000519A8">
        <w:rPr>
          <w:color w:val="0000FF"/>
          <w:lang w:val="en-GB"/>
        </w:rPr>
        <w:t xml:space="preserve">., 1962, p.88; </w:t>
      </w:r>
      <w:r w:rsidR="00AD16CD" w:rsidRPr="000519A8">
        <w:rPr>
          <w:color w:val="0000FF"/>
          <w:lang w:val="en-GB"/>
        </w:rPr>
        <w:t>Holschuh, 1980)</w:t>
      </w:r>
      <w:r w:rsidR="00AD16CD" w:rsidRPr="000519A8">
        <w:rPr>
          <w:lang w:val="en-GB"/>
        </w:rPr>
        <w:t>:</w:t>
      </w:r>
    </w:p>
    <w:p w14:paraId="278E6ADB" w14:textId="77777777" w:rsidR="00AD16CD" w:rsidRPr="000519A8" w:rsidRDefault="00AD16CD" w:rsidP="00616DA6">
      <w:pPr>
        <w:widowControl w:val="0"/>
        <w:spacing w:line="480" w:lineRule="auto"/>
        <w:jc w:val="both"/>
        <w:rPr>
          <w:lang w:val="en-GB"/>
        </w:rPr>
      </w:pPr>
    </w:p>
    <w:p w14:paraId="278E6ADC" w14:textId="589D7E2C" w:rsidR="00AD16CD" w:rsidRDefault="00AD16CD" w:rsidP="00616DA6">
      <w:pPr>
        <w:widowControl w:val="0"/>
        <w:spacing w:line="480" w:lineRule="auto"/>
        <w:ind w:left="360"/>
        <w:jc w:val="both"/>
        <w:rPr>
          <w:lang w:val="en-GB"/>
        </w:rPr>
      </w:pPr>
      <w:r w:rsidRPr="000519A8">
        <w:rPr>
          <w:lang w:val="en-GB"/>
        </w:rPr>
        <w:t>“</w:t>
      </w:r>
      <w:r w:rsidRPr="000519A8">
        <w:rPr>
          <w:i/>
          <w:lang w:val="en-GB"/>
        </w:rPr>
        <w:t xml:space="preserve">What would you do”, I had asked, “if, drawing a Latin square at random for an experiment, you happened to draw a Knut Vik square?” Sir Ronald said he thought he would draw again and that, ideally, </w:t>
      </w:r>
      <w:r w:rsidR="00ED57AD">
        <w:rPr>
          <w:i/>
          <w:lang w:val="en-GB"/>
        </w:rPr>
        <w:t xml:space="preserve">a theory </w:t>
      </w:r>
      <w:r w:rsidRPr="000519A8">
        <w:rPr>
          <w:i/>
          <w:lang w:val="en-GB"/>
        </w:rPr>
        <w:t>explicitly excluding regul</w:t>
      </w:r>
      <w:r w:rsidR="00A51AA4" w:rsidRPr="000519A8">
        <w:rPr>
          <w:i/>
          <w:lang w:val="en-GB"/>
        </w:rPr>
        <w:t>ar squares should be developed</w:t>
      </w:r>
      <w:r w:rsidR="00A51AA4" w:rsidRPr="000519A8">
        <w:rPr>
          <w:lang w:val="en-GB"/>
        </w:rPr>
        <w:t>.</w:t>
      </w:r>
      <w:r w:rsidR="007368B3" w:rsidRPr="000519A8">
        <w:rPr>
          <w:lang w:val="en-GB"/>
        </w:rPr>
        <w:t>”</w:t>
      </w:r>
    </w:p>
    <w:p w14:paraId="278E6ADD" w14:textId="77777777" w:rsidR="002C249F" w:rsidRDefault="002C249F" w:rsidP="00616DA6">
      <w:pPr>
        <w:widowControl w:val="0"/>
        <w:spacing w:line="480" w:lineRule="auto"/>
        <w:jc w:val="both"/>
        <w:rPr>
          <w:lang w:val="en-GB"/>
        </w:rPr>
      </w:pPr>
    </w:p>
    <w:p w14:paraId="278E6ADE" w14:textId="6F0715CD" w:rsidR="00CE4879" w:rsidRDefault="00CE1016" w:rsidP="00616DA6">
      <w:pPr>
        <w:widowControl w:val="0"/>
        <w:spacing w:line="480" w:lineRule="auto"/>
        <w:ind w:firstLine="426"/>
        <w:jc w:val="both"/>
        <w:rPr>
          <w:lang w:val="en-GB"/>
        </w:rPr>
      </w:pPr>
      <w:r>
        <w:rPr>
          <w:lang w:val="en-GB"/>
        </w:rPr>
        <w:t xml:space="preserve">Knut Vik squares, also known as knight’s move squares, display a particular pattern of the distribution of treatment replications, </w:t>
      </w:r>
      <w:r w:rsidR="00B3213F">
        <w:rPr>
          <w:lang w:val="en-GB"/>
        </w:rPr>
        <w:t xml:space="preserve">with plot configurations of replications of the same treatment having the pattern of knight’s moves in chess, </w:t>
      </w:r>
      <w:r>
        <w:rPr>
          <w:lang w:val="en-GB"/>
        </w:rPr>
        <w:t>and they constitute a specific subset of all possible Latin squares.</w:t>
      </w:r>
      <w:r w:rsidR="00320534">
        <w:rPr>
          <w:lang w:val="en-GB"/>
        </w:rPr>
        <w:t xml:space="preserve"> Fisher was concerned that use of such designs would bias the estimate of error.</w:t>
      </w:r>
      <w:r w:rsidR="0079519B">
        <w:rPr>
          <w:lang w:val="en-GB"/>
        </w:rPr>
        <w:t xml:space="preserve"> </w:t>
      </w:r>
      <w:r w:rsidR="0079519B" w:rsidRPr="00175805">
        <w:rPr>
          <w:color w:val="0000FF"/>
          <w:lang w:val="en-GB"/>
        </w:rPr>
        <w:t>Tedin (1931)</w:t>
      </w:r>
      <w:r w:rsidR="0079519B">
        <w:rPr>
          <w:lang w:val="en-GB"/>
        </w:rPr>
        <w:t>, in close collaboration with Fisher, evaluated the bias using uniformity trial data.</w:t>
      </w:r>
      <w:r>
        <w:rPr>
          <w:lang w:val="en-GB"/>
        </w:rPr>
        <w:t xml:space="preserve"> </w:t>
      </w:r>
      <w:r w:rsidR="00F850C9" w:rsidRPr="00766B77">
        <w:rPr>
          <w:lang w:val="en-GB"/>
        </w:rPr>
        <w:t>For the</w:t>
      </w:r>
      <w:r w:rsidR="006D7535" w:rsidRPr="00766B77">
        <w:rPr>
          <w:lang w:val="en-GB"/>
        </w:rPr>
        <w:t xml:space="preserve"> </w:t>
      </w:r>
      <w:r w:rsidR="006D7535" w:rsidRPr="00766B77">
        <w:rPr>
          <w:color w:val="0000FF"/>
          <w:lang w:val="en-GB"/>
        </w:rPr>
        <w:t>Mercer and Hall (1911)</w:t>
      </w:r>
      <w:r w:rsidR="006D7535" w:rsidRPr="00766B77">
        <w:rPr>
          <w:lang w:val="en-GB"/>
        </w:rPr>
        <w:t xml:space="preserve"> uniformity trial data</w:t>
      </w:r>
      <w:r w:rsidR="00F850C9" w:rsidRPr="00766B77">
        <w:rPr>
          <w:lang w:val="en-GB"/>
        </w:rPr>
        <w:t>, we found valid estimates of error</w:t>
      </w:r>
      <w:r w:rsidR="007E614C" w:rsidRPr="00766B77">
        <w:rPr>
          <w:lang w:val="en-GB"/>
        </w:rPr>
        <w:t xml:space="preserve"> for the COV design</w:t>
      </w:r>
      <w:r w:rsidR="00F850C9" w:rsidRPr="00766B77">
        <w:rPr>
          <w:lang w:val="en-GB"/>
        </w:rPr>
        <w:t>, but no improvement in precision compared to the RCBD</w:t>
      </w:r>
      <w:r w:rsidR="006D7535" w:rsidRPr="00766B77">
        <w:rPr>
          <w:lang w:val="en-GB"/>
        </w:rPr>
        <w:t>.</w:t>
      </w:r>
      <w:r w:rsidR="00430E95" w:rsidRPr="00766B77">
        <w:rPr>
          <w:lang w:val="en-GB"/>
        </w:rPr>
        <w:t xml:space="preserve"> For other </w:t>
      </w:r>
      <w:r w:rsidR="00430E95" w:rsidRPr="00766B77">
        <w:rPr>
          <w:lang w:val="en-GB"/>
        </w:rPr>
        <w:lastRenderedPageBreak/>
        <w:t>forms of blocking, particularly with row-column designs</w:t>
      </w:r>
      <w:r w:rsidR="00CE2D96" w:rsidRPr="00766B77">
        <w:rPr>
          <w:lang w:val="en-GB"/>
        </w:rPr>
        <w:t xml:space="preserve"> on a rectangular grid of plots</w:t>
      </w:r>
      <w:r w:rsidR="00430E95" w:rsidRPr="00766B77">
        <w:rPr>
          <w:lang w:val="en-GB"/>
        </w:rPr>
        <w:t>, it may be though</w:t>
      </w:r>
      <w:r w:rsidR="007E614C" w:rsidRPr="00766B77">
        <w:rPr>
          <w:lang w:val="en-GB"/>
        </w:rPr>
        <w:t>t</w:t>
      </w:r>
      <w:r w:rsidR="00430E95" w:rsidRPr="00766B77">
        <w:rPr>
          <w:lang w:val="en-GB"/>
        </w:rPr>
        <w:t xml:space="preserve"> desirable to restrict randomization of the design in such a way that replications of each treatment are well spread out across the whole experimental area (evenness of distribution, ED) and that some degree of neighbour balance (NB) can be ensured, avoiding spatial arrangements where the same neighbour pairing occurs multiple times throughout the layout.</w:t>
      </w:r>
      <w:r w:rsidR="004A3F16" w:rsidRPr="00766B77">
        <w:rPr>
          <w:lang w:val="en-GB"/>
        </w:rPr>
        <w:t xml:space="preserve"> Uniformity trial data </w:t>
      </w:r>
      <w:r w:rsidR="00CE2D96" w:rsidRPr="00766B77">
        <w:rPr>
          <w:lang w:val="en-GB"/>
        </w:rPr>
        <w:t xml:space="preserve">also </w:t>
      </w:r>
      <w:r w:rsidR="004A3F16" w:rsidRPr="00766B77">
        <w:rPr>
          <w:lang w:val="en-GB"/>
        </w:rPr>
        <w:t>allow assessing the validity of inferences for such row-column design with restricted randomization ensuring NB&amp;ED properties. Empirical results suggest that valid inferences are to be expected for NB&amp;ED row-column designs</w:t>
      </w:r>
      <w:r w:rsidR="004A3F16" w:rsidRPr="00766B77">
        <w:rPr>
          <w:color w:val="0000FF"/>
          <w:lang w:val="en-GB"/>
        </w:rPr>
        <w:t xml:space="preserve"> (Williams and Piepho, 2018, 2019)</w:t>
      </w:r>
      <w:r w:rsidR="004A3F16" w:rsidRPr="00766B77">
        <w:rPr>
          <w:lang w:val="en-GB"/>
        </w:rPr>
        <w:t>.</w:t>
      </w:r>
      <w:r w:rsidR="00AA7D81" w:rsidRPr="00766B77">
        <w:rPr>
          <w:lang w:val="en-GB"/>
        </w:rPr>
        <w:t xml:space="preserve"> For a review of such designs, see </w:t>
      </w:r>
      <w:r w:rsidR="00AA7D81" w:rsidRPr="00766B77">
        <w:rPr>
          <w:color w:val="0000FF"/>
          <w:lang w:val="en-GB"/>
        </w:rPr>
        <w:t>Piepho</w:t>
      </w:r>
      <w:r w:rsidR="0032539D" w:rsidRPr="00766B77">
        <w:rPr>
          <w:color w:val="0000FF"/>
          <w:lang w:val="en-GB"/>
        </w:rPr>
        <w:t xml:space="preserve"> </w:t>
      </w:r>
      <w:r w:rsidR="0032539D" w:rsidRPr="00766B77">
        <w:rPr>
          <w:i/>
          <w:color w:val="0000FF"/>
          <w:lang w:val="en-GB"/>
        </w:rPr>
        <w:t>et al</w:t>
      </w:r>
      <w:r w:rsidR="0032539D" w:rsidRPr="00766B77">
        <w:rPr>
          <w:color w:val="0000FF"/>
          <w:lang w:val="en-GB"/>
        </w:rPr>
        <w:t>.</w:t>
      </w:r>
      <w:r w:rsidR="00AA7D81" w:rsidRPr="00766B77">
        <w:rPr>
          <w:color w:val="0000FF"/>
          <w:lang w:val="en-GB"/>
        </w:rPr>
        <w:t xml:space="preserve"> (2021)</w:t>
      </w:r>
      <w:r w:rsidR="00AA7D81" w:rsidRPr="00766B77">
        <w:rPr>
          <w:lang w:val="en-GB"/>
        </w:rPr>
        <w:t>.</w:t>
      </w:r>
      <w:r w:rsidR="004D3282" w:rsidRPr="00766B77">
        <w:rPr>
          <w:lang w:val="en-GB"/>
        </w:rPr>
        <w:t xml:space="preserve"> S</w:t>
      </w:r>
      <w:r w:rsidR="004F3E9B" w:rsidRPr="00766B77">
        <w:rPr>
          <w:lang w:val="en-GB"/>
        </w:rPr>
        <w:t>ome</w:t>
      </w:r>
      <w:r w:rsidR="004D3282" w:rsidRPr="00766B77">
        <w:rPr>
          <w:lang w:val="en-GB"/>
        </w:rPr>
        <w:t xml:space="preserve"> authors suggest</w:t>
      </w:r>
      <w:r w:rsidR="004F3E9B" w:rsidRPr="00766B77">
        <w:rPr>
          <w:lang w:val="en-GB"/>
        </w:rPr>
        <w:t>ed</w:t>
      </w:r>
      <w:r w:rsidR="004D3282" w:rsidRPr="00766B77">
        <w:rPr>
          <w:lang w:val="en-GB"/>
        </w:rPr>
        <w:t xml:space="preserve"> that designs </w:t>
      </w:r>
      <w:r w:rsidR="00842ED4" w:rsidRPr="00766B77">
        <w:rPr>
          <w:lang w:val="en-GB"/>
        </w:rPr>
        <w:t>can</w:t>
      </w:r>
      <w:r w:rsidR="004D3282" w:rsidRPr="00766B77">
        <w:rPr>
          <w:lang w:val="en-GB"/>
        </w:rPr>
        <w:t xml:space="preserve"> be optimized for a specific spatial model.</w:t>
      </w:r>
      <w:r w:rsidR="00842ED4" w:rsidRPr="00766B77">
        <w:rPr>
          <w:lang w:val="en-GB"/>
        </w:rPr>
        <w:t xml:space="preserve"> Such approaches raise two issues. (i) It is hard to know </w:t>
      </w:r>
      <w:r w:rsidR="004F3E9B" w:rsidRPr="00766B77">
        <w:rPr>
          <w:lang w:val="en-GB"/>
        </w:rPr>
        <w:t xml:space="preserve">at the design stage </w:t>
      </w:r>
      <w:r w:rsidR="00842ED4" w:rsidRPr="00766B77">
        <w:rPr>
          <w:lang w:val="en-GB"/>
        </w:rPr>
        <w:t>which spatial model will best fit the data when the trial is completed and so the</w:t>
      </w:r>
      <w:r w:rsidR="004F3E9B" w:rsidRPr="00766B77">
        <w:rPr>
          <w:lang w:val="en-GB"/>
        </w:rPr>
        <w:t>re is a risk that the</w:t>
      </w:r>
      <w:r w:rsidR="00842ED4" w:rsidRPr="00766B77">
        <w:rPr>
          <w:lang w:val="en-GB"/>
        </w:rPr>
        <w:t xml:space="preserve"> design </w:t>
      </w:r>
      <w:r w:rsidR="004F3E9B" w:rsidRPr="00766B77">
        <w:rPr>
          <w:lang w:val="en-GB"/>
        </w:rPr>
        <w:t>is</w:t>
      </w:r>
      <w:r w:rsidR="00842ED4" w:rsidRPr="00766B77">
        <w:rPr>
          <w:lang w:val="en-GB"/>
        </w:rPr>
        <w:t xml:space="preserve"> optimized for the wrong </w:t>
      </w:r>
      <w:r w:rsidR="004F3E9B" w:rsidRPr="00766B77">
        <w:rPr>
          <w:lang w:val="en-GB"/>
        </w:rPr>
        <w:t xml:space="preserve">spatial </w:t>
      </w:r>
      <w:r w:rsidR="00842ED4" w:rsidRPr="00766B77">
        <w:rPr>
          <w:lang w:val="en-GB"/>
        </w:rPr>
        <w:t>model. (ii) Optimizing a design assuming spatial covariance is expected to restrict the randomization set. Certainly, there is no backing in randomization theory for statistical analysis based on a specific form of spatial model. Here, again, it would be desirable to veri</w:t>
      </w:r>
      <w:r w:rsidR="00A84754" w:rsidRPr="00766B77">
        <w:rPr>
          <w:lang w:val="en-GB"/>
        </w:rPr>
        <w:t>f</w:t>
      </w:r>
      <w:r w:rsidR="00842ED4" w:rsidRPr="00766B77">
        <w:rPr>
          <w:lang w:val="en-GB"/>
        </w:rPr>
        <w:t xml:space="preserve">y validity of estimates of error using uniformity trial data as introduced by </w:t>
      </w:r>
      <w:r w:rsidR="00842ED4" w:rsidRPr="00766B77">
        <w:rPr>
          <w:color w:val="0000FF"/>
          <w:lang w:val="en-GB"/>
        </w:rPr>
        <w:t>Fisher (1925)</w:t>
      </w:r>
      <w:r w:rsidR="00842ED4" w:rsidRPr="00766B77">
        <w:rPr>
          <w:lang w:val="en-GB"/>
        </w:rPr>
        <w:t xml:space="preserve">. The spatial model implied by </w:t>
      </w:r>
      <w:r w:rsidR="00842ED4" w:rsidRPr="00766B77">
        <w:rPr>
          <w:color w:val="0000FF"/>
          <w:lang w:val="en-GB"/>
        </w:rPr>
        <w:t>eq.</w:t>
      </w:r>
      <w:r w:rsidR="00842ED4" w:rsidRPr="00766B77">
        <w:rPr>
          <w:lang w:val="en-GB"/>
        </w:rPr>
        <w:t xml:space="preserve"> </w:t>
      </w:r>
      <w:r w:rsidR="00842ED4" w:rsidRPr="00766B77">
        <w:rPr>
          <w:color w:val="0000FF"/>
          <w:lang w:val="en-GB"/>
        </w:rPr>
        <w:t>(1)</w:t>
      </w:r>
      <w:r w:rsidR="00842ED4" w:rsidRPr="00766B77">
        <w:rPr>
          <w:lang w:val="en-GB"/>
        </w:rPr>
        <w:t xml:space="preserve"> provides an extreme case, where the randomization set is curtailed to systematic arrangements</w:t>
      </w:r>
      <w:r w:rsidR="005D5B30" w:rsidRPr="00766B77">
        <w:rPr>
          <w:lang w:val="en-GB"/>
        </w:rPr>
        <w:t xml:space="preserve"> only</w:t>
      </w:r>
      <w:r w:rsidR="00842ED4" w:rsidRPr="00766B77">
        <w:rPr>
          <w:lang w:val="en-GB"/>
        </w:rPr>
        <w:t>, in which case inferences are invalidated</w:t>
      </w:r>
      <w:r w:rsidR="005D5B30" w:rsidRPr="00766B77">
        <w:rPr>
          <w:lang w:val="en-GB"/>
        </w:rPr>
        <w:t>, as demonstrated for the Mercer and Hall data.</w:t>
      </w:r>
      <w:r w:rsidR="00DE0EB0" w:rsidRPr="00766B77">
        <w:rPr>
          <w:lang w:val="en-GB"/>
        </w:rPr>
        <w:t xml:space="preserve"> When the number of treatments </w:t>
      </w:r>
      <w:r w:rsidR="004F3E9B" w:rsidRPr="00766B77">
        <w:rPr>
          <w:lang w:val="en-GB"/>
        </w:rPr>
        <w:t>and the number of plots are</w:t>
      </w:r>
      <w:r w:rsidR="00DE0EB0" w:rsidRPr="00766B77">
        <w:rPr>
          <w:lang w:val="en-GB"/>
        </w:rPr>
        <w:t xml:space="preserve"> larger, spatial models may entail a larger randomization set. Nevertheless, our preference is not to use a </w:t>
      </w:r>
      <w:r w:rsidR="004F3E9B" w:rsidRPr="00766B77">
        <w:rPr>
          <w:lang w:val="en-GB"/>
        </w:rPr>
        <w:t xml:space="preserve">specific </w:t>
      </w:r>
      <w:r w:rsidR="00DE0EB0" w:rsidRPr="00766B77">
        <w:rPr>
          <w:lang w:val="en-GB"/>
        </w:rPr>
        <w:t xml:space="preserve">spatial model for design optimization, mainly due to the first problem (i), but use good blocking with mild restriction on randomization </w:t>
      </w:r>
      <w:r w:rsidR="00470ABA">
        <w:rPr>
          <w:lang w:val="en-GB"/>
        </w:rPr>
        <w:t xml:space="preserve">imposed algorithmically during computer-based search </w:t>
      </w:r>
      <w:r w:rsidR="00DE0EB0" w:rsidRPr="00766B77">
        <w:rPr>
          <w:lang w:val="en-GB"/>
        </w:rPr>
        <w:t>ensuring N</w:t>
      </w:r>
      <w:r w:rsidR="00F72476">
        <w:rPr>
          <w:lang w:val="en-GB"/>
        </w:rPr>
        <w:t>B</w:t>
      </w:r>
      <w:r w:rsidR="00DE0EB0" w:rsidRPr="00766B77">
        <w:rPr>
          <w:lang w:val="en-GB"/>
        </w:rPr>
        <w:t>&amp;ED.</w:t>
      </w:r>
    </w:p>
    <w:p w14:paraId="27FDC29F" w14:textId="0E669675" w:rsidR="00B82F67" w:rsidRDefault="00B82F67" w:rsidP="00616DA6">
      <w:pPr>
        <w:widowControl w:val="0"/>
        <w:spacing w:line="480" w:lineRule="auto"/>
        <w:ind w:firstLine="426"/>
        <w:jc w:val="both"/>
        <w:rPr>
          <w:lang w:val="en-GB"/>
        </w:rPr>
      </w:pPr>
      <w:r>
        <w:rPr>
          <w:lang w:val="en-GB"/>
        </w:rPr>
        <w:t xml:space="preserve">Analysis of a randomized experiment such as CRD, RCBD and COV in our example using a linear model and ANOVA is based on the assumption of normally distributed errors. Our results </w:t>
      </w:r>
      <w:r w:rsidR="00A964A6">
        <w:rPr>
          <w:lang w:val="en-GB"/>
        </w:rPr>
        <w:t xml:space="preserve">for these designs </w:t>
      </w:r>
      <w:r>
        <w:rPr>
          <w:lang w:val="en-GB"/>
        </w:rPr>
        <w:t>confirm approximate validity of the nominal Type 1 error rate</w:t>
      </w:r>
      <w:r w:rsidR="00A964A6">
        <w:rPr>
          <w:lang w:val="en-GB"/>
        </w:rPr>
        <w:t xml:space="preserve"> based </w:t>
      </w:r>
      <w:r w:rsidR="00A964A6">
        <w:rPr>
          <w:lang w:val="en-GB"/>
        </w:rPr>
        <w:lastRenderedPageBreak/>
        <w:t>on the Mercer and Hall uniformity trial data on yield, implying that the normality assumption holds approximately.</w:t>
      </w:r>
      <w:r w:rsidR="001B1104">
        <w:rPr>
          <w:lang w:val="en-GB"/>
        </w:rPr>
        <w:t xml:space="preserve"> Much work has been done on the robustness of ANOVA techniques to departures from assumptions, </w:t>
      </w:r>
      <w:r w:rsidR="00101A60">
        <w:rPr>
          <w:lang w:val="en-GB"/>
        </w:rPr>
        <w:t xml:space="preserve">with the debate </w:t>
      </w:r>
      <w:r w:rsidR="00B462BE">
        <w:rPr>
          <w:lang w:val="en-GB"/>
        </w:rPr>
        <w:t xml:space="preserve">and investigation </w:t>
      </w:r>
      <w:r w:rsidR="00101A60">
        <w:rPr>
          <w:lang w:val="en-GB"/>
        </w:rPr>
        <w:t>starting right after the publication of SMRW in 1925</w:t>
      </w:r>
      <w:r w:rsidR="003106AA">
        <w:rPr>
          <w:lang w:val="en-GB"/>
        </w:rPr>
        <w:t xml:space="preserve"> </w:t>
      </w:r>
      <w:r w:rsidR="003106AA" w:rsidRPr="00175805">
        <w:rPr>
          <w:color w:val="0000FF"/>
          <w:lang w:val="en-GB"/>
        </w:rPr>
        <w:t>(Pearson, 1990)</w:t>
      </w:r>
      <w:r w:rsidR="00101A60">
        <w:rPr>
          <w:lang w:val="en-GB"/>
        </w:rPr>
        <w:t>. T</w:t>
      </w:r>
      <w:r w:rsidR="001B1104">
        <w:rPr>
          <w:lang w:val="en-GB"/>
        </w:rPr>
        <w:t xml:space="preserve">he </w:t>
      </w:r>
      <w:r w:rsidR="00101A60">
        <w:rPr>
          <w:lang w:val="en-GB"/>
        </w:rPr>
        <w:t xml:space="preserve">general </w:t>
      </w:r>
      <w:r w:rsidR="001B1104">
        <w:rPr>
          <w:lang w:val="en-GB"/>
        </w:rPr>
        <w:t xml:space="preserve">conclusion from these studies is that usually some level of robustness to departures can be expected. Here, we would merely like to point out that uniformity trial data can also be used to study robustness </w:t>
      </w:r>
      <w:r w:rsidR="006352F9">
        <w:rPr>
          <w:lang w:val="en-GB"/>
        </w:rPr>
        <w:t>t</w:t>
      </w:r>
      <w:r w:rsidR="001B1104">
        <w:rPr>
          <w:lang w:val="en-GB"/>
        </w:rPr>
        <w:t xml:space="preserve">o departures from normality, as nicely demonstrated by </w:t>
      </w:r>
      <w:r w:rsidR="001B1104" w:rsidRPr="00175805">
        <w:rPr>
          <w:color w:val="0000FF"/>
          <w:lang w:val="en-GB"/>
        </w:rPr>
        <w:t xml:space="preserve">Eden and </w:t>
      </w:r>
      <w:r w:rsidR="0020411B" w:rsidRPr="00175805">
        <w:rPr>
          <w:color w:val="0000FF"/>
          <w:lang w:val="en-GB"/>
        </w:rPr>
        <w:t>Yates</w:t>
      </w:r>
      <w:r w:rsidR="001B1104" w:rsidRPr="00175805">
        <w:rPr>
          <w:color w:val="0000FF"/>
          <w:lang w:val="en-GB"/>
        </w:rPr>
        <w:t xml:space="preserve"> (1933)</w:t>
      </w:r>
      <w:r w:rsidR="005B2EA9">
        <w:rPr>
          <w:lang w:val="en-GB"/>
        </w:rPr>
        <w:t>.</w:t>
      </w:r>
    </w:p>
    <w:p w14:paraId="278E6AE0" w14:textId="2B6F9332" w:rsidR="00C65E77" w:rsidRDefault="001B14EC" w:rsidP="00616DA6">
      <w:pPr>
        <w:widowControl w:val="0"/>
        <w:spacing w:line="480" w:lineRule="auto"/>
        <w:ind w:firstLine="426"/>
        <w:jc w:val="both"/>
        <w:rPr>
          <w:lang w:val="en-GB"/>
        </w:rPr>
      </w:pPr>
      <w:r>
        <w:rPr>
          <w:lang w:val="en-GB"/>
        </w:rPr>
        <w:t xml:space="preserve">In this paper we have investigated the properties of systematic and randomized designs using uniformity trial data. An alternative approach is to resort to Monte Carlo simulation </w:t>
      </w:r>
      <w:r w:rsidRPr="001B14EC">
        <w:rPr>
          <w:color w:val="0000FF"/>
          <w:lang w:val="en-GB"/>
        </w:rPr>
        <w:t xml:space="preserve">(van Santen and West, 2012; Piepho </w:t>
      </w:r>
      <w:r w:rsidRPr="001B14EC">
        <w:rPr>
          <w:i/>
          <w:color w:val="0000FF"/>
          <w:lang w:val="en-GB"/>
        </w:rPr>
        <w:t>et al</w:t>
      </w:r>
      <w:r w:rsidRPr="001B14EC">
        <w:rPr>
          <w:color w:val="0000FF"/>
          <w:lang w:val="en-GB"/>
        </w:rPr>
        <w:t>., 2013)</w:t>
      </w:r>
      <w:r>
        <w:rPr>
          <w:lang w:val="en-GB"/>
        </w:rPr>
        <w:t>.</w:t>
      </w:r>
      <w:r w:rsidR="00EC525D">
        <w:rPr>
          <w:lang w:val="en-GB"/>
        </w:rPr>
        <w:t xml:space="preserve"> While such an approach provides great flexibility regarding the scenarios to investigate and the number of simulation runs, its major disadvantage is its </w:t>
      </w:r>
      <w:r w:rsidR="00EC525D" w:rsidRPr="00EC525D">
        <w:rPr>
          <w:i/>
          <w:lang w:val="en-GB"/>
        </w:rPr>
        <w:t>in silico</w:t>
      </w:r>
      <w:r w:rsidR="00EC525D">
        <w:rPr>
          <w:lang w:val="en-GB"/>
        </w:rPr>
        <w:t xml:space="preserve"> nature. We believe that uniformity trial data provide a very tangible way to assess </w:t>
      </w:r>
      <w:r w:rsidR="001778D6">
        <w:rPr>
          <w:lang w:val="en-GB"/>
        </w:rPr>
        <w:t xml:space="preserve">the empirical performance </w:t>
      </w:r>
      <w:r w:rsidR="00EC525D">
        <w:rPr>
          <w:lang w:val="en-GB"/>
        </w:rPr>
        <w:t>design and analysis alternatives. The fact that all evidence can be based on real data</w:t>
      </w:r>
      <w:r w:rsidR="001778D6">
        <w:rPr>
          <w:lang w:val="en-GB"/>
        </w:rPr>
        <w:t>, and that validity of model-based analysis can be put to the test based on real data,</w:t>
      </w:r>
      <w:r w:rsidR="00EC525D">
        <w:rPr>
          <w:lang w:val="en-GB"/>
        </w:rPr>
        <w:t xml:space="preserve"> may be particularly convincing to researchers involved in agricultural and biological experiments.</w:t>
      </w:r>
      <w:r w:rsidR="000F3621">
        <w:rPr>
          <w:lang w:val="en-GB"/>
        </w:rPr>
        <w:t xml:space="preserve"> It is acknowledged that the approach is limited in that strictly speaking the assessment is valid only for the uniformity trial data considered. To counter this limitation, it is useful to select uniformity trial data as close as possible to a planned experiment and to evaluate the design-cum-analysis approach on a number of datasets.</w:t>
      </w:r>
      <w:r w:rsidR="00841B11">
        <w:rPr>
          <w:lang w:val="en-GB"/>
        </w:rPr>
        <w:t xml:space="preserve"> For such evaluations to be relevant</w:t>
      </w:r>
      <w:r w:rsidR="00C75479">
        <w:rPr>
          <w:lang w:val="en-GB"/>
        </w:rPr>
        <w:t xml:space="preserve"> and aligned with current agronomic practices</w:t>
      </w:r>
      <w:r w:rsidR="00841B11">
        <w:rPr>
          <w:lang w:val="en-GB"/>
        </w:rPr>
        <w:t>, it is desirable to have access to recent uniformity trials. The ‘agri</w:t>
      </w:r>
      <w:r w:rsidR="00C75479">
        <w:rPr>
          <w:lang w:val="en-GB"/>
        </w:rPr>
        <w:t>d</w:t>
      </w:r>
      <w:r w:rsidR="00841B11">
        <w:rPr>
          <w:lang w:val="en-GB"/>
        </w:rPr>
        <w:t xml:space="preserve">at’ package </w:t>
      </w:r>
      <w:r w:rsidR="00841B11" w:rsidRPr="00175805">
        <w:rPr>
          <w:color w:val="0000FF"/>
          <w:lang w:val="en-GB"/>
        </w:rPr>
        <w:t>(Wright, 2025)</w:t>
      </w:r>
      <w:r w:rsidR="00841B11">
        <w:rPr>
          <w:lang w:val="en-GB"/>
        </w:rPr>
        <w:t xml:space="preserve"> is a great resource for uniformity trial data, but most of the trials date from the last century.</w:t>
      </w:r>
      <w:r w:rsidR="00E73D56">
        <w:rPr>
          <w:lang w:val="en-GB"/>
        </w:rPr>
        <w:t xml:space="preserve"> Hopefully in future new uniformity trials can be initiated and the data added to this package or otherwise made</w:t>
      </w:r>
      <w:r w:rsidR="00293F15">
        <w:rPr>
          <w:lang w:val="en-GB"/>
        </w:rPr>
        <w:t xml:space="preserve"> </w:t>
      </w:r>
      <w:r w:rsidR="00E73D56">
        <w:rPr>
          <w:lang w:val="en-GB"/>
        </w:rPr>
        <w:t>publicly available.</w:t>
      </w:r>
    </w:p>
    <w:p w14:paraId="7D7D822C" w14:textId="77777777" w:rsidR="00F86E78" w:rsidRDefault="00F86E78" w:rsidP="00D62811">
      <w:pPr>
        <w:widowControl w:val="0"/>
        <w:spacing w:line="480" w:lineRule="auto"/>
        <w:rPr>
          <w:lang w:val="en-GB"/>
        </w:rPr>
      </w:pPr>
    </w:p>
    <w:p w14:paraId="2F2BA859" w14:textId="5A14E4A6" w:rsidR="00F86E78" w:rsidRPr="00AE5C4B" w:rsidRDefault="00F86E78" w:rsidP="00AE5C4B">
      <w:pPr>
        <w:pStyle w:val="Heading1"/>
        <w:spacing w:before="0" w:beforeAutospacing="0" w:after="0" w:afterAutospacing="0" w:line="480" w:lineRule="auto"/>
        <w:jc w:val="both"/>
        <w:rPr>
          <w:rFonts w:ascii="Calibri" w:hAnsi="Calibri" w:cs="Calibri"/>
          <w:color w:val="538135"/>
          <w:kern w:val="0"/>
          <w:sz w:val="24"/>
          <w:szCs w:val="24"/>
          <w:lang w:val="en-GB" w:eastAsia="en-GB"/>
        </w:rPr>
      </w:pPr>
      <w:r w:rsidRPr="00AE5C4B">
        <w:rPr>
          <w:rFonts w:ascii="Calibri" w:hAnsi="Calibri" w:cs="Calibri"/>
          <w:color w:val="538135"/>
          <w:kern w:val="0"/>
          <w:sz w:val="24"/>
          <w:szCs w:val="24"/>
          <w:lang w:val="en-GB" w:eastAsia="en-GB"/>
        </w:rPr>
        <w:t>Conclusion</w:t>
      </w:r>
    </w:p>
    <w:p w14:paraId="1DD3F016" w14:textId="3AB15BA3" w:rsidR="00F86E78" w:rsidRDefault="00405477" w:rsidP="00616DA6">
      <w:pPr>
        <w:widowControl w:val="0"/>
        <w:spacing w:line="480" w:lineRule="auto"/>
        <w:jc w:val="both"/>
        <w:rPr>
          <w:lang w:val="en-GB"/>
        </w:rPr>
      </w:pPr>
      <w:r>
        <w:rPr>
          <w:lang w:val="en-GB"/>
        </w:rPr>
        <w:t xml:space="preserve">Randomized field experimental designs permit a valid estimate of error (standard error of a </w:t>
      </w:r>
      <w:r>
        <w:rPr>
          <w:lang w:val="en-GB"/>
        </w:rPr>
        <w:lastRenderedPageBreak/>
        <w:t>difference) and proper control of the empirical Type 1 error rate. By contrast, systematic designs do not generally permit valid statistical inferences. This must be balanced against any potential gains expected from a systematic arrangement in any given application. Uniformity trial data provide an excellent resource for assessing validity of statistical inference under alternative arrangements</w:t>
      </w:r>
      <w:r w:rsidR="00987E9A">
        <w:rPr>
          <w:lang w:val="en-GB"/>
        </w:rPr>
        <w:t xml:space="preserve"> and randomization structures</w:t>
      </w:r>
      <w:r>
        <w:rPr>
          <w:lang w:val="en-GB"/>
        </w:rPr>
        <w:t>.</w:t>
      </w:r>
    </w:p>
    <w:p w14:paraId="38938D68" w14:textId="77777777" w:rsidR="00F86E78" w:rsidRDefault="00F86E78" w:rsidP="00616DA6">
      <w:pPr>
        <w:widowControl w:val="0"/>
        <w:spacing w:line="480" w:lineRule="auto"/>
        <w:jc w:val="both"/>
        <w:rPr>
          <w:lang w:val="en-GB"/>
        </w:rPr>
      </w:pPr>
    </w:p>
    <w:p w14:paraId="278E6AE2" w14:textId="5EBBFD50" w:rsidR="00C65E77" w:rsidRPr="00C65E77" w:rsidRDefault="00C65E77" w:rsidP="00616DA6">
      <w:pPr>
        <w:widowControl w:val="0"/>
        <w:spacing w:line="480" w:lineRule="auto"/>
        <w:jc w:val="both"/>
        <w:rPr>
          <w:lang w:val="en-GB"/>
        </w:rPr>
      </w:pPr>
      <w:r w:rsidRPr="00AE5C4B">
        <w:rPr>
          <w:rFonts w:ascii="Calibri" w:hAnsi="Calibri" w:cs="Calibri"/>
          <w:b/>
          <w:color w:val="538135"/>
          <w:lang w:val="en-GB"/>
        </w:rPr>
        <w:t>Supplementa</w:t>
      </w:r>
      <w:r w:rsidR="005C3063">
        <w:rPr>
          <w:rFonts w:ascii="Calibri" w:hAnsi="Calibri" w:cs="Calibri"/>
          <w:b/>
          <w:color w:val="538135"/>
          <w:lang w:val="en-GB"/>
        </w:rPr>
        <w:t>ry</w:t>
      </w:r>
      <w:r w:rsidRPr="00AE5C4B">
        <w:rPr>
          <w:rFonts w:ascii="Calibri" w:hAnsi="Calibri" w:cs="Calibri"/>
          <w:b/>
          <w:color w:val="538135"/>
          <w:lang w:val="en-GB"/>
        </w:rPr>
        <w:t xml:space="preserve"> Material.</w:t>
      </w:r>
      <w:r w:rsidRPr="00AE5C4B">
        <w:rPr>
          <w:b/>
          <w:color w:val="538135"/>
          <w:lang w:val="en-GB"/>
        </w:rPr>
        <w:t xml:space="preserve"> </w:t>
      </w:r>
      <w:r w:rsidR="00D6122C" w:rsidRPr="00925C53">
        <w:t xml:space="preserve">The supplementary material for this article can be found at </w:t>
      </w:r>
      <w:r w:rsidR="00D6122C">
        <w:t>XXXX</w:t>
      </w:r>
    </w:p>
    <w:p w14:paraId="278E6AE3" w14:textId="77777777" w:rsidR="009A739D" w:rsidRDefault="009A739D" w:rsidP="00616DA6">
      <w:pPr>
        <w:widowControl w:val="0"/>
        <w:spacing w:line="480" w:lineRule="auto"/>
        <w:jc w:val="both"/>
        <w:rPr>
          <w:lang w:val="en-GB"/>
        </w:rPr>
      </w:pPr>
    </w:p>
    <w:p w14:paraId="278E6AE4" w14:textId="68F28130" w:rsidR="00C65E77" w:rsidRPr="00335CF3" w:rsidRDefault="00C65E77" w:rsidP="00616DA6">
      <w:pPr>
        <w:widowControl w:val="0"/>
        <w:spacing w:line="480" w:lineRule="auto"/>
        <w:jc w:val="both"/>
        <w:rPr>
          <w:bCs/>
          <w:lang w:val="en-GB"/>
        </w:rPr>
      </w:pPr>
      <w:r w:rsidRPr="00AE5C4B">
        <w:rPr>
          <w:rFonts w:ascii="Calibri" w:hAnsi="Calibri" w:cs="Calibri"/>
          <w:b/>
          <w:color w:val="538135"/>
          <w:lang w:val="en-GB"/>
        </w:rPr>
        <w:t>Acknowledgements.</w:t>
      </w:r>
      <w:r w:rsidR="00335CF3" w:rsidRPr="00AE5C4B">
        <w:rPr>
          <w:bCs/>
          <w:color w:val="538135"/>
          <w:lang w:val="en-GB"/>
        </w:rPr>
        <w:t xml:space="preserve"> </w:t>
      </w:r>
      <w:r w:rsidR="00335CF3" w:rsidRPr="00335CF3">
        <w:rPr>
          <w:bCs/>
          <w:lang w:val="en-GB"/>
        </w:rPr>
        <w:t>We thank the reviewers for very helpful comments and suggestions.</w:t>
      </w:r>
    </w:p>
    <w:p w14:paraId="278E6AE5" w14:textId="77777777" w:rsidR="00C65E77" w:rsidRDefault="00C65E77" w:rsidP="00616DA6">
      <w:pPr>
        <w:widowControl w:val="0"/>
        <w:spacing w:line="480" w:lineRule="auto"/>
        <w:jc w:val="both"/>
        <w:rPr>
          <w:lang w:val="en-GB"/>
        </w:rPr>
      </w:pPr>
    </w:p>
    <w:p w14:paraId="278E6AE6" w14:textId="77777777" w:rsidR="00DF6CF3" w:rsidRPr="00C65E77" w:rsidRDefault="00DF6CF3" w:rsidP="00616DA6">
      <w:pPr>
        <w:widowControl w:val="0"/>
        <w:autoSpaceDE w:val="0"/>
        <w:autoSpaceDN w:val="0"/>
        <w:adjustRightInd w:val="0"/>
        <w:spacing w:line="480" w:lineRule="auto"/>
        <w:jc w:val="both"/>
        <w:rPr>
          <w:b/>
          <w:lang w:val="en-GB"/>
        </w:rPr>
      </w:pPr>
      <w:r w:rsidRPr="00AE5C4B">
        <w:rPr>
          <w:rFonts w:ascii="Calibri" w:hAnsi="Calibri" w:cs="Calibri"/>
          <w:b/>
          <w:color w:val="538135"/>
          <w:lang w:val="en-GB"/>
        </w:rPr>
        <w:t>Author contributions.</w:t>
      </w:r>
      <w:r w:rsidRPr="00AE5C4B">
        <w:rPr>
          <w:b/>
          <w:color w:val="538135"/>
          <w:lang w:val="en-GB"/>
        </w:rPr>
        <w:t xml:space="preserve"> </w:t>
      </w:r>
      <w:r w:rsidRPr="00C65E77">
        <w:rPr>
          <w:lang w:val="en-GB"/>
        </w:rPr>
        <w:t>HPP, WAM, and ERW contributed to developing and implementing the methodology. WAM conducted the statistical analyses. HPP wrote the original draft. HPP, WAM, and ERW contributed with reviewing and editing.</w:t>
      </w:r>
    </w:p>
    <w:p w14:paraId="278E6AE7" w14:textId="77777777" w:rsidR="00DF6CF3" w:rsidRDefault="00DF6CF3" w:rsidP="00616DA6">
      <w:pPr>
        <w:widowControl w:val="0"/>
        <w:spacing w:line="480" w:lineRule="auto"/>
        <w:jc w:val="both"/>
        <w:rPr>
          <w:lang w:val="en-GB"/>
        </w:rPr>
      </w:pPr>
    </w:p>
    <w:p w14:paraId="278E6AE8" w14:textId="29CEA2F5" w:rsidR="00C65E77" w:rsidRDefault="00C65E77" w:rsidP="00616DA6">
      <w:pPr>
        <w:widowControl w:val="0"/>
        <w:spacing w:line="480" w:lineRule="auto"/>
        <w:jc w:val="both"/>
        <w:rPr>
          <w:lang w:val="en-GB"/>
        </w:rPr>
      </w:pPr>
      <w:r w:rsidRPr="00AE5C4B">
        <w:rPr>
          <w:rFonts w:ascii="Calibri" w:hAnsi="Calibri" w:cs="Calibri"/>
          <w:b/>
          <w:color w:val="538135"/>
          <w:lang w:val="en-GB"/>
        </w:rPr>
        <w:t>Funding statement.</w:t>
      </w:r>
      <w:r w:rsidRPr="00AE5C4B">
        <w:rPr>
          <w:color w:val="538135"/>
          <w:lang w:val="en-GB"/>
        </w:rPr>
        <w:t xml:space="preserve"> </w:t>
      </w:r>
      <w:r w:rsidR="004036C2" w:rsidRPr="00311698">
        <w:t>This research received no specific grant from any funding agency, commercial or not-for-profit sectors</w:t>
      </w:r>
      <w:r>
        <w:rPr>
          <w:lang w:val="en-GB"/>
        </w:rPr>
        <w:t>.</w:t>
      </w:r>
    </w:p>
    <w:p w14:paraId="278E6AE9" w14:textId="77777777" w:rsidR="00C65E77" w:rsidRDefault="00C65E77" w:rsidP="00616DA6">
      <w:pPr>
        <w:widowControl w:val="0"/>
        <w:spacing w:line="480" w:lineRule="auto"/>
        <w:jc w:val="both"/>
        <w:rPr>
          <w:lang w:val="en-GB"/>
        </w:rPr>
      </w:pPr>
    </w:p>
    <w:p w14:paraId="278E6AEA" w14:textId="77777777" w:rsidR="00C65E77" w:rsidRDefault="00C65E77" w:rsidP="00616DA6">
      <w:pPr>
        <w:widowControl w:val="0"/>
        <w:spacing w:line="480" w:lineRule="auto"/>
        <w:jc w:val="both"/>
        <w:rPr>
          <w:lang w:val="en-GB"/>
        </w:rPr>
      </w:pPr>
      <w:r w:rsidRPr="00AE5C4B">
        <w:rPr>
          <w:rFonts w:ascii="Calibri" w:hAnsi="Calibri" w:cs="Calibri"/>
          <w:b/>
          <w:color w:val="538135"/>
          <w:lang w:val="en-GB"/>
        </w:rPr>
        <w:t>Competing interests.</w:t>
      </w:r>
      <w:r w:rsidRPr="00AE5C4B">
        <w:rPr>
          <w:color w:val="538135"/>
          <w:lang w:val="en-GB"/>
        </w:rPr>
        <w:t xml:space="preserve"> </w:t>
      </w:r>
      <w:r w:rsidR="00C42F2B">
        <w:rPr>
          <w:lang w:val="en-GB"/>
        </w:rPr>
        <w:t>HPP is a member of the Editorial Board</w:t>
      </w:r>
      <w:r>
        <w:rPr>
          <w:lang w:val="en-GB"/>
        </w:rPr>
        <w:t>.</w:t>
      </w:r>
      <w:r w:rsidR="00C42F2B">
        <w:rPr>
          <w:lang w:val="en-GB"/>
        </w:rPr>
        <w:t xml:space="preserve"> He was excluded from the review process.</w:t>
      </w:r>
    </w:p>
    <w:p w14:paraId="278E6AEB" w14:textId="77777777" w:rsidR="00C65E77" w:rsidRDefault="00C65E77" w:rsidP="00616DA6">
      <w:pPr>
        <w:widowControl w:val="0"/>
        <w:spacing w:line="480" w:lineRule="auto"/>
        <w:jc w:val="both"/>
        <w:rPr>
          <w:lang w:val="en-GB"/>
        </w:rPr>
      </w:pPr>
    </w:p>
    <w:p w14:paraId="278E6AEC" w14:textId="77777777" w:rsidR="00C65E77" w:rsidRDefault="00C65E77" w:rsidP="00616DA6">
      <w:pPr>
        <w:widowControl w:val="0"/>
        <w:spacing w:line="480" w:lineRule="auto"/>
        <w:jc w:val="both"/>
        <w:rPr>
          <w:lang w:val="en-GB"/>
        </w:rPr>
      </w:pPr>
      <w:r w:rsidRPr="00AE5C4B">
        <w:rPr>
          <w:rFonts w:ascii="Calibri" w:hAnsi="Calibri" w:cs="Calibri"/>
          <w:b/>
          <w:color w:val="538135"/>
          <w:lang w:val="en-GB"/>
        </w:rPr>
        <w:t>Ethical standards.</w:t>
      </w:r>
      <w:r w:rsidRPr="00AE5C4B">
        <w:rPr>
          <w:color w:val="538135"/>
          <w:lang w:val="en-GB"/>
        </w:rPr>
        <w:t xml:space="preserve"> </w:t>
      </w:r>
      <w:r>
        <w:rPr>
          <w:lang w:val="en-GB"/>
        </w:rPr>
        <w:t>Not applicable</w:t>
      </w:r>
    </w:p>
    <w:p w14:paraId="278E6AEE" w14:textId="77777777" w:rsidR="00C56748" w:rsidRDefault="00C56748" w:rsidP="00616DA6">
      <w:pPr>
        <w:widowControl w:val="0"/>
        <w:spacing w:line="480" w:lineRule="auto"/>
        <w:jc w:val="both"/>
        <w:rPr>
          <w:b/>
          <w:lang w:val="en-GB"/>
        </w:rPr>
      </w:pPr>
    </w:p>
    <w:p w14:paraId="278E6AEF" w14:textId="77777777" w:rsidR="007F699B" w:rsidRPr="00AE5C4B" w:rsidRDefault="007F699B" w:rsidP="00616DA6">
      <w:pPr>
        <w:pStyle w:val="Heading1"/>
        <w:spacing w:before="0" w:beforeAutospacing="0" w:after="0" w:afterAutospacing="0" w:line="480" w:lineRule="auto"/>
        <w:jc w:val="both"/>
        <w:rPr>
          <w:rFonts w:ascii="Calibri" w:hAnsi="Calibri" w:cs="Calibri"/>
          <w:color w:val="538135"/>
          <w:kern w:val="0"/>
          <w:sz w:val="24"/>
          <w:szCs w:val="24"/>
          <w:lang w:val="en-GB" w:eastAsia="en-GB"/>
        </w:rPr>
      </w:pPr>
      <w:r w:rsidRPr="00AE5C4B">
        <w:rPr>
          <w:rFonts w:ascii="Calibri" w:hAnsi="Calibri" w:cs="Calibri"/>
          <w:color w:val="538135"/>
          <w:kern w:val="0"/>
          <w:sz w:val="24"/>
          <w:szCs w:val="24"/>
          <w:lang w:val="en-GB" w:eastAsia="en-GB"/>
        </w:rPr>
        <w:t>References</w:t>
      </w:r>
    </w:p>
    <w:p w14:paraId="278E6AF1" w14:textId="77777777" w:rsidR="00C70841" w:rsidRPr="003862F1" w:rsidRDefault="00BB5A17" w:rsidP="00616DA6">
      <w:pPr>
        <w:widowControl w:val="0"/>
        <w:spacing w:line="480" w:lineRule="auto"/>
        <w:ind w:left="360" w:hanging="360"/>
        <w:jc w:val="both"/>
        <w:rPr>
          <w:lang w:val="en-GB"/>
        </w:rPr>
      </w:pPr>
      <w:r w:rsidRPr="003647E1">
        <w:rPr>
          <w:b/>
          <w:lang w:val="en-GB"/>
        </w:rPr>
        <w:t>Alesso CA, Cipriotti PA, Bolle</w:t>
      </w:r>
      <w:r w:rsidR="003647E1" w:rsidRPr="003647E1">
        <w:rPr>
          <w:b/>
          <w:lang w:val="en-GB"/>
        </w:rPr>
        <w:t>ro GA and</w:t>
      </w:r>
      <w:r w:rsidRPr="003647E1">
        <w:rPr>
          <w:b/>
          <w:lang w:val="en-GB"/>
        </w:rPr>
        <w:t xml:space="preserve"> Martin NF </w:t>
      </w:r>
      <w:r w:rsidR="003647E1" w:rsidRPr="003647E1">
        <w:rPr>
          <w:b/>
          <w:lang w:val="en-GB"/>
        </w:rPr>
        <w:t>(</w:t>
      </w:r>
      <w:r w:rsidRPr="003647E1">
        <w:rPr>
          <w:b/>
          <w:lang w:val="en-GB"/>
        </w:rPr>
        <w:t>2021</w:t>
      </w:r>
      <w:r w:rsidR="003647E1" w:rsidRPr="003647E1">
        <w:rPr>
          <w:b/>
          <w:lang w:val="en-GB"/>
        </w:rPr>
        <w:t>)</w:t>
      </w:r>
      <w:r>
        <w:rPr>
          <w:lang w:val="en-GB"/>
        </w:rPr>
        <w:t xml:space="preserve"> Design of on-farm experiments to estimate site-specific crop responses. </w:t>
      </w:r>
      <w:r w:rsidRPr="00865729">
        <w:rPr>
          <w:i/>
          <w:lang w:val="en-GB"/>
        </w:rPr>
        <w:t>Agronomy Journal</w:t>
      </w:r>
      <w:r>
        <w:rPr>
          <w:lang w:val="en-GB"/>
        </w:rPr>
        <w:t xml:space="preserve"> </w:t>
      </w:r>
      <w:r w:rsidRPr="00865729">
        <w:rPr>
          <w:b/>
          <w:lang w:val="en-GB"/>
        </w:rPr>
        <w:t>113</w:t>
      </w:r>
      <w:r>
        <w:rPr>
          <w:lang w:val="en-GB"/>
        </w:rPr>
        <w:t>, 1366</w:t>
      </w:r>
      <w:r w:rsidR="00021CA7">
        <w:rPr>
          <w:lang w:val="en-GB"/>
        </w:rPr>
        <w:sym w:font="Symbol" w:char="F02D"/>
      </w:r>
      <w:r>
        <w:rPr>
          <w:lang w:val="en-GB"/>
        </w:rPr>
        <w:t>1380.</w:t>
      </w:r>
      <w:r w:rsidR="00C70841">
        <w:rPr>
          <w:lang w:val="en-GB"/>
        </w:rPr>
        <w:t xml:space="preserve"> </w:t>
      </w:r>
      <w:hyperlink r:id="rId49" w:history="1">
        <w:r w:rsidR="00C70841" w:rsidRPr="003862F1">
          <w:rPr>
            <w:rStyle w:val="Hyperlink"/>
            <w:lang w:val="en-GB"/>
          </w:rPr>
          <w:t>https://doi.org/10.1002/agj2.20572</w:t>
        </w:r>
      </w:hyperlink>
    </w:p>
    <w:p w14:paraId="278E6AF2" w14:textId="77777777" w:rsidR="003A26A4" w:rsidRDefault="003A26A4" w:rsidP="00616DA6">
      <w:pPr>
        <w:widowControl w:val="0"/>
        <w:autoSpaceDE w:val="0"/>
        <w:autoSpaceDN w:val="0"/>
        <w:adjustRightInd w:val="0"/>
        <w:spacing w:line="480" w:lineRule="auto"/>
        <w:ind w:left="360" w:hanging="360"/>
        <w:jc w:val="both"/>
        <w:rPr>
          <w:lang w:val="en-GB"/>
        </w:rPr>
      </w:pPr>
      <w:r w:rsidRPr="00DA2C8D">
        <w:rPr>
          <w:b/>
          <w:lang w:val="en-GB"/>
        </w:rPr>
        <w:t>Baird D and</w:t>
      </w:r>
      <w:r w:rsidR="00904921" w:rsidRPr="00DA2C8D">
        <w:rPr>
          <w:b/>
          <w:lang w:val="en-GB"/>
        </w:rPr>
        <w:t xml:space="preserve"> Mead R</w:t>
      </w:r>
      <w:r w:rsidRPr="00DA2C8D">
        <w:rPr>
          <w:b/>
          <w:lang w:val="en-GB"/>
        </w:rPr>
        <w:t xml:space="preserve"> </w:t>
      </w:r>
      <w:r w:rsidR="00904921" w:rsidRPr="00DA2C8D">
        <w:rPr>
          <w:b/>
          <w:lang w:val="en-GB"/>
        </w:rPr>
        <w:t>(</w:t>
      </w:r>
      <w:r w:rsidRPr="00DA2C8D">
        <w:rPr>
          <w:b/>
          <w:lang w:val="en-GB"/>
        </w:rPr>
        <w:t>1991</w:t>
      </w:r>
      <w:r w:rsidR="00904921" w:rsidRPr="00DA2C8D">
        <w:rPr>
          <w:b/>
          <w:lang w:val="en-GB"/>
        </w:rPr>
        <w:t>)</w:t>
      </w:r>
      <w:r w:rsidRPr="003A26A4">
        <w:rPr>
          <w:lang w:val="en-GB"/>
        </w:rPr>
        <w:t xml:space="preserve"> The empirical efficiency and validity of</w:t>
      </w:r>
      <w:r>
        <w:rPr>
          <w:lang w:val="en-GB"/>
        </w:rPr>
        <w:t xml:space="preserve"> </w:t>
      </w:r>
      <w:r w:rsidRPr="003A26A4">
        <w:rPr>
          <w:lang w:val="en-GB"/>
        </w:rPr>
        <w:t xml:space="preserve">two neighbour models. </w:t>
      </w:r>
      <w:r w:rsidRPr="00021CA7">
        <w:rPr>
          <w:i/>
          <w:lang w:val="en-GB"/>
        </w:rPr>
        <w:t>Biometrics</w:t>
      </w:r>
      <w:r w:rsidRPr="003A26A4">
        <w:rPr>
          <w:lang w:val="en-GB"/>
        </w:rPr>
        <w:t xml:space="preserve"> </w:t>
      </w:r>
      <w:r w:rsidRPr="00021CA7">
        <w:rPr>
          <w:b/>
          <w:lang w:val="en-GB"/>
        </w:rPr>
        <w:t>47</w:t>
      </w:r>
      <w:r w:rsidRPr="00021CA7">
        <w:rPr>
          <w:lang w:val="en-GB"/>
        </w:rPr>
        <w:t xml:space="preserve">, </w:t>
      </w:r>
      <w:r w:rsidRPr="003A26A4">
        <w:rPr>
          <w:lang w:val="en-GB"/>
        </w:rPr>
        <w:t>1473</w:t>
      </w:r>
      <w:r w:rsidR="00021CA7">
        <w:rPr>
          <w:lang w:val="en-GB"/>
        </w:rPr>
        <w:sym w:font="Symbol" w:char="F02D"/>
      </w:r>
      <w:r w:rsidRPr="003A26A4">
        <w:rPr>
          <w:lang w:val="en-GB"/>
        </w:rPr>
        <w:t>1487.</w:t>
      </w:r>
      <w:r w:rsidR="00C23338">
        <w:rPr>
          <w:lang w:val="en-GB"/>
        </w:rPr>
        <w:t xml:space="preserve"> </w:t>
      </w:r>
      <w:hyperlink r:id="rId50" w:tgtFrame="_blank" w:history="1">
        <w:r w:rsidR="00C23338" w:rsidRPr="00904921">
          <w:rPr>
            <w:rStyle w:val="Hyperlink"/>
            <w:lang w:val="en-GB"/>
          </w:rPr>
          <w:t>https://doi.org/10.2307/2532400</w:t>
        </w:r>
      </w:hyperlink>
    </w:p>
    <w:p w14:paraId="278E6AF3" w14:textId="77777777" w:rsidR="00485B5E" w:rsidRPr="003862F1" w:rsidRDefault="0000580D" w:rsidP="00616DA6">
      <w:pPr>
        <w:pStyle w:val="Heading1"/>
        <w:widowControl w:val="0"/>
        <w:spacing w:before="0" w:beforeAutospacing="0" w:after="0" w:afterAutospacing="0" w:line="480" w:lineRule="auto"/>
        <w:ind w:left="360" w:hanging="360"/>
        <w:jc w:val="both"/>
        <w:rPr>
          <w:b w:val="0"/>
          <w:sz w:val="24"/>
          <w:szCs w:val="24"/>
          <w:lang w:val="en-GB"/>
        </w:rPr>
      </w:pPr>
      <w:r w:rsidRPr="00DA2C8D">
        <w:rPr>
          <w:sz w:val="24"/>
          <w:szCs w:val="24"/>
          <w:lang w:val="en-GB"/>
        </w:rPr>
        <w:t>Besag JE</w:t>
      </w:r>
      <w:r w:rsidR="00904921" w:rsidRPr="00DA2C8D">
        <w:rPr>
          <w:sz w:val="24"/>
          <w:szCs w:val="24"/>
          <w:lang w:val="en-GB"/>
        </w:rPr>
        <w:t xml:space="preserve"> and</w:t>
      </w:r>
      <w:r w:rsidRPr="00DA2C8D">
        <w:rPr>
          <w:sz w:val="24"/>
          <w:szCs w:val="24"/>
          <w:lang w:val="en-GB"/>
        </w:rPr>
        <w:t xml:space="preserve"> Kempton RA (1986)</w:t>
      </w:r>
      <w:r w:rsidRPr="003862F1">
        <w:rPr>
          <w:b w:val="0"/>
          <w:sz w:val="24"/>
          <w:szCs w:val="24"/>
          <w:lang w:val="en-GB"/>
        </w:rPr>
        <w:t xml:space="preserve"> </w:t>
      </w:r>
      <w:r w:rsidRPr="0000580D">
        <w:rPr>
          <w:b w:val="0"/>
          <w:sz w:val="24"/>
          <w:szCs w:val="24"/>
          <w:lang w:val="en-GB"/>
        </w:rPr>
        <w:t>Statistical analysis of field experiments using neighbouring</w:t>
      </w:r>
      <w:r w:rsidR="00021CA7">
        <w:rPr>
          <w:b w:val="0"/>
          <w:sz w:val="24"/>
          <w:szCs w:val="24"/>
          <w:lang w:val="en-GB"/>
        </w:rPr>
        <w:t xml:space="preserve"> </w:t>
      </w:r>
      <w:r w:rsidRPr="0000580D">
        <w:rPr>
          <w:b w:val="0"/>
          <w:sz w:val="24"/>
          <w:szCs w:val="24"/>
          <w:lang w:val="en-GB"/>
        </w:rPr>
        <w:t xml:space="preserve">plots. </w:t>
      </w:r>
      <w:r w:rsidRPr="00021CA7">
        <w:rPr>
          <w:b w:val="0"/>
          <w:i/>
          <w:sz w:val="24"/>
          <w:szCs w:val="24"/>
          <w:lang w:val="en-GB"/>
        </w:rPr>
        <w:t>Biometrics</w:t>
      </w:r>
      <w:r w:rsidRPr="003862F1">
        <w:rPr>
          <w:b w:val="0"/>
          <w:sz w:val="24"/>
          <w:szCs w:val="24"/>
          <w:lang w:val="en-GB"/>
        </w:rPr>
        <w:t xml:space="preserve"> </w:t>
      </w:r>
      <w:r w:rsidRPr="00021CA7">
        <w:rPr>
          <w:sz w:val="24"/>
          <w:szCs w:val="24"/>
          <w:lang w:val="en-GB"/>
        </w:rPr>
        <w:t>42</w:t>
      </w:r>
      <w:r w:rsidRPr="003862F1">
        <w:rPr>
          <w:b w:val="0"/>
          <w:sz w:val="24"/>
          <w:szCs w:val="24"/>
          <w:lang w:val="en-GB"/>
        </w:rPr>
        <w:t>, 231</w:t>
      </w:r>
      <w:r w:rsidR="00021CA7" w:rsidRPr="00021CA7">
        <w:rPr>
          <w:sz w:val="24"/>
          <w:szCs w:val="24"/>
          <w:lang w:val="en-GB"/>
        </w:rPr>
        <w:sym w:font="Symbol" w:char="F02D"/>
      </w:r>
      <w:r w:rsidRPr="003862F1">
        <w:rPr>
          <w:b w:val="0"/>
          <w:sz w:val="24"/>
          <w:szCs w:val="24"/>
          <w:lang w:val="en-GB"/>
        </w:rPr>
        <w:t>251.</w:t>
      </w:r>
      <w:r w:rsidR="00C23338">
        <w:rPr>
          <w:b w:val="0"/>
          <w:sz w:val="24"/>
          <w:szCs w:val="24"/>
          <w:lang w:val="en-GB"/>
        </w:rPr>
        <w:t xml:space="preserve"> </w:t>
      </w:r>
      <w:hyperlink r:id="rId51" w:tgtFrame="_blank" w:history="1">
        <w:r w:rsidR="00C23338" w:rsidRPr="00CD026D">
          <w:rPr>
            <w:rStyle w:val="Hyperlink"/>
            <w:b w:val="0"/>
            <w:sz w:val="24"/>
            <w:szCs w:val="24"/>
            <w:lang w:val="en-GB"/>
          </w:rPr>
          <w:t>https://doi.org/10.2307/2531047</w:t>
        </w:r>
      </w:hyperlink>
    </w:p>
    <w:p w14:paraId="278E6AF4" w14:textId="77777777" w:rsidR="007C5540" w:rsidRPr="009F35B1" w:rsidRDefault="007C5540" w:rsidP="00616DA6">
      <w:pPr>
        <w:pStyle w:val="Heading1"/>
        <w:widowControl w:val="0"/>
        <w:spacing w:before="0" w:beforeAutospacing="0" w:after="0" w:afterAutospacing="0" w:line="480" w:lineRule="auto"/>
        <w:ind w:left="360" w:hanging="360"/>
        <w:jc w:val="both"/>
        <w:rPr>
          <w:b w:val="0"/>
          <w:sz w:val="24"/>
          <w:szCs w:val="24"/>
          <w:lang w:val="en-GB"/>
        </w:rPr>
      </w:pPr>
      <w:r w:rsidRPr="00DA2C8D">
        <w:rPr>
          <w:sz w:val="24"/>
          <w:szCs w:val="24"/>
          <w:lang w:val="en-GB"/>
        </w:rPr>
        <w:t>Brenning A, Piotraschke H</w:t>
      </w:r>
      <w:r w:rsidR="00904921" w:rsidRPr="00DA2C8D">
        <w:rPr>
          <w:sz w:val="24"/>
          <w:szCs w:val="24"/>
          <w:lang w:val="en-GB"/>
        </w:rPr>
        <w:t xml:space="preserve"> and</w:t>
      </w:r>
      <w:r w:rsidRPr="00DA2C8D">
        <w:rPr>
          <w:sz w:val="24"/>
          <w:szCs w:val="24"/>
          <w:lang w:val="en-GB"/>
        </w:rPr>
        <w:t xml:space="preserve"> Leithold P </w:t>
      </w:r>
      <w:r w:rsidR="00904921" w:rsidRPr="00DA2C8D">
        <w:rPr>
          <w:sz w:val="24"/>
          <w:szCs w:val="24"/>
          <w:lang w:val="en-GB"/>
        </w:rPr>
        <w:t>(</w:t>
      </w:r>
      <w:r w:rsidRPr="00DA2C8D">
        <w:rPr>
          <w:sz w:val="24"/>
          <w:szCs w:val="24"/>
          <w:lang w:val="en-GB"/>
        </w:rPr>
        <w:t>2008</w:t>
      </w:r>
      <w:r w:rsidR="00904921" w:rsidRPr="00DA2C8D">
        <w:rPr>
          <w:sz w:val="24"/>
          <w:szCs w:val="24"/>
          <w:lang w:val="en-GB"/>
        </w:rPr>
        <w:t>)</w:t>
      </w:r>
      <w:r w:rsidRPr="009F35B1">
        <w:rPr>
          <w:b w:val="0"/>
          <w:sz w:val="24"/>
          <w:szCs w:val="24"/>
          <w:lang w:val="en-GB"/>
        </w:rPr>
        <w:t xml:space="preserve"> Geostatistical analysis of on-farm trials in Precision Agriculture. In</w:t>
      </w:r>
      <w:r w:rsidR="000D4E49">
        <w:rPr>
          <w:b w:val="0"/>
          <w:sz w:val="24"/>
          <w:szCs w:val="24"/>
          <w:lang w:val="en-GB"/>
        </w:rPr>
        <w:t>:</w:t>
      </w:r>
      <w:r w:rsidRPr="009F35B1">
        <w:rPr>
          <w:b w:val="0"/>
          <w:sz w:val="24"/>
          <w:szCs w:val="24"/>
          <w:lang w:val="en-GB"/>
        </w:rPr>
        <w:t xml:space="preserve"> Ortiz </w:t>
      </w:r>
      <w:r w:rsidR="000D4E49">
        <w:rPr>
          <w:b w:val="0"/>
          <w:sz w:val="24"/>
          <w:szCs w:val="24"/>
          <w:lang w:val="en-GB"/>
        </w:rPr>
        <w:t>JM and</w:t>
      </w:r>
      <w:r w:rsidRPr="009F35B1">
        <w:rPr>
          <w:b w:val="0"/>
          <w:sz w:val="24"/>
          <w:szCs w:val="24"/>
          <w:lang w:val="en-GB"/>
        </w:rPr>
        <w:t xml:space="preserve"> Emery </w:t>
      </w:r>
      <w:r w:rsidR="000D4E49">
        <w:rPr>
          <w:b w:val="0"/>
          <w:sz w:val="24"/>
          <w:szCs w:val="24"/>
          <w:lang w:val="en-GB"/>
        </w:rPr>
        <w:t xml:space="preserve">X </w:t>
      </w:r>
      <w:r w:rsidRPr="009F35B1">
        <w:rPr>
          <w:b w:val="0"/>
          <w:sz w:val="24"/>
          <w:szCs w:val="24"/>
          <w:lang w:val="en-GB"/>
        </w:rPr>
        <w:t>(eds.) GEOSTATS 2008, Proceedings of the Eighth International Geostatistics Congress, 1-5 December 2008, Santiago, Chile, 2: 1131</w:t>
      </w:r>
      <w:r w:rsidR="0043764A" w:rsidRPr="00021CA7">
        <w:rPr>
          <w:sz w:val="24"/>
          <w:szCs w:val="24"/>
          <w:lang w:val="en-GB"/>
        </w:rPr>
        <w:sym w:font="Symbol" w:char="F02D"/>
      </w:r>
      <w:r w:rsidRPr="009F35B1">
        <w:rPr>
          <w:b w:val="0"/>
          <w:sz w:val="24"/>
          <w:szCs w:val="24"/>
          <w:lang w:val="en-GB"/>
        </w:rPr>
        <w:t>1136.</w:t>
      </w:r>
    </w:p>
    <w:p w14:paraId="278E6AF5" w14:textId="77777777" w:rsidR="003F3DF7" w:rsidRDefault="003F3DF7" w:rsidP="00616DA6">
      <w:pPr>
        <w:widowControl w:val="0"/>
        <w:autoSpaceDE w:val="0"/>
        <w:autoSpaceDN w:val="0"/>
        <w:adjustRightInd w:val="0"/>
        <w:spacing w:line="480" w:lineRule="auto"/>
        <w:ind w:left="360" w:hanging="360"/>
        <w:jc w:val="both"/>
        <w:rPr>
          <w:lang w:val="en-GB"/>
        </w:rPr>
      </w:pPr>
      <w:r w:rsidRPr="00DA2C8D">
        <w:rPr>
          <w:b/>
          <w:lang w:val="en-GB"/>
        </w:rPr>
        <w:t>Calinski T</w:t>
      </w:r>
      <w:r w:rsidR="00CD026D" w:rsidRPr="00DA2C8D">
        <w:rPr>
          <w:b/>
          <w:lang w:val="en-GB"/>
        </w:rPr>
        <w:t xml:space="preserve"> and</w:t>
      </w:r>
      <w:r w:rsidRPr="00DA2C8D">
        <w:rPr>
          <w:b/>
          <w:lang w:val="en-GB"/>
        </w:rPr>
        <w:t xml:space="preserve"> Kageyama S </w:t>
      </w:r>
      <w:r w:rsidR="00CD026D" w:rsidRPr="00DA2C8D">
        <w:rPr>
          <w:b/>
          <w:lang w:val="en-GB"/>
        </w:rPr>
        <w:t>(</w:t>
      </w:r>
      <w:r w:rsidRPr="00DA2C8D">
        <w:rPr>
          <w:b/>
          <w:lang w:val="en-GB"/>
        </w:rPr>
        <w:t>200</w:t>
      </w:r>
      <w:r w:rsidR="00D654E3" w:rsidRPr="00DA2C8D">
        <w:rPr>
          <w:b/>
          <w:lang w:val="en-GB"/>
        </w:rPr>
        <w:t>0</w:t>
      </w:r>
      <w:r w:rsidR="00CD026D" w:rsidRPr="00DA2C8D">
        <w:rPr>
          <w:b/>
          <w:lang w:val="en-GB"/>
        </w:rPr>
        <w:t>)</w:t>
      </w:r>
      <w:r w:rsidRPr="003F3DF7">
        <w:rPr>
          <w:lang w:val="en-GB"/>
        </w:rPr>
        <w:t xml:space="preserve"> </w:t>
      </w:r>
      <w:r w:rsidRPr="00FE75D5">
        <w:rPr>
          <w:i/>
          <w:lang w:val="en-GB"/>
        </w:rPr>
        <w:t xml:space="preserve">Block </w:t>
      </w:r>
      <w:r w:rsidR="00FE75D5">
        <w:rPr>
          <w:i/>
          <w:lang w:val="en-GB"/>
        </w:rPr>
        <w:t>D</w:t>
      </w:r>
      <w:r w:rsidRPr="00FE75D5">
        <w:rPr>
          <w:i/>
          <w:lang w:val="en-GB"/>
        </w:rPr>
        <w:t>esigns</w:t>
      </w:r>
      <w:r w:rsidRPr="003F3DF7">
        <w:rPr>
          <w:lang w:val="en-GB"/>
        </w:rPr>
        <w:t xml:space="preserve">: </w:t>
      </w:r>
      <w:r w:rsidRPr="00FE75D5">
        <w:rPr>
          <w:i/>
          <w:lang w:val="en-GB"/>
        </w:rPr>
        <w:t xml:space="preserve">A </w:t>
      </w:r>
      <w:r w:rsidR="00FE75D5">
        <w:rPr>
          <w:i/>
          <w:lang w:val="en-GB"/>
        </w:rPr>
        <w:t>R</w:t>
      </w:r>
      <w:r w:rsidRPr="00FE75D5">
        <w:rPr>
          <w:i/>
          <w:lang w:val="en-GB"/>
        </w:rPr>
        <w:t xml:space="preserve">andomization </w:t>
      </w:r>
      <w:r w:rsidR="00FE75D5">
        <w:rPr>
          <w:i/>
          <w:lang w:val="en-GB"/>
        </w:rPr>
        <w:t>A</w:t>
      </w:r>
      <w:r w:rsidRPr="00FE75D5">
        <w:rPr>
          <w:i/>
          <w:lang w:val="en-GB"/>
        </w:rPr>
        <w:t>pproach</w:t>
      </w:r>
      <w:r>
        <w:rPr>
          <w:lang w:val="en-GB"/>
        </w:rPr>
        <w:t xml:space="preserve">. </w:t>
      </w:r>
      <w:r w:rsidR="00D654E3" w:rsidRPr="00FE75D5">
        <w:rPr>
          <w:i/>
          <w:lang w:val="en-GB"/>
        </w:rPr>
        <w:t>Volume I</w:t>
      </w:r>
      <w:r w:rsidR="00D654E3">
        <w:rPr>
          <w:lang w:val="en-GB"/>
        </w:rPr>
        <w:t xml:space="preserve">: </w:t>
      </w:r>
      <w:r w:rsidR="00D654E3" w:rsidRPr="00FE75D5">
        <w:rPr>
          <w:i/>
          <w:lang w:val="en-GB"/>
        </w:rPr>
        <w:t>Analysis</w:t>
      </w:r>
      <w:r w:rsidR="00D654E3">
        <w:rPr>
          <w:lang w:val="en-GB"/>
        </w:rPr>
        <w:t xml:space="preserve">. </w:t>
      </w:r>
      <w:r w:rsidR="00FE75D5">
        <w:rPr>
          <w:lang w:val="en-GB"/>
        </w:rPr>
        <w:t xml:space="preserve">Berlin: </w:t>
      </w:r>
      <w:r>
        <w:rPr>
          <w:lang w:val="en-GB"/>
        </w:rPr>
        <w:t>Springer.</w:t>
      </w:r>
    </w:p>
    <w:p w14:paraId="278E6AF6" w14:textId="77777777" w:rsidR="00EC5CBE" w:rsidRPr="00EC5CBE" w:rsidRDefault="00EC5CBE" w:rsidP="00616DA6">
      <w:pPr>
        <w:widowControl w:val="0"/>
        <w:autoSpaceDE w:val="0"/>
        <w:autoSpaceDN w:val="0"/>
        <w:adjustRightInd w:val="0"/>
        <w:spacing w:line="480" w:lineRule="auto"/>
        <w:ind w:left="360" w:hanging="360"/>
        <w:jc w:val="both"/>
        <w:rPr>
          <w:shd w:val="clear" w:color="auto" w:fill="FFFFFF"/>
          <w:lang w:val="en-GB"/>
        </w:rPr>
      </w:pPr>
      <w:r w:rsidRPr="00DA2C8D">
        <w:rPr>
          <w:b/>
          <w:shd w:val="clear" w:color="auto" w:fill="FFFFFF"/>
          <w:lang w:val="en-GB"/>
        </w:rPr>
        <w:t xml:space="preserve">Cao </w:t>
      </w:r>
      <w:r w:rsidR="00DF3513">
        <w:rPr>
          <w:b/>
          <w:shd w:val="clear" w:color="auto" w:fill="FFFFFF"/>
          <w:lang w:val="en-GB"/>
        </w:rPr>
        <w:t>Z, Brown J, Gibberd M, Easton J and</w:t>
      </w:r>
      <w:r w:rsidRPr="00DA2C8D">
        <w:rPr>
          <w:b/>
          <w:shd w:val="clear" w:color="auto" w:fill="FFFFFF"/>
          <w:lang w:val="en-GB"/>
        </w:rPr>
        <w:t xml:space="preserve"> Rakshit S </w:t>
      </w:r>
      <w:r w:rsidR="00CD026D" w:rsidRPr="00DA2C8D">
        <w:rPr>
          <w:b/>
          <w:shd w:val="clear" w:color="auto" w:fill="FFFFFF"/>
          <w:lang w:val="en-GB"/>
        </w:rPr>
        <w:t>(</w:t>
      </w:r>
      <w:r w:rsidRPr="00DA2C8D">
        <w:rPr>
          <w:b/>
          <w:bCs/>
          <w:shd w:val="clear" w:color="auto" w:fill="FFFFFF"/>
          <w:lang w:val="en-GB"/>
        </w:rPr>
        <w:t>2024</w:t>
      </w:r>
      <w:r w:rsidR="00CD026D" w:rsidRPr="00DA2C8D">
        <w:rPr>
          <w:b/>
          <w:bCs/>
          <w:shd w:val="clear" w:color="auto" w:fill="FFFFFF"/>
          <w:lang w:val="en-GB"/>
        </w:rPr>
        <w:t>)</w:t>
      </w:r>
      <w:r w:rsidRPr="00EC5CBE">
        <w:rPr>
          <w:shd w:val="clear" w:color="auto" w:fill="FFFFFF"/>
          <w:lang w:val="en-GB"/>
        </w:rPr>
        <w:t xml:space="preserve"> Optimal design for on-farm strip trials—systematic or randomised? </w:t>
      </w:r>
      <w:r w:rsidRPr="00FE75D5">
        <w:rPr>
          <w:i/>
          <w:shd w:val="clear" w:color="auto" w:fill="FFFFFF"/>
          <w:lang w:val="en-GB"/>
        </w:rPr>
        <w:t>Field Crops Research</w:t>
      </w:r>
      <w:r w:rsidRPr="00EC5CBE">
        <w:rPr>
          <w:shd w:val="clear" w:color="auto" w:fill="FFFFFF"/>
          <w:lang w:val="en-GB"/>
        </w:rPr>
        <w:t xml:space="preserve"> </w:t>
      </w:r>
      <w:r w:rsidRPr="00FE75D5">
        <w:rPr>
          <w:b/>
          <w:shd w:val="clear" w:color="auto" w:fill="FFFFFF"/>
          <w:lang w:val="en-GB"/>
        </w:rPr>
        <w:t>318</w:t>
      </w:r>
      <w:r>
        <w:rPr>
          <w:shd w:val="clear" w:color="auto" w:fill="FFFFFF"/>
          <w:lang w:val="en-GB"/>
        </w:rPr>
        <w:t xml:space="preserve">, 109594. </w:t>
      </w:r>
      <w:hyperlink r:id="rId52" w:tgtFrame="_blank" w:tooltip="Persistent link using digital object identifier" w:history="1">
        <w:r w:rsidR="00AC4B3B" w:rsidRPr="00634876">
          <w:rPr>
            <w:rStyle w:val="anchor-text"/>
            <w:color w:val="0000FF"/>
            <w:u w:val="single"/>
            <w:lang w:val="en-GB"/>
          </w:rPr>
          <w:t>https://doi.org/10.1016/j.fcr.2024.109594</w:t>
        </w:r>
      </w:hyperlink>
    </w:p>
    <w:p w14:paraId="278E6AF7" w14:textId="77777777" w:rsidR="00634876" w:rsidRPr="00634876" w:rsidRDefault="00634876" w:rsidP="00616DA6">
      <w:pPr>
        <w:pStyle w:val="PlainText"/>
        <w:widowControl w:val="0"/>
        <w:spacing w:line="480" w:lineRule="auto"/>
        <w:ind w:left="360" w:hanging="360"/>
        <w:jc w:val="both"/>
        <w:rPr>
          <w:rFonts w:ascii="Times New Roman" w:hAnsi="Times New Roman"/>
          <w:sz w:val="24"/>
          <w:szCs w:val="24"/>
          <w:lang w:val="en-GB"/>
        </w:rPr>
      </w:pPr>
      <w:r w:rsidRPr="00DA2C8D">
        <w:rPr>
          <w:rFonts w:ascii="Times New Roman" w:hAnsi="Times New Roman"/>
          <w:b/>
          <w:sz w:val="24"/>
          <w:szCs w:val="24"/>
          <w:lang w:val="en-GB"/>
        </w:rPr>
        <w:t>Cochran WG</w:t>
      </w:r>
      <w:r w:rsidR="001D287C" w:rsidRPr="00DA2C8D">
        <w:rPr>
          <w:rFonts w:ascii="Times New Roman" w:hAnsi="Times New Roman"/>
          <w:b/>
          <w:sz w:val="24"/>
          <w:szCs w:val="24"/>
          <w:lang w:val="en-GB"/>
        </w:rPr>
        <w:t xml:space="preserve"> (1980)</w:t>
      </w:r>
      <w:r w:rsidRPr="00634876">
        <w:rPr>
          <w:rFonts w:ascii="Times New Roman" w:hAnsi="Times New Roman"/>
          <w:sz w:val="24"/>
          <w:szCs w:val="24"/>
          <w:lang w:val="en-GB"/>
        </w:rPr>
        <w:t xml:space="preserve"> Fisher and the analysis of variance. p. 17</w:t>
      </w:r>
      <w:r w:rsidR="0043764A" w:rsidRPr="00021CA7">
        <w:rPr>
          <w:sz w:val="24"/>
          <w:szCs w:val="24"/>
          <w:lang w:val="en-GB"/>
        </w:rPr>
        <w:sym w:font="Symbol" w:char="F02D"/>
      </w:r>
      <w:r w:rsidRPr="00634876">
        <w:rPr>
          <w:rFonts w:ascii="Times New Roman" w:hAnsi="Times New Roman"/>
          <w:sz w:val="24"/>
          <w:szCs w:val="24"/>
          <w:lang w:val="en-GB"/>
        </w:rPr>
        <w:t xml:space="preserve">34. </w:t>
      </w:r>
      <w:r w:rsidRPr="003862F1">
        <w:rPr>
          <w:rFonts w:ascii="Times New Roman" w:hAnsi="Times New Roman"/>
          <w:sz w:val="24"/>
          <w:szCs w:val="24"/>
          <w:lang w:val="en-GB"/>
        </w:rPr>
        <w:t>In: Fienberg SE</w:t>
      </w:r>
      <w:r w:rsidR="000D4E49">
        <w:rPr>
          <w:rFonts w:ascii="Times New Roman" w:hAnsi="Times New Roman"/>
          <w:sz w:val="24"/>
          <w:szCs w:val="24"/>
          <w:lang w:val="en-GB"/>
        </w:rPr>
        <w:t xml:space="preserve"> and</w:t>
      </w:r>
      <w:r w:rsidRPr="003862F1">
        <w:rPr>
          <w:rFonts w:ascii="Times New Roman" w:hAnsi="Times New Roman"/>
          <w:sz w:val="24"/>
          <w:szCs w:val="24"/>
          <w:lang w:val="en-GB"/>
        </w:rPr>
        <w:t xml:space="preserve"> Hinkley DV (eds) </w:t>
      </w:r>
      <w:r w:rsidRPr="00724ECE">
        <w:rPr>
          <w:rFonts w:ascii="Times New Roman" w:hAnsi="Times New Roman"/>
          <w:i/>
          <w:sz w:val="24"/>
          <w:szCs w:val="24"/>
          <w:lang w:val="en-GB"/>
        </w:rPr>
        <w:t>R. A. Fisher</w:t>
      </w:r>
      <w:r w:rsidR="00724ECE">
        <w:rPr>
          <w:rFonts w:ascii="Times New Roman" w:hAnsi="Times New Roman"/>
          <w:sz w:val="24"/>
          <w:szCs w:val="24"/>
          <w:lang w:val="en-GB"/>
        </w:rPr>
        <w:t xml:space="preserve">: </w:t>
      </w:r>
      <w:r w:rsidR="00724ECE" w:rsidRPr="00724ECE">
        <w:rPr>
          <w:rFonts w:ascii="Times New Roman" w:hAnsi="Times New Roman"/>
          <w:i/>
          <w:sz w:val="24"/>
          <w:szCs w:val="24"/>
          <w:lang w:val="en-GB"/>
        </w:rPr>
        <w:t>An A</w:t>
      </w:r>
      <w:r w:rsidRPr="00724ECE">
        <w:rPr>
          <w:rFonts w:ascii="Times New Roman" w:hAnsi="Times New Roman"/>
          <w:i/>
          <w:sz w:val="24"/>
          <w:szCs w:val="24"/>
          <w:lang w:val="en-GB"/>
        </w:rPr>
        <w:t>ppreciation</w:t>
      </w:r>
      <w:r w:rsidRPr="00634876">
        <w:rPr>
          <w:rFonts w:ascii="Times New Roman" w:hAnsi="Times New Roman"/>
          <w:sz w:val="24"/>
          <w:szCs w:val="24"/>
          <w:lang w:val="en-GB"/>
        </w:rPr>
        <w:t xml:space="preserve">. </w:t>
      </w:r>
      <w:r w:rsidR="000D4E49">
        <w:rPr>
          <w:rFonts w:ascii="Times New Roman" w:hAnsi="Times New Roman"/>
          <w:sz w:val="24"/>
          <w:szCs w:val="24"/>
          <w:lang w:val="en-GB"/>
        </w:rPr>
        <w:t xml:space="preserve">Berlin: </w:t>
      </w:r>
      <w:r w:rsidRPr="00634876">
        <w:rPr>
          <w:rFonts w:ascii="Times New Roman" w:hAnsi="Times New Roman"/>
          <w:sz w:val="24"/>
          <w:szCs w:val="24"/>
          <w:lang w:val="en-GB"/>
        </w:rPr>
        <w:t>Springer.</w:t>
      </w:r>
    </w:p>
    <w:p w14:paraId="278E6AF8" w14:textId="77777777" w:rsidR="000F2E41" w:rsidRPr="003B1E22" w:rsidRDefault="000F2E41" w:rsidP="00616DA6">
      <w:pPr>
        <w:widowControl w:val="0"/>
        <w:autoSpaceDE w:val="0"/>
        <w:autoSpaceDN w:val="0"/>
        <w:adjustRightInd w:val="0"/>
        <w:spacing w:line="480" w:lineRule="auto"/>
        <w:ind w:left="360" w:hanging="360"/>
        <w:jc w:val="both"/>
        <w:rPr>
          <w:lang w:val="en-GB"/>
        </w:rPr>
      </w:pPr>
      <w:r w:rsidRPr="00DA2C8D">
        <w:rPr>
          <w:b/>
          <w:lang w:val="en-GB"/>
        </w:rPr>
        <w:t>Cox DR (1956)</w:t>
      </w:r>
      <w:r>
        <w:rPr>
          <w:lang w:val="en-GB"/>
        </w:rPr>
        <w:t xml:space="preserve"> A note on weighted randomizat</w:t>
      </w:r>
      <w:r w:rsidR="0020278E">
        <w:rPr>
          <w:lang w:val="en-GB"/>
        </w:rPr>
        <w:t xml:space="preserve">ion. </w:t>
      </w:r>
      <w:r w:rsidR="0020278E" w:rsidRPr="0043764A">
        <w:rPr>
          <w:i/>
          <w:lang w:val="en-GB"/>
        </w:rPr>
        <w:t>The Annals of Statistics</w:t>
      </w:r>
      <w:r w:rsidR="0020278E">
        <w:rPr>
          <w:lang w:val="en-GB"/>
        </w:rPr>
        <w:t xml:space="preserve"> </w:t>
      </w:r>
      <w:r w:rsidR="0020278E" w:rsidRPr="0043764A">
        <w:rPr>
          <w:b/>
          <w:lang w:val="en-GB"/>
        </w:rPr>
        <w:t>27</w:t>
      </w:r>
      <w:r>
        <w:rPr>
          <w:lang w:val="en-GB"/>
        </w:rPr>
        <w:t>, 1144</w:t>
      </w:r>
      <w:r w:rsidR="0043764A" w:rsidRPr="00021CA7">
        <w:rPr>
          <w:lang w:val="en-GB"/>
        </w:rPr>
        <w:sym w:font="Symbol" w:char="F02D"/>
      </w:r>
      <w:r>
        <w:rPr>
          <w:lang w:val="en-GB"/>
        </w:rPr>
        <w:t>1151.</w:t>
      </w:r>
      <w:r w:rsidR="003B1E22" w:rsidRPr="003B1E22">
        <w:rPr>
          <w:lang w:val="en-GB"/>
        </w:rPr>
        <w:t xml:space="preserve"> </w:t>
      </w:r>
      <w:hyperlink r:id="rId53" w:history="1">
        <w:r w:rsidR="003B1E22" w:rsidRPr="003B1E22">
          <w:rPr>
            <w:rStyle w:val="Hyperlink"/>
            <w:lang w:val="en-GB"/>
          </w:rPr>
          <w:t>https://www.jstor.org/stable/2237203</w:t>
        </w:r>
      </w:hyperlink>
    </w:p>
    <w:p w14:paraId="5C2A7D25" w14:textId="229E3CCD" w:rsidR="00CF4D52" w:rsidRDefault="00CF4D52" w:rsidP="00616DA6">
      <w:pPr>
        <w:widowControl w:val="0"/>
        <w:autoSpaceDE w:val="0"/>
        <w:autoSpaceDN w:val="0"/>
        <w:adjustRightInd w:val="0"/>
        <w:spacing w:line="480" w:lineRule="auto"/>
        <w:ind w:left="360" w:hanging="360"/>
        <w:jc w:val="both"/>
        <w:rPr>
          <w:b/>
          <w:lang w:val="en-GB"/>
        </w:rPr>
      </w:pPr>
      <w:r>
        <w:rPr>
          <w:b/>
          <w:lang w:val="en-GB"/>
        </w:rPr>
        <w:t xml:space="preserve">Eden T and Yates F (1933) </w:t>
      </w:r>
      <w:r w:rsidRPr="00175805">
        <w:rPr>
          <w:bCs/>
          <w:lang w:val="en-GB"/>
        </w:rPr>
        <w:t xml:space="preserve">On the validity of Fisher’s z-test when applied to an actual example of nonnormal data. </w:t>
      </w:r>
      <w:r w:rsidRPr="00175805">
        <w:rPr>
          <w:bCs/>
          <w:i/>
          <w:iCs/>
          <w:lang w:val="en-GB"/>
        </w:rPr>
        <w:t>Journal of Agricultural Science</w:t>
      </w:r>
      <w:r>
        <w:rPr>
          <w:bCs/>
          <w:lang w:val="en-GB"/>
        </w:rPr>
        <w:t xml:space="preserve"> </w:t>
      </w:r>
      <w:r w:rsidRPr="00CF4D52">
        <w:rPr>
          <w:b/>
          <w:lang w:val="en-GB"/>
        </w:rPr>
        <w:t>23</w:t>
      </w:r>
      <w:r w:rsidRPr="00175805">
        <w:rPr>
          <w:bCs/>
          <w:lang w:val="en-GB"/>
        </w:rPr>
        <w:t>, 6</w:t>
      </w:r>
      <w:r w:rsidRPr="00021CA7">
        <w:rPr>
          <w:lang w:val="en-GB"/>
        </w:rPr>
        <w:sym w:font="Symbol" w:char="F02D"/>
      </w:r>
      <w:r w:rsidRPr="00175805">
        <w:rPr>
          <w:bCs/>
          <w:lang w:val="en-GB"/>
        </w:rPr>
        <w:t>17.</w:t>
      </w:r>
      <w:r w:rsidR="00DD3B31">
        <w:rPr>
          <w:bCs/>
          <w:lang w:val="en-GB"/>
        </w:rPr>
        <w:t xml:space="preserve"> </w:t>
      </w:r>
      <w:hyperlink r:id="rId54" w:tgtFrame="_blank" w:history="1">
        <w:r w:rsidR="00DD3B31" w:rsidRPr="00175805">
          <w:rPr>
            <w:rStyle w:val="Hyperlink"/>
            <w:bCs/>
            <w:lang w:val="en-US"/>
          </w:rPr>
          <w:t xml:space="preserve">https://doi.org/10.1017/S0021859600052862 </w:t>
        </w:r>
      </w:hyperlink>
    </w:p>
    <w:p w14:paraId="278E6AF9" w14:textId="2EDC8015" w:rsidR="000C1363" w:rsidRDefault="000C1363" w:rsidP="00616DA6">
      <w:pPr>
        <w:widowControl w:val="0"/>
        <w:autoSpaceDE w:val="0"/>
        <w:autoSpaceDN w:val="0"/>
        <w:adjustRightInd w:val="0"/>
        <w:spacing w:line="480" w:lineRule="auto"/>
        <w:ind w:left="360" w:hanging="360"/>
        <w:jc w:val="both"/>
        <w:rPr>
          <w:lang w:val="en-GB"/>
        </w:rPr>
      </w:pPr>
      <w:r w:rsidRPr="00DA2C8D">
        <w:rPr>
          <w:b/>
          <w:lang w:val="en-GB"/>
        </w:rPr>
        <w:t xml:space="preserve">Fisher RA </w:t>
      </w:r>
      <w:r w:rsidR="001D287C" w:rsidRPr="00DA2C8D">
        <w:rPr>
          <w:b/>
          <w:lang w:val="en-GB"/>
        </w:rPr>
        <w:t>(</w:t>
      </w:r>
      <w:r w:rsidRPr="00DA2C8D">
        <w:rPr>
          <w:b/>
          <w:lang w:val="en-GB"/>
        </w:rPr>
        <w:t>1925</w:t>
      </w:r>
      <w:r w:rsidR="001D287C" w:rsidRPr="00DA2C8D">
        <w:rPr>
          <w:b/>
          <w:lang w:val="en-GB"/>
        </w:rPr>
        <w:t>)</w:t>
      </w:r>
      <w:r w:rsidR="0043764A">
        <w:rPr>
          <w:lang w:val="en-GB"/>
        </w:rPr>
        <w:t xml:space="preserve"> </w:t>
      </w:r>
      <w:r w:rsidR="0043764A" w:rsidRPr="0043764A">
        <w:rPr>
          <w:i/>
          <w:lang w:val="en-GB"/>
        </w:rPr>
        <w:t>Statistical Methods for Research W</w:t>
      </w:r>
      <w:r w:rsidRPr="0043764A">
        <w:rPr>
          <w:i/>
          <w:lang w:val="en-GB"/>
        </w:rPr>
        <w:t>orkers</w:t>
      </w:r>
      <w:r w:rsidRPr="000C1363">
        <w:rPr>
          <w:lang w:val="en-GB"/>
        </w:rPr>
        <w:t xml:space="preserve">. </w:t>
      </w:r>
      <w:r w:rsidR="0043764A">
        <w:rPr>
          <w:lang w:val="en-GB"/>
        </w:rPr>
        <w:t xml:space="preserve">Edinburgh: </w:t>
      </w:r>
      <w:r w:rsidRPr="000C1363">
        <w:rPr>
          <w:lang w:val="en-GB"/>
        </w:rPr>
        <w:t>Oliver</w:t>
      </w:r>
      <w:r>
        <w:rPr>
          <w:lang w:val="en-GB"/>
        </w:rPr>
        <w:t xml:space="preserve"> </w:t>
      </w:r>
      <w:r w:rsidRPr="000C1363">
        <w:rPr>
          <w:lang w:val="en-GB"/>
        </w:rPr>
        <w:t>&amp; Boyd.</w:t>
      </w:r>
    </w:p>
    <w:p w14:paraId="278E6AFA" w14:textId="77777777" w:rsidR="0043764A" w:rsidRPr="00D953D5" w:rsidRDefault="0043764A" w:rsidP="00616DA6">
      <w:pPr>
        <w:widowControl w:val="0"/>
        <w:autoSpaceDE w:val="0"/>
        <w:autoSpaceDN w:val="0"/>
        <w:adjustRightInd w:val="0"/>
        <w:spacing w:line="480" w:lineRule="auto"/>
        <w:ind w:left="360" w:hanging="360"/>
        <w:jc w:val="both"/>
        <w:rPr>
          <w:lang w:val="en-GB"/>
        </w:rPr>
      </w:pPr>
      <w:r w:rsidRPr="00DA2C8D">
        <w:rPr>
          <w:b/>
          <w:lang w:val="en-GB"/>
        </w:rPr>
        <w:t>Fisher RA (1926)</w:t>
      </w:r>
      <w:r w:rsidRPr="00D953D5">
        <w:rPr>
          <w:lang w:val="en-GB"/>
        </w:rPr>
        <w:t xml:space="preserve"> The arrangement of field experiments. </w:t>
      </w:r>
      <w:r w:rsidRPr="0043764A">
        <w:rPr>
          <w:i/>
          <w:lang w:val="en-GB"/>
        </w:rPr>
        <w:t>Journal of the Ministry of Agriculture of Great Britain</w:t>
      </w:r>
      <w:r w:rsidRPr="00D953D5">
        <w:rPr>
          <w:lang w:val="en-GB"/>
        </w:rPr>
        <w:t xml:space="preserve"> </w:t>
      </w:r>
      <w:r w:rsidRPr="0043764A">
        <w:rPr>
          <w:b/>
          <w:lang w:val="en-GB"/>
        </w:rPr>
        <w:t>33</w:t>
      </w:r>
      <w:r w:rsidRPr="00D953D5">
        <w:rPr>
          <w:lang w:val="en-GB"/>
        </w:rPr>
        <w:t>, 503</w:t>
      </w:r>
      <w:r w:rsidRPr="00021CA7">
        <w:rPr>
          <w:lang w:val="en-GB"/>
        </w:rPr>
        <w:sym w:font="Symbol" w:char="F02D"/>
      </w:r>
      <w:r w:rsidRPr="00D953D5">
        <w:rPr>
          <w:lang w:val="en-GB"/>
        </w:rPr>
        <w:t>513.</w:t>
      </w:r>
    </w:p>
    <w:p w14:paraId="278E6AFB" w14:textId="77777777" w:rsidR="0043764A" w:rsidRDefault="0043764A" w:rsidP="00616DA6">
      <w:pPr>
        <w:widowControl w:val="0"/>
        <w:spacing w:line="480" w:lineRule="auto"/>
        <w:ind w:left="360" w:hanging="360"/>
        <w:jc w:val="both"/>
        <w:rPr>
          <w:lang w:val="en-GB"/>
        </w:rPr>
      </w:pPr>
      <w:r w:rsidRPr="00DA2C8D">
        <w:rPr>
          <w:b/>
          <w:lang w:val="en-GB"/>
        </w:rPr>
        <w:t>Fisher RA (1935)</w:t>
      </w:r>
      <w:r>
        <w:rPr>
          <w:lang w:val="en-GB"/>
        </w:rPr>
        <w:t xml:space="preserve"> </w:t>
      </w:r>
      <w:r w:rsidRPr="0043764A">
        <w:rPr>
          <w:i/>
          <w:lang w:val="en-GB"/>
        </w:rPr>
        <w:t>Design of Experiments</w:t>
      </w:r>
      <w:r>
        <w:rPr>
          <w:lang w:val="en-GB"/>
        </w:rPr>
        <w:t>. Edinburgh: Oliver &amp; Boyd.</w:t>
      </w:r>
    </w:p>
    <w:p w14:paraId="278E6AFC" w14:textId="258DB4A8" w:rsidR="0043764A" w:rsidRDefault="0043764A" w:rsidP="00616DA6">
      <w:pPr>
        <w:widowControl w:val="0"/>
        <w:spacing w:line="480" w:lineRule="auto"/>
        <w:ind w:left="360" w:hanging="360"/>
        <w:jc w:val="both"/>
        <w:rPr>
          <w:lang w:val="en-GB"/>
        </w:rPr>
      </w:pPr>
      <w:r w:rsidRPr="00DA2C8D">
        <w:rPr>
          <w:b/>
          <w:lang w:val="en-GB"/>
        </w:rPr>
        <w:lastRenderedPageBreak/>
        <w:t>Fisher RA (1971)</w:t>
      </w:r>
      <w:r>
        <w:rPr>
          <w:lang w:val="en-GB"/>
        </w:rPr>
        <w:t xml:space="preserve"> </w:t>
      </w:r>
      <w:r w:rsidRPr="0043764A">
        <w:rPr>
          <w:i/>
          <w:lang w:val="en-GB"/>
        </w:rPr>
        <w:t>Design of Experiments</w:t>
      </w:r>
      <w:r>
        <w:rPr>
          <w:lang w:val="en-GB"/>
        </w:rPr>
        <w:t xml:space="preserve">, </w:t>
      </w:r>
      <w:r w:rsidR="00BA73C8">
        <w:rPr>
          <w:lang w:val="en-GB"/>
        </w:rPr>
        <w:t>Eighth edition, r</w:t>
      </w:r>
      <w:r>
        <w:rPr>
          <w:lang w:val="en-GB"/>
        </w:rPr>
        <w:t>eprinted by arrangement. New York: Hafner Publishing Company.</w:t>
      </w:r>
    </w:p>
    <w:p w14:paraId="278E6AFD" w14:textId="77777777" w:rsidR="00B36A8A" w:rsidRDefault="00B36A8A" w:rsidP="00616DA6">
      <w:pPr>
        <w:widowControl w:val="0"/>
        <w:autoSpaceDE w:val="0"/>
        <w:autoSpaceDN w:val="0"/>
        <w:adjustRightInd w:val="0"/>
        <w:spacing w:line="480" w:lineRule="auto"/>
        <w:ind w:left="360" w:hanging="360"/>
        <w:jc w:val="both"/>
        <w:rPr>
          <w:lang w:val="en-GB"/>
        </w:rPr>
      </w:pPr>
      <w:r w:rsidRPr="00DA2C8D">
        <w:rPr>
          <w:b/>
          <w:lang w:val="en-GB"/>
        </w:rPr>
        <w:t xml:space="preserve">Fisher RA </w:t>
      </w:r>
      <w:r w:rsidR="001D287C" w:rsidRPr="00DA2C8D">
        <w:rPr>
          <w:b/>
          <w:lang w:val="en-GB"/>
        </w:rPr>
        <w:t>(</w:t>
      </w:r>
      <w:r w:rsidRPr="00DA2C8D">
        <w:rPr>
          <w:b/>
          <w:lang w:val="en-GB"/>
        </w:rPr>
        <w:t>1973</w:t>
      </w:r>
      <w:r w:rsidR="001D287C" w:rsidRPr="00DA2C8D">
        <w:rPr>
          <w:b/>
          <w:lang w:val="en-GB"/>
        </w:rPr>
        <w:t>)</w:t>
      </w:r>
      <w:r w:rsidRPr="000C1363">
        <w:rPr>
          <w:lang w:val="en-GB"/>
        </w:rPr>
        <w:t xml:space="preserve"> </w:t>
      </w:r>
      <w:r w:rsidRPr="0043764A">
        <w:rPr>
          <w:i/>
          <w:lang w:val="en-GB"/>
        </w:rPr>
        <w:t xml:space="preserve">Statistical </w:t>
      </w:r>
      <w:r w:rsidR="0043764A" w:rsidRPr="0043764A">
        <w:rPr>
          <w:i/>
          <w:lang w:val="en-GB"/>
        </w:rPr>
        <w:t>M</w:t>
      </w:r>
      <w:r w:rsidRPr="0043764A">
        <w:rPr>
          <w:i/>
          <w:lang w:val="en-GB"/>
        </w:rPr>
        <w:t xml:space="preserve">ethods for </w:t>
      </w:r>
      <w:r w:rsidR="0043764A" w:rsidRPr="0043764A">
        <w:rPr>
          <w:i/>
          <w:lang w:val="en-GB"/>
        </w:rPr>
        <w:t>R</w:t>
      </w:r>
      <w:r w:rsidRPr="0043764A">
        <w:rPr>
          <w:i/>
          <w:lang w:val="en-GB"/>
        </w:rPr>
        <w:t xml:space="preserve">esearch </w:t>
      </w:r>
      <w:r w:rsidR="0043764A" w:rsidRPr="0043764A">
        <w:rPr>
          <w:i/>
          <w:lang w:val="en-GB"/>
        </w:rPr>
        <w:t>W</w:t>
      </w:r>
      <w:r w:rsidRPr="0043764A">
        <w:rPr>
          <w:i/>
          <w:lang w:val="en-GB"/>
        </w:rPr>
        <w:t>orkers</w:t>
      </w:r>
      <w:r w:rsidR="0043764A">
        <w:rPr>
          <w:lang w:val="en-GB"/>
        </w:rPr>
        <w:t>,</w:t>
      </w:r>
      <w:r w:rsidRPr="000C1363">
        <w:rPr>
          <w:lang w:val="en-GB"/>
        </w:rPr>
        <w:t xml:space="preserve"> </w:t>
      </w:r>
      <w:r>
        <w:rPr>
          <w:lang w:val="en-GB"/>
        </w:rPr>
        <w:t xml:space="preserve">Fourteenth edition–revised and enlarged. </w:t>
      </w:r>
      <w:r w:rsidR="0043764A">
        <w:rPr>
          <w:lang w:val="en-GB"/>
        </w:rPr>
        <w:t xml:space="preserve">New York: </w:t>
      </w:r>
      <w:r>
        <w:rPr>
          <w:lang w:val="en-GB"/>
        </w:rPr>
        <w:t>Hafner Publishing Company</w:t>
      </w:r>
      <w:r w:rsidRPr="000C1363">
        <w:rPr>
          <w:lang w:val="en-GB"/>
        </w:rPr>
        <w:t>.</w:t>
      </w:r>
    </w:p>
    <w:p w14:paraId="562A163E" w14:textId="2E735CE7" w:rsidR="00D74A86" w:rsidRPr="00175805" w:rsidRDefault="00D74A86" w:rsidP="00616DA6">
      <w:pPr>
        <w:widowControl w:val="0"/>
        <w:spacing w:line="480" w:lineRule="auto"/>
        <w:ind w:left="360" w:hanging="360"/>
        <w:jc w:val="both"/>
        <w:rPr>
          <w:b/>
        </w:rPr>
      </w:pPr>
      <w:r w:rsidRPr="00D74A86">
        <w:rPr>
          <w:b/>
          <w:lang w:val="en-GB"/>
        </w:rPr>
        <w:t>GRDC – Grains Research and Development Cooperation (2021)</w:t>
      </w:r>
      <w:r w:rsidRPr="00175805">
        <w:rPr>
          <w:bCs/>
          <w:lang w:val="en-GB"/>
        </w:rPr>
        <w:t xml:space="preserve"> GRDC Precision Agriculture Manual. Designing your own on-farm experiments. </w:t>
      </w:r>
      <w:hyperlink r:id="rId55" w:history="1">
        <w:r w:rsidRPr="00175805">
          <w:rPr>
            <w:rStyle w:val="Hyperlink"/>
            <w:bCs/>
          </w:rPr>
          <w:t>https://grdc.com.au/resources-and-publications/all-publications/publications/2021/designing-your-own-on-farm-experiments</w:t>
        </w:r>
      </w:hyperlink>
    </w:p>
    <w:p w14:paraId="4572161C" w14:textId="709D0230" w:rsidR="00D31726" w:rsidRPr="00175805" w:rsidRDefault="00D31726" w:rsidP="00616DA6">
      <w:pPr>
        <w:widowControl w:val="0"/>
        <w:spacing w:line="480" w:lineRule="auto"/>
        <w:ind w:left="360" w:hanging="360"/>
        <w:jc w:val="both"/>
        <w:rPr>
          <w:bCs/>
          <w:lang w:val="en-US"/>
        </w:rPr>
      </w:pPr>
      <w:r w:rsidRPr="00175805">
        <w:rPr>
          <w:b/>
          <w:lang w:val="en-US"/>
        </w:rPr>
        <w:t>Harshaw C, Sävje F, Spielman D A and</w:t>
      </w:r>
      <w:r>
        <w:rPr>
          <w:b/>
          <w:lang w:val="en-US"/>
        </w:rPr>
        <w:t xml:space="preserve"> Zhang P (2024)</w:t>
      </w:r>
      <w:r w:rsidRPr="00175805">
        <w:rPr>
          <w:bCs/>
          <w:lang w:val="en-US"/>
        </w:rPr>
        <w:t xml:space="preserve"> Balancing</w:t>
      </w:r>
      <w:r>
        <w:rPr>
          <w:bCs/>
          <w:lang w:val="en-US"/>
        </w:rPr>
        <w:t xml:space="preserve"> covariates in randomized experiments with the Gram-Schmidt walk design. </w:t>
      </w:r>
      <w:r w:rsidRPr="00175805">
        <w:rPr>
          <w:bCs/>
          <w:i/>
          <w:iCs/>
          <w:lang w:val="en-US"/>
        </w:rPr>
        <w:t>Journal of the American Statistical Association</w:t>
      </w:r>
      <w:r>
        <w:rPr>
          <w:bCs/>
          <w:lang w:val="en-US"/>
        </w:rPr>
        <w:t xml:space="preserve"> </w:t>
      </w:r>
      <w:r w:rsidRPr="00175805">
        <w:rPr>
          <w:b/>
          <w:lang w:val="en-US"/>
        </w:rPr>
        <w:t>119</w:t>
      </w:r>
      <w:r>
        <w:rPr>
          <w:bCs/>
          <w:lang w:val="en-US"/>
        </w:rPr>
        <w:t>, 2934</w:t>
      </w:r>
      <w:r w:rsidRPr="003134C3">
        <w:rPr>
          <w:bCs/>
          <w:lang w:val="en-GB"/>
        </w:rPr>
        <w:sym w:font="Symbol" w:char="F02D"/>
      </w:r>
      <w:r>
        <w:rPr>
          <w:bCs/>
          <w:lang w:val="en-US"/>
        </w:rPr>
        <w:t>2946.</w:t>
      </w:r>
      <w:r w:rsidR="00AE4C63">
        <w:rPr>
          <w:bCs/>
          <w:lang w:val="en-US"/>
        </w:rPr>
        <w:t xml:space="preserve"> </w:t>
      </w:r>
      <w:hyperlink r:id="rId56" w:history="1">
        <w:r w:rsidR="00AE4C63" w:rsidRPr="00175805">
          <w:rPr>
            <w:rStyle w:val="Hyperlink"/>
            <w:bCs/>
            <w:lang w:val="en-US"/>
          </w:rPr>
          <w:t>https://doi.org/10.1080/01621459.2023.2285474</w:t>
        </w:r>
      </w:hyperlink>
    </w:p>
    <w:p w14:paraId="278E6AFF" w14:textId="77777777" w:rsidR="00A75FF5" w:rsidRDefault="00DA2C8D" w:rsidP="00616DA6">
      <w:pPr>
        <w:widowControl w:val="0"/>
        <w:spacing w:line="480" w:lineRule="auto"/>
        <w:ind w:left="360" w:hanging="360"/>
        <w:jc w:val="both"/>
        <w:rPr>
          <w:lang w:val="en-GB"/>
        </w:rPr>
      </w:pPr>
      <w:r w:rsidRPr="00DA2C8D">
        <w:rPr>
          <w:b/>
          <w:lang w:val="en-GB"/>
        </w:rPr>
        <w:t>Hinkelmann K and</w:t>
      </w:r>
      <w:r w:rsidR="00A75FF5" w:rsidRPr="00DA2C8D">
        <w:rPr>
          <w:b/>
          <w:lang w:val="en-GB"/>
        </w:rPr>
        <w:t xml:space="preserve"> Kempthorne O </w:t>
      </w:r>
      <w:r w:rsidR="001D287C" w:rsidRPr="00DA2C8D">
        <w:rPr>
          <w:b/>
          <w:lang w:val="en-GB"/>
        </w:rPr>
        <w:t>(</w:t>
      </w:r>
      <w:r w:rsidR="00A75FF5" w:rsidRPr="00DA2C8D">
        <w:rPr>
          <w:b/>
          <w:lang w:val="en-GB"/>
        </w:rPr>
        <w:t>1994</w:t>
      </w:r>
      <w:r w:rsidR="001D287C" w:rsidRPr="00DA2C8D">
        <w:rPr>
          <w:b/>
          <w:lang w:val="en-GB"/>
        </w:rPr>
        <w:t>)</w:t>
      </w:r>
      <w:r w:rsidR="00AB79CC">
        <w:rPr>
          <w:lang w:val="en-GB"/>
        </w:rPr>
        <w:t xml:space="preserve"> </w:t>
      </w:r>
      <w:r w:rsidR="00AB79CC" w:rsidRPr="003046F3">
        <w:rPr>
          <w:i/>
          <w:lang w:val="en-GB"/>
        </w:rPr>
        <w:t>Design and Analysis of E</w:t>
      </w:r>
      <w:r w:rsidR="00A75FF5" w:rsidRPr="003046F3">
        <w:rPr>
          <w:i/>
          <w:lang w:val="en-GB"/>
        </w:rPr>
        <w:t>xperiments</w:t>
      </w:r>
      <w:r w:rsidR="00A75FF5">
        <w:rPr>
          <w:lang w:val="en-GB"/>
        </w:rPr>
        <w:t xml:space="preserve">. </w:t>
      </w:r>
      <w:r w:rsidR="00AB79CC">
        <w:rPr>
          <w:lang w:val="en-GB"/>
        </w:rPr>
        <w:t>New York</w:t>
      </w:r>
      <w:r w:rsidR="003046F3">
        <w:rPr>
          <w:lang w:val="en-GB"/>
        </w:rPr>
        <w:t>.</w:t>
      </w:r>
      <w:r w:rsidR="00AB79CC">
        <w:rPr>
          <w:lang w:val="en-GB"/>
        </w:rPr>
        <w:t xml:space="preserve"> </w:t>
      </w:r>
      <w:r w:rsidR="00A75FF5">
        <w:rPr>
          <w:lang w:val="en-GB"/>
        </w:rPr>
        <w:t>Wiley.</w:t>
      </w:r>
    </w:p>
    <w:p w14:paraId="278E6B00" w14:textId="24CDD6DB" w:rsidR="003977E1" w:rsidRPr="003977E1" w:rsidRDefault="003977E1" w:rsidP="00616DA6">
      <w:pPr>
        <w:pStyle w:val="PlainText"/>
        <w:widowControl w:val="0"/>
        <w:spacing w:line="480" w:lineRule="auto"/>
        <w:ind w:left="360" w:hanging="360"/>
        <w:jc w:val="both"/>
        <w:rPr>
          <w:rFonts w:ascii="Times New Roman" w:hAnsi="Times New Roman"/>
          <w:sz w:val="24"/>
          <w:szCs w:val="24"/>
          <w:lang w:val="en-GB"/>
        </w:rPr>
      </w:pPr>
      <w:r w:rsidRPr="00DA2C8D">
        <w:rPr>
          <w:rFonts w:ascii="Times New Roman" w:hAnsi="Times New Roman"/>
          <w:b/>
          <w:sz w:val="24"/>
          <w:szCs w:val="24"/>
          <w:lang w:val="en-GB"/>
        </w:rPr>
        <w:t xml:space="preserve">Holschuh N </w:t>
      </w:r>
      <w:r w:rsidR="001D287C" w:rsidRPr="00DA2C8D">
        <w:rPr>
          <w:rFonts w:ascii="Times New Roman" w:hAnsi="Times New Roman"/>
          <w:b/>
          <w:sz w:val="24"/>
          <w:szCs w:val="24"/>
          <w:lang w:val="en-GB"/>
        </w:rPr>
        <w:t>(</w:t>
      </w:r>
      <w:r w:rsidRPr="00DA2C8D">
        <w:rPr>
          <w:rFonts w:ascii="Times New Roman" w:hAnsi="Times New Roman"/>
          <w:b/>
          <w:sz w:val="24"/>
          <w:szCs w:val="24"/>
          <w:lang w:val="en-GB"/>
        </w:rPr>
        <w:t>1980</w:t>
      </w:r>
      <w:r w:rsidR="001D287C" w:rsidRPr="00DA2C8D">
        <w:rPr>
          <w:rFonts w:ascii="Times New Roman" w:hAnsi="Times New Roman"/>
          <w:b/>
          <w:sz w:val="24"/>
          <w:szCs w:val="24"/>
          <w:lang w:val="en-GB"/>
        </w:rPr>
        <w:t>)</w:t>
      </w:r>
      <w:r w:rsidRPr="003977E1">
        <w:rPr>
          <w:rFonts w:ascii="Times New Roman" w:hAnsi="Times New Roman"/>
          <w:sz w:val="24"/>
          <w:szCs w:val="24"/>
          <w:lang w:val="en-GB"/>
        </w:rPr>
        <w:t xml:space="preserve"> Randomization and design: I. p.35</w:t>
      </w:r>
      <w:r w:rsidR="009A4B4A">
        <w:rPr>
          <w:lang w:val="en-GB"/>
        </w:rPr>
        <w:sym w:font="Symbol" w:char="F02D"/>
      </w:r>
      <w:r w:rsidRPr="003977E1">
        <w:rPr>
          <w:rFonts w:ascii="Times New Roman" w:hAnsi="Times New Roman"/>
          <w:sz w:val="24"/>
          <w:szCs w:val="24"/>
          <w:lang w:val="en-GB"/>
        </w:rPr>
        <w:t>45. In: Fienberg SE</w:t>
      </w:r>
      <w:r w:rsidR="00A44EEA">
        <w:rPr>
          <w:rFonts w:ascii="Times New Roman" w:hAnsi="Times New Roman"/>
          <w:sz w:val="24"/>
          <w:szCs w:val="24"/>
          <w:lang w:val="en-GB"/>
        </w:rPr>
        <w:t xml:space="preserve"> and</w:t>
      </w:r>
      <w:r w:rsidRPr="003977E1">
        <w:rPr>
          <w:rFonts w:ascii="Times New Roman" w:hAnsi="Times New Roman"/>
          <w:sz w:val="24"/>
          <w:szCs w:val="24"/>
          <w:lang w:val="en-GB"/>
        </w:rPr>
        <w:t xml:space="preserve"> Hinkley DV (eds) </w:t>
      </w:r>
      <w:r w:rsidRPr="00724ECE">
        <w:rPr>
          <w:rFonts w:ascii="Times New Roman" w:hAnsi="Times New Roman"/>
          <w:i/>
          <w:sz w:val="24"/>
          <w:szCs w:val="24"/>
          <w:lang w:val="en-GB"/>
        </w:rPr>
        <w:t>R. A. Fisher</w:t>
      </w:r>
      <w:r w:rsidR="00724ECE">
        <w:rPr>
          <w:rFonts w:ascii="Times New Roman" w:hAnsi="Times New Roman"/>
          <w:sz w:val="24"/>
          <w:szCs w:val="24"/>
          <w:lang w:val="en-GB"/>
        </w:rPr>
        <w:t xml:space="preserve">: </w:t>
      </w:r>
      <w:r w:rsidR="00724ECE" w:rsidRPr="00724ECE">
        <w:rPr>
          <w:rFonts w:ascii="Times New Roman" w:hAnsi="Times New Roman"/>
          <w:i/>
          <w:sz w:val="24"/>
          <w:szCs w:val="24"/>
          <w:lang w:val="en-GB"/>
        </w:rPr>
        <w:t>An A</w:t>
      </w:r>
      <w:r w:rsidRPr="00724ECE">
        <w:rPr>
          <w:rFonts w:ascii="Times New Roman" w:hAnsi="Times New Roman"/>
          <w:i/>
          <w:sz w:val="24"/>
          <w:szCs w:val="24"/>
          <w:lang w:val="en-GB"/>
        </w:rPr>
        <w:t>ppreciation</w:t>
      </w:r>
      <w:r w:rsidRPr="003977E1">
        <w:rPr>
          <w:rFonts w:ascii="Times New Roman" w:hAnsi="Times New Roman"/>
          <w:sz w:val="24"/>
          <w:szCs w:val="24"/>
          <w:lang w:val="en-GB"/>
        </w:rPr>
        <w:t xml:space="preserve">. </w:t>
      </w:r>
      <w:r w:rsidR="003046F3">
        <w:rPr>
          <w:rFonts w:ascii="Times New Roman" w:hAnsi="Times New Roman"/>
          <w:sz w:val="24"/>
          <w:szCs w:val="24"/>
          <w:lang w:val="en-GB"/>
        </w:rPr>
        <w:t xml:space="preserve">Berlin: </w:t>
      </w:r>
      <w:r w:rsidRPr="003977E1">
        <w:rPr>
          <w:rFonts w:ascii="Times New Roman" w:hAnsi="Times New Roman"/>
          <w:sz w:val="24"/>
          <w:szCs w:val="24"/>
          <w:lang w:val="en-GB"/>
        </w:rPr>
        <w:t>Springer.</w:t>
      </w:r>
    </w:p>
    <w:p w14:paraId="7AC68DAB" w14:textId="03444FCD" w:rsidR="005A4BC3" w:rsidRPr="00175805" w:rsidRDefault="005A4BC3" w:rsidP="00616DA6">
      <w:pPr>
        <w:widowControl w:val="0"/>
        <w:spacing w:line="480" w:lineRule="auto"/>
        <w:ind w:left="360" w:hanging="360"/>
        <w:jc w:val="both"/>
        <w:rPr>
          <w:b/>
          <w:lang w:val="en-US"/>
        </w:rPr>
      </w:pPr>
      <w:r w:rsidRPr="00175805">
        <w:rPr>
          <w:b/>
          <w:lang w:val="en-US"/>
        </w:rPr>
        <w:t xml:space="preserve">Hu F, Hu Y Ma Z, Rosenberger WF (2014) </w:t>
      </w:r>
      <w:r w:rsidRPr="00175805">
        <w:rPr>
          <w:bCs/>
          <w:lang w:val="en-US"/>
        </w:rPr>
        <w:t xml:space="preserve">Adaptive randomization for balancing over covariates. </w:t>
      </w:r>
      <w:r w:rsidRPr="00175805">
        <w:rPr>
          <w:bCs/>
          <w:i/>
          <w:iCs/>
          <w:lang w:val="en-US"/>
        </w:rPr>
        <w:t>WIREs Computational Statistics</w:t>
      </w:r>
      <w:r w:rsidRPr="00175805">
        <w:rPr>
          <w:bCs/>
          <w:lang w:val="en-US"/>
        </w:rPr>
        <w:t xml:space="preserve"> </w:t>
      </w:r>
      <w:r w:rsidRPr="005A4BC3">
        <w:rPr>
          <w:b/>
          <w:lang w:val="en-US"/>
        </w:rPr>
        <w:t>6</w:t>
      </w:r>
      <w:r w:rsidRPr="00175805">
        <w:rPr>
          <w:bCs/>
          <w:lang w:val="en-US"/>
        </w:rPr>
        <w:t>, 288</w:t>
      </w:r>
      <w:r w:rsidRPr="003134C3">
        <w:rPr>
          <w:bCs/>
          <w:lang w:val="en-GB"/>
        </w:rPr>
        <w:sym w:font="Symbol" w:char="F02D"/>
      </w:r>
      <w:r w:rsidRPr="00175805">
        <w:rPr>
          <w:bCs/>
          <w:lang w:val="en-US"/>
        </w:rPr>
        <w:t>303. http</w:t>
      </w:r>
      <w:r w:rsidR="002736EA">
        <w:rPr>
          <w:bCs/>
          <w:lang w:val="en-US"/>
        </w:rPr>
        <w:t>s</w:t>
      </w:r>
      <w:r w:rsidRPr="00175805">
        <w:rPr>
          <w:bCs/>
          <w:lang w:val="en-US"/>
        </w:rPr>
        <w:t>://doi.org/10.1002/wics.1309</w:t>
      </w:r>
    </w:p>
    <w:p w14:paraId="2CBD3B91" w14:textId="7C2C4A94" w:rsidR="000825EF" w:rsidRDefault="000825EF" w:rsidP="00616DA6">
      <w:pPr>
        <w:widowControl w:val="0"/>
        <w:spacing w:line="480" w:lineRule="auto"/>
        <w:ind w:left="360" w:hanging="360"/>
        <w:jc w:val="both"/>
        <w:rPr>
          <w:b/>
          <w:lang w:val="en-GB"/>
        </w:rPr>
      </w:pPr>
      <w:r w:rsidRPr="00175805">
        <w:rPr>
          <w:b/>
          <w:lang w:val="en-US"/>
        </w:rPr>
        <w:t>Iyer, P. V. K. (1942)</w:t>
      </w:r>
      <w:r w:rsidR="008323D2" w:rsidRPr="00175805">
        <w:rPr>
          <w:rFonts w:ascii="NimbusRomNo9L-Regu" w:eastAsia="NimbusRomNo9L-Regu" w:cs="NimbusRomNo9L-Regu"/>
          <w:sz w:val="20"/>
          <w:szCs w:val="20"/>
          <w:lang w:val="en-US" w:eastAsia="ja-JP"/>
        </w:rPr>
        <w:t xml:space="preserve"> </w:t>
      </w:r>
      <w:r w:rsidR="008323D2" w:rsidRPr="00175805">
        <w:rPr>
          <w:b/>
          <w:lang w:val="en-US"/>
        </w:rPr>
        <w:t xml:space="preserve">P. V. Krishna Iyer (1942). </w:t>
      </w:r>
      <w:r w:rsidR="008323D2" w:rsidRPr="00175805">
        <w:rPr>
          <w:bCs/>
          <w:lang w:val="en-US"/>
        </w:rPr>
        <w:t xml:space="preserve">Studies with wheat uniformity trial data. I. Size and shape of experimental plots and the relative efficiency of different layouts. The Indian </w:t>
      </w:r>
      <w:r w:rsidR="008323D2" w:rsidRPr="00175805">
        <w:rPr>
          <w:bCs/>
          <w:i/>
          <w:iCs/>
          <w:lang w:val="en-US"/>
        </w:rPr>
        <w:t>Journal of Agricultural Science</w:t>
      </w:r>
      <w:r w:rsidR="008323D2" w:rsidRPr="00175805">
        <w:rPr>
          <w:bCs/>
          <w:lang w:val="en-US"/>
        </w:rPr>
        <w:t xml:space="preserve"> </w:t>
      </w:r>
      <w:r w:rsidR="008323D2" w:rsidRPr="00175805">
        <w:rPr>
          <w:b/>
          <w:lang w:val="en-US"/>
        </w:rPr>
        <w:t>12</w:t>
      </w:r>
      <w:r w:rsidR="008323D2" w:rsidRPr="00175805">
        <w:rPr>
          <w:bCs/>
          <w:lang w:val="en-US"/>
        </w:rPr>
        <w:t>, 240</w:t>
      </w:r>
      <w:r w:rsidR="008323D2" w:rsidRPr="003134C3">
        <w:rPr>
          <w:bCs/>
          <w:lang w:val="en-GB"/>
        </w:rPr>
        <w:sym w:font="Symbol" w:char="F02D"/>
      </w:r>
      <w:r w:rsidR="008323D2" w:rsidRPr="00175805">
        <w:rPr>
          <w:bCs/>
          <w:lang w:val="en-US"/>
        </w:rPr>
        <w:t>262.</w:t>
      </w:r>
      <w:r w:rsidR="008323D2">
        <w:rPr>
          <w:bCs/>
          <w:lang w:val="en-US"/>
        </w:rPr>
        <w:t xml:space="preserve"> </w:t>
      </w:r>
      <w:r w:rsidR="008323D2" w:rsidRPr="00175805">
        <w:rPr>
          <w:bCs/>
          <w:lang w:val="en-US"/>
        </w:rPr>
        <w:t>https://archive.org/stream/in.ernet.dli.2015.7638/2015.7638.The-Indian-Journal-Of-Agricultural-Science-Vol-xii-1942#page/n267/mode/2up</w:t>
      </w:r>
    </w:p>
    <w:p w14:paraId="7ABDA602" w14:textId="5EF3096B" w:rsidR="00E22857" w:rsidRDefault="00E22857" w:rsidP="00616DA6">
      <w:pPr>
        <w:widowControl w:val="0"/>
        <w:spacing w:line="480" w:lineRule="auto"/>
        <w:ind w:left="360" w:hanging="360"/>
        <w:jc w:val="both"/>
        <w:rPr>
          <w:b/>
          <w:lang w:val="en-GB"/>
        </w:rPr>
      </w:pPr>
      <w:r>
        <w:rPr>
          <w:b/>
          <w:lang w:val="en-GB"/>
        </w:rPr>
        <w:t>Jin H, Shuvo Bakar K, Henderson BL, Bramley RGV</w:t>
      </w:r>
      <w:r w:rsidR="00717598">
        <w:rPr>
          <w:b/>
          <w:lang w:val="en-GB"/>
        </w:rPr>
        <w:t xml:space="preserve"> and</w:t>
      </w:r>
      <w:r>
        <w:rPr>
          <w:b/>
          <w:lang w:val="en-GB"/>
        </w:rPr>
        <w:t xml:space="preserve"> Gobbett DL (2021) </w:t>
      </w:r>
      <w:r w:rsidRPr="00175805">
        <w:rPr>
          <w:bCs/>
          <w:lang w:val="en-GB"/>
        </w:rPr>
        <w:t xml:space="preserve">An efficient geostatistical analysis tool for on-farm experiments targeted at localized treatment. </w:t>
      </w:r>
      <w:r w:rsidRPr="00175805">
        <w:rPr>
          <w:bCs/>
          <w:i/>
          <w:iCs/>
          <w:lang w:val="en-GB"/>
        </w:rPr>
        <w:t>Biosystems Engineering</w:t>
      </w:r>
      <w:r w:rsidRPr="00175805">
        <w:rPr>
          <w:bCs/>
          <w:lang w:val="en-GB"/>
        </w:rPr>
        <w:t xml:space="preserve"> </w:t>
      </w:r>
      <w:r w:rsidRPr="00E22857">
        <w:rPr>
          <w:b/>
          <w:lang w:val="en-GB"/>
        </w:rPr>
        <w:t>205</w:t>
      </w:r>
      <w:r w:rsidRPr="00175805">
        <w:rPr>
          <w:bCs/>
          <w:lang w:val="en-GB"/>
        </w:rPr>
        <w:t>, 121</w:t>
      </w:r>
      <w:r w:rsidRPr="003134C3">
        <w:rPr>
          <w:bCs/>
          <w:lang w:val="en-GB"/>
        </w:rPr>
        <w:sym w:font="Symbol" w:char="F02D"/>
      </w:r>
      <w:r w:rsidRPr="00175805">
        <w:rPr>
          <w:bCs/>
          <w:lang w:val="en-GB"/>
        </w:rPr>
        <w:t>136.</w:t>
      </w:r>
      <w:r w:rsidR="00716E21">
        <w:rPr>
          <w:bCs/>
          <w:lang w:val="en-GB"/>
        </w:rPr>
        <w:t xml:space="preserve"> </w:t>
      </w:r>
      <w:hyperlink r:id="rId57" w:tgtFrame="_blank" w:tooltip="Persistent link using digital object identifier" w:history="1">
        <w:r w:rsidR="00716E21" w:rsidRPr="00175805">
          <w:rPr>
            <w:rStyle w:val="Hyperlink"/>
            <w:bCs/>
            <w:lang w:val="en-US"/>
          </w:rPr>
          <w:t>https://doi.org/10.1016/j.biosystemseng.2021.02.009</w:t>
        </w:r>
      </w:hyperlink>
    </w:p>
    <w:p w14:paraId="278E6B01" w14:textId="7A96801C" w:rsidR="00AC3727" w:rsidRDefault="00AC3727" w:rsidP="00616DA6">
      <w:pPr>
        <w:widowControl w:val="0"/>
        <w:spacing w:line="480" w:lineRule="auto"/>
        <w:ind w:left="360" w:hanging="360"/>
        <w:jc w:val="both"/>
        <w:rPr>
          <w:lang w:val="en-GB"/>
        </w:rPr>
      </w:pPr>
      <w:r w:rsidRPr="00DA2C8D">
        <w:rPr>
          <w:b/>
          <w:lang w:val="en-GB"/>
        </w:rPr>
        <w:lastRenderedPageBreak/>
        <w:t xml:space="preserve">Kempthorne O </w:t>
      </w:r>
      <w:r w:rsidR="001D287C" w:rsidRPr="00DA2C8D">
        <w:rPr>
          <w:b/>
          <w:lang w:val="en-GB"/>
        </w:rPr>
        <w:t>(</w:t>
      </w:r>
      <w:r w:rsidRPr="00DA2C8D">
        <w:rPr>
          <w:b/>
          <w:lang w:val="en-GB"/>
        </w:rPr>
        <w:t>1977</w:t>
      </w:r>
      <w:r w:rsidR="001D287C" w:rsidRPr="00DA2C8D">
        <w:rPr>
          <w:b/>
          <w:lang w:val="en-GB"/>
        </w:rPr>
        <w:t>)</w:t>
      </w:r>
      <w:r>
        <w:rPr>
          <w:lang w:val="en-GB"/>
        </w:rPr>
        <w:t xml:space="preserve"> Why randomize. </w:t>
      </w:r>
      <w:r w:rsidRPr="00F82CA9">
        <w:rPr>
          <w:i/>
          <w:lang w:val="en-GB"/>
        </w:rPr>
        <w:t>Journal of Statistical Planning and Inference</w:t>
      </w:r>
      <w:r>
        <w:rPr>
          <w:lang w:val="en-GB"/>
        </w:rPr>
        <w:t xml:space="preserve"> 1, 1</w:t>
      </w:r>
      <w:r w:rsidR="00F82CA9" w:rsidRPr="00021CA7">
        <w:rPr>
          <w:lang w:val="en-GB"/>
        </w:rPr>
        <w:sym w:font="Symbol" w:char="F02D"/>
      </w:r>
      <w:r>
        <w:rPr>
          <w:lang w:val="en-GB"/>
        </w:rPr>
        <w:t>25.</w:t>
      </w:r>
      <w:r w:rsidR="00264F95" w:rsidRPr="00264F95">
        <w:rPr>
          <w:lang w:val="en-GB"/>
        </w:rPr>
        <w:t xml:space="preserve"> </w:t>
      </w:r>
      <w:hyperlink r:id="rId58" w:tgtFrame="_blank" w:tooltip="Persistent link using digital object identifier" w:history="1">
        <w:r w:rsidR="00264F95" w:rsidRPr="001D287C">
          <w:rPr>
            <w:rStyle w:val="anchor-text"/>
            <w:color w:val="0000FF"/>
            <w:u w:val="single"/>
            <w:lang w:val="en-GB"/>
          </w:rPr>
          <w:t>https://doi.org/10.1016/0378-3758(77)90002-7</w:t>
        </w:r>
      </w:hyperlink>
    </w:p>
    <w:p w14:paraId="278E6B02" w14:textId="77777777" w:rsidR="007C4E6B" w:rsidRPr="00175805" w:rsidRDefault="00B71BDD" w:rsidP="00616DA6">
      <w:pPr>
        <w:widowControl w:val="0"/>
        <w:spacing w:line="480" w:lineRule="auto"/>
        <w:ind w:left="360" w:hanging="360"/>
        <w:jc w:val="both"/>
        <w:rPr>
          <w:lang w:val="en-US"/>
        </w:rPr>
      </w:pPr>
      <w:r w:rsidRPr="00DA2C8D">
        <w:rPr>
          <w:b/>
          <w:lang w:val="en-GB"/>
        </w:rPr>
        <w:t>Kenward MG and Roger JH (1997)</w:t>
      </w:r>
      <w:r w:rsidR="00492A4F">
        <w:rPr>
          <w:lang w:val="en-GB"/>
        </w:rPr>
        <w:t xml:space="preserve"> Small sample inference for fixed e</w:t>
      </w:r>
      <w:r w:rsidRPr="00B71BDD">
        <w:rPr>
          <w:lang w:val="en-GB"/>
        </w:rPr>
        <w:t xml:space="preserve">ffects from </w:t>
      </w:r>
      <w:r w:rsidR="00492A4F">
        <w:rPr>
          <w:lang w:val="en-GB"/>
        </w:rPr>
        <w:t>restricted maximum l</w:t>
      </w:r>
      <w:r w:rsidRPr="00B71BDD">
        <w:rPr>
          <w:lang w:val="en-GB"/>
        </w:rPr>
        <w:t xml:space="preserve">ikelihood. </w:t>
      </w:r>
      <w:r w:rsidRPr="00B71BDD">
        <w:rPr>
          <w:i/>
          <w:iCs/>
          <w:lang w:val="en-GB"/>
        </w:rPr>
        <w:t>Biometrics</w:t>
      </w:r>
      <w:r w:rsidRPr="00B71BDD">
        <w:rPr>
          <w:lang w:val="en-GB"/>
        </w:rPr>
        <w:t xml:space="preserve"> </w:t>
      </w:r>
      <w:r w:rsidRPr="00F82CA9">
        <w:rPr>
          <w:b/>
          <w:lang w:val="en-GB"/>
        </w:rPr>
        <w:t>53</w:t>
      </w:r>
      <w:r w:rsidR="00F82CA9">
        <w:rPr>
          <w:lang w:val="en-GB"/>
        </w:rPr>
        <w:t xml:space="preserve">, </w:t>
      </w:r>
      <w:r w:rsidRPr="00B71BDD">
        <w:rPr>
          <w:lang w:val="en-GB"/>
        </w:rPr>
        <w:t>983–997.</w:t>
      </w:r>
      <w:r w:rsidR="00C37A85" w:rsidRPr="001D287C">
        <w:rPr>
          <w:lang w:val="en-GB"/>
        </w:rPr>
        <w:t xml:space="preserve"> </w:t>
      </w:r>
      <w:hyperlink r:id="rId59" w:history="1">
        <w:r w:rsidR="00C37A85" w:rsidRPr="00F82CA9">
          <w:rPr>
            <w:rStyle w:val="Hyperlink"/>
            <w:lang w:val="en-GB"/>
          </w:rPr>
          <w:t>https://doi.org/10.2307/2533558</w:t>
        </w:r>
      </w:hyperlink>
    </w:p>
    <w:p w14:paraId="368CF10A" w14:textId="6D4E46C1" w:rsidR="00E12193" w:rsidRPr="00B71BDD" w:rsidRDefault="00E12193" w:rsidP="00616DA6">
      <w:pPr>
        <w:widowControl w:val="0"/>
        <w:spacing w:line="480" w:lineRule="auto"/>
        <w:ind w:left="360" w:hanging="360"/>
        <w:jc w:val="both"/>
        <w:rPr>
          <w:lang w:val="en-GB"/>
        </w:rPr>
      </w:pPr>
      <w:r w:rsidRPr="00175805">
        <w:rPr>
          <w:b/>
          <w:bCs/>
          <w:lang w:val="en-US"/>
        </w:rPr>
        <w:t>Khin S (1950)</w:t>
      </w:r>
      <w:r w:rsidRPr="00175805">
        <w:rPr>
          <w:lang w:val="en-US"/>
        </w:rPr>
        <w:t xml:space="preserve"> Investigation into the relative costs of rice experiments based on the efficiency of designs. Dissertation: Imperial College of Tropical Agriculture (ICTA).</w:t>
      </w:r>
    </w:p>
    <w:p w14:paraId="278E6B03" w14:textId="79694F41" w:rsidR="00440EBC" w:rsidRDefault="00440EBC" w:rsidP="00616DA6">
      <w:pPr>
        <w:widowControl w:val="0"/>
        <w:spacing w:line="480" w:lineRule="auto"/>
        <w:ind w:left="360" w:hanging="360"/>
        <w:jc w:val="both"/>
        <w:rPr>
          <w:lang w:val="en-GB"/>
        </w:rPr>
      </w:pPr>
      <w:r w:rsidRPr="00DA2C8D">
        <w:rPr>
          <w:b/>
          <w:lang w:val="en-GB"/>
        </w:rPr>
        <w:t>Leithold P</w:t>
      </w:r>
      <w:r w:rsidR="00F82CA9">
        <w:rPr>
          <w:b/>
          <w:lang w:val="en-GB"/>
        </w:rPr>
        <w:t xml:space="preserve"> and</w:t>
      </w:r>
      <w:r w:rsidRPr="00DA2C8D">
        <w:rPr>
          <w:b/>
          <w:lang w:val="en-GB"/>
        </w:rPr>
        <w:t xml:space="preserve"> Traphan K </w:t>
      </w:r>
      <w:r w:rsidR="001D287C" w:rsidRPr="00DA2C8D">
        <w:rPr>
          <w:b/>
          <w:lang w:val="en-GB"/>
        </w:rPr>
        <w:t>(</w:t>
      </w:r>
      <w:r w:rsidRPr="00DA2C8D">
        <w:rPr>
          <w:b/>
          <w:lang w:val="en-GB"/>
        </w:rPr>
        <w:t>2006</w:t>
      </w:r>
      <w:r w:rsidR="001D287C" w:rsidRPr="00DA2C8D">
        <w:rPr>
          <w:b/>
          <w:lang w:val="en-GB"/>
        </w:rPr>
        <w:t>)</w:t>
      </w:r>
      <w:r>
        <w:rPr>
          <w:lang w:val="en-GB"/>
        </w:rPr>
        <w:t xml:space="preserve"> On Farm Research – eine neuartige Versuchsmethodik für Precision Farming. </w:t>
      </w:r>
      <w:r w:rsidRPr="00F82CA9">
        <w:rPr>
          <w:i/>
          <w:lang w:val="en-GB"/>
        </w:rPr>
        <w:t>Journal of Plant Diseases and Protection</w:t>
      </w:r>
      <w:r>
        <w:rPr>
          <w:lang w:val="en-GB"/>
        </w:rPr>
        <w:t xml:space="preserve"> </w:t>
      </w:r>
      <w:r w:rsidRPr="00F82CA9">
        <w:rPr>
          <w:b/>
          <w:lang w:val="en-GB"/>
        </w:rPr>
        <w:t>XX</w:t>
      </w:r>
      <w:r>
        <w:rPr>
          <w:lang w:val="en-GB"/>
        </w:rPr>
        <w:t>, 157</w:t>
      </w:r>
      <w:r w:rsidR="00F82CA9" w:rsidRPr="00021CA7">
        <w:rPr>
          <w:lang w:val="en-GB"/>
        </w:rPr>
        <w:sym w:font="Symbol" w:char="F02D"/>
      </w:r>
      <w:r>
        <w:rPr>
          <w:lang w:val="en-GB"/>
        </w:rPr>
        <w:t>164.</w:t>
      </w:r>
    </w:p>
    <w:p w14:paraId="6ABFB6F4" w14:textId="0F67C52A" w:rsidR="004733CF" w:rsidRDefault="004733CF" w:rsidP="00616DA6">
      <w:pPr>
        <w:widowControl w:val="0"/>
        <w:autoSpaceDE w:val="0"/>
        <w:autoSpaceDN w:val="0"/>
        <w:adjustRightInd w:val="0"/>
        <w:spacing w:line="480" w:lineRule="auto"/>
        <w:ind w:left="357" w:hanging="357"/>
        <w:jc w:val="both"/>
        <w:rPr>
          <w:b/>
          <w:lang w:val="en-GB"/>
        </w:rPr>
      </w:pPr>
      <w:r w:rsidRPr="004733CF">
        <w:rPr>
          <w:b/>
          <w:lang w:val="en-GB"/>
        </w:rPr>
        <w:t>Macholdt J, Piepho H P</w:t>
      </w:r>
      <w:r>
        <w:rPr>
          <w:b/>
          <w:lang w:val="en-GB"/>
        </w:rPr>
        <w:t xml:space="preserve"> and</w:t>
      </w:r>
      <w:r w:rsidRPr="004733CF">
        <w:rPr>
          <w:b/>
          <w:lang w:val="en-GB"/>
        </w:rPr>
        <w:t xml:space="preserve"> Honermeier B (2019a)</w:t>
      </w:r>
      <w:r w:rsidRPr="00175805">
        <w:rPr>
          <w:bCs/>
          <w:lang w:val="en-US"/>
        </w:rPr>
        <w:t xml:space="preserve"> Long-term impact of sub-optimal and optimal nutrient supply on grain yield and yield stability of winter wheat</w:t>
      </w:r>
      <w:r w:rsidRPr="00175805">
        <w:rPr>
          <w:bCs/>
          <w:lang w:val="en-GB"/>
        </w:rPr>
        <w:t xml:space="preserve">. </w:t>
      </w:r>
      <w:r w:rsidRPr="00175805">
        <w:rPr>
          <w:bCs/>
          <w:i/>
          <w:lang w:val="en-GB"/>
        </w:rPr>
        <w:t>European Journal of Agronomy</w:t>
      </w:r>
      <w:r w:rsidRPr="00175805">
        <w:rPr>
          <w:bCs/>
          <w:lang w:val="en-GB"/>
        </w:rPr>
        <w:t xml:space="preserve"> </w:t>
      </w:r>
      <w:r w:rsidRPr="00175805">
        <w:rPr>
          <w:b/>
          <w:iCs/>
          <w:lang w:val="en-GB"/>
        </w:rPr>
        <w:t>102</w:t>
      </w:r>
      <w:r w:rsidRPr="00175805">
        <w:rPr>
          <w:bCs/>
          <w:lang w:val="en-GB"/>
        </w:rPr>
        <w:t>, 14</w:t>
      </w:r>
      <w:r w:rsidRPr="00175805">
        <w:rPr>
          <w:bCs/>
          <w:lang w:val="en-GB"/>
        </w:rPr>
        <w:sym w:font="Symbol" w:char="F02D"/>
      </w:r>
      <w:r w:rsidRPr="00175805">
        <w:rPr>
          <w:bCs/>
          <w:lang w:val="en-GB"/>
        </w:rPr>
        <w:t xml:space="preserve">22. </w:t>
      </w:r>
      <w:hyperlink r:id="rId60" w:history="1">
        <w:r w:rsidRPr="00175805">
          <w:rPr>
            <w:rStyle w:val="Hyperlink"/>
            <w:bCs/>
            <w:lang w:val="en-GB"/>
          </w:rPr>
          <w:t>https://doi.org/10.1016/j.eja.2018.10.007</w:t>
        </w:r>
      </w:hyperlink>
    </w:p>
    <w:p w14:paraId="1EAF35BA" w14:textId="4735DE37" w:rsidR="004733CF" w:rsidRDefault="004733CF" w:rsidP="00616DA6">
      <w:pPr>
        <w:widowControl w:val="0"/>
        <w:autoSpaceDE w:val="0"/>
        <w:autoSpaceDN w:val="0"/>
        <w:adjustRightInd w:val="0"/>
        <w:spacing w:line="480" w:lineRule="auto"/>
        <w:ind w:left="357" w:hanging="357"/>
        <w:jc w:val="both"/>
        <w:rPr>
          <w:b/>
          <w:lang w:val="en-GB"/>
        </w:rPr>
      </w:pPr>
      <w:r w:rsidRPr="004733CF">
        <w:rPr>
          <w:b/>
          <w:lang w:val="en-GB"/>
        </w:rPr>
        <w:t>Macholdt J, Piepho H</w:t>
      </w:r>
      <w:r>
        <w:rPr>
          <w:b/>
          <w:lang w:val="en-GB"/>
        </w:rPr>
        <w:t xml:space="preserve"> </w:t>
      </w:r>
      <w:r w:rsidRPr="004733CF">
        <w:rPr>
          <w:b/>
          <w:lang w:val="en-GB"/>
        </w:rPr>
        <w:t>P</w:t>
      </w:r>
      <w:r>
        <w:rPr>
          <w:b/>
          <w:lang w:val="en-GB"/>
        </w:rPr>
        <w:t xml:space="preserve"> and</w:t>
      </w:r>
      <w:r w:rsidRPr="004733CF">
        <w:rPr>
          <w:b/>
          <w:lang w:val="en-GB"/>
        </w:rPr>
        <w:t xml:space="preserve"> Honermeier B (2019b)</w:t>
      </w:r>
      <w:r w:rsidRPr="00175805">
        <w:rPr>
          <w:bCs/>
          <w:lang w:val="en-GB"/>
        </w:rPr>
        <w:t xml:space="preserve"> Does fertilization impact production risk and yield stability across an entire crop rotation? Insights from a long-term experiment. </w:t>
      </w:r>
      <w:r w:rsidRPr="00175805">
        <w:rPr>
          <w:bCs/>
          <w:i/>
          <w:lang w:val="en-GB"/>
        </w:rPr>
        <w:t>Field Crops Research</w:t>
      </w:r>
      <w:r w:rsidRPr="00175805">
        <w:rPr>
          <w:bCs/>
          <w:lang w:val="en-GB"/>
        </w:rPr>
        <w:t xml:space="preserve"> </w:t>
      </w:r>
      <w:r w:rsidRPr="00175805">
        <w:rPr>
          <w:b/>
          <w:iCs/>
          <w:lang w:val="en-GB"/>
        </w:rPr>
        <w:t>238</w:t>
      </w:r>
      <w:r w:rsidRPr="00175805">
        <w:rPr>
          <w:bCs/>
          <w:lang w:val="en-GB"/>
        </w:rPr>
        <w:t>, 82</w:t>
      </w:r>
      <w:r w:rsidRPr="00175805">
        <w:rPr>
          <w:bCs/>
          <w:lang w:val="en-GB"/>
        </w:rPr>
        <w:sym w:font="Symbol" w:char="F02D"/>
      </w:r>
      <w:r w:rsidRPr="00175805">
        <w:rPr>
          <w:bCs/>
          <w:lang w:val="en-GB"/>
        </w:rPr>
        <w:t xml:space="preserve">92. </w:t>
      </w:r>
      <w:hyperlink r:id="rId61" w:history="1">
        <w:r w:rsidRPr="00175805">
          <w:rPr>
            <w:rStyle w:val="Hyperlink"/>
            <w:bCs/>
            <w:lang w:val="en-GB"/>
          </w:rPr>
          <w:t>https://doi.org/10.1016/j.fcr.2019.04.014</w:t>
        </w:r>
      </w:hyperlink>
    </w:p>
    <w:p w14:paraId="278E6B04" w14:textId="161780A7" w:rsidR="00417E27" w:rsidRPr="00175805" w:rsidRDefault="00417E27" w:rsidP="00616DA6">
      <w:pPr>
        <w:widowControl w:val="0"/>
        <w:autoSpaceDE w:val="0"/>
        <w:autoSpaceDN w:val="0"/>
        <w:adjustRightInd w:val="0"/>
        <w:spacing w:line="480" w:lineRule="auto"/>
        <w:ind w:left="357" w:hanging="357"/>
        <w:jc w:val="both"/>
      </w:pPr>
      <w:r w:rsidRPr="00DA2C8D">
        <w:rPr>
          <w:b/>
          <w:lang w:val="en-GB"/>
        </w:rPr>
        <w:t>Mercer</w:t>
      </w:r>
      <w:r w:rsidR="001F6CA2" w:rsidRPr="00DA2C8D">
        <w:rPr>
          <w:b/>
          <w:lang w:val="en-GB"/>
        </w:rPr>
        <w:t xml:space="preserve"> WB</w:t>
      </w:r>
      <w:r w:rsidR="00F82CA9">
        <w:rPr>
          <w:b/>
          <w:lang w:val="en-GB"/>
        </w:rPr>
        <w:t xml:space="preserve"> and</w:t>
      </w:r>
      <w:r w:rsidRPr="00DA2C8D">
        <w:rPr>
          <w:b/>
          <w:lang w:val="en-GB"/>
        </w:rPr>
        <w:t xml:space="preserve"> Hall </w:t>
      </w:r>
      <w:r w:rsidR="001F6CA2" w:rsidRPr="00DA2C8D">
        <w:rPr>
          <w:b/>
          <w:lang w:val="en-GB"/>
        </w:rPr>
        <w:t xml:space="preserve">AD </w:t>
      </w:r>
      <w:r w:rsidR="001D287C" w:rsidRPr="00DA2C8D">
        <w:rPr>
          <w:b/>
          <w:lang w:val="en-GB"/>
        </w:rPr>
        <w:t>(</w:t>
      </w:r>
      <w:r w:rsidRPr="00DA2C8D">
        <w:rPr>
          <w:b/>
          <w:lang w:val="en-GB"/>
        </w:rPr>
        <w:t>1911</w:t>
      </w:r>
      <w:r w:rsidR="001D287C" w:rsidRPr="00DA2C8D">
        <w:rPr>
          <w:b/>
          <w:lang w:val="en-GB"/>
        </w:rPr>
        <w:t>)</w:t>
      </w:r>
      <w:r w:rsidR="001F6CA2" w:rsidRPr="001F6CA2">
        <w:rPr>
          <w:lang w:val="en-GB"/>
        </w:rPr>
        <w:t xml:space="preserve"> The experimental error of field trials. </w:t>
      </w:r>
      <w:r w:rsidR="001F6CA2" w:rsidRPr="00175805">
        <w:rPr>
          <w:i/>
        </w:rPr>
        <w:t>Journal of Agricultural Science</w:t>
      </w:r>
      <w:r w:rsidR="001F6CA2" w:rsidRPr="00175805">
        <w:t xml:space="preserve"> </w:t>
      </w:r>
      <w:r w:rsidR="001F6CA2" w:rsidRPr="00175805">
        <w:rPr>
          <w:b/>
        </w:rPr>
        <w:t>4</w:t>
      </w:r>
      <w:r w:rsidR="001F6CA2" w:rsidRPr="00175805">
        <w:t>, 107</w:t>
      </w:r>
      <w:r w:rsidR="00F82CA9" w:rsidRPr="00021CA7">
        <w:rPr>
          <w:lang w:val="en-GB"/>
        </w:rPr>
        <w:sym w:font="Symbol" w:char="F02D"/>
      </w:r>
      <w:r w:rsidR="001F6CA2" w:rsidRPr="00175805">
        <w:t>132.</w:t>
      </w:r>
      <w:r w:rsidR="00767431" w:rsidRPr="00175805">
        <w:t xml:space="preserve"> </w:t>
      </w:r>
      <w:hyperlink r:id="rId62" w:tgtFrame="_blank" w:history="1">
        <w:r w:rsidR="00767431" w:rsidRPr="00175805">
          <w:rPr>
            <w:rStyle w:val="text"/>
            <w:color w:val="0000FF"/>
            <w:u w:val="single"/>
          </w:rPr>
          <w:t xml:space="preserve">https://doi.org/10.1017/S002185960000160X </w:t>
        </w:r>
      </w:hyperlink>
    </w:p>
    <w:p w14:paraId="278E6B05" w14:textId="77777777" w:rsidR="00663875" w:rsidRPr="00663875" w:rsidRDefault="00663875" w:rsidP="00616DA6">
      <w:pPr>
        <w:widowControl w:val="0"/>
        <w:autoSpaceDE w:val="0"/>
        <w:autoSpaceDN w:val="0"/>
        <w:adjustRightInd w:val="0"/>
        <w:spacing w:line="480" w:lineRule="auto"/>
        <w:ind w:left="357" w:hanging="357"/>
        <w:jc w:val="both"/>
      </w:pPr>
      <w:r w:rsidRPr="001D287C">
        <w:rPr>
          <w:b/>
        </w:rPr>
        <w:t xml:space="preserve">Mitscherlich EA </w:t>
      </w:r>
      <w:r w:rsidR="001D287C" w:rsidRPr="001D287C">
        <w:rPr>
          <w:b/>
        </w:rPr>
        <w:t>(</w:t>
      </w:r>
      <w:r w:rsidRPr="001D287C">
        <w:rPr>
          <w:b/>
        </w:rPr>
        <w:t>1919</w:t>
      </w:r>
      <w:r w:rsidR="001D287C" w:rsidRPr="001D287C">
        <w:rPr>
          <w:b/>
        </w:rPr>
        <w:t>)</w:t>
      </w:r>
      <w:r w:rsidRPr="00A426A6">
        <w:t xml:space="preserve"> </w:t>
      </w:r>
      <w:r w:rsidRPr="00F82CA9">
        <w:rPr>
          <w:i/>
        </w:rPr>
        <w:t>Vorschriften zur Anstellung von Feldversuchen in der landwirtschaftlichen Praxis</w:t>
      </w:r>
      <w:r w:rsidRPr="00A426A6">
        <w:t xml:space="preserve">. </w:t>
      </w:r>
      <w:r w:rsidR="00F82CA9">
        <w:t xml:space="preserve">Berlin: </w:t>
      </w:r>
      <w:r w:rsidRPr="00A426A6">
        <w:t xml:space="preserve">Verlag Paul </w:t>
      </w:r>
      <w:r w:rsidRPr="00663875">
        <w:t>Parey.</w:t>
      </w:r>
    </w:p>
    <w:p w14:paraId="278E6B06" w14:textId="77777777" w:rsidR="00A426A6" w:rsidRPr="00175805" w:rsidRDefault="00A426A6" w:rsidP="00616DA6">
      <w:pPr>
        <w:widowControl w:val="0"/>
        <w:autoSpaceDE w:val="0"/>
        <w:autoSpaceDN w:val="0"/>
        <w:adjustRightInd w:val="0"/>
        <w:spacing w:line="480" w:lineRule="auto"/>
        <w:ind w:left="357" w:hanging="357"/>
        <w:jc w:val="both"/>
        <w:rPr>
          <w:lang w:val="en-US"/>
        </w:rPr>
      </w:pPr>
      <w:r w:rsidRPr="001D287C">
        <w:rPr>
          <w:b/>
        </w:rPr>
        <w:t xml:space="preserve">Mitscherlich EA </w:t>
      </w:r>
      <w:r w:rsidR="001D287C" w:rsidRPr="001D287C">
        <w:rPr>
          <w:b/>
        </w:rPr>
        <w:t>(</w:t>
      </w:r>
      <w:r w:rsidRPr="001D287C">
        <w:rPr>
          <w:b/>
        </w:rPr>
        <w:t>1925</w:t>
      </w:r>
      <w:r w:rsidR="001D287C" w:rsidRPr="001D287C">
        <w:rPr>
          <w:b/>
        </w:rPr>
        <w:t>)</w:t>
      </w:r>
      <w:r w:rsidRPr="00A426A6">
        <w:t xml:space="preserve"> </w:t>
      </w:r>
      <w:r w:rsidRPr="00F82CA9">
        <w:rPr>
          <w:i/>
        </w:rPr>
        <w:t>Vorschriften zur Anstellung von Feldversuchen in der landwirtschaftlichen Praxis</w:t>
      </w:r>
      <w:r w:rsidR="00F82CA9">
        <w:t>,</w:t>
      </w:r>
      <w:r w:rsidRPr="00A426A6">
        <w:t xml:space="preserve"> 2. Auflage. </w:t>
      </w:r>
      <w:r w:rsidR="00F82CA9" w:rsidRPr="00175805">
        <w:rPr>
          <w:lang w:val="en-US"/>
        </w:rPr>
        <w:t xml:space="preserve">Berlin: </w:t>
      </w:r>
      <w:r w:rsidRPr="00175805">
        <w:rPr>
          <w:lang w:val="en-US"/>
        </w:rPr>
        <w:t>Verlag Paul Parey.</w:t>
      </w:r>
    </w:p>
    <w:p w14:paraId="278E6B07" w14:textId="77777777" w:rsidR="00B9296F" w:rsidRPr="00B9296F" w:rsidRDefault="00B9296F" w:rsidP="00616DA6">
      <w:pPr>
        <w:pStyle w:val="PlainText"/>
        <w:widowControl w:val="0"/>
        <w:spacing w:line="480" w:lineRule="auto"/>
        <w:ind w:left="357" w:hanging="357"/>
        <w:jc w:val="both"/>
        <w:rPr>
          <w:rFonts w:ascii="Times New Roman" w:hAnsi="Times New Roman"/>
          <w:sz w:val="24"/>
          <w:szCs w:val="24"/>
          <w:lang w:val="en-US"/>
        </w:rPr>
      </w:pPr>
      <w:r w:rsidRPr="00175805">
        <w:rPr>
          <w:rFonts w:ascii="Times New Roman" w:hAnsi="Times New Roman"/>
          <w:b/>
          <w:sz w:val="24"/>
          <w:szCs w:val="24"/>
          <w:lang w:val="en-US"/>
        </w:rPr>
        <w:t>Müller BU, Schützenmeister A</w:t>
      </w:r>
      <w:r w:rsidR="001D287C" w:rsidRPr="00175805">
        <w:rPr>
          <w:rFonts w:ascii="Times New Roman" w:hAnsi="Times New Roman"/>
          <w:b/>
          <w:sz w:val="24"/>
          <w:szCs w:val="24"/>
          <w:lang w:val="en-US"/>
        </w:rPr>
        <w:t xml:space="preserve"> and</w:t>
      </w:r>
      <w:r w:rsidRPr="00175805">
        <w:rPr>
          <w:rFonts w:ascii="Times New Roman" w:hAnsi="Times New Roman"/>
          <w:b/>
          <w:sz w:val="24"/>
          <w:szCs w:val="24"/>
          <w:lang w:val="en-US"/>
        </w:rPr>
        <w:t xml:space="preserve"> Piepho HP (2010)</w:t>
      </w:r>
      <w:r w:rsidRPr="00175805">
        <w:rPr>
          <w:rFonts w:ascii="Times New Roman" w:hAnsi="Times New Roman"/>
          <w:sz w:val="24"/>
          <w:szCs w:val="24"/>
          <w:lang w:val="en-US"/>
        </w:rPr>
        <w:t xml:space="preserve"> Allocation of check plots in augmented block designs with spatial analysis. </w:t>
      </w:r>
      <w:r w:rsidRPr="00B9296F">
        <w:rPr>
          <w:rFonts w:ascii="Times New Roman" w:hAnsi="Times New Roman"/>
          <w:i/>
          <w:sz w:val="24"/>
          <w:szCs w:val="24"/>
          <w:lang w:val="en-US"/>
        </w:rPr>
        <w:t>Plant Breeding</w:t>
      </w:r>
      <w:r w:rsidRPr="00B9296F">
        <w:rPr>
          <w:rFonts w:ascii="Times New Roman" w:hAnsi="Times New Roman"/>
          <w:sz w:val="24"/>
          <w:szCs w:val="24"/>
          <w:lang w:val="en-US"/>
        </w:rPr>
        <w:t xml:space="preserve"> </w:t>
      </w:r>
      <w:r w:rsidRPr="00B9296F">
        <w:rPr>
          <w:rFonts w:ascii="Times New Roman" w:hAnsi="Times New Roman"/>
          <w:b/>
          <w:sz w:val="24"/>
          <w:szCs w:val="24"/>
          <w:lang w:val="en-US"/>
        </w:rPr>
        <w:t>129</w:t>
      </w:r>
      <w:r w:rsidRPr="00B9296F">
        <w:rPr>
          <w:rFonts w:ascii="Times New Roman" w:hAnsi="Times New Roman"/>
          <w:sz w:val="24"/>
          <w:szCs w:val="24"/>
          <w:lang w:val="en-US"/>
        </w:rPr>
        <w:t>, 581</w:t>
      </w:r>
      <w:r w:rsidR="005C5FB0" w:rsidRPr="00021CA7">
        <w:rPr>
          <w:sz w:val="24"/>
          <w:szCs w:val="24"/>
          <w:lang w:val="en-GB"/>
        </w:rPr>
        <w:sym w:font="Symbol" w:char="F02D"/>
      </w:r>
      <w:r w:rsidRPr="00B9296F">
        <w:rPr>
          <w:rFonts w:ascii="Times New Roman" w:hAnsi="Times New Roman"/>
          <w:sz w:val="24"/>
          <w:szCs w:val="24"/>
          <w:lang w:val="en-US"/>
        </w:rPr>
        <w:t>589.</w:t>
      </w:r>
      <w:r w:rsidR="00EC58DD">
        <w:rPr>
          <w:rFonts w:ascii="Times New Roman" w:hAnsi="Times New Roman"/>
          <w:sz w:val="24"/>
          <w:szCs w:val="24"/>
          <w:lang w:val="en-US"/>
        </w:rPr>
        <w:t xml:space="preserve"> </w:t>
      </w:r>
      <w:hyperlink r:id="rId63" w:history="1">
        <w:r w:rsidR="00EC58DD" w:rsidRPr="001D287C">
          <w:rPr>
            <w:rStyle w:val="Hyperlink"/>
            <w:rFonts w:ascii="Times New Roman" w:hAnsi="Times New Roman"/>
            <w:sz w:val="24"/>
            <w:szCs w:val="24"/>
            <w:lang w:val="en-GB"/>
          </w:rPr>
          <w:t>https://doi.org/10.1111/j.1439-0523.2010.01803.x</w:t>
        </w:r>
      </w:hyperlink>
    </w:p>
    <w:p w14:paraId="278E6B08" w14:textId="77777777" w:rsidR="002C00C9" w:rsidRPr="00194A2E" w:rsidRDefault="002C00C9" w:rsidP="00616DA6">
      <w:pPr>
        <w:widowControl w:val="0"/>
        <w:autoSpaceDE w:val="0"/>
        <w:autoSpaceDN w:val="0"/>
        <w:adjustRightInd w:val="0"/>
        <w:spacing w:line="480" w:lineRule="auto"/>
        <w:ind w:left="357" w:hanging="357"/>
        <w:jc w:val="both"/>
        <w:rPr>
          <w:lang w:val="en-GB"/>
        </w:rPr>
      </w:pPr>
      <w:r w:rsidRPr="00DA2C8D">
        <w:rPr>
          <w:b/>
          <w:lang w:val="en-GB"/>
        </w:rPr>
        <w:t>Pearce SC (1991)</w:t>
      </w:r>
      <w:r w:rsidRPr="00194A2E">
        <w:rPr>
          <w:lang w:val="en-GB"/>
        </w:rPr>
        <w:t xml:space="preserve"> Introduction to Fisher (192</w:t>
      </w:r>
      <w:r>
        <w:rPr>
          <w:lang w:val="en-GB"/>
        </w:rPr>
        <w:t>5</w:t>
      </w:r>
      <w:r w:rsidRPr="00194A2E">
        <w:rPr>
          <w:lang w:val="en-GB"/>
        </w:rPr>
        <w:t xml:space="preserve">) </w:t>
      </w:r>
      <w:r>
        <w:rPr>
          <w:lang w:val="en-GB"/>
        </w:rPr>
        <w:t>Statistical Methods for Research Workers.</w:t>
      </w:r>
      <w:r w:rsidRPr="00194A2E">
        <w:rPr>
          <w:lang w:val="en-GB"/>
        </w:rPr>
        <w:t xml:space="preserve"> p.</w:t>
      </w:r>
      <w:r>
        <w:rPr>
          <w:lang w:val="en-GB"/>
        </w:rPr>
        <w:t>59</w:t>
      </w:r>
      <w:r w:rsidRPr="00194A2E">
        <w:rPr>
          <w:lang w:val="en-GB"/>
        </w:rPr>
        <w:t>-</w:t>
      </w:r>
      <w:r>
        <w:rPr>
          <w:lang w:val="en-GB"/>
        </w:rPr>
        <w:t>70</w:t>
      </w:r>
      <w:r w:rsidRPr="00194A2E">
        <w:rPr>
          <w:lang w:val="en-GB"/>
        </w:rPr>
        <w:t>. In: Kotz S</w:t>
      </w:r>
      <w:r w:rsidR="000231F1">
        <w:rPr>
          <w:lang w:val="en-GB"/>
        </w:rPr>
        <w:t xml:space="preserve"> and</w:t>
      </w:r>
      <w:r w:rsidRPr="00194A2E">
        <w:rPr>
          <w:lang w:val="en-GB"/>
        </w:rPr>
        <w:t xml:space="preserve"> Johnson NL (eds) </w:t>
      </w:r>
      <w:r w:rsidRPr="00724ECE">
        <w:rPr>
          <w:i/>
          <w:lang w:val="en-GB"/>
        </w:rPr>
        <w:t>Breakthrou</w:t>
      </w:r>
      <w:r w:rsidR="00724ECE" w:rsidRPr="00724ECE">
        <w:rPr>
          <w:i/>
          <w:lang w:val="en-GB"/>
        </w:rPr>
        <w:t>ghs in S</w:t>
      </w:r>
      <w:r w:rsidRPr="00724ECE">
        <w:rPr>
          <w:i/>
          <w:lang w:val="en-GB"/>
        </w:rPr>
        <w:t>tatistics</w:t>
      </w:r>
      <w:r w:rsidR="000231F1" w:rsidRPr="00724ECE">
        <w:rPr>
          <w:i/>
          <w:lang w:val="en-GB"/>
        </w:rPr>
        <w:t>.</w:t>
      </w:r>
      <w:r w:rsidRPr="00724ECE">
        <w:rPr>
          <w:i/>
          <w:lang w:val="en-GB"/>
        </w:rPr>
        <w:t xml:space="preserve"> Volume II. </w:t>
      </w:r>
      <w:r w:rsidRPr="00724ECE">
        <w:rPr>
          <w:i/>
          <w:lang w:val="en-GB"/>
        </w:rPr>
        <w:lastRenderedPageBreak/>
        <w:t>Methodology and Distribution</w:t>
      </w:r>
      <w:r w:rsidRPr="00194A2E">
        <w:rPr>
          <w:lang w:val="en-GB"/>
        </w:rPr>
        <w:t xml:space="preserve">. </w:t>
      </w:r>
      <w:r w:rsidR="005C5FB0">
        <w:rPr>
          <w:lang w:val="en-GB"/>
        </w:rPr>
        <w:t xml:space="preserve">New York: </w:t>
      </w:r>
      <w:r w:rsidRPr="00194A2E">
        <w:rPr>
          <w:lang w:val="en-GB"/>
        </w:rPr>
        <w:t>Springer.</w:t>
      </w:r>
    </w:p>
    <w:p w14:paraId="5CCB261A" w14:textId="5635F73D" w:rsidR="000B6ADA" w:rsidRDefault="000B6ADA" w:rsidP="00616DA6">
      <w:pPr>
        <w:pStyle w:val="PlainText"/>
        <w:widowControl w:val="0"/>
        <w:spacing w:line="480" w:lineRule="auto"/>
        <w:ind w:left="360" w:hanging="360"/>
        <w:jc w:val="both"/>
        <w:rPr>
          <w:rFonts w:ascii="Times New Roman" w:hAnsi="Times New Roman"/>
          <w:b/>
          <w:sz w:val="24"/>
          <w:szCs w:val="24"/>
          <w:lang w:val="en-GB"/>
        </w:rPr>
      </w:pPr>
      <w:r>
        <w:rPr>
          <w:rFonts w:ascii="Times New Roman" w:hAnsi="Times New Roman"/>
          <w:b/>
          <w:sz w:val="24"/>
          <w:szCs w:val="24"/>
          <w:lang w:val="en-GB"/>
        </w:rPr>
        <w:t xml:space="preserve">Pearson ES (1990) </w:t>
      </w:r>
      <w:r w:rsidRPr="00175805">
        <w:rPr>
          <w:rFonts w:ascii="Times New Roman" w:hAnsi="Times New Roman"/>
          <w:bCs/>
          <w:sz w:val="24"/>
          <w:szCs w:val="24"/>
          <w:lang w:val="en-GB"/>
        </w:rPr>
        <w:t>‘</w:t>
      </w:r>
      <w:r w:rsidRPr="00175805">
        <w:rPr>
          <w:rFonts w:ascii="Times New Roman" w:hAnsi="Times New Roman"/>
          <w:bCs/>
          <w:i/>
          <w:iCs/>
          <w:sz w:val="24"/>
          <w:szCs w:val="24"/>
          <w:lang w:val="en-GB"/>
        </w:rPr>
        <w:t>Student</w:t>
      </w:r>
      <w:r w:rsidRPr="00175805">
        <w:rPr>
          <w:rFonts w:ascii="Times New Roman" w:hAnsi="Times New Roman"/>
          <w:bCs/>
          <w:sz w:val="24"/>
          <w:szCs w:val="24"/>
          <w:lang w:val="en-GB"/>
        </w:rPr>
        <w:t xml:space="preserve">’. </w:t>
      </w:r>
      <w:r w:rsidRPr="00175805">
        <w:rPr>
          <w:rFonts w:ascii="Times New Roman" w:hAnsi="Times New Roman"/>
          <w:bCs/>
          <w:i/>
          <w:iCs/>
          <w:sz w:val="24"/>
          <w:szCs w:val="24"/>
          <w:lang w:val="en-GB"/>
        </w:rPr>
        <w:t xml:space="preserve">A </w:t>
      </w:r>
      <w:r w:rsidR="00E10D48">
        <w:rPr>
          <w:rFonts w:ascii="Times New Roman" w:hAnsi="Times New Roman"/>
          <w:bCs/>
          <w:i/>
          <w:iCs/>
          <w:sz w:val="24"/>
          <w:szCs w:val="24"/>
          <w:lang w:val="en-GB"/>
        </w:rPr>
        <w:t>S</w:t>
      </w:r>
      <w:r w:rsidRPr="00175805">
        <w:rPr>
          <w:rFonts w:ascii="Times New Roman" w:hAnsi="Times New Roman"/>
          <w:bCs/>
          <w:i/>
          <w:iCs/>
          <w:sz w:val="24"/>
          <w:szCs w:val="24"/>
          <w:lang w:val="en-GB"/>
        </w:rPr>
        <w:t xml:space="preserve">tatistical </w:t>
      </w:r>
      <w:r w:rsidR="00E10D48">
        <w:rPr>
          <w:rFonts w:ascii="Times New Roman" w:hAnsi="Times New Roman"/>
          <w:bCs/>
          <w:i/>
          <w:iCs/>
          <w:sz w:val="24"/>
          <w:szCs w:val="24"/>
          <w:lang w:val="en-GB"/>
        </w:rPr>
        <w:t>B</w:t>
      </w:r>
      <w:r w:rsidRPr="00175805">
        <w:rPr>
          <w:rFonts w:ascii="Times New Roman" w:hAnsi="Times New Roman"/>
          <w:bCs/>
          <w:i/>
          <w:iCs/>
          <w:sz w:val="24"/>
          <w:szCs w:val="24"/>
          <w:lang w:val="en-GB"/>
        </w:rPr>
        <w:t>iography of WILLIAM SEALY GOSSET</w:t>
      </w:r>
      <w:r w:rsidRPr="00175805">
        <w:rPr>
          <w:rFonts w:ascii="Times New Roman" w:hAnsi="Times New Roman"/>
          <w:bCs/>
          <w:sz w:val="24"/>
          <w:szCs w:val="24"/>
          <w:lang w:val="en-GB"/>
        </w:rPr>
        <w:t xml:space="preserve">. </w:t>
      </w:r>
      <w:r w:rsidR="00790706">
        <w:rPr>
          <w:rFonts w:ascii="Times New Roman" w:hAnsi="Times New Roman"/>
          <w:bCs/>
          <w:sz w:val="24"/>
          <w:szCs w:val="24"/>
          <w:lang w:val="en-GB"/>
        </w:rPr>
        <w:t xml:space="preserve">Oxford: </w:t>
      </w:r>
      <w:r w:rsidRPr="00175805">
        <w:rPr>
          <w:rFonts w:ascii="Times New Roman" w:hAnsi="Times New Roman"/>
          <w:bCs/>
          <w:sz w:val="24"/>
          <w:szCs w:val="24"/>
          <w:lang w:val="en-GB"/>
        </w:rPr>
        <w:t>Clarendon Press.</w:t>
      </w:r>
    </w:p>
    <w:p w14:paraId="278E6B09" w14:textId="6F7E568C" w:rsidR="003977E1" w:rsidRPr="003977E1" w:rsidRDefault="003977E1" w:rsidP="00616DA6">
      <w:pPr>
        <w:pStyle w:val="PlainText"/>
        <w:widowControl w:val="0"/>
        <w:spacing w:line="480" w:lineRule="auto"/>
        <w:ind w:left="360" w:hanging="360"/>
        <w:jc w:val="both"/>
        <w:rPr>
          <w:rFonts w:ascii="Times New Roman" w:hAnsi="Times New Roman"/>
          <w:sz w:val="24"/>
          <w:szCs w:val="24"/>
          <w:lang w:val="en-GB"/>
        </w:rPr>
      </w:pPr>
      <w:r w:rsidRPr="00DA2C8D">
        <w:rPr>
          <w:rFonts w:ascii="Times New Roman" w:hAnsi="Times New Roman"/>
          <w:b/>
          <w:sz w:val="24"/>
          <w:szCs w:val="24"/>
          <w:lang w:val="en-GB"/>
        </w:rPr>
        <w:t xml:space="preserve">Picard R </w:t>
      </w:r>
      <w:r w:rsidR="0026723C" w:rsidRPr="00DA2C8D">
        <w:rPr>
          <w:rFonts w:ascii="Times New Roman" w:hAnsi="Times New Roman"/>
          <w:b/>
          <w:sz w:val="24"/>
          <w:szCs w:val="24"/>
          <w:lang w:val="en-GB"/>
        </w:rPr>
        <w:t>(</w:t>
      </w:r>
      <w:r w:rsidRPr="00DA2C8D">
        <w:rPr>
          <w:rFonts w:ascii="Times New Roman" w:hAnsi="Times New Roman"/>
          <w:b/>
          <w:sz w:val="24"/>
          <w:szCs w:val="24"/>
          <w:lang w:val="en-GB"/>
        </w:rPr>
        <w:t>1980</w:t>
      </w:r>
      <w:r w:rsidR="0026723C" w:rsidRPr="00DA2C8D">
        <w:rPr>
          <w:rFonts w:ascii="Times New Roman" w:hAnsi="Times New Roman"/>
          <w:b/>
          <w:sz w:val="24"/>
          <w:szCs w:val="24"/>
          <w:lang w:val="en-GB"/>
        </w:rPr>
        <w:t>)</w:t>
      </w:r>
      <w:r w:rsidRPr="003977E1">
        <w:rPr>
          <w:rFonts w:ascii="Times New Roman" w:hAnsi="Times New Roman"/>
          <w:sz w:val="24"/>
          <w:szCs w:val="24"/>
          <w:lang w:val="en-GB"/>
        </w:rPr>
        <w:t xml:space="preserve"> Randomization and design: II. p.46</w:t>
      </w:r>
      <w:r w:rsidR="00F30648" w:rsidRPr="009E41AD">
        <w:rPr>
          <w:rFonts w:ascii="Arial" w:hAnsi="Arial" w:cs="Arial"/>
          <w:color w:val="auto"/>
          <w:spacing w:val="10"/>
          <w:sz w:val="24"/>
          <w:szCs w:val="24"/>
          <w:lang w:val="en-GB"/>
        </w:rPr>
        <w:sym w:font="Symbol" w:char="F02D"/>
      </w:r>
      <w:r w:rsidRPr="003977E1">
        <w:rPr>
          <w:rFonts w:ascii="Times New Roman" w:hAnsi="Times New Roman"/>
          <w:sz w:val="24"/>
          <w:szCs w:val="24"/>
          <w:lang w:val="en-GB"/>
        </w:rPr>
        <w:t>58</w:t>
      </w:r>
      <w:r w:rsidR="00073932">
        <w:rPr>
          <w:rFonts w:ascii="Times New Roman" w:hAnsi="Times New Roman"/>
          <w:sz w:val="24"/>
          <w:szCs w:val="24"/>
          <w:lang w:val="en-GB"/>
        </w:rPr>
        <w:t>.</w:t>
      </w:r>
      <w:r w:rsidRPr="003977E1">
        <w:rPr>
          <w:rFonts w:ascii="Times New Roman" w:hAnsi="Times New Roman"/>
          <w:sz w:val="24"/>
          <w:szCs w:val="24"/>
          <w:lang w:val="en-GB"/>
        </w:rPr>
        <w:t xml:space="preserve"> In: Fienberg SE</w:t>
      </w:r>
      <w:r w:rsidR="000231F1">
        <w:rPr>
          <w:rFonts w:ascii="Times New Roman" w:hAnsi="Times New Roman"/>
          <w:sz w:val="24"/>
          <w:szCs w:val="24"/>
          <w:lang w:val="en-GB"/>
        </w:rPr>
        <w:t xml:space="preserve"> and</w:t>
      </w:r>
      <w:r w:rsidRPr="003977E1">
        <w:rPr>
          <w:rFonts w:ascii="Times New Roman" w:hAnsi="Times New Roman"/>
          <w:sz w:val="24"/>
          <w:szCs w:val="24"/>
          <w:lang w:val="en-GB"/>
        </w:rPr>
        <w:t xml:space="preserve"> Hinkley DV (eds</w:t>
      </w:r>
      <w:r w:rsidR="00724ECE">
        <w:rPr>
          <w:rFonts w:ascii="Times New Roman" w:hAnsi="Times New Roman"/>
          <w:sz w:val="24"/>
          <w:szCs w:val="24"/>
          <w:lang w:val="en-GB"/>
        </w:rPr>
        <w:t xml:space="preserve">) </w:t>
      </w:r>
      <w:r w:rsidR="00724ECE" w:rsidRPr="00724ECE">
        <w:rPr>
          <w:rFonts w:ascii="Times New Roman" w:hAnsi="Times New Roman"/>
          <w:i/>
          <w:sz w:val="24"/>
          <w:szCs w:val="24"/>
          <w:lang w:val="en-GB"/>
        </w:rPr>
        <w:t>R. A. Fisher</w:t>
      </w:r>
      <w:r w:rsidR="00724ECE" w:rsidRPr="00724ECE">
        <w:rPr>
          <w:rFonts w:ascii="Times New Roman" w:hAnsi="Times New Roman"/>
          <w:sz w:val="24"/>
          <w:szCs w:val="24"/>
          <w:lang w:val="en-GB"/>
        </w:rPr>
        <w:t>:</w:t>
      </w:r>
      <w:r w:rsidR="00724ECE" w:rsidRPr="00724ECE">
        <w:rPr>
          <w:rFonts w:ascii="Times New Roman" w:hAnsi="Times New Roman"/>
          <w:i/>
          <w:sz w:val="24"/>
          <w:szCs w:val="24"/>
          <w:lang w:val="en-GB"/>
        </w:rPr>
        <w:t xml:space="preserve"> An A</w:t>
      </w:r>
      <w:r w:rsidRPr="00724ECE">
        <w:rPr>
          <w:rFonts w:ascii="Times New Roman" w:hAnsi="Times New Roman"/>
          <w:i/>
          <w:sz w:val="24"/>
          <w:szCs w:val="24"/>
          <w:lang w:val="en-GB"/>
        </w:rPr>
        <w:t>ppre</w:t>
      </w:r>
      <w:r w:rsidR="00073932" w:rsidRPr="00724ECE">
        <w:rPr>
          <w:rFonts w:ascii="Times New Roman" w:hAnsi="Times New Roman"/>
          <w:i/>
          <w:sz w:val="24"/>
          <w:szCs w:val="24"/>
          <w:lang w:val="en-GB"/>
        </w:rPr>
        <w:t>ciation</w:t>
      </w:r>
      <w:r w:rsidR="00073932">
        <w:rPr>
          <w:rFonts w:ascii="Times New Roman" w:hAnsi="Times New Roman"/>
          <w:sz w:val="24"/>
          <w:szCs w:val="24"/>
          <w:lang w:val="en-GB"/>
        </w:rPr>
        <w:t xml:space="preserve">. </w:t>
      </w:r>
      <w:r w:rsidR="005C5FB0">
        <w:rPr>
          <w:rFonts w:ascii="Times New Roman" w:hAnsi="Times New Roman"/>
          <w:sz w:val="24"/>
          <w:szCs w:val="24"/>
          <w:lang w:val="en-GB"/>
        </w:rPr>
        <w:t xml:space="preserve">Berlin: </w:t>
      </w:r>
      <w:r w:rsidR="00073932">
        <w:rPr>
          <w:rFonts w:ascii="Times New Roman" w:hAnsi="Times New Roman"/>
          <w:sz w:val="24"/>
          <w:szCs w:val="24"/>
          <w:lang w:val="en-GB"/>
        </w:rPr>
        <w:t>Springer.</w:t>
      </w:r>
    </w:p>
    <w:p w14:paraId="278E6B0A" w14:textId="77777777" w:rsidR="007F0F26" w:rsidRPr="007F0F26" w:rsidRDefault="007F0F26" w:rsidP="00616DA6">
      <w:pPr>
        <w:pStyle w:val="PlainText"/>
        <w:widowControl w:val="0"/>
        <w:spacing w:line="480" w:lineRule="auto"/>
        <w:ind w:left="360" w:hanging="360"/>
        <w:jc w:val="both"/>
        <w:rPr>
          <w:lang w:val="en-GB"/>
        </w:rPr>
      </w:pPr>
      <w:r w:rsidRPr="009E41AD">
        <w:rPr>
          <w:rFonts w:ascii="Times New Roman" w:hAnsi="Times New Roman"/>
          <w:b/>
          <w:color w:val="auto"/>
          <w:sz w:val="24"/>
          <w:szCs w:val="24"/>
          <w:lang w:val="en-GB"/>
        </w:rPr>
        <w:t>Piepho HP, Möhring J</w:t>
      </w:r>
      <w:r w:rsidR="00F30648" w:rsidRPr="009E41AD">
        <w:rPr>
          <w:rFonts w:ascii="Times New Roman" w:hAnsi="Times New Roman"/>
          <w:b/>
          <w:color w:val="auto"/>
          <w:sz w:val="24"/>
          <w:szCs w:val="24"/>
          <w:lang w:val="en-GB"/>
        </w:rPr>
        <w:t xml:space="preserve"> and</w:t>
      </w:r>
      <w:r w:rsidRPr="009E41AD">
        <w:rPr>
          <w:rFonts w:ascii="Times New Roman" w:hAnsi="Times New Roman"/>
          <w:b/>
          <w:color w:val="auto"/>
          <w:sz w:val="24"/>
          <w:szCs w:val="24"/>
          <w:lang w:val="en-GB"/>
        </w:rPr>
        <w:t xml:space="preserve"> Williams ER</w:t>
      </w:r>
      <w:r w:rsidRPr="009E41AD">
        <w:rPr>
          <w:rFonts w:ascii="Times New Roman" w:hAnsi="Times New Roman"/>
          <w:color w:val="auto"/>
          <w:sz w:val="24"/>
          <w:szCs w:val="24"/>
          <w:lang w:val="en-GB"/>
        </w:rPr>
        <w:t xml:space="preserve"> (2013) Why randomize agricultural experiments? </w:t>
      </w:r>
      <w:r w:rsidRPr="009E41AD">
        <w:rPr>
          <w:rFonts w:ascii="Times New Roman" w:hAnsi="Times New Roman"/>
          <w:i/>
          <w:color w:val="auto"/>
          <w:sz w:val="24"/>
          <w:szCs w:val="24"/>
          <w:lang w:val="en-GB"/>
        </w:rPr>
        <w:t>Journal of Agronomy</w:t>
      </w:r>
      <w:r w:rsidRPr="009E41AD">
        <w:rPr>
          <w:rFonts w:ascii="Times New Roman" w:hAnsi="Times New Roman"/>
          <w:color w:val="auto"/>
          <w:sz w:val="24"/>
          <w:szCs w:val="24"/>
          <w:lang w:val="en-GB"/>
        </w:rPr>
        <w:t xml:space="preserve"> </w:t>
      </w:r>
      <w:r w:rsidRPr="009E41AD">
        <w:rPr>
          <w:rFonts w:ascii="Times New Roman" w:hAnsi="Times New Roman"/>
          <w:i/>
          <w:color w:val="auto"/>
          <w:sz w:val="24"/>
          <w:szCs w:val="24"/>
          <w:lang w:val="en-GB"/>
        </w:rPr>
        <w:t xml:space="preserve">and Crop Science </w:t>
      </w:r>
      <w:r w:rsidRPr="009E41AD">
        <w:rPr>
          <w:rFonts w:ascii="Times New Roman" w:hAnsi="Times New Roman"/>
          <w:b/>
          <w:color w:val="auto"/>
          <w:spacing w:val="10"/>
          <w:sz w:val="24"/>
          <w:szCs w:val="24"/>
          <w:lang w:val="en-GB"/>
        </w:rPr>
        <w:t>199</w:t>
      </w:r>
      <w:r w:rsidRPr="009E41AD">
        <w:rPr>
          <w:rFonts w:ascii="Times New Roman" w:hAnsi="Times New Roman"/>
          <w:color w:val="auto"/>
          <w:spacing w:val="10"/>
          <w:sz w:val="24"/>
          <w:szCs w:val="24"/>
          <w:lang w:val="en-GB"/>
        </w:rPr>
        <w:t>, 374</w:t>
      </w:r>
      <w:r w:rsidR="00F30648" w:rsidRPr="009E41AD">
        <w:rPr>
          <w:rFonts w:ascii="Times New Roman" w:hAnsi="Times New Roman"/>
          <w:color w:val="auto"/>
          <w:spacing w:val="10"/>
          <w:sz w:val="24"/>
          <w:szCs w:val="24"/>
          <w:lang w:val="en-GB"/>
        </w:rPr>
        <w:sym w:font="Symbol" w:char="F02D"/>
      </w:r>
      <w:r w:rsidRPr="009E41AD">
        <w:rPr>
          <w:rFonts w:ascii="Times New Roman" w:hAnsi="Times New Roman"/>
          <w:color w:val="auto"/>
          <w:spacing w:val="10"/>
          <w:sz w:val="24"/>
          <w:szCs w:val="24"/>
          <w:lang w:val="en-GB"/>
        </w:rPr>
        <w:t>383</w:t>
      </w:r>
      <w:r w:rsidRPr="009E41AD">
        <w:rPr>
          <w:rFonts w:ascii="Times New Roman" w:hAnsi="Times New Roman"/>
          <w:color w:val="auto"/>
          <w:sz w:val="24"/>
          <w:szCs w:val="24"/>
          <w:lang w:val="en-GB"/>
        </w:rPr>
        <w:t>.</w:t>
      </w:r>
      <w:r w:rsidRPr="009E41AD">
        <w:rPr>
          <w:rFonts w:ascii="Times New Roman" w:hAnsi="Times New Roman"/>
          <w:color w:val="auto"/>
          <w:lang w:val="en-GB"/>
        </w:rPr>
        <w:t xml:space="preserve"> </w:t>
      </w:r>
      <w:hyperlink r:id="rId64" w:history="1">
        <w:r w:rsidRPr="007F0F26">
          <w:rPr>
            <w:rStyle w:val="Hyperlink"/>
            <w:lang w:val="en-GB"/>
          </w:rPr>
          <w:t>https://doi.org/10.1111/jac.12026</w:t>
        </w:r>
      </w:hyperlink>
    </w:p>
    <w:p w14:paraId="278E6B0B" w14:textId="77777777" w:rsidR="00AE6429" w:rsidRPr="00AE6429" w:rsidRDefault="00AE6429" w:rsidP="00616DA6">
      <w:pPr>
        <w:pStyle w:val="PlainText"/>
        <w:widowControl w:val="0"/>
        <w:spacing w:line="480" w:lineRule="auto"/>
        <w:ind w:left="360" w:hanging="360"/>
        <w:jc w:val="both"/>
        <w:rPr>
          <w:rFonts w:ascii="Times New Roman" w:hAnsi="Times New Roman"/>
          <w:sz w:val="24"/>
          <w:szCs w:val="24"/>
          <w:lang w:val="en-GB"/>
        </w:rPr>
      </w:pPr>
      <w:r w:rsidRPr="0026723C">
        <w:rPr>
          <w:rFonts w:ascii="Times New Roman" w:eastAsia="SimSun" w:hAnsi="Times New Roman"/>
          <w:b/>
          <w:sz w:val="24"/>
          <w:szCs w:val="24"/>
          <w:lang w:val="en-GB" w:eastAsia="zh-CN"/>
        </w:rPr>
        <w:t>Piepho HP, Richter C, Spilke J, Hartung K, Kunick</w:t>
      </w:r>
      <w:r w:rsidR="0026723C" w:rsidRPr="0026723C">
        <w:rPr>
          <w:rFonts w:ascii="Times New Roman" w:eastAsia="SimSun" w:hAnsi="Times New Roman"/>
          <w:b/>
          <w:sz w:val="24"/>
          <w:szCs w:val="24"/>
          <w:lang w:val="en-GB" w:eastAsia="zh-CN"/>
        </w:rPr>
        <w:t xml:space="preserve"> </w:t>
      </w:r>
      <w:r w:rsidRPr="0026723C">
        <w:rPr>
          <w:rFonts w:ascii="Times New Roman" w:eastAsia="SimSun" w:hAnsi="Times New Roman"/>
          <w:b/>
          <w:sz w:val="24"/>
          <w:szCs w:val="24"/>
          <w:lang w:val="en-GB" w:eastAsia="zh-CN"/>
        </w:rPr>
        <w:t xml:space="preserve">A </w:t>
      </w:r>
      <w:r w:rsidR="003E44BC">
        <w:rPr>
          <w:rFonts w:ascii="Times New Roman" w:eastAsia="SimSun" w:hAnsi="Times New Roman"/>
          <w:b/>
          <w:sz w:val="24"/>
          <w:szCs w:val="24"/>
          <w:lang w:val="en-GB" w:eastAsia="zh-CN"/>
        </w:rPr>
        <w:t xml:space="preserve">and </w:t>
      </w:r>
      <w:r w:rsidRPr="0026723C">
        <w:rPr>
          <w:rFonts w:ascii="Times New Roman" w:eastAsia="SimSun" w:hAnsi="Times New Roman"/>
          <w:b/>
          <w:sz w:val="24"/>
          <w:szCs w:val="24"/>
          <w:lang w:val="en-GB" w:eastAsia="zh-CN"/>
        </w:rPr>
        <w:t>Thöle H (2011)</w:t>
      </w:r>
      <w:r w:rsidRPr="00AE6429">
        <w:rPr>
          <w:rFonts w:ascii="Times New Roman" w:eastAsia="SimSun" w:hAnsi="Times New Roman"/>
          <w:sz w:val="24"/>
          <w:szCs w:val="24"/>
          <w:lang w:val="en-GB" w:eastAsia="zh-CN"/>
        </w:rPr>
        <w:t xml:space="preserve"> </w:t>
      </w:r>
      <w:r w:rsidRPr="00AE6429">
        <w:rPr>
          <w:rFonts w:ascii="Times New Roman" w:hAnsi="Times New Roman"/>
          <w:sz w:val="24"/>
          <w:szCs w:val="24"/>
          <w:lang w:val="en-GB"/>
        </w:rPr>
        <w:t>Statistical aspects of on-farm experimentation</w:t>
      </w:r>
      <w:r w:rsidRPr="00AE6429">
        <w:rPr>
          <w:rFonts w:ascii="Times New Roman" w:eastAsia="SimSun" w:hAnsi="Times New Roman"/>
          <w:sz w:val="24"/>
          <w:szCs w:val="24"/>
          <w:lang w:val="en-GB" w:eastAsia="zh-CN"/>
        </w:rPr>
        <w:t xml:space="preserve">. </w:t>
      </w:r>
      <w:r w:rsidRPr="00AE6429">
        <w:rPr>
          <w:rFonts w:ascii="Times New Roman" w:eastAsia="SimSun" w:hAnsi="Times New Roman"/>
          <w:i/>
          <w:sz w:val="24"/>
          <w:szCs w:val="24"/>
          <w:lang w:val="en-GB" w:eastAsia="zh-CN"/>
        </w:rPr>
        <w:t>Crop and Pasture Science</w:t>
      </w:r>
      <w:r w:rsidRPr="00AE6429">
        <w:rPr>
          <w:rFonts w:ascii="Times New Roman" w:eastAsia="SimSun" w:hAnsi="Times New Roman"/>
          <w:sz w:val="24"/>
          <w:szCs w:val="24"/>
          <w:lang w:val="en-GB" w:eastAsia="zh-CN"/>
        </w:rPr>
        <w:t xml:space="preserve"> </w:t>
      </w:r>
      <w:r w:rsidRPr="00AE6429">
        <w:rPr>
          <w:rFonts w:ascii="Times New Roman" w:eastAsia="SimSun" w:hAnsi="Times New Roman"/>
          <w:b/>
          <w:sz w:val="24"/>
          <w:szCs w:val="24"/>
          <w:lang w:val="en-GB" w:eastAsia="zh-CN"/>
        </w:rPr>
        <w:t>62</w:t>
      </w:r>
      <w:r w:rsidRPr="00AE6429">
        <w:rPr>
          <w:rFonts w:ascii="Times New Roman" w:eastAsia="SimSun" w:hAnsi="Times New Roman"/>
          <w:sz w:val="24"/>
          <w:szCs w:val="24"/>
          <w:lang w:val="en-GB" w:eastAsia="zh-CN"/>
        </w:rPr>
        <w:t>, 721</w:t>
      </w:r>
      <w:r w:rsidR="003E44BC" w:rsidRPr="00021CA7">
        <w:rPr>
          <w:sz w:val="24"/>
          <w:szCs w:val="24"/>
          <w:lang w:val="en-GB"/>
        </w:rPr>
        <w:sym w:font="Symbol" w:char="F02D"/>
      </w:r>
      <w:r w:rsidRPr="00AE6429">
        <w:rPr>
          <w:rFonts w:ascii="Times New Roman" w:eastAsia="SimSun" w:hAnsi="Times New Roman"/>
          <w:sz w:val="24"/>
          <w:szCs w:val="24"/>
          <w:lang w:val="en-GB" w:eastAsia="zh-CN"/>
        </w:rPr>
        <w:t>735.</w:t>
      </w:r>
      <w:r w:rsidRPr="00AE6429">
        <w:rPr>
          <w:rFonts w:ascii="Times New Roman" w:eastAsia="SimSun" w:hAnsi="Times New Roman"/>
          <w:color w:val="0000FF"/>
          <w:sz w:val="24"/>
          <w:szCs w:val="24"/>
          <w:lang w:val="en-GB" w:eastAsia="zh-CN"/>
        </w:rPr>
        <w:t xml:space="preserve"> </w:t>
      </w:r>
      <w:hyperlink r:id="rId65" w:tgtFrame="_blank" w:history="1">
        <w:r w:rsidRPr="00AE6429">
          <w:rPr>
            <w:rStyle w:val="Hyperlink"/>
            <w:rFonts w:ascii="Times New Roman" w:hAnsi="Times New Roman"/>
            <w:sz w:val="24"/>
            <w:szCs w:val="24"/>
            <w:lang w:val="en-GB"/>
          </w:rPr>
          <w:t>https://doi.org/10.1071/CP11175</w:t>
        </w:r>
      </w:hyperlink>
    </w:p>
    <w:p w14:paraId="278E6B0C" w14:textId="77777777" w:rsidR="00C0670B" w:rsidRPr="00175805" w:rsidRDefault="003E44BC" w:rsidP="00616DA6">
      <w:pPr>
        <w:widowControl w:val="0"/>
        <w:spacing w:line="480" w:lineRule="auto"/>
        <w:ind w:left="360" w:hanging="360"/>
        <w:jc w:val="both"/>
        <w:rPr>
          <w:rFonts w:ascii="Arial" w:hAnsi="Arial" w:cs="Arial"/>
        </w:rPr>
      </w:pPr>
      <w:r>
        <w:rPr>
          <w:b/>
          <w:lang w:val="en-GB"/>
        </w:rPr>
        <w:t>Piepho HP, Richter C and</w:t>
      </w:r>
      <w:r w:rsidR="00C0670B" w:rsidRPr="0026723C">
        <w:rPr>
          <w:b/>
          <w:lang w:val="en-GB"/>
        </w:rPr>
        <w:t xml:space="preserve"> Williams ER (2008)</w:t>
      </w:r>
      <w:r w:rsidR="00C0670B" w:rsidRPr="00C0670B">
        <w:rPr>
          <w:lang w:val="en-GB"/>
        </w:rPr>
        <w:t xml:space="preserve"> Nearest neighbour adjustment and linear variance models in plant breeding trials. </w:t>
      </w:r>
      <w:r w:rsidR="00C0670B" w:rsidRPr="00175805">
        <w:rPr>
          <w:i/>
        </w:rPr>
        <w:t>Biometrical Journal</w:t>
      </w:r>
      <w:r w:rsidR="00C0670B" w:rsidRPr="00175805">
        <w:t xml:space="preserve"> </w:t>
      </w:r>
      <w:r w:rsidR="00C0670B" w:rsidRPr="00175805">
        <w:rPr>
          <w:b/>
        </w:rPr>
        <w:t>50</w:t>
      </w:r>
      <w:r w:rsidR="00C0670B" w:rsidRPr="00175805">
        <w:t>, 164</w:t>
      </w:r>
      <w:r w:rsidRPr="00021CA7">
        <w:rPr>
          <w:lang w:val="en-GB"/>
        </w:rPr>
        <w:sym w:font="Symbol" w:char="F02D"/>
      </w:r>
      <w:r w:rsidR="00C0670B" w:rsidRPr="00175805">
        <w:t>189.</w:t>
      </w:r>
      <w:r w:rsidR="00C0670B" w:rsidRPr="00175805">
        <w:rPr>
          <w:rFonts w:cs="Courier New"/>
          <w:shd w:val="clear" w:color="auto" w:fill="FFFFFF"/>
        </w:rPr>
        <w:t xml:space="preserve"> </w:t>
      </w:r>
      <w:hyperlink r:id="rId66" w:history="1">
        <w:r w:rsidR="00C0670B" w:rsidRPr="00175805">
          <w:rPr>
            <w:rStyle w:val="Hyperlink"/>
            <w:rFonts w:cs="Courier New"/>
            <w:shd w:val="clear" w:color="auto" w:fill="FFFFFF"/>
          </w:rPr>
          <w:t>https://doi.org/</w:t>
        </w:r>
        <w:r w:rsidR="00C0670B" w:rsidRPr="00175805">
          <w:rPr>
            <w:rStyle w:val="Hyperlink"/>
            <w:rFonts w:cs="Courier New"/>
            <w:bCs/>
            <w:shd w:val="clear" w:color="auto" w:fill="FFFFFF"/>
          </w:rPr>
          <w:t>10.1002</w:t>
        </w:r>
        <w:r w:rsidR="00C0670B" w:rsidRPr="00175805">
          <w:rPr>
            <w:rStyle w:val="Hyperlink"/>
            <w:rFonts w:cs="Courier New"/>
            <w:shd w:val="clear" w:color="auto" w:fill="FFFFFF"/>
          </w:rPr>
          <w:t>/bimj.200710414</w:t>
        </w:r>
      </w:hyperlink>
    </w:p>
    <w:p w14:paraId="278E6B0D" w14:textId="77777777" w:rsidR="00EC2962" w:rsidRDefault="00503566" w:rsidP="00616DA6">
      <w:pPr>
        <w:widowControl w:val="0"/>
        <w:spacing w:line="480" w:lineRule="auto"/>
        <w:ind w:left="360" w:hanging="360"/>
        <w:jc w:val="both"/>
        <w:rPr>
          <w:lang w:val="en-GB"/>
        </w:rPr>
      </w:pPr>
      <w:r w:rsidRPr="00DA2C8D">
        <w:rPr>
          <w:b/>
        </w:rPr>
        <w:t>Piepho HP</w:t>
      </w:r>
      <w:r w:rsidR="0026723C" w:rsidRPr="00DA2C8D">
        <w:rPr>
          <w:b/>
        </w:rPr>
        <w:t xml:space="preserve"> and</w:t>
      </w:r>
      <w:r w:rsidRPr="00DA2C8D">
        <w:rPr>
          <w:b/>
        </w:rPr>
        <w:t xml:space="preserve"> Vo-Thanh N</w:t>
      </w:r>
      <w:r w:rsidRPr="00DA2C8D">
        <w:rPr>
          <w:b/>
          <w:color w:val="FF00FF"/>
        </w:rPr>
        <w:t xml:space="preserve"> </w:t>
      </w:r>
      <w:r w:rsidRPr="00DA2C8D">
        <w:rPr>
          <w:b/>
        </w:rPr>
        <w:t>(2020)</w:t>
      </w:r>
      <w:r w:rsidRPr="00503566">
        <w:t xml:space="preserve"> Die Gleitmethode nach Mitscherlich und was sie mit Geostatistik zu tun hat.</w:t>
      </w:r>
      <w:r w:rsidRPr="00503566">
        <w:rPr>
          <w:i/>
        </w:rPr>
        <w:t xml:space="preserve"> </w:t>
      </w:r>
      <w:r w:rsidRPr="00511586">
        <w:rPr>
          <w:i/>
          <w:lang w:val="en-GB"/>
        </w:rPr>
        <w:t>Journal für Kulturpflanzen</w:t>
      </w:r>
      <w:r w:rsidRPr="00511586">
        <w:rPr>
          <w:lang w:val="en-GB"/>
        </w:rPr>
        <w:t xml:space="preserve"> </w:t>
      </w:r>
      <w:r w:rsidRPr="00511586">
        <w:rPr>
          <w:b/>
          <w:lang w:val="en-GB"/>
        </w:rPr>
        <w:t>72</w:t>
      </w:r>
      <w:r w:rsidRPr="00511586">
        <w:rPr>
          <w:lang w:val="en-GB"/>
        </w:rPr>
        <w:t>, 527</w:t>
      </w:r>
      <w:r w:rsidR="003E44BC" w:rsidRPr="00021CA7">
        <w:rPr>
          <w:lang w:val="en-GB"/>
        </w:rPr>
        <w:sym w:font="Symbol" w:char="F02D"/>
      </w:r>
      <w:r w:rsidRPr="00511586">
        <w:rPr>
          <w:lang w:val="en-GB"/>
        </w:rPr>
        <w:t>540.</w:t>
      </w:r>
      <w:r w:rsidR="00462E79" w:rsidRPr="00511586">
        <w:rPr>
          <w:lang w:val="en-GB"/>
        </w:rPr>
        <w:t xml:space="preserve"> </w:t>
      </w:r>
      <w:hyperlink r:id="rId67" w:history="1">
        <w:r w:rsidR="00462E79" w:rsidRPr="00511586">
          <w:rPr>
            <w:rStyle w:val="Hyperlink"/>
            <w:lang w:val="en-GB"/>
          </w:rPr>
          <w:t xml:space="preserve">https://doi.org/10.5073/JfK.2020.10-11.03 </w:t>
        </w:r>
      </w:hyperlink>
    </w:p>
    <w:p w14:paraId="278E6B0E" w14:textId="77777777" w:rsidR="0033667F" w:rsidRPr="00EC2962" w:rsidRDefault="0033667F" w:rsidP="00616DA6">
      <w:pPr>
        <w:widowControl w:val="0"/>
        <w:spacing w:line="480" w:lineRule="auto"/>
        <w:ind w:left="360" w:hanging="360"/>
        <w:jc w:val="both"/>
        <w:rPr>
          <w:lang w:val="en-GB"/>
        </w:rPr>
      </w:pPr>
      <w:r w:rsidRPr="00EC2962">
        <w:rPr>
          <w:b/>
          <w:lang w:val="en-GB"/>
        </w:rPr>
        <w:t>Piepho and Williams (2010)</w:t>
      </w:r>
      <w:r w:rsidR="00EC2962" w:rsidRPr="00EC2962">
        <w:rPr>
          <w:rFonts w:eastAsia="STIXTwoText"/>
          <w:color w:val="000000"/>
          <w:lang w:val="en-GB"/>
        </w:rPr>
        <w:t xml:space="preserve"> Linear variance models for plant breeding trials. </w:t>
      </w:r>
      <w:r w:rsidR="00EC2962" w:rsidRPr="00EC2962">
        <w:rPr>
          <w:rFonts w:eastAsia="STIXTwoText-Italic"/>
          <w:i/>
          <w:iCs/>
          <w:color w:val="000000"/>
          <w:lang w:val="en-GB"/>
        </w:rPr>
        <w:t>Plant Breeding</w:t>
      </w:r>
      <w:r w:rsidR="00EC2962" w:rsidRPr="00EC2962">
        <w:rPr>
          <w:rFonts w:eastAsia="STIXTwoText"/>
          <w:color w:val="000000"/>
          <w:lang w:val="en-GB"/>
        </w:rPr>
        <w:t xml:space="preserve">, </w:t>
      </w:r>
      <w:r w:rsidR="00EC2962" w:rsidRPr="00EC2962">
        <w:rPr>
          <w:rFonts w:eastAsia="STIXTwoText-Italic"/>
          <w:i/>
          <w:iCs/>
          <w:color w:val="000000"/>
          <w:lang w:val="en-GB"/>
        </w:rPr>
        <w:t>129</w:t>
      </w:r>
      <w:r w:rsidR="00EC2962" w:rsidRPr="00EC2962">
        <w:rPr>
          <w:rFonts w:eastAsia="STIXTwoText"/>
          <w:color w:val="000000"/>
          <w:lang w:val="en-GB"/>
        </w:rPr>
        <w:t xml:space="preserve">, 1–8. </w:t>
      </w:r>
      <w:hyperlink r:id="rId68" w:history="1">
        <w:r w:rsidR="00EC2962" w:rsidRPr="00EC2962">
          <w:rPr>
            <w:rStyle w:val="Hyperlink"/>
            <w:rFonts w:eastAsia="STIXTwoText"/>
            <w:lang w:val="en-GB"/>
          </w:rPr>
          <w:t>https://doi.org/10.1111/j.1439-0523.2009.01654.x</w:t>
        </w:r>
      </w:hyperlink>
    </w:p>
    <w:p w14:paraId="278E6B0F" w14:textId="77777777" w:rsidR="003928ED" w:rsidRPr="00175805" w:rsidRDefault="00D158AD" w:rsidP="00616DA6">
      <w:pPr>
        <w:widowControl w:val="0"/>
        <w:spacing w:line="480" w:lineRule="auto"/>
        <w:ind w:left="360" w:hanging="360"/>
        <w:jc w:val="both"/>
        <w:rPr>
          <w:rFonts w:cs="Courier New"/>
          <w:shd w:val="clear" w:color="auto" w:fill="FFFFFF"/>
          <w:lang w:val="en-US"/>
        </w:rPr>
      </w:pPr>
      <w:r>
        <w:rPr>
          <w:b/>
          <w:lang w:val="en-GB"/>
        </w:rPr>
        <w:t>Piepho HP, Williams ER and</w:t>
      </w:r>
      <w:r w:rsidR="003928ED" w:rsidRPr="003928ED">
        <w:rPr>
          <w:b/>
          <w:lang w:val="en-GB"/>
        </w:rPr>
        <w:t xml:space="preserve"> Michel V (2021)</w:t>
      </w:r>
      <w:r w:rsidR="003928ED" w:rsidRPr="003928ED">
        <w:rPr>
          <w:lang w:val="en-GB"/>
        </w:rPr>
        <w:t xml:space="preserve"> Generating row-column field experimental designs with good neighbour balance and even distribution of treatment replications. </w:t>
      </w:r>
      <w:r w:rsidR="003928ED" w:rsidRPr="003928ED">
        <w:rPr>
          <w:i/>
          <w:lang w:val="en-GB"/>
        </w:rPr>
        <w:t>Journal of Agronomy and Crop Science</w:t>
      </w:r>
      <w:r w:rsidR="003928ED" w:rsidRPr="003928ED">
        <w:rPr>
          <w:lang w:val="en-GB"/>
        </w:rPr>
        <w:t xml:space="preserve"> </w:t>
      </w:r>
      <w:r w:rsidR="003928ED" w:rsidRPr="003928ED">
        <w:rPr>
          <w:b/>
          <w:lang w:val="en-GB"/>
        </w:rPr>
        <w:t>207</w:t>
      </w:r>
      <w:r w:rsidR="003928ED" w:rsidRPr="003928ED">
        <w:rPr>
          <w:lang w:val="en-GB"/>
        </w:rPr>
        <w:t>, 745-753.</w:t>
      </w:r>
      <w:r w:rsidR="003928ED" w:rsidRPr="003928ED">
        <w:rPr>
          <w:color w:val="0000FF"/>
          <w:lang w:val="en-GB"/>
        </w:rPr>
        <w:t xml:space="preserve"> </w:t>
      </w:r>
      <w:hyperlink r:id="rId69" w:history="1">
        <w:r w:rsidR="003928ED" w:rsidRPr="003928ED">
          <w:rPr>
            <w:rStyle w:val="Hyperlink"/>
            <w:rFonts w:cs="Courier New"/>
            <w:shd w:val="clear" w:color="auto" w:fill="FFFFFF"/>
            <w:lang w:val="en-GB"/>
          </w:rPr>
          <w:t>https://doi.org/</w:t>
        </w:r>
        <w:r w:rsidR="003928ED" w:rsidRPr="003928ED">
          <w:rPr>
            <w:rStyle w:val="Hyperlink"/>
            <w:rFonts w:cs="Courier New"/>
            <w:bCs/>
            <w:shd w:val="clear" w:color="auto" w:fill="FFFFFF"/>
            <w:lang w:val="en-GB"/>
          </w:rPr>
          <w:t>10.1111</w:t>
        </w:r>
        <w:r w:rsidR="003928ED" w:rsidRPr="003928ED">
          <w:rPr>
            <w:rStyle w:val="Hyperlink"/>
            <w:rFonts w:cs="Courier New"/>
            <w:shd w:val="clear" w:color="auto" w:fill="FFFFFF"/>
            <w:lang w:val="en-GB"/>
          </w:rPr>
          <w:t>/jac.12463</w:t>
        </w:r>
      </w:hyperlink>
    </w:p>
    <w:p w14:paraId="278E6B10" w14:textId="77777777" w:rsidR="00E0299B" w:rsidRDefault="00511586" w:rsidP="00616DA6">
      <w:pPr>
        <w:widowControl w:val="0"/>
        <w:spacing w:line="480" w:lineRule="auto"/>
        <w:ind w:left="360" w:hanging="360"/>
        <w:jc w:val="both"/>
        <w:rPr>
          <w:lang w:val="en-GB"/>
        </w:rPr>
      </w:pPr>
      <w:r w:rsidRPr="00DA2C8D">
        <w:rPr>
          <w:b/>
          <w:lang w:val="en-GB"/>
        </w:rPr>
        <w:t xml:space="preserve">Pitman EJG </w:t>
      </w:r>
      <w:r w:rsidR="00DA2C8D" w:rsidRPr="00DA2C8D">
        <w:rPr>
          <w:b/>
          <w:lang w:val="en-GB"/>
        </w:rPr>
        <w:t>(</w:t>
      </w:r>
      <w:r w:rsidRPr="00DA2C8D">
        <w:rPr>
          <w:b/>
          <w:lang w:val="en-GB"/>
        </w:rPr>
        <w:t>1938</w:t>
      </w:r>
      <w:r w:rsidR="00DA2C8D" w:rsidRPr="00DA2C8D">
        <w:rPr>
          <w:b/>
          <w:lang w:val="en-GB"/>
        </w:rPr>
        <w:t>)</w:t>
      </w:r>
      <w:r w:rsidR="00E0299B">
        <w:rPr>
          <w:lang w:val="en-GB"/>
        </w:rPr>
        <w:t xml:space="preserve"> Significance tests which may be applied to samples from any populations: III. The analysis of variance test. </w:t>
      </w:r>
      <w:r w:rsidR="00E0299B" w:rsidRPr="003E44BC">
        <w:rPr>
          <w:i/>
          <w:lang w:val="en-GB"/>
        </w:rPr>
        <w:t>Biometrika</w:t>
      </w:r>
      <w:r w:rsidR="00E0299B">
        <w:rPr>
          <w:lang w:val="en-GB"/>
        </w:rPr>
        <w:t xml:space="preserve"> </w:t>
      </w:r>
      <w:r w:rsidR="00E0299B" w:rsidRPr="003E44BC">
        <w:rPr>
          <w:b/>
          <w:lang w:val="en-GB"/>
        </w:rPr>
        <w:t>29</w:t>
      </w:r>
      <w:r w:rsidR="00E0299B">
        <w:rPr>
          <w:lang w:val="en-GB"/>
        </w:rPr>
        <w:t>, 322</w:t>
      </w:r>
      <w:r w:rsidR="003E44BC" w:rsidRPr="00021CA7">
        <w:rPr>
          <w:lang w:val="en-GB"/>
        </w:rPr>
        <w:sym w:font="Symbol" w:char="F02D"/>
      </w:r>
      <w:r w:rsidR="00E0299B">
        <w:rPr>
          <w:lang w:val="en-GB"/>
        </w:rPr>
        <w:t>335.</w:t>
      </w:r>
      <w:r w:rsidR="008572C6" w:rsidRPr="00671A6E">
        <w:rPr>
          <w:lang w:val="en-GB"/>
        </w:rPr>
        <w:t xml:space="preserve"> </w:t>
      </w:r>
      <w:hyperlink r:id="rId70" w:tgtFrame="_blank" w:history="1">
        <w:r w:rsidR="008572C6" w:rsidRPr="00671A6E">
          <w:rPr>
            <w:rStyle w:val="Hyperlink"/>
            <w:lang w:val="en-GB"/>
          </w:rPr>
          <w:t>https://doi.org/10.2307/2332008</w:t>
        </w:r>
      </w:hyperlink>
    </w:p>
    <w:p w14:paraId="278E6B11" w14:textId="77777777" w:rsidR="00DA4DBD" w:rsidRDefault="00DA4DBD" w:rsidP="00616DA6">
      <w:pPr>
        <w:widowControl w:val="0"/>
        <w:autoSpaceDE w:val="0"/>
        <w:autoSpaceDN w:val="0"/>
        <w:adjustRightInd w:val="0"/>
        <w:spacing w:line="480" w:lineRule="auto"/>
        <w:ind w:left="360" w:hanging="360"/>
        <w:jc w:val="both"/>
        <w:rPr>
          <w:color w:val="1733FF"/>
          <w:lang w:val="en-GB"/>
        </w:rPr>
      </w:pPr>
      <w:r w:rsidRPr="00671A6E">
        <w:rPr>
          <w:b/>
          <w:lang w:val="en-GB"/>
        </w:rPr>
        <w:t>Pringle MJ, Cook SE</w:t>
      </w:r>
      <w:r w:rsidR="00671A6E">
        <w:rPr>
          <w:b/>
          <w:lang w:val="en-GB"/>
        </w:rPr>
        <w:t xml:space="preserve"> and</w:t>
      </w:r>
      <w:r w:rsidRPr="00671A6E">
        <w:rPr>
          <w:b/>
          <w:lang w:val="en-GB"/>
        </w:rPr>
        <w:t xml:space="preserve"> McBratney AB (2004)</w:t>
      </w:r>
      <w:r w:rsidRPr="00DA4DBD">
        <w:rPr>
          <w:lang w:val="en-GB"/>
        </w:rPr>
        <w:t xml:space="preserve"> Field-scale experiments for</w:t>
      </w:r>
      <w:r>
        <w:rPr>
          <w:lang w:val="en-GB"/>
        </w:rPr>
        <w:t xml:space="preserve"> </w:t>
      </w:r>
      <w:r w:rsidRPr="00DA4DBD">
        <w:rPr>
          <w:lang w:val="en-GB"/>
        </w:rPr>
        <w:t>site-speci</w:t>
      </w:r>
      <w:r w:rsidRPr="00DA4DBD">
        <w:rPr>
          <w:rFonts w:ascii="TimesNewRomanPS+fb" w:hAnsi="TimesNewRomanPS+fb" w:cs="TimesNewRomanPS+fb"/>
          <w:lang w:val="en-GB"/>
        </w:rPr>
        <w:t>fi</w:t>
      </w:r>
      <w:r w:rsidRPr="00DA4DBD">
        <w:rPr>
          <w:lang w:val="en-GB"/>
        </w:rPr>
        <w:t xml:space="preserve">c crop management. Part I: Design considerations. </w:t>
      </w:r>
      <w:r w:rsidRPr="003862F1">
        <w:rPr>
          <w:rFonts w:ascii="TimesNewRomanPS-Italic" w:hAnsi="TimesNewRomanPS-Italic" w:cs="TimesNewRomanPS-Italic"/>
          <w:i/>
          <w:iCs/>
          <w:lang w:val="en-GB"/>
        </w:rPr>
        <w:t xml:space="preserve">Precision </w:t>
      </w:r>
      <w:r w:rsidRPr="00DA4DBD">
        <w:rPr>
          <w:rFonts w:ascii="TimesNewRomanPS-Italic" w:hAnsi="TimesNewRomanPS-Italic" w:cs="TimesNewRomanPS-Italic"/>
          <w:i/>
          <w:iCs/>
          <w:lang w:val="en-GB"/>
        </w:rPr>
        <w:t xml:space="preserve">Agriculture </w:t>
      </w:r>
      <w:r w:rsidRPr="00DA4DBD">
        <w:rPr>
          <w:rFonts w:ascii="TimesNewRomanPS-Bold" w:hAnsi="TimesNewRomanPS-Bold" w:cs="TimesNewRomanPS-Bold"/>
          <w:b/>
          <w:bCs/>
          <w:lang w:val="en-GB"/>
        </w:rPr>
        <w:t>5</w:t>
      </w:r>
      <w:r w:rsidRPr="00DA4DBD">
        <w:rPr>
          <w:lang w:val="en-GB"/>
        </w:rPr>
        <w:t>, 617</w:t>
      </w:r>
      <w:r w:rsidRPr="00DA4DBD">
        <w:rPr>
          <w:rFonts w:ascii="TimesNewRomanPS+20" w:hAnsi="TimesNewRomanPS+20" w:cs="TimesNewRomanPS+20"/>
          <w:lang w:val="en-GB"/>
        </w:rPr>
        <w:t>–</w:t>
      </w:r>
      <w:r w:rsidRPr="00DA4DBD">
        <w:rPr>
          <w:lang w:val="en-GB"/>
        </w:rPr>
        <w:t xml:space="preserve">624. </w:t>
      </w:r>
      <w:hyperlink r:id="rId71" w:history="1">
        <w:r w:rsidRPr="00DA4DBD">
          <w:rPr>
            <w:rStyle w:val="Hyperlink"/>
            <w:lang w:val="en-GB"/>
          </w:rPr>
          <w:t>https://doi.org/10.1007/s11119-004-6346-1</w:t>
        </w:r>
      </w:hyperlink>
    </w:p>
    <w:p w14:paraId="6BD7D37C" w14:textId="0AF01257" w:rsidR="00717598" w:rsidRDefault="00717598" w:rsidP="00616DA6">
      <w:pPr>
        <w:pStyle w:val="Default"/>
        <w:widowControl w:val="0"/>
        <w:spacing w:line="480" w:lineRule="auto"/>
        <w:ind w:left="360" w:hanging="360"/>
        <w:jc w:val="both"/>
        <w:rPr>
          <w:rFonts w:ascii="Times New Roman" w:hAnsi="Times New Roman" w:cs="Times New Roman"/>
          <w:b/>
          <w:lang w:val="en-GB"/>
        </w:rPr>
      </w:pPr>
      <w:r>
        <w:rPr>
          <w:rFonts w:ascii="Times New Roman" w:hAnsi="Times New Roman" w:cs="Times New Roman"/>
          <w:b/>
          <w:lang w:val="en-GB"/>
        </w:rPr>
        <w:t>Roques SE, Kindred DR, Berry P and Helliwell J</w:t>
      </w:r>
      <w:r w:rsidR="00D066FC">
        <w:rPr>
          <w:rFonts w:ascii="Times New Roman" w:hAnsi="Times New Roman" w:cs="Times New Roman"/>
          <w:b/>
          <w:lang w:val="en-GB"/>
        </w:rPr>
        <w:t xml:space="preserve"> (2022) </w:t>
      </w:r>
      <w:r w:rsidR="00D066FC" w:rsidRPr="00175805">
        <w:rPr>
          <w:rFonts w:ascii="Times New Roman" w:hAnsi="Times New Roman" w:cs="Times New Roman"/>
          <w:bCs/>
          <w:lang w:val="en-GB"/>
        </w:rPr>
        <w:t xml:space="preserve">Successful approaches for on-farm experimentation. </w:t>
      </w:r>
      <w:r w:rsidR="00D066FC" w:rsidRPr="00175805">
        <w:rPr>
          <w:rFonts w:ascii="Times New Roman" w:hAnsi="Times New Roman" w:cs="Times New Roman"/>
          <w:bCs/>
          <w:i/>
          <w:iCs/>
          <w:lang w:val="en-GB"/>
        </w:rPr>
        <w:t>Field Crops Research</w:t>
      </w:r>
      <w:r w:rsidR="00D066FC" w:rsidRPr="00175805">
        <w:rPr>
          <w:rFonts w:ascii="Times New Roman" w:hAnsi="Times New Roman" w:cs="Times New Roman"/>
          <w:bCs/>
          <w:lang w:val="en-GB"/>
        </w:rPr>
        <w:t xml:space="preserve"> </w:t>
      </w:r>
      <w:r w:rsidR="00D066FC" w:rsidRPr="00D066FC">
        <w:rPr>
          <w:rFonts w:ascii="Times New Roman" w:hAnsi="Times New Roman" w:cs="Times New Roman"/>
          <w:b/>
          <w:lang w:val="en-GB"/>
        </w:rPr>
        <w:t>287</w:t>
      </w:r>
      <w:r w:rsidR="00D066FC" w:rsidRPr="00175805">
        <w:rPr>
          <w:rFonts w:ascii="Times New Roman" w:hAnsi="Times New Roman" w:cs="Times New Roman"/>
          <w:bCs/>
          <w:lang w:val="en-GB"/>
        </w:rPr>
        <w:t>, 108651.</w:t>
      </w:r>
      <w:r w:rsidR="00C82F57">
        <w:rPr>
          <w:rFonts w:ascii="Times New Roman" w:hAnsi="Times New Roman" w:cs="Times New Roman"/>
          <w:bCs/>
          <w:lang w:val="en-GB"/>
        </w:rPr>
        <w:t xml:space="preserve"> </w:t>
      </w:r>
      <w:r w:rsidR="00C82F57" w:rsidRPr="00175805">
        <w:rPr>
          <w:rFonts w:ascii="Times New Roman" w:hAnsi="Times New Roman" w:cs="Times New Roman"/>
          <w:bCs/>
          <w:color w:val="auto"/>
          <w:lang w:val="en-US"/>
        </w:rPr>
        <w:t>https://doi.org/10.1016/j.fcr.2022.108651</w:t>
      </w:r>
    </w:p>
    <w:p w14:paraId="278E6B12" w14:textId="191F965B" w:rsidR="00BF62E9" w:rsidRPr="00F26BAD" w:rsidRDefault="00BF62E9" w:rsidP="00616DA6">
      <w:pPr>
        <w:pStyle w:val="Default"/>
        <w:widowControl w:val="0"/>
        <w:spacing w:line="480" w:lineRule="auto"/>
        <w:ind w:left="360" w:hanging="360"/>
        <w:jc w:val="both"/>
        <w:rPr>
          <w:rFonts w:ascii="Times New Roman" w:hAnsi="Times New Roman" w:cs="Times New Roman"/>
          <w:lang w:val="en-GB"/>
        </w:rPr>
      </w:pPr>
      <w:r w:rsidRPr="00671A6E">
        <w:rPr>
          <w:rFonts w:ascii="Times New Roman" w:hAnsi="Times New Roman" w:cs="Times New Roman"/>
          <w:b/>
          <w:lang w:val="en-GB"/>
        </w:rPr>
        <w:t>Rosenberger WF (2026)</w:t>
      </w:r>
      <w:r w:rsidRPr="00F26BAD">
        <w:rPr>
          <w:rFonts w:ascii="Times New Roman" w:hAnsi="Times New Roman" w:cs="Times New Roman"/>
          <w:lang w:val="en-GB"/>
        </w:rPr>
        <w:t xml:space="preserve"> The 41</w:t>
      </w:r>
      <w:r w:rsidRPr="00F26BAD">
        <w:rPr>
          <w:rFonts w:ascii="Times New Roman" w:hAnsi="Times New Roman" w:cs="Times New Roman"/>
          <w:vertAlign w:val="superscript"/>
          <w:lang w:val="en-GB"/>
        </w:rPr>
        <w:t>st</w:t>
      </w:r>
      <w:r w:rsidRPr="00F26BAD">
        <w:rPr>
          <w:rFonts w:ascii="Times New Roman" w:hAnsi="Times New Roman" w:cs="Times New Roman"/>
          <w:lang w:val="en-GB"/>
        </w:rPr>
        <w:t xml:space="preserve"> Fisher memorial Lecture. From Fisher to CARA: the evolution of randomization and randomization-based inference. </w:t>
      </w:r>
      <w:r w:rsidRPr="009A58E9">
        <w:rPr>
          <w:rFonts w:ascii="Times New Roman" w:hAnsi="Times New Roman" w:cs="Times New Roman"/>
          <w:i/>
          <w:lang w:val="en-GB"/>
        </w:rPr>
        <w:t>Journal of the Royal Statistical Society A</w:t>
      </w:r>
      <w:r w:rsidRPr="00F26BAD">
        <w:rPr>
          <w:rFonts w:ascii="Times New Roman" w:hAnsi="Times New Roman" w:cs="Times New Roman"/>
          <w:lang w:val="en-GB"/>
        </w:rPr>
        <w:t xml:space="preserve"> </w:t>
      </w:r>
      <w:r w:rsidRPr="009A58E9">
        <w:rPr>
          <w:rFonts w:ascii="Times New Roman" w:hAnsi="Times New Roman" w:cs="Times New Roman"/>
          <w:b/>
          <w:lang w:val="en-GB"/>
        </w:rPr>
        <w:t>189</w:t>
      </w:r>
      <w:r w:rsidRPr="00F26BAD">
        <w:rPr>
          <w:rFonts w:ascii="Times New Roman" w:hAnsi="Times New Roman" w:cs="Times New Roman"/>
          <w:lang w:val="en-GB"/>
        </w:rPr>
        <w:t>, 497</w:t>
      </w:r>
      <w:r w:rsidR="009A58E9" w:rsidRPr="00021CA7">
        <w:rPr>
          <w:lang w:val="en-GB"/>
        </w:rPr>
        <w:sym w:font="Symbol" w:char="F02D"/>
      </w:r>
      <w:r w:rsidRPr="00F26BAD">
        <w:rPr>
          <w:rFonts w:ascii="Times New Roman" w:hAnsi="Times New Roman" w:cs="Times New Roman"/>
          <w:lang w:val="en-GB"/>
        </w:rPr>
        <w:t>511.</w:t>
      </w:r>
      <w:r w:rsidR="00F26BAD" w:rsidRPr="00F26BAD">
        <w:rPr>
          <w:rFonts w:ascii="Times New Roman" w:hAnsi="Times New Roman" w:cs="Times New Roman"/>
          <w:lang w:val="en-GB"/>
        </w:rPr>
        <w:t xml:space="preserve"> </w:t>
      </w:r>
      <w:hyperlink r:id="rId72" w:history="1">
        <w:r w:rsidR="00F26BAD" w:rsidRPr="00F26BAD">
          <w:rPr>
            <w:rStyle w:val="Hyperlink"/>
            <w:rFonts w:ascii="Times New Roman" w:hAnsi="Times New Roman" w:cs="Times New Roman"/>
            <w:lang w:val="en-GB"/>
          </w:rPr>
          <w:t>https://doi.org/10.1093/jrsssa/qnaf002</w:t>
        </w:r>
      </w:hyperlink>
    </w:p>
    <w:p w14:paraId="278E6B13" w14:textId="77777777" w:rsidR="00BA2691" w:rsidRDefault="0019122D" w:rsidP="00616DA6">
      <w:pPr>
        <w:widowControl w:val="0"/>
        <w:autoSpaceDE w:val="0"/>
        <w:autoSpaceDN w:val="0"/>
        <w:adjustRightInd w:val="0"/>
        <w:spacing w:line="480" w:lineRule="auto"/>
        <w:ind w:left="360" w:hanging="360"/>
        <w:jc w:val="both"/>
        <w:rPr>
          <w:lang w:val="en-GB"/>
        </w:rPr>
      </w:pPr>
      <w:r w:rsidRPr="00671A6E">
        <w:rPr>
          <w:b/>
          <w:lang w:val="en-GB"/>
        </w:rPr>
        <w:t xml:space="preserve">Roux CZ </w:t>
      </w:r>
      <w:r w:rsidR="00671A6E" w:rsidRPr="00671A6E">
        <w:rPr>
          <w:b/>
          <w:lang w:val="en-GB"/>
        </w:rPr>
        <w:t>(</w:t>
      </w:r>
      <w:r w:rsidRPr="00671A6E">
        <w:rPr>
          <w:b/>
          <w:lang w:val="en-GB"/>
        </w:rPr>
        <w:t>1982</w:t>
      </w:r>
      <w:r w:rsidR="00671A6E" w:rsidRPr="00671A6E">
        <w:rPr>
          <w:b/>
          <w:lang w:val="en-GB"/>
        </w:rPr>
        <w:t>)</w:t>
      </w:r>
      <w:r w:rsidRPr="0019122D">
        <w:rPr>
          <w:lang w:val="en-GB"/>
        </w:rPr>
        <w:t xml:space="preserve"> The analysis o</w:t>
      </w:r>
      <w:r>
        <w:rPr>
          <w:lang w:val="en-GB"/>
        </w:rPr>
        <w:t xml:space="preserve">f covariance in randomization theory. </w:t>
      </w:r>
      <w:r w:rsidRPr="00865729">
        <w:rPr>
          <w:i/>
          <w:lang w:val="en-GB"/>
        </w:rPr>
        <w:t>South African Statistical Journal</w:t>
      </w:r>
      <w:r>
        <w:rPr>
          <w:lang w:val="en-GB"/>
        </w:rPr>
        <w:t xml:space="preserve"> </w:t>
      </w:r>
      <w:r w:rsidRPr="00865729">
        <w:rPr>
          <w:b/>
          <w:lang w:val="en-GB"/>
        </w:rPr>
        <w:t>16</w:t>
      </w:r>
      <w:r>
        <w:rPr>
          <w:lang w:val="en-GB"/>
        </w:rPr>
        <w:t>, 1</w:t>
      </w:r>
      <w:r w:rsidR="00865729">
        <w:rPr>
          <w:lang w:val="en-GB"/>
        </w:rPr>
        <w:sym w:font="Symbol" w:char="F02D"/>
      </w:r>
      <w:r>
        <w:rPr>
          <w:lang w:val="en-GB"/>
        </w:rPr>
        <w:t>23.</w:t>
      </w:r>
    </w:p>
    <w:p w14:paraId="278E6B14" w14:textId="77777777" w:rsidR="00B71A22" w:rsidRPr="00BA2691" w:rsidRDefault="00B71A22" w:rsidP="00616DA6">
      <w:pPr>
        <w:widowControl w:val="0"/>
        <w:autoSpaceDE w:val="0"/>
        <w:autoSpaceDN w:val="0"/>
        <w:adjustRightInd w:val="0"/>
        <w:spacing w:line="480" w:lineRule="auto"/>
        <w:ind w:left="360" w:hanging="360"/>
        <w:jc w:val="both"/>
        <w:rPr>
          <w:lang w:val="en-GB"/>
        </w:rPr>
      </w:pPr>
      <w:r w:rsidRPr="00BA2691">
        <w:rPr>
          <w:b/>
          <w:lang w:val="en-GB"/>
        </w:rPr>
        <w:t xml:space="preserve">Savage LJ, </w:t>
      </w:r>
      <w:r w:rsidR="00BA2691" w:rsidRPr="00BA2691">
        <w:rPr>
          <w:b/>
          <w:lang w:val="en-GB"/>
        </w:rPr>
        <w:t>Barnard GA and Cox DR (eds)</w:t>
      </w:r>
      <w:r w:rsidRPr="00BA2691">
        <w:rPr>
          <w:b/>
          <w:lang w:val="en-GB"/>
        </w:rPr>
        <w:t xml:space="preserve"> </w:t>
      </w:r>
      <w:r w:rsidR="00BA2691" w:rsidRPr="00BA2691">
        <w:rPr>
          <w:b/>
          <w:lang w:val="en-GB"/>
        </w:rPr>
        <w:t>(1962)</w:t>
      </w:r>
      <w:r w:rsidRPr="00B71A22">
        <w:rPr>
          <w:lang w:val="en-GB"/>
        </w:rPr>
        <w:t xml:space="preserve"> </w:t>
      </w:r>
      <w:r w:rsidRPr="00955FA8">
        <w:rPr>
          <w:i/>
          <w:lang w:val="en-GB"/>
        </w:rPr>
        <w:t>The Foundations of Statistical Inference. A Discussion</w:t>
      </w:r>
      <w:r w:rsidRPr="00BA2691">
        <w:rPr>
          <w:lang w:val="en-GB"/>
        </w:rPr>
        <w:t>. London, Methuen</w:t>
      </w:r>
      <w:r w:rsidRPr="00B71A22">
        <w:rPr>
          <w:rFonts w:ascii="GlyphLessFont" w:hAnsi="GlyphLessFont" w:cs="GlyphLessFont"/>
          <w:sz w:val="14"/>
          <w:szCs w:val="14"/>
          <w:lang w:val="en-GB"/>
        </w:rPr>
        <w:t>.</w:t>
      </w:r>
    </w:p>
    <w:p w14:paraId="278E6B15" w14:textId="77777777" w:rsidR="00E929D8" w:rsidRPr="00940777" w:rsidRDefault="00E929D8" w:rsidP="00616DA6">
      <w:pPr>
        <w:widowControl w:val="0"/>
        <w:autoSpaceDE w:val="0"/>
        <w:autoSpaceDN w:val="0"/>
        <w:adjustRightInd w:val="0"/>
        <w:spacing w:line="480" w:lineRule="auto"/>
        <w:ind w:left="360" w:hanging="360"/>
        <w:jc w:val="both"/>
        <w:rPr>
          <w:lang w:val="en-GB"/>
        </w:rPr>
      </w:pPr>
      <w:r w:rsidRPr="00DA2C8D">
        <w:rPr>
          <w:b/>
          <w:lang w:val="en-GB"/>
        </w:rPr>
        <w:t xml:space="preserve">Senn S </w:t>
      </w:r>
      <w:r w:rsidR="00DA2C8D" w:rsidRPr="00DA2C8D">
        <w:rPr>
          <w:b/>
          <w:lang w:val="en-GB"/>
        </w:rPr>
        <w:t>(</w:t>
      </w:r>
      <w:r w:rsidRPr="00DA2C8D">
        <w:rPr>
          <w:b/>
          <w:lang w:val="en-GB"/>
        </w:rPr>
        <w:t>2023</w:t>
      </w:r>
      <w:r w:rsidR="00DA2C8D" w:rsidRPr="00DA2C8D">
        <w:rPr>
          <w:b/>
          <w:lang w:val="en-GB"/>
        </w:rPr>
        <w:t>)</w:t>
      </w:r>
      <w:r w:rsidRPr="00940777">
        <w:rPr>
          <w:lang w:val="en-GB"/>
        </w:rPr>
        <w:t xml:space="preserve"> Student and the Lanarkshire milk experiment. </w:t>
      </w:r>
      <w:r w:rsidRPr="009A58E9">
        <w:rPr>
          <w:i/>
          <w:lang w:val="en-GB"/>
        </w:rPr>
        <w:t>European Journal of Epidemiology</w:t>
      </w:r>
      <w:r w:rsidRPr="00940777">
        <w:rPr>
          <w:lang w:val="en-GB"/>
        </w:rPr>
        <w:t xml:space="preserve"> </w:t>
      </w:r>
      <w:r w:rsidRPr="009A58E9">
        <w:rPr>
          <w:b/>
          <w:lang w:val="en-GB"/>
        </w:rPr>
        <w:t>38</w:t>
      </w:r>
      <w:r w:rsidRPr="00940777">
        <w:rPr>
          <w:lang w:val="en-GB"/>
        </w:rPr>
        <w:t>, 1</w:t>
      </w:r>
      <w:r w:rsidR="009A58E9" w:rsidRPr="00021CA7">
        <w:rPr>
          <w:lang w:val="en-GB"/>
        </w:rPr>
        <w:sym w:font="Symbol" w:char="F02D"/>
      </w:r>
      <w:r w:rsidRPr="00940777">
        <w:rPr>
          <w:lang w:val="en-GB"/>
        </w:rPr>
        <w:t>10.</w:t>
      </w:r>
      <w:r w:rsidR="00940777" w:rsidRPr="00940777">
        <w:rPr>
          <w:lang w:val="en-GB"/>
        </w:rPr>
        <w:t xml:space="preserve"> </w:t>
      </w:r>
      <w:hyperlink r:id="rId73" w:history="1">
        <w:r w:rsidR="00940777" w:rsidRPr="00940777">
          <w:rPr>
            <w:rStyle w:val="Hyperlink"/>
            <w:lang w:val="en-GB"/>
          </w:rPr>
          <w:t>https://doi.org/10.1007/s10654-022-00941-x</w:t>
        </w:r>
      </w:hyperlink>
    </w:p>
    <w:p w14:paraId="278E6B16" w14:textId="77777777" w:rsidR="00FF3D16" w:rsidRPr="00194A2E" w:rsidRDefault="00FF3D16" w:rsidP="00616DA6">
      <w:pPr>
        <w:widowControl w:val="0"/>
        <w:autoSpaceDE w:val="0"/>
        <w:autoSpaceDN w:val="0"/>
        <w:adjustRightInd w:val="0"/>
        <w:spacing w:line="480" w:lineRule="auto"/>
        <w:ind w:left="360" w:hanging="360"/>
        <w:jc w:val="both"/>
        <w:rPr>
          <w:lang w:val="en-GB"/>
        </w:rPr>
      </w:pPr>
      <w:r w:rsidRPr="00DA2C8D">
        <w:rPr>
          <w:b/>
          <w:lang w:val="en-GB"/>
        </w:rPr>
        <w:t>Speed TP (199</w:t>
      </w:r>
      <w:r w:rsidR="00194A2E" w:rsidRPr="00DA2C8D">
        <w:rPr>
          <w:b/>
          <w:lang w:val="en-GB"/>
        </w:rPr>
        <w:t>1</w:t>
      </w:r>
      <w:r w:rsidRPr="00DA2C8D">
        <w:rPr>
          <w:b/>
          <w:lang w:val="en-GB"/>
        </w:rPr>
        <w:t>)</w:t>
      </w:r>
      <w:r w:rsidRPr="00194A2E">
        <w:rPr>
          <w:lang w:val="en-GB"/>
        </w:rPr>
        <w:t xml:space="preserve"> </w:t>
      </w:r>
      <w:r w:rsidR="00D53F7E" w:rsidRPr="00194A2E">
        <w:rPr>
          <w:lang w:val="en-GB"/>
        </w:rPr>
        <w:t>Introduction to Fisher (1</w:t>
      </w:r>
      <w:r w:rsidR="00194A2E" w:rsidRPr="00194A2E">
        <w:rPr>
          <w:lang w:val="en-GB"/>
        </w:rPr>
        <w:t>9</w:t>
      </w:r>
      <w:r w:rsidR="00D53F7E" w:rsidRPr="00194A2E">
        <w:rPr>
          <w:lang w:val="en-GB"/>
        </w:rPr>
        <w:t xml:space="preserve">26) The arrangement of field experiments. </w:t>
      </w:r>
      <w:r w:rsidRPr="00194A2E">
        <w:rPr>
          <w:lang w:val="en-GB"/>
        </w:rPr>
        <w:t>p.71</w:t>
      </w:r>
      <w:r w:rsidR="00E90E56">
        <w:rPr>
          <w:lang w:val="en-GB"/>
        </w:rPr>
        <w:sym w:font="Symbol" w:char="F02D"/>
      </w:r>
      <w:r w:rsidRPr="00194A2E">
        <w:rPr>
          <w:lang w:val="en-GB"/>
        </w:rPr>
        <w:t>81. In: Kotz S</w:t>
      </w:r>
      <w:r w:rsidR="00724ECE">
        <w:rPr>
          <w:lang w:val="en-GB"/>
        </w:rPr>
        <w:t xml:space="preserve"> and</w:t>
      </w:r>
      <w:r w:rsidRPr="00194A2E">
        <w:rPr>
          <w:lang w:val="en-GB"/>
        </w:rPr>
        <w:t xml:space="preserve"> Johnson NL (eds) </w:t>
      </w:r>
      <w:r w:rsidRPr="00724ECE">
        <w:rPr>
          <w:i/>
          <w:lang w:val="en-GB"/>
        </w:rPr>
        <w:t xml:space="preserve">Breakthroughs in </w:t>
      </w:r>
      <w:r w:rsidR="00724ECE" w:rsidRPr="00724ECE">
        <w:rPr>
          <w:i/>
          <w:lang w:val="en-GB"/>
        </w:rPr>
        <w:t>S</w:t>
      </w:r>
      <w:r w:rsidRPr="00724ECE">
        <w:rPr>
          <w:i/>
          <w:lang w:val="en-GB"/>
        </w:rPr>
        <w:t>tatistics</w:t>
      </w:r>
      <w:r w:rsidR="00724ECE">
        <w:rPr>
          <w:lang w:val="en-GB"/>
        </w:rPr>
        <w:t>.</w:t>
      </w:r>
      <w:r w:rsidRPr="00194A2E">
        <w:rPr>
          <w:lang w:val="en-GB"/>
        </w:rPr>
        <w:t xml:space="preserve"> </w:t>
      </w:r>
      <w:r w:rsidRPr="00724ECE">
        <w:rPr>
          <w:i/>
          <w:lang w:val="en-GB"/>
        </w:rPr>
        <w:t>Volume II</w:t>
      </w:r>
      <w:r w:rsidRPr="00194A2E">
        <w:rPr>
          <w:lang w:val="en-GB"/>
        </w:rPr>
        <w:t xml:space="preserve">. </w:t>
      </w:r>
      <w:r w:rsidRPr="00724ECE">
        <w:rPr>
          <w:i/>
          <w:lang w:val="en-GB"/>
        </w:rPr>
        <w:t>Methodology and Distribution</w:t>
      </w:r>
      <w:r w:rsidRPr="00194A2E">
        <w:rPr>
          <w:lang w:val="en-GB"/>
        </w:rPr>
        <w:t>. New York</w:t>
      </w:r>
      <w:r w:rsidR="00724ECE">
        <w:rPr>
          <w:lang w:val="en-GB"/>
        </w:rPr>
        <w:t>: Springer</w:t>
      </w:r>
      <w:r w:rsidRPr="00194A2E">
        <w:rPr>
          <w:lang w:val="en-GB"/>
        </w:rPr>
        <w:t>.</w:t>
      </w:r>
    </w:p>
    <w:p w14:paraId="2D21A296" w14:textId="008978AE" w:rsidR="0044065B" w:rsidRDefault="0044065B" w:rsidP="00616DA6">
      <w:pPr>
        <w:widowControl w:val="0"/>
        <w:autoSpaceDE w:val="0"/>
        <w:autoSpaceDN w:val="0"/>
        <w:adjustRightInd w:val="0"/>
        <w:spacing w:line="480" w:lineRule="auto"/>
        <w:ind w:left="360" w:hanging="360"/>
        <w:jc w:val="both"/>
        <w:rPr>
          <w:b/>
          <w:lang w:val="en-GB"/>
        </w:rPr>
      </w:pPr>
      <w:r w:rsidRPr="0044065B">
        <w:rPr>
          <w:b/>
          <w:lang w:val="en-GB"/>
        </w:rPr>
        <w:t xml:space="preserve">Tedin O (1931) </w:t>
      </w:r>
      <w:r w:rsidRPr="00175805">
        <w:rPr>
          <w:bCs/>
          <w:lang w:val="en-GB"/>
        </w:rPr>
        <w:t xml:space="preserve">The influence of systematic plot arrangement upon the estimate of error in field experiments. </w:t>
      </w:r>
      <w:r w:rsidRPr="00175805">
        <w:rPr>
          <w:bCs/>
          <w:i/>
          <w:lang w:val="en-GB"/>
        </w:rPr>
        <w:t>Journal of Agricultural Science</w:t>
      </w:r>
      <w:r w:rsidRPr="00175805">
        <w:rPr>
          <w:bCs/>
          <w:lang w:val="en-GB"/>
        </w:rPr>
        <w:t xml:space="preserve"> </w:t>
      </w:r>
      <w:r w:rsidRPr="00175805">
        <w:rPr>
          <w:b/>
          <w:iCs/>
          <w:lang w:val="en-GB"/>
        </w:rPr>
        <w:t>21</w:t>
      </w:r>
      <w:r w:rsidRPr="00175805">
        <w:rPr>
          <w:bCs/>
          <w:lang w:val="en-GB"/>
        </w:rPr>
        <w:t xml:space="preserve">, 191–208. </w:t>
      </w:r>
      <w:hyperlink r:id="rId74" w:tgtFrame="_blank" w:history="1">
        <w:r w:rsidRPr="00175805">
          <w:rPr>
            <w:rStyle w:val="Hyperlink"/>
            <w:bCs/>
            <w:lang w:val="en-US"/>
          </w:rPr>
          <w:t xml:space="preserve">https://doi.org/10.1017/S0021859600008613 </w:t>
        </w:r>
      </w:hyperlink>
    </w:p>
    <w:p w14:paraId="278E6B17" w14:textId="43624C9B" w:rsidR="00F935C8" w:rsidRPr="003862F1" w:rsidRDefault="00E565A2" w:rsidP="00616DA6">
      <w:pPr>
        <w:widowControl w:val="0"/>
        <w:autoSpaceDE w:val="0"/>
        <w:autoSpaceDN w:val="0"/>
        <w:adjustRightInd w:val="0"/>
        <w:spacing w:line="480" w:lineRule="auto"/>
        <w:ind w:left="360" w:hanging="360"/>
        <w:jc w:val="both"/>
      </w:pPr>
      <w:r>
        <w:rPr>
          <w:b/>
          <w:lang w:val="en-GB"/>
        </w:rPr>
        <w:t>v</w:t>
      </w:r>
      <w:r w:rsidR="0055270A">
        <w:rPr>
          <w:b/>
          <w:lang w:val="en-GB"/>
        </w:rPr>
        <w:t>an Santen E and</w:t>
      </w:r>
      <w:r w:rsidR="00F935C8" w:rsidRPr="00DA2C8D">
        <w:rPr>
          <w:b/>
          <w:lang w:val="en-GB"/>
        </w:rPr>
        <w:t xml:space="preserve"> West M </w:t>
      </w:r>
      <w:r w:rsidR="00DA2C8D" w:rsidRPr="00DA2C8D">
        <w:rPr>
          <w:b/>
          <w:lang w:val="en-GB"/>
        </w:rPr>
        <w:t>(</w:t>
      </w:r>
      <w:r w:rsidR="00F935C8" w:rsidRPr="00DA2C8D">
        <w:rPr>
          <w:b/>
          <w:lang w:val="en-GB"/>
        </w:rPr>
        <w:t>2012</w:t>
      </w:r>
      <w:r w:rsidR="00DA2C8D" w:rsidRPr="00DA2C8D">
        <w:rPr>
          <w:b/>
          <w:lang w:val="en-GB"/>
        </w:rPr>
        <w:t>)</w:t>
      </w:r>
      <w:r w:rsidR="00F935C8" w:rsidRPr="00F935C8">
        <w:rPr>
          <w:lang w:val="en-GB"/>
        </w:rPr>
        <w:t xml:space="preserve"> Armed and dangerous: </w:t>
      </w:r>
      <w:r w:rsidR="00F935C8">
        <w:rPr>
          <w:lang w:val="en-GB"/>
        </w:rPr>
        <w:t xml:space="preserve">The consequences of not randomizing the first block. </w:t>
      </w:r>
      <w:r w:rsidR="00A352ED">
        <w:rPr>
          <w:lang w:val="en-GB"/>
        </w:rPr>
        <w:t>p</w:t>
      </w:r>
      <w:r w:rsidR="00F935C8" w:rsidRPr="00F935C8">
        <w:rPr>
          <w:lang w:val="en-GB"/>
        </w:rPr>
        <w:t xml:space="preserve">. 50-56. In: Proceedings of the 24th Conference on </w:t>
      </w:r>
      <w:r w:rsidR="00F935C8">
        <w:rPr>
          <w:lang w:val="en-GB"/>
        </w:rPr>
        <w:t xml:space="preserve">Applied Statistics in Agriculture, Department of Statistics, </w:t>
      </w:r>
      <w:r w:rsidR="00F935C8" w:rsidRPr="00F935C8">
        <w:rPr>
          <w:lang w:val="en-GB"/>
        </w:rPr>
        <w:t>Kansas State University</w:t>
      </w:r>
      <w:r w:rsidR="00F935C8">
        <w:rPr>
          <w:lang w:val="en-GB"/>
        </w:rPr>
        <w:t xml:space="preserve">. </w:t>
      </w:r>
      <w:hyperlink r:id="rId75" w:history="1">
        <w:r w:rsidR="00F935C8" w:rsidRPr="003862F1">
          <w:rPr>
            <w:rStyle w:val="Hyperlink"/>
          </w:rPr>
          <w:t>https://doi.org/10.4148/2475-7772.1027</w:t>
        </w:r>
      </w:hyperlink>
    </w:p>
    <w:p w14:paraId="278E6B18" w14:textId="77777777" w:rsidR="00462E79" w:rsidRDefault="00E565A2" w:rsidP="00616DA6">
      <w:pPr>
        <w:widowControl w:val="0"/>
        <w:autoSpaceDE w:val="0"/>
        <w:autoSpaceDN w:val="0"/>
        <w:adjustRightInd w:val="0"/>
        <w:spacing w:line="480" w:lineRule="auto"/>
        <w:ind w:left="360" w:hanging="360"/>
        <w:jc w:val="both"/>
      </w:pPr>
      <w:r>
        <w:rPr>
          <w:b/>
        </w:rPr>
        <w:t>v</w:t>
      </w:r>
      <w:r w:rsidR="005304F1" w:rsidRPr="00DA2C8D">
        <w:rPr>
          <w:b/>
        </w:rPr>
        <w:t xml:space="preserve">on Boguslawski E </w:t>
      </w:r>
      <w:r w:rsidR="00DA2C8D" w:rsidRPr="00DA2C8D">
        <w:rPr>
          <w:b/>
        </w:rPr>
        <w:t>(</w:t>
      </w:r>
      <w:r w:rsidR="005304F1" w:rsidRPr="00DA2C8D">
        <w:rPr>
          <w:b/>
        </w:rPr>
        <w:t>1942</w:t>
      </w:r>
      <w:r w:rsidR="00DA2C8D" w:rsidRPr="00DA2C8D">
        <w:rPr>
          <w:b/>
        </w:rPr>
        <w:t>)</w:t>
      </w:r>
      <w:r w:rsidR="005304F1" w:rsidRPr="005304F1">
        <w:t xml:space="preserve"> Die „Ertragsflächenmethode“ zur gegenseitigen Abstufung von zwei Untersuchungsfaktoren im Feldversuch. </w:t>
      </w:r>
      <w:r w:rsidR="005304F1" w:rsidRPr="009A58E9">
        <w:rPr>
          <w:i/>
        </w:rPr>
        <w:t>Pflanzenbau</w:t>
      </w:r>
      <w:r w:rsidR="005304F1" w:rsidRPr="005304F1">
        <w:t xml:space="preserve"> </w:t>
      </w:r>
      <w:r w:rsidR="005304F1" w:rsidRPr="005304F1">
        <w:rPr>
          <w:b/>
          <w:bCs/>
        </w:rPr>
        <w:t>18</w:t>
      </w:r>
      <w:r w:rsidR="005304F1" w:rsidRPr="005304F1">
        <w:t>, 129</w:t>
      </w:r>
      <w:r w:rsidR="009A58E9" w:rsidRPr="00021CA7">
        <w:rPr>
          <w:lang w:val="en-GB"/>
        </w:rPr>
        <w:sym w:font="Symbol" w:char="F02D"/>
      </w:r>
      <w:r w:rsidR="005304F1" w:rsidRPr="005304F1">
        <w:t>149.</w:t>
      </w:r>
    </w:p>
    <w:p w14:paraId="278E6B19" w14:textId="77777777" w:rsidR="00CC6BD4" w:rsidRPr="00175805" w:rsidRDefault="00E565A2" w:rsidP="00616DA6">
      <w:pPr>
        <w:widowControl w:val="0"/>
        <w:autoSpaceDE w:val="0"/>
        <w:autoSpaceDN w:val="0"/>
        <w:adjustRightInd w:val="0"/>
        <w:spacing w:line="480" w:lineRule="auto"/>
        <w:ind w:left="360" w:hanging="360"/>
        <w:jc w:val="both"/>
        <w:rPr>
          <w:lang w:val="en-US"/>
        </w:rPr>
      </w:pPr>
      <w:r>
        <w:rPr>
          <w:b/>
        </w:rPr>
        <w:t>v</w:t>
      </w:r>
      <w:r w:rsidR="00CC6BD4" w:rsidRPr="00DA2C8D">
        <w:rPr>
          <w:b/>
        </w:rPr>
        <w:t>on Lochow J</w:t>
      </w:r>
      <w:r w:rsidR="00DA2C8D" w:rsidRPr="00DA2C8D">
        <w:rPr>
          <w:b/>
        </w:rPr>
        <w:t xml:space="preserve"> and </w:t>
      </w:r>
      <w:r w:rsidR="00CC6BD4" w:rsidRPr="00DA2C8D">
        <w:rPr>
          <w:b/>
        </w:rPr>
        <w:t>Schuster</w:t>
      </w:r>
      <w:r w:rsidR="00DA2C8D" w:rsidRPr="00DA2C8D">
        <w:rPr>
          <w:b/>
        </w:rPr>
        <w:t xml:space="preserve"> W</w:t>
      </w:r>
      <w:r w:rsidR="00CC6BD4" w:rsidRPr="00DA2C8D">
        <w:rPr>
          <w:b/>
        </w:rPr>
        <w:t xml:space="preserve"> </w:t>
      </w:r>
      <w:r w:rsidR="00DA2C8D" w:rsidRPr="00DA2C8D">
        <w:rPr>
          <w:b/>
        </w:rPr>
        <w:t>(</w:t>
      </w:r>
      <w:r w:rsidR="00CC6BD4" w:rsidRPr="00DA2C8D">
        <w:rPr>
          <w:b/>
        </w:rPr>
        <w:t>1961</w:t>
      </w:r>
      <w:r w:rsidR="00DA2C8D" w:rsidRPr="00DA2C8D">
        <w:rPr>
          <w:b/>
        </w:rPr>
        <w:t>)</w:t>
      </w:r>
      <w:r w:rsidR="00CC6BD4" w:rsidRPr="00CC6BD4">
        <w:t xml:space="preserve"> </w:t>
      </w:r>
      <w:r w:rsidR="00CC6BD4" w:rsidRPr="009A58E9">
        <w:rPr>
          <w:i/>
        </w:rPr>
        <w:t>Anlage und Auswertung von Feldversuchen</w:t>
      </w:r>
      <w:r w:rsidR="00CC6BD4" w:rsidRPr="00CC6BD4">
        <w:t xml:space="preserve">: </w:t>
      </w:r>
      <w:r w:rsidR="00CC6BD4" w:rsidRPr="009A58E9">
        <w:rPr>
          <w:i/>
        </w:rPr>
        <w:lastRenderedPageBreak/>
        <w:t>Anleitungen und Beispiele für die Praxis der Versuchsarbeit</w:t>
      </w:r>
      <w:r w:rsidR="00CC6BD4" w:rsidRPr="00CC6BD4">
        <w:t>.</w:t>
      </w:r>
      <w:r w:rsidR="00CC6BD4">
        <w:t xml:space="preserve"> </w:t>
      </w:r>
      <w:r w:rsidR="009A58E9" w:rsidRPr="00175805">
        <w:rPr>
          <w:lang w:val="en-US"/>
        </w:rPr>
        <w:t xml:space="preserve">Frankfurt: </w:t>
      </w:r>
      <w:r w:rsidR="00CC6BD4" w:rsidRPr="00175805">
        <w:rPr>
          <w:lang w:val="en-US"/>
        </w:rPr>
        <w:t>DLG-Verlag.</w:t>
      </w:r>
    </w:p>
    <w:p w14:paraId="278E6B1A" w14:textId="77777777" w:rsidR="000A4E83" w:rsidRDefault="00E0299B" w:rsidP="00616DA6">
      <w:pPr>
        <w:widowControl w:val="0"/>
        <w:autoSpaceDE w:val="0"/>
        <w:autoSpaceDN w:val="0"/>
        <w:adjustRightInd w:val="0"/>
        <w:spacing w:line="480" w:lineRule="auto"/>
        <w:ind w:left="360" w:hanging="360"/>
        <w:jc w:val="both"/>
        <w:rPr>
          <w:lang w:val="en-GB"/>
        </w:rPr>
      </w:pPr>
      <w:r w:rsidRPr="00DA2C8D">
        <w:rPr>
          <w:b/>
          <w:lang w:val="en-GB"/>
        </w:rPr>
        <w:t xml:space="preserve">Welch BL </w:t>
      </w:r>
      <w:r w:rsidR="00DA2C8D" w:rsidRPr="00DA2C8D">
        <w:rPr>
          <w:b/>
          <w:lang w:val="en-GB"/>
        </w:rPr>
        <w:t>(</w:t>
      </w:r>
      <w:r w:rsidRPr="00DA2C8D">
        <w:rPr>
          <w:b/>
          <w:lang w:val="en-GB"/>
        </w:rPr>
        <w:t>1937</w:t>
      </w:r>
      <w:r w:rsidR="00DA2C8D" w:rsidRPr="00DA2C8D">
        <w:rPr>
          <w:b/>
          <w:lang w:val="en-GB"/>
        </w:rPr>
        <w:t>)</w:t>
      </w:r>
      <w:r w:rsidRPr="00E0299B">
        <w:rPr>
          <w:lang w:val="en-GB"/>
        </w:rPr>
        <w:t xml:space="preserve"> On the z-</w:t>
      </w:r>
      <w:r>
        <w:rPr>
          <w:lang w:val="en-GB"/>
        </w:rPr>
        <w:t>test in rando</w:t>
      </w:r>
      <w:r w:rsidR="00EA4A7E">
        <w:rPr>
          <w:lang w:val="en-GB"/>
        </w:rPr>
        <w:t>m</w:t>
      </w:r>
      <w:r>
        <w:rPr>
          <w:lang w:val="en-GB"/>
        </w:rPr>
        <w:t xml:space="preserve">ized blocks and Latin squares. </w:t>
      </w:r>
      <w:r w:rsidRPr="00BE2299">
        <w:rPr>
          <w:i/>
          <w:lang w:val="en-GB"/>
        </w:rPr>
        <w:t>Biometrika</w:t>
      </w:r>
      <w:r>
        <w:rPr>
          <w:lang w:val="en-GB"/>
        </w:rPr>
        <w:t xml:space="preserve"> </w:t>
      </w:r>
      <w:r w:rsidRPr="00BE2299">
        <w:rPr>
          <w:b/>
          <w:lang w:val="en-GB"/>
        </w:rPr>
        <w:t>29</w:t>
      </w:r>
      <w:r>
        <w:rPr>
          <w:lang w:val="en-GB"/>
        </w:rPr>
        <w:t>, 21</w:t>
      </w:r>
      <w:r w:rsidR="00BE2299" w:rsidRPr="00021CA7">
        <w:rPr>
          <w:lang w:val="en-GB"/>
        </w:rPr>
        <w:sym w:font="Symbol" w:char="F02D"/>
      </w:r>
      <w:r>
        <w:rPr>
          <w:lang w:val="en-GB"/>
        </w:rPr>
        <w:t>52</w:t>
      </w:r>
      <w:r w:rsidR="00BC66FE">
        <w:rPr>
          <w:lang w:val="en-GB"/>
        </w:rPr>
        <w:t>.</w:t>
      </w:r>
      <w:r w:rsidR="00965B72" w:rsidRPr="00DA2C8D">
        <w:rPr>
          <w:lang w:val="en-GB"/>
        </w:rPr>
        <w:t xml:space="preserve"> </w:t>
      </w:r>
      <w:hyperlink r:id="rId76" w:tgtFrame="_blank" w:history="1">
        <w:r w:rsidR="00965B72" w:rsidRPr="00DA2C8D">
          <w:rPr>
            <w:rStyle w:val="Hyperlink"/>
            <w:lang w:val="en-GB"/>
          </w:rPr>
          <w:t>https://doi.org/10.1093/biomet/29.1-2.21</w:t>
        </w:r>
      </w:hyperlink>
    </w:p>
    <w:p w14:paraId="278E6B1B" w14:textId="77777777" w:rsidR="0033667F" w:rsidRPr="00175805" w:rsidRDefault="0033667F" w:rsidP="00616DA6">
      <w:pPr>
        <w:widowControl w:val="0"/>
        <w:autoSpaceDE w:val="0"/>
        <w:autoSpaceDN w:val="0"/>
        <w:adjustRightInd w:val="0"/>
        <w:spacing w:line="480" w:lineRule="auto"/>
        <w:ind w:left="360" w:hanging="360"/>
        <w:jc w:val="both"/>
      </w:pPr>
      <w:r w:rsidRPr="004A2138">
        <w:rPr>
          <w:b/>
          <w:lang w:val="en-GB"/>
        </w:rPr>
        <w:t>Williams (1986)</w:t>
      </w:r>
      <w:r w:rsidRPr="004A2138">
        <w:rPr>
          <w:b/>
          <w:color w:val="FF0000"/>
          <w:lang w:val="en-GB"/>
        </w:rPr>
        <w:t xml:space="preserve"> </w:t>
      </w:r>
      <w:r w:rsidR="004A2138" w:rsidRPr="004A2138">
        <w:rPr>
          <w:lang w:val="en-GB"/>
        </w:rPr>
        <w:t xml:space="preserve">A neighbour model for field experiments. </w:t>
      </w:r>
      <w:r w:rsidR="004A2138" w:rsidRPr="00175805">
        <w:rPr>
          <w:i/>
        </w:rPr>
        <w:t>Biometrika</w:t>
      </w:r>
      <w:r w:rsidR="004A2138" w:rsidRPr="00175805">
        <w:t xml:space="preserve"> </w:t>
      </w:r>
      <w:r w:rsidR="004A2138" w:rsidRPr="00175805">
        <w:rPr>
          <w:b/>
        </w:rPr>
        <w:t>73</w:t>
      </w:r>
      <w:r w:rsidR="004A2138" w:rsidRPr="00175805">
        <w:t>, 279</w:t>
      </w:r>
      <w:r w:rsidR="004A2138" w:rsidRPr="004A2138">
        <w:rPr>
          <w:lang w:val="en-GB"/>
        </w:rPr>
        <w:sym w:font="Symbol" w:char="F02D"/>
      </w:r>
      <w:r w:rsidR="004A2138" w:rsidRPr="00175805">
        <w:t>287.</w:t>
      </w:r>
      <w:r w:rsidR="000A4E83" w:rsidRPr="00175805">
        <w:t xml:space="preserve"> </w:t>
      </w:r>
      <w:hyperlink r:id="rId77" w:history="1">
        <w:r w:rsidR="000A4E83">
          <w:rPr>
            <w:rStyle w:val="Hyperlink"/>
          </w:rPr>
          <w:t>https://doi.org/10.1093/biomet/73.2.279</w:t>
        </w:r>
      </w:hyperlink>
    </w:p>
    <w:p w14:paraId="278E6B1C" w14:textId="77777777" w:rsidR="00381CED" w:rsidRDefault="00381CED" w:rsidP="00616DA6">
      <w:pPr>
        <w:widowControl w:val="0"/>
        <w:autoSpaceDE w:val="0"/>
        <w:autoSpaceDN w:val="0"/>
        <w:adjustRightInd w:val="0"/>
        <w:spacing w:line="480" w:lineRule="auto"/>
        <w:ind w:left="360" w:hanging="360"/>
        <w:jc w:val="both"/>
        <w:rPr>
          <w:rFonts w:ascii="Tms Rmn" w:hAnsi="Tms Rmn"/>
          <w:szCs w:val="20"/>
          <w:lang w:val="en-GB"/>
        </w:rPr>
      </w:pPr>
      <w:r w:rsidRPr="00DA2C8D">
        <w:rPr>
          <w:rFonts w:ascii="Tms Rmn" w:hAnsi="Tms Rmn"/>
          <w:b/>
          <w:szCs w:val="20"/>
          <w:lang w:val="en-GB"/>
        </w:rPr>
        <w:t>Williams ER</w:t>
      </w:r>
      <w:r w:rsidR="00DA2C8D" w:rsidRPr="00DA2C8D">
        <w:rPr>
          <w:rFonts w:ascii="Tms Rmn" w:hAnsi="Tms Rmn"/>
          <w:b/>
          <w:szCs w:val="20"/>
          <w:lang w:val="en-GB"/>
        </w:rPr>
        <w:t xml:space="preserve"> and</w:t>
      </w:r>
      <w:r w:rsidRPr="00DA2C8D">
        <w:rPr>
          <w:rFonts w:ascii="Tms Rmn" w:hAnsi="Tms Rmn"/>
          <w:b/>
          <w:szCs w:val="20"/>
          <w:lang w:val="en-GB"/>
        </w:rPr>
        <w:t xml:space="preserve"> Piepho</w:t>
      </w:r>
      <w:r w:rsidR="000B3F3B" w:rsidRPr="00DA2C8D">
        <w:rPr>
          <w:rFonts w:ascii="Tms Rmn" w:hAnsi="Tms Rmn"/>
          <w:b/>
          <w:szCs w:val="20"/>
          <w:lang w:val="en-GB"/>
        </w:rPr>
        <w:t xml:space="preserve"> </w:t>
      </w:r>
      <w:r w:rsidRPr="00DA2C8D">
        <w:rPr>
          <w:rFonts w:ascii="Tms Rmn" w:hAnsi="Tms Rmn"/>
          <w:b/>
          <w:szCs w:val="20"/>
          <w:lang w:val="en-GB"/>
        </w:rPr>
        <w:t>HP (2018)</w:t>
      </w:r>
      <w:r w:rsidRPr="00A34EE6">
        <w:rPr>
          <w:rFonts w:ascii="Tms Rmn" w:hAnsi="Tms Rmn"/>
          <w:szCs w:val="20"/>
          <w:lang w:val="en-GB"/>
        </w:rPr>
        <w:t xml:space="preserve"> An evaluation of error vari</w:t>
      </w:r>
      <w:r w:rsidR="00BE2299">
        <w:rPr>
          <w:rFonts w:ascii="Tms Rmn" w:hAnsi="Tms Rmn"/>
          <w:szCs w:val="20"/>
          <w:lang w:val="en-GB"/>
        </w:rPr>
        <w:t xml:space="preserve">ance bias in spatial designs. </w:t>
      </w:r>
      <w:r w:rsidR="00BE2299" w:rsidRPr="00BE2299">
        <w:rPr>
          <w:rFonts w:ascii="Tms Rmn" w:hAnsi="Tms Rmn"/>
          <w:i/>
          <w:szCs w:val="20"/>
          <w:lang w:val="en-GB"/>
        </w:rPr>
        <w:t>Journal of</w:t>
      </w:r>
      <w:r w:rsidRPr="00BE2299">
        <w:rPr>
          <w:rFonts w:ascii="Tms Rmn" w:hAnsi="Tms Rmn"/>
          <w:i/>
          <w:szCs w:val="20"/>
          <w:lang w:val="en-GB"/>
        </w:rPr>
        <w:t xml:space="preserve"> Agric</w:t>
      </w:r>
      <w:r w:rsidR="00BE2299" w:rsidRPr="00BE2299">
        <w:rPr>
          <w:rFonts w:ascii="Tms Rmn" w:hAnsi="Tms Rmn"/>
          <w:i/>
          <w:szCs w:val="20"/>
          <w:lang w:val="en-GB"/>
        </w:rPr>
        <w:t>ultural</w:t>
      </w:r>
      <w:r w:rsidRPr="00BE2299">
        <w:rPr>
          <w:rFonts w:ascii="Tms Rmn" w:hAnsi="Tms Rmn"/>
          <w:i/>
          <w:szCs w:val="20"/>
          <w:lang w:val="en-GB"/>
        </w:rPr>
        <w:t>, Biol</w:t>
      </w:r>
      <w:r w:rsidR="00BE2299" w:rsidRPr="00BE2299">
        <w:rPr>
          <w:rFonts w:ascii="Tms Rmn" w:hAnsi="Tms Rmn"/>
          <w:i/>
          <w:szCs w:val="20"/>
          <w:lang w:val="en-GB"/>
        </w:rPr>
        <w:t>ogical</w:t>
      </w:r>
      <w:r w:rsidRPr="00BE2299">
        <w:rPr>
          <w:rFonts w:ascii="Tms Rmn" w:hAnsi="Tms Rmn"/>
          <w:i/>
          <w:szCs w:val="20"/>
          <w:lang w:val="en-GB"/>
        </w:rPr>
        <w:t xml:space="preserve"> and Environ</w:t>
      </w:r>
      <w:r w:rsidR="00BE2299" w:rsidRPr="00BE2299">
        <w:rPr>
          <w:rFonts w:ascii="Tms Rmn" w:hAnsi="Tms Rmn"/>
          <w:i/>
          <w:szCs w:val="20"/>
          <w:lang w:val="en-GB"/>
        </w:rPr>
        <w:t>mental</w:t>
      </w:r>
      <w:r w:rsidRPr="00BE2299">
        <w:rPr>
          <w:rFonts w:ascii="Tms Rmn" w:hAnsi="Tms Rmn"/>
          <w:i/>
          <w:szCs w:val="20"/>
          <w:lang w:val="en-GB"/>
        </w:rPr>
        <w:t xml:space="preserve"> Statist</w:t>
      </w:r>
      <w:r w:rsidR="00BE2299" w:rsidRPr="00BE2299">
        <w:rPr>
          <w:rFonts w:ascii="Tms Rmn" w:hAnsi="Tms Rmn"/>
          <w:i/>
          <w:szCs w:val="20"/>
          <w:lang w:val="en-GB"/>
        </w:rPr>
        <w:t>istics</w:t>
      </w:r>
      <w:r w:rsidRPr="00A34EE6">
        <w:rPr>
          <w:rFonts w:ascii="Tms Rmn" w:hAnsi="Tms Rmn"/>
          <w:szCs w:val="20"/>
          <w:lang w:val="en-GB"/>
        </w:rPr>
        <w:t xml:space="preserve"> </w:t>
      </w:r>
      <w:r w:rsidRPr="00BE2299">
        <w:rPr>
          <w:rFonts w:ascii="Tms Rmn" w:hAnsi="Tms Rmn"/>
          <w:b/>
          <w:szCs w:val="20"/>
          <w:lang w:val="en-GB"/>
        </w:rPr>
        <w:t>23</w:t>
      </w:r>
      <w:r w:rsidRPr="00A34EE6">
        <w:rPr>
          <w:rFonts w:ascii="Tms Rmn" w:hAnsi="Tms Rmn"/>
          <w:szCs w:val="20"/>
          <w:lang w:val="en-GB"/>
        </w:rPr>
        <w:t>, 83</w:t>
      </w:r>
      <w:r w:rsidR="00BE2299" w:rsidRPr="00021CA7">
        <w:rPr>
          <w:lang w:val="en-GB"/>
        </w:rPr>
        <w:sym w:font="Symbol" w:char="F02D"/>
      </w:r>
      <w:r w:rsidRPr="00A34EE6">
        <w:rPr>
          <w:rFonts w:ascii="Tms Rmn" w:hAnsi="Tms Rmn"/>
          <w:szCs w:val="20"/>
          <w:lang w:val="en-GB"/>
        </w:rPr>
        <w:t>91.</w:t>
      </w:r>
      <w:r w:rsidR="0083161B" w:rsidRPr="00C51A04">
        <w:rPr>
          <w:lang w:val="en-GB"/>
        </w:rPr>
        <w:t xml:space="preserve"> </w:t>
      </w:r>
      <w:hyperlink r:id="rId78" w:history="1">
        <w:r w:rsidR="0083161B" w:rsidRPr="00DA2C8D">
          <w:rPr>
            <w:rStyle w:val="Hyperlink"/>
            <w:lang w:val="en-GB"/>
          </w:rPr>
          <w:t>https://doi.org/10.1007/s13253-017-0309-2</w:t>
        </w:r>
      </w:hyperlink>
    </w:p>
    <w:p w14:paraId="278E6B1D" w14:textId="77777777" w:rsidR="00BC66FE" w:rsidRDefault="00BC66FE" w:rsidP="00616DA6">
      <w:pPr>
        <w:widowControl w:val="0"/>
        <w:autoSpaceDE w:val="0"/>
        <w:autoSpaceDN w:val="0"/>
        <w:adjustRightInd w:val="0"/>
        <w:spacing w:line="480" w:lineRule="auto"/>
        <w:ind w:left="360" w:hanging="360"/>
        <w:jc w:val="both"/>
        <w:rPr>
          <w:lang w:val="en-GB"/>
        </w:rPr>
      </w:pPr>
      <w:r w:rsidRPr="00DA2C8D">
        <w:rPr>
          <w:b/>
          <w:lang w:val="en-GB"/>
        </w:rPr>
        <w:t>Williams ER</w:t>
      </w:r>
      <w:r w:rsidR="00DA2C8D" w:rsidRPr="00DA2C8D">
        <w:rPr>
          <w:b/>
          <w:lang w:val="en-GB"/>
        </w:rPr>
        <w:t xml:space="preserve"> and</w:t>
      </w:r>
      <w:r w:rsidRPr="00DA2C8D">
        <w:rPr>
          <w:b/>
          <w:lang w:val="en-GB"/>
        </w:rPr>
        <w:t xml:space="preserve"> Piepho HP (2019)</w:t>
      </w:r>
      <w:r w:rsidRPr="00BC66FE">
        <w:rPr>
          <w:lang w:val="en-GB"/>
        </w:rPr>
        <w:t xml:space="preserve"> Error variance bias in neighbour balance and evenness of distribution designs. </w:t>
      </w:r>
      <w:r w:rsidRPr="00BC66FE">
        <w:rPr>
          <w:i/>
          <w:lang w:val="en-GB"/>
        </w:rPr>
        <w:t>Australian and New Zealand Journal of Statistics</w:t>
      </w:r>
      <w:r w:rsidRPr="00BC66FE">
        <w:rPr>
          <w:lang w:val="en-GB"/>
        </w:rPr>
        <w:t xml:space="preserve"> </w:t>
      </w:r>
      <w:r w:rsidRPr="00BC66FE">
        <w:rPr>
          <w:b/>
          <w:lang w:val="en-GB"/>
        </w:rPr>
        <w:t>61</w:t>
      </w:r>
      <w:r w:rsidRPr="00BC66FE">
        <w:rPr>
          <w:lang w:val="en-GB"/>
        </w:rPr>
        <w:t>, 466</w:t>
      </w:r>
      <w:r w:rsidR="00C51A04" w:rsidRPr="00021CA7">
        <w:rPr>
          <w:lang w:val="en-GB"/>
        </w:rPr>
        <w:sym w:font="Symbol" w:char="F02D"/>
      </w:r>
      <w:r w:rsidRPr="00BC66FE">
        <w:rPr>
          <w:lang w:val="en-GB"/>
        </w:rPr>
        <w:t>473.</w:t>
      </w:r>
      <w:r w:rsidR="00365531">
        <w:rPr>
          <w:lang w:val="en-GB"/>
        </w:rPr>
        <w:t xml:space="preserve"> </w:t>
      </w:r>
      <w:hyperlink r:id="rId79" w:history="1">
        <w:r w:rsidR="00365531" w:rsidRPr="00DA2C8D">
          <w:rPr>
            <w:rStyle w:val="Hyperlink"/>
            <w:rFonts w:cs="Courier New"/>
            <w:shd w:val="clear" w:color="auto" w:fill="FFFFFF"/>
            <w:lang w:val="en-GB"/>
          </w:rPr>
          <w:t>https://doi.org/</w:t>
        </w:r>
        <w:r w:rsidR="00365531" w:rsidRPr="00DA2C8D">
          <w:rPr>
            <w:rStyle w:val="Hyperlink"/>
            <w:rFonts w:cs="Courier New"/>
            <w:bCs/>
            <w:shd w:val="clear" w:color="auto" w:fill="FFFFFF"/>
            <w:lang w:val="en-GB"/>
          </w:rPr>
          <w:t>10.1111</w:t>
        </w:r>
        <w:r w:rsidR="00365531" w:rsidRPr="00DA2C8D">
          <w:rPr>
            <w:rStyle w:val="Hyperlink"/>
            <w:rFonts w:cs="Courier New"/>
            <w:shd w:val="clear" w:color="auto" w:fill="FFFFFF"/>
            <w:lang w:val="en-GB"/>
          </w:rPr>
          <w:t>/anzs.12277</w:t>
        </w:r>
      </w:hyperlink>
    </w:p>
    <w:p w14:paraId="278E6B1E" w14:textId="77777777" w:rsidR="008016A8" w:rsidRPr="00B5307A" w:rsidRDefault="008016A8" w:rsidP="00616DA6">
      <w:pPr>
        <w:widowControl w:val="0"/>
        <w:autoSpaceDE w:val="0"/>
        <w:autoSpaceDN w:val="0"/>
        <w:adjustRightInd w:val="0"/>
        <w:spacing w:line="480" w:lineRule="auto"/>
        <w:ind w:left="360" w:hanging="360"/>
        <w:jc w:val="both"/>
        <w:rPr>
          <w:lang w:val="en-GB"/>
        </w:rPr>
      </w:pPr>
      <w:r w:rsidRPr="00DA2C8D">
        <w:rPr>
          <w:b/>
          <w:lang w:val="en-GB"/>
        </w:rPr>
        <w:t>Wilkinson GN, Eckert SR, Hancock TW and Mayo O (1983)</w:t>
      </w:r>
      <w:r w:rsidRPr="008016A8">
        <w:rPr>
          <w:lang w:val="en-GB"/>
        </w:rPr>
        <w:t xml:space="preserve"> </w:t>
      </w:r>
      <w:r w:rsidRPr="003862F1">
        <w:rPr>
          <w:lang w:val="en-GB"/>
        </w:rPr>
        <w:t xml:space="preserve">Nearest neighbour (NN) analysis of field </w:t>
      </w:r>
      <w:r w:rsidRPr="008016A8">
        <w:rPr>
          <w:lang w:val="en-GB"/>
        </w:rPr>
        <w:t xml:space="preserve">experiments (with discussion). </w:t>
      </w:r>
      <w:r w:rsidRPr="00C51A04">
        <w:rPr>
          <w:i/>
          <w:lang w:val="en-GB"/>
        </w:rPr>
        <w:t>Journal of the Royal Statistical Society B</w:t>
      </w:r>
      <w:r w:rsidRPr="008016A8">
        <w:rPr>
          <w:lang w:val="en-GB"/>
        </w:rPr>
        <w:t xml:space="preserve"> </w:t>
      </w:r>
      <w:r w:rsidRPr="00C51A04">
        <w:rPr>
          <w:b/>
          <w:lang w:val="en-GB"/>
        </w:rPr>
        <w:t>45</w:t>
      </w:r>
      <w:r w:rsidRPr="008016A8">
        <w:rPr>
          <w:lang w:val="en-GB"/>
        </w:rPr>
        <w:t>, 151–211.</w:t>
      </w:r>
      <w:r w:rsidR="00B5307A" w:rsidRPr="00B5307A">
        <w:rPr>
          <w:lang w:val="en-GB"/>
        </w:rPr>
        <w:t xml:space="preserve"> </w:t>
      </w:r>
      <w:hyperlink r:id="rId80" w:history="1">
        <w:r w:rsidR="00B5307A" w:rsidRPr="00B5307A">
          <w:rPr>
            <w:rStyle w:val="Hyperlink"/>
            <w:lang w:val="en-GB"/>
          </w:rPr>
          <w:t>https://www.jstor.org/stable/2345523</w:t>
        </w:r>
      </w:hyperlink>
    </w:p>
    <w:p w14:paraId="5F29EF7F" w14:textId="17738E9D" w:rsidR="00F75A35" w:rsidRDefault="00F75A35" w:rsidP="00616DA6">
      <w:pPr>
        <w:widowControl w:val="0"/>
        <w:autoSpaceDE w:val="0"/>
        <w:autoSpaceDN w:val="0"/>
        <w:adjustRightInd w:val="0"/>
        <w:spacing w:line="480" w:lineRule="auto"/>
        <w:ind w:left="360" w:hanging="360"/>
        <w:jc w:val="both"/>
        <w:rPr>
          <w:b/>
          <w:lang w:val="en-GB"/>
        </w:rPr>
      </w:pPr>
      <w:r>
        <w:rPr>
          <w:b/>
          <w:lang w:val="en-GB"/>
        </w:rPr>
        <w:t xml:space="preserve">Wright K (2025) </w:t>
      </w:r>
      <w:r w:rsidRPr="00175805">
        <w:rPr>
          <w:bCs/>
          <w:lang w:val="en-GB"/>
        </w:rPr>
        <w:t xml:space="preserve">agridat: Agricultural datasets. </w:t>
      </w:r>
      <w:hyperlink r:id="rId81" w:history="1">
        <w:r w:rsidRPr="00175805">
          <w:rPr>
            <w:rStyle w:val="Hyperlink"/>
            <w:bCs/>
            <w:lang w:val="en-US"/>
          </w:rPr>
          <w:t>https://CRAN.R-project.org/package=agridat</w:t>
        </w:r>
      </w:hyperlink>
      <w:r>
        <w:rPr>
          <w:b/>
          <w:lang w:val="en-GB"/>
        </w:rPr>
        <w:t xml:space="preserve"> </w:t>
      </w:r>
    </w:p>
    <w:p w14:paraId="278E6B1F" w14:textId="28A864A6" w:rsidR="00AF6743" w:rsidRDefault="00CC3B44" w:rsidP="00616DA6">
      <w:pPr>
        <w:widowControl w:val="0"/>
        <w:autoSpaceDE w:val="0"/>
        <w:autoSpaceDN w:val="0"/>
        <w:adjustRightInd w:val="0"/>
        <w:spacing w:line="480" w:lineRule="auto"/>
        <w:ind w:left="360" w:hanging="360"/>
        <w:jc w:val="both"/>
        <w:rPr>
          <w:lang w:val="en-GB"/>
        </w:rPr>
      </w:pPr>
      <w:r w:rsidRPr="00DA2C8D">
        <w:rPr>
          <w:b/>
          <w:lang w:val="en-GB"/>
        </w:rPr>
        <w:t>Yates</w:t>
      </w:r>
      <w:r w:rsidR="00B97C68" w:rsidRPr="00DA2C8D">
        <w:rPr>
          <w:b/>
          <w:lang w:val="en-GB"/>
        </w:rPr>
        <w:t xml:space="preserve"> F</w:t>
      </w:r>
      <w:r w:rsidRPr="00DA2C8D">
        <w:rPr>
          <w:b/>
          <w:lang w:val="en-GB"/>
        </w:rPr>
        <w:t xml:space="preserve"> </w:t>
      </w:r>
      <w:r w:rsidR="00B97C68" w:rsidRPr="00DA2C8D">
        <w:rPr>
          <w:b/>
          <w:lang w:val="en-GB"/>
        </w:rPr>
        <w:t>(</w:t>
      </w:r>
      <w:r w:rsidRPr="00DA2C8D">
        <w:rPr>
          <w:b/>
          <w:lang w:val="en-GB"/>
        </w:rPr>
        <w:t>1939</w:t>
      </w:r>
      <w:r w:rsidR="00B97C68" w:rsidRPr="00DA2C8D">
        <w:rPr>
          <w:b/>
          <w:lang w:val="en-GB"/>
        </w:rPr>
        <w:t>)</w:t>
      </w:r>
      <w:r w:rsidR="00B97C68" w:rsidRPr="00B97C68">
        <w:rPr>
          <w:lang w:val="en-GB"/>
        </w:rPr>
        <w:t xml:space="preserve"> The comparative advantages of systematic and randomized arrangements in agricultural and biological experiments. </w:t>
      </w:r>
      <w:r w:rsidR="00B97C68" w:rsidRPr="00C51A04">
        <w:rPr>
          <w:i/>
          <w:lang w:val="en-GB"/>
        </w:rPr>
        <w:t>Biometrika</w:t>
      </w:r>
      <w:r w:rsidR="00B97C68" w:rsidRPr="00B97C68">
        <w:rPr>
          <w:lang w:val="en-GB"/>
        </w:rPr>
        <w:t xml:space="preserve"> </w:t>
      </w:r>
      <w:r w:rsidR="00B97C68" w:rsidRPr="00C51A04">
        <w:rPr>
          <w:b/>
          <w:lang w:val="en-GB"/>
        </w:rPr>
        <w:t>30</w:t>
      </w:r>
      <w:r w:rsidR="00B97C68" w:rsidRPr="00B97C68">
        <w:rPr>
          <w:lang w:val="en-GB"/>
        </w:rPr>
        <w:t>, 440</w:t>
      </w:r>
      <w:r w:rsidR="00C51A04" w:rsidRPr="00021CA7">
        <w:rPr>
          <w:lang w:val="en-GB"/>
        </w:rPr>
        <w:sym w:font="Symbol" w:char="F02D"/>
      </w:r>
      <w:r w:rsidR="00B97C68" w:rsidRPr="00B97C68">
        <w:rPr>
          <w:lang w:val="en-GB"/>
        </w:rPr>
        <w:t>466.</w:t>
      </w:r>
      <w:r w:rsidR="00B21D32">
        <w:rPr>
          <w:lang w:val="en-GB"/>
        </w:rPr>
        <w:t xml:space="preserve"> </w:t>
      </w:r>
      <w:hyperlink r:id="rId82" w:history="1">
        <w:r w:rsidR="00B21D32" w:rsidRPr="00175805">
          <w:rPr>
            <w:rStyle w:val="Hyperlink"/>
            <w:lang w:val="en-US"/>
          </w:rPr>
          <w:t>https://doi.org/10.1093/biomet/30.3-4.440</w:t>
        </w:r>
      </w:hyperlink>
    </w:p>
    <w:p w14:paraId="278E6B20" w14:textId="77777777" w:rsidR="00AF6743" w:rsidRPr="00783248" w:rsidRDefault="00123817" w:rsidP="00D62811">
      <w:pPr>
        <w:widowControl w:val="0"/>
        <w:spacing w:line="480" w:lineRule="auto"/>
        <w:rPr>
          <w:lang w:val="en-GB"/>
        </w:rPr>
      </w:pPr>
      <w:r w:rsidRPr="00783248">
        <w:rPr>
          <w:lang w:val="en-GB"/>
        </w:rPr>
        <w:t xml:space="preserve"> </w:t>
      </w:r>
    </w:p>
    <w:p w14:paraId="278E6B21" w14:textId="64C2CBA5" w:rsidR="00D26182" w:rsidRDefault="00D26182">
      <w:pPr>
        <w:rPr>
          <w:lang w:val="en-GB"/>
        </w:rPr>
      </w:pPr>
      <w:r>
        <w:rPr>
          <w:lang w:val="en-GB"/>
        </w:rPr>
        <w:br w:type="page"/>
      </w:r>
    </w:p>
    <w:p w14:paraId="365C3F1E" w14:textId="56DF3C1C" w:rsidR="00D26182" w:rsidRPr="00433628" w:rsidRDefault="00D26182" w:rsidP="00D26182">
      <w:pPr>
        <w:widowControl w:val="0"/>
        <w:spacing w:line="480" w:lineRule="auto"/>
        <w:rPr>
          <w:lang w:val="en-GB"/>
        </w:rPr>
      </w:pPr>
      <w:r>
        <w:rPr>
          <w:b/>
          <w:lang w:val="en-GB"/>
        </w:rPr>
        <w:lastRenderedPageBreak/>
        <w:t>Table 1</w:t>
      </w:r>
      <w:r w:rsidR="00616DA6">
        <w:rPr>
          <w:b/>
          <w:lang w:val="en-GB"/>
        </w:rPr>
        <w:t>.</w:t>
      </w:r>
      <w:r>
        <w:rPr>
          <w:b/>
          <w:lang w:val="en-GB"/>
        </w:rPr>
        <w:t xml:space="preserve"> </w:t>
      </w:r>
      <w:r w:rsidRPr="003A6E9A">
        <w:rPr>
          <w:lang w:val="en-GB"/>
        </w:rPr>
        <w:t>Yield (weight of mangold roots</w:t>
      </w:r>
      <w:r>
        <w:rPr>
          <w:lang w:val="en-GB"/>
        </w:rPr>
        <w:t>; lbs</w:t>
      </w:r>
      <w:r w:rsidRPr="003A6E9A">
        <w:rPr>
          <w:lang w:val="en-GB"/>
        </w:rPr>
        <w:t xml:space="preserve">) on 20 plots </w:t>
      </w:r>
      <w:r>
        <w:rPr>
          <w:lang w:val="en-GB"/>
        </w:rPr>
        <w:t xml:space="preserve">(“strips”) by </w:t>
      </w:r>
      <w:r w:rsidRPr="00433628">
        <w:rPr>
          <w:color w:val="0000FF"/>
          <w:lang w:val="en-GB"/>
        </w:rPr>
        <w:t>Mercer and Hall (1911, Table II)</w:t>
      </w:r>
      <w:r>
        <w:rPr>
          <w:lang w:val="en-GB"/>
        </w:rPr>
        <w:t xml:space="preserve"> as </w:t>
      </w:r>
      <w:r w:rsidRPr="003A6E9A">
        <w:rPr>
          <w:lang w:val="en-GB"/>
        </w:rPr>
        <w:t xml:space="preserve">reported by </w:t>
      </w:r>
      <w:r>
        <w:rPr>
          <w:color w:val="0000FF"/>
          <w:lang w:val="en-GB"/>
        </w:rPr>
        <w:t>Fisher (1973</w:t>
      </w:r>
      <w:r w:rsidRPr="00CA161D">
        <w:rPr>
          <w:color w:val="0000FF"/>
          <w:lang w:val="en-GB"/>
        </w:rPr>
        <w:t>, p.</w:t>
      </w:r>
      <w:r>
        <w:rPr>
          <w:color w:val="0000FF"/>
          <w:lang w:val="en-GB"/>
        </w:rPr>
        <w:t xml:space="preserve"> </w:t>
      </w:r>
      <w:r w:rsidRPr="00CA161D">
        <w:rPr>
          <w:color w:val="0000FF"/>
          <w:lang w:val="en-GB"/>
        </w:rPr>
        <w:t>264)</w:t>
      </w:r>
      <w:r>
        <w:rPr>
          <w:color w:val="0000FF"/>
          <w:lang w:val="en-GB"/>
        </w:rPr>
        <w:t xml:space="preserve"> </w:t>
      </w:r>
      <w:r w:rsidRPr="00433628">
        <w:rPr>
          <w:lang w:val="en-GB"/>
        </w:rPr>
        <w:t>and five overlaid designs</w:t>
      </w:r>
    </w:p>
    <w:p w14:paraId="0BEE3CCA" w14:textId="77777777" w:rsidR="00D26182" w:rsidRDefault="00D26182" w:rsidP="00D26182">
      <w:pPr>
        <w:widowControl w:val="0"/>
        <w:spacing w:line="480" w:lineRule="auto"/>
        <w:rPr>
          <w:b/>
          <w:lang w:val="en-GB"/>
        </w:rPr>
      </w:pPr>
    </w:p>
    <w:tbl>
      <w:tblPr>
        <w:tblW w:w="8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71"/>
        <w:gridCol w:w="971"/>
        <w:gridCol w:w="952"/>
        <w:gridCol w:w="980"/>
        <w:gridCol w:w="980"/>
        <w:gridCol w:w="1023"/>
        <w:gridCol w:w="907"/>
        <w:gridCol w:w="1083"/>
      </w:tblGrid>
      <w:tr w:rsidR="00D26182" w14:paraId="46F6CFBC" w14:textId="77777777" w:rsidTr="00D63719">
        <w:tc>
          <w:tcPr>
            <w:tcW w:w="828" w:type="dxa"/>
          </w:tcPr>
          <w:p w14:paraId="4D9ED185" w14:textId="77777777" w:rsidR="00D26182" w:rsidRDefault="00D26182" w:rsidP="00616DA6">
            <w:pPr>
              <w:widowControl w:val="0"/>
              <w:spacing w:line="360" w:lineRule="auto"/>
              <w:rPr>
                <w:lang w:val="en-GB"/>
              </w:rPr>
            </w:pPr>
            <w:r>
              <w:rPr>
                <w:lang w:val="en-GB"/>
              </w:rPr>
              <w:t>Plot</w:t>
            </w:r>
          </w:p>
        </w:tc>
        <w:tc>
          <w:tcPr>
            <w:tcW w:w="871" w:type="dxa"/>
          </w:tcPr>
          <w:p w14:paraId="60D8C7BC" w14:textId="77777777" w:rsidR="00D26182" w:rsidRDefault="00D26182" w:rsidP="00616DA6">
            <w:pPr>
              <w:widowControl w:val="0"/>
              <w:spacing w:line="360" w:lineRule="auto"/>
              <w:rPr>
                <w:lang w:val="en-GB"/>
              </w:rPr>
            </w:pPr>
            <w:r>
              <w:rPr>
                <w:lang w:val="en-GB"/>
              </w:rPr>
              <w:t>Yield</w:t>
            </w:r>
          </w:p>
        </w:tc>
        <w:tc>
          <w:tcPr>
            <w:tcW w:w="4906" w:type="dxa"/>
            <w:gridSpan w:val="5"/>
          </w:tcPr>
          <w:p w14:paraId="77737121" w14:textId="77777777" w:rsidR="00D26182" w:rsidRDefault="00D26182" w:rsidP="00616DA6">
            <w:pPr>
              <w:widowControl w:val="0"/>
              <w:spacing w:line="360" w:lineRule="auto"/>
              <w:jc w:val="center"/>
              <w:rPr>
                <w:b/>
                <w:lang w:val="en-GB"/>
              </w:rPr>
            </w:pPr>
            <w:r>
              <w:rPr>
                <w:lang w:val="en-GB"/>
              </w:rPr>
              <w:t>Design (allocation of treatments)</w:t>
            </w:r>
          </w:p>
        </w:tc>
        <w:tc>
          <w:tcPr>
            <w:tcW w:w="907" w:type="dxa"/>
          </w:tcPr>
          <w:p w14:paraId="22C7E62B" w14:textId="77777777" w:rsidR="00D26182" w:rsidRDefault="00D26182" w:rsidP="00616DA6">
            <w:pPr>
              <w:widowControl w:val="0"/>
              <w:spacing w:line="360" w:lineRule="auto"/>
              <w:rPr>
                <w:lang w:val="en-GB"/>
              </w:rPr>
            </w:pPr>
            <w:r>
              <w:rPr>
                <w:lang w:val="en-GB"/>
              </w:rPr>
              <w:t>Block</w:t>
            </w:r>
          </w:p>
        </w:tc>
        <w:tc>
          <w:tcPr>
            <w:tcW w:w="1083" w:type="dxa"/>
          </w:tcPr>
          <w:p w14:paraId="69D5B7BD" w14:textId="77777777" w:rsidR="00D26182" w:rsidRDefault="00D26182" w:rsidP="00616DA6">
            <w:pPr>
              <w:widowControl w:val="0"/>
              <w:spacing w:line="360" w:lineRule="auto"/>
              <w:rPr>
                <w:lang w:val="en-GB"/>
              </w:rPr>
            </w:pPr>
            <w:r>
              <w:rPr>
                <w:lang w:val="en-GB"/>
              </w:rPr>
              <w:t>Position</w:t>
            </w:r>
            <w:r>
              <w:rPr>
                <w:vertAlign w:val="superscript"/>
                <w:lang w:val="en-GB"/>
              </w:rPr>
              <w:t>1</w:t>
            </w:r>
          </w:p>
        </w:tc>
      </w:tr>
      <w:tr w:rsidR="00D26182" w14:paraId="4296FE4A" w14:textId="77777777" w:rsidTr="00D63719">
        <w:tc>
          <w:tcPr>
            <w:tcW w:w="828" w:type="dxa"/>
          </w:tcPr>
          <w:p w14:paraId="058C45BA" w14:textId="77777777" w:rsidR="00D26182" w:rsidRDefault="00D26182" w:rsidP="00616DA6">
            <w:pPr>
              <w:widowControl w:val="0"/>
              <w:spacing w:line="360" w:lineRule="auto"/>
              <w:rPr>
                <w:lang w:val="en-GB"/>
              </w:rPr>
            </w:pPr>
          </w:p>
        </w:tc>
        <w:tc>
          <w:tcPr>
            <w:tcW w:w="871" w:type="dxa"/>
          </w:tcPr>
          <w:p w14:paraId="715BAFA8" w14:textId="77777777" w:rsidR="00D26182" w:rsidRDefault="00D26182" w:rsidP="00616DA6">
            <w:pPr>
              <w:widowControl w:val="0"/>
              <w:spacing w:line="360" w:lineRule="auto"/>
              <w:rPr>
                <w:lang w:val="en-GB"/>
              </w:rPr>
            </w:pPr>
          </w:p>
        </w:tc>
        <w:tc>
          <w:tcPr>
            <w:tcW w:w="971" w:type="dxa"/>
          </w:tcPr>
          <w:p w14:paraId="656EBDFC" w14:textId="77777777" w:rsidR="00D26182" w:rsidRDefault="00D26182" w:rsidP="00616DA6">
            <w:pPr>
              <w:widowControl w:val="0"/>
              <w:spacing w:line="360" w:lineRule="auto"/>
              <w:rPr>
                <w:lang w:val="en-GB"/>
              </w:rPr>
            </w:pPr>
            <w:r>
              <w:rPr>
                <w:lang w:val="en-GB"/>
              </w:rPr>
              <w:t>CRD</w:t>
            </w:r>
          </w:p>
        </w:tc>
        <w:tc>
          <w:tcPr>
            <w:tcW w:w="952" w:type="dxa"/>
          </w:tcPr>
          <w:p w14:paraId="647B536C" w14:textId="77777777" w:rsidR="00D26182" w:rsidRDefault="00D26182" w:rsidP="00616DA6">
            <w:pPr>
              <w:widowControl w:val="0"/>
              <w:spacing w:line="360" w:lineRule="auto"/>
              <w:rPr>
                <w:lang w:val="en-GB"/>
              </w:rPr>
            </w:pPr>
            <w:r>
              <w:rPr>
                <w:lang w:val="en-GB"/>
              </w:rPr>
              <w:t>RCBD</w:t>
            </w:r>
          </w:p>
        </w:tc>
        <w:tc>
          <w:tcPr>
            <w:tcW w:w="980" w:type="dxa"/>
          </w:tcPr>
          <w:p w14:paraId="6A3C3F22" w14:textId="77777777" w:rsidR="00D26182" w:rsidRDefault="00D26182" w:rsidP="00616DA6">
            <w:pPr>
              <w:widowControl w:val="0"/>
              <w:spacing w:line="360" w:lineRule="auto"/>
              <w:rPr>
                <w:lang w:val="en-GB"/>
              </w:rPr>
            </w:pPr>
            <w:r>
              <w:rPr>
                <w:lang w:val="en-GB"/>
              </w:rPr>
              <w:t>SYS</w:t>
            </w:r>
          </w:p>
        </w:tc>
        <w:tc>
          <w:tcPr>
            <w:tcW w:w="980" w:type="dxa"/>
          </w:tcPr>
          <w:p w14:paraId="244EE095" w14:textId="77777777" w:rsidR="00D26182" w:rsidRDefault="00D26182" w:rsidP="00616DA6">
            <w:pPr>
              <w:widowControl w:val="0"/>
              <w:spacing w:line="360" w:lineRule="auto"/>
              <w:rPr>
                <w:lang w:val="en-GB"/>
              </w:rPr>
            </w:pPr>
            <w:r>
              <w:rPr>
                <w:lang w:val="en-GB"/>
              </w:rPr>
              <w:t>MIT</w:t>
            </w:r>
          </w:p>
        </w:tc>
        <w:tc>
          <w:tcPr>
            <w:tcW w:w="1023" w:type="dxa"/>
          </w:tcPr>
          <w:p w14:paraId="010A76D2" w14:textId="77777777" w:rsidR="00D26182" w:rsidRDefault="00D26182" w:rsidP="00616DA6">
            <w:pPr>
              <w:widowControl w:val="0"/>
              <w:spacing w:line="360" w:lineRule="auto"/>
              <w:rPr>
                <w:lang w:val="en-GB"/>
              </w:rPr>
            </w:pPr>
            <w:r>
              <w:rPr>
                <w:lang w:val="en-GB"/>
              </w:rPr>
              <w:t>COV</w:t>
            </w:r>
          </w:p>
        </w:tc>
        <w:tc>
          <w:tcPr>
            <w:tcW w:w="907" w:type="dxa"/>
          </w:tcPr>
          <w:p w14:paraId="097CFCBB" w14:textId="77777777" w:rsidR="00D26182" w:rsidRDefault="00D26182" w:rsidP="00616DA6">
            <w:pPr>
              <w:widowControl w:val="0"/>
              <w:spacing w:line="360" w:lineRule="auto"/>
              <w:rPr>
                <w:lang w:val="en-GB"/>
              </w:rPr>
            </w:pPr>
          </w:p>
        </w:tc>
        <w:tc>
          <w:tcPr>
            <w:tcW w:w="1083" w:type="dxa"/>
          </w:tcPr>
          <w:p w14:paraId="1AF84C62" w14:textId="77777777" w:rsidR="00D26182" w:rsidRDefault="00D26182" w:rsidP="00616DA6">
            <w:pPr>
              <w:widowControl w:val="0"/>
              <w:spacing w:line="360" w:lineRule="auto"/>
              <w:rPr>
                <w:lang w:val="en-GB"/>
              </w:rPr>
            </w:pPr>
          </w:p>
        </w:tc>
      </w:tr>
      <w:tr w:rsidR="00D26182" w14:paraId="18C84C94" w14:textId="77777777" w:rsidTr="00D63719">
        <w:tc>
          <w:tcPr>
            <w:tcW w:w="828" w:type="dxa"/>
          </w:tcPr>
          <w:p w14:paraId="35A6454C" w14:textId="77777777" w:rsidR="00D26182" w:rsidRDefault="00D26182" w:rsidP="00616DA6">
            <w:pPr>
              <w:widowControl w:val="0"/>
              <w:spacing w:line="360" w:lineRule="auto"/>
              <w:rPr>
                <w:lang w:val="en-GB"/>
              </w:rPr>
            </w:pPr>
          </w:p>
        </w:tc>
        <w:tc>
          <w:tcPr>
            <w:tcW w:w="871" w:type="dxa"/>
          </w:tcPr>
          <w:p w14:paraId="46BD3FB0" w14:textId="77777777" w:rsidR="00D26182" w:rsidRDefault="00D26182" w:rsidP="00616DA6">
            <w:pPr>
              <w:widowControl w:val="0"/>
              <w:spacing w:line="360" w:lineRule="auto"/>
              <w:rPr>
                <w:b/>
                <w:lang w:val="en-GB"/>
              </w:rPr>
            </w:pPr>
          </w:p>
        </w:tc>
        <w:tc>
          <w:tcPr>
            <w:tcW w:w="971" w:type="dxa"/>
          </w:tcPr>
          <w:p w14:paraId="65411CED" w14:textId="77777777" w:rsidR="00D26182" w:rsidRDefault="00D26182" w:rsidP="00616DA6">
            <w:pPr>
              <w:widowControl w:val="0"/>
              <w:spacing w:line="360" w:lineRule="auto"/>
              <w:rPr>
                <w:b/>
                <w:lang w:val="en-GB"/>
              </w:rPr>
            </w:pPr>
          </w:p>
        </w:tc>
        <w:tc>
          <w:tcPr>
            <w:tcW w:w="952" w:type="dxa"/>
          </w:tcPr>
          <w:p w14:paraId="0DFF8FB6" w14:textId="77777777" w:rsidR="00D26182" w:rsidRDefault="00D26182" w:rsidP="00616DA6">
            <w:pPr>
              <w:widowControl w:val="0"/>
              <w:spacing w:line="360" w:lineRule="auto"/>
              <w:rPr>
                <w:b/>
                <w:lang w:val="en-GB"/>
              </w:rPr>
            </w:pPr>
          </w:p>
        </w:tc>
        <w:tc>
          <w:tcPr>
            <w:tcW w:w="980" w:type="dxa"/>
          </w:tcPr>
          <w:p w14:paraId="2038E3E7" w14:textId="77777777" w:rsidR="00D26182" w:rsidRDefault="00D26182" w:rsidP="00616DA6">
            <w:pPr>
              <w:widowControl w:val="0"/>
              <w:spacing w:line="360" w:lineRule="auto"/>
              <w:rPr>
                <w:b/>
                <w:lang w:val="en-GB"/>
              </w:rPr>
            </w:pPr>
          </w:p>
        </w:tc>
        <w:tc>
          <w:tcPr>
            <w:tcW w:w="980" w:type="dxa"/>
          </w:tcPr>
          <w:p w14:paraId="418BE3E5" w14:textId="77777777" w:rsidR="00D26182" w:rsidRDefault="00D26182" w:rsidP="00616DA6">
            <w:pPr>
              <w:widowControl w:val="0"/>
              <w:spacing w:line="360" w:lineRule="auto"/>
              <w:rPr>
                <w:b/>
                <w:lang w:val="en-GB"/>
              </w:rPr>
            </w:pPr>
          </w:p>
        </w:tc>
        <w:tc>
          <w:tcPr>
            <w:tcW w:w="1023" w:type="dxa"/>
          </w:tcPr>
          <w:p w14:paraId="2EB28CE7" w14:textId="77777777" w:rsidR="00D26182" w:rsidRDefault="00D26182" w:rsidP="00616DA6">
            <w:pPr>
              <w:widowControl w:val="0"/>
              <w:spacing w:line="360" w:lineRule="auto"/>
              <w:rPr>
                <w:b/>
                <w:lang w:val="en-GB"/>
              </w:rPr>
            </w:pPr>
          </w:p>
        </w:tc>
        <w:tc>
          <w:tcPr>
            <w:tcW w:w="907" w:type="dxa"/>
          </w:tcPr>
          <w:p w14:paraId="12D4430D" w14:textId="77777777" w:rsidR="00D26182" w:rsidRDefault="00D26182" w:rsidP="00616DA6">
            <w:pPr>
              <w:widowControl w:val="0"/>
              <w:spacing w:line="360" w:lineRule="auto"/>
              <w:rPr>
                <w:b/>
                <w:lang w:val="en-GB"/>
              </w:rPr>
            </w:pPr>
          </w:p>
        </w:tc>
        <w:tc>
          <w:tcPr>
            <w:tcW w:w="1083" w:type="dxa"/>
          </w:tcPr>
          <w:p w14:paraId="741D07FC" w14:textId="77777777" w:rsidR="00D26182" w:rsidRDefault="00D26182" w:rsidP="00616DA6">
            <w:pPr>
              <w:widowControl w:val="0"/>
              <w:spacing w:line="360" w:lineRule="auto"/>
              <w:rPr>
                <w:b/>
                <w:lang w:val="en-GB"/>
              </w:rPr>
            </w:pPr>
          </w:p>
        </w:tc>
      </w:tr>
      <w:tr w:rsidR="00D26182" w14:paraId="091332BB" w14:textId="77777777" w:rsidTr="00D63719">
        <w:tc>
          <w:tcPr>
            <w:tcW w:w="828" w:type="dxa"/>
          </w:tcPr>
          <w:p w14:paraId="572E9152" w14:textId="77777777" w:rsidR="00D26182" w:rsidRDefault="00D26182" w:rsidP="00616DA6">
            <w:pPr>
              <w:widowControl w:val="0"/>
              <w:spacing w:line="360" w:lineRule="auto"/>
              <w:rPr>
                <w:lang w:val="en-GB"/>
              </w:rPr>
            </w:pPr>
            <w:r>
              <w:rPr>
                <w:lang w:val="en-GB"/>
              </w:rPr>
              <w:t>1</w:t>
            </w:r>
          </w:p>
        </w:tc>
        <w:tc>
          <w:tcPr>
            <w:tcW w:w="871" w:type="dxa"/>
          </w:tcPr>
          <w:p w14:paraId="3089E28A" w14:textId="77777777" w:rsidR="00D26182" w:rsidRPr="00292A7B" w:rsidRDefault="00D26182" w:rsidP="00616DA6">
            <w:pPr>
              <w:widowControl w:val="0"/>
              <w:spacing w:line="360" w:lineRule="auto"/>
            </w:pPr>
            <w:r w:rsidRPr="00292A7B">
              <w:t>3504</w:t>
            </w:r>
          </w:p>
        </w:tc>
        <w:tc>
          <w:tcPr>
            <w:tcW w:w="971" w:type="dxa"/>
          </w:tcPr>
          <w:p w14:paraId="34C48341" w14:textId="77777777" w:rsidR="00D26182" w:rsidRPr="005A5BEF" w:rsidRDefault="00D26182" w:rsidP="00616DA6">
            <w:pPr>
              <w:widowControl w:val="0"/>
              <w:spacing w:line="360" w:lineRule="auto"/>
            </w:pPr>
            <w:r>
              <w:t>B</w:t>
            </w:r>
          </w:p>
        </w:tc>
        <w:tc>
          <w:tcPr>
            <w:tcW w:w="952" w:type="dxa"/>
          </w:tcPr>
          <w:p w14:paraId="71EC1426" w14:textId="77777777" w:rsidR="00D26182" w:rsidRPr="0039116F" w:rsidRDefault="00D26182" w:rsidP="00616DA6">
            <w:pPr>
              <w:widowControl w:val="0"/>
              <w:spacing w:line="360" w:lineRule="auto"/>
            </w:pPr>
            <w:r>
              <w:t>A</w:t>
            </w:r>
          </w:p>
        </w:tc>
        <w:tc>
          <w:tcPr>
            <w:tcW w:w="980" w:type="dxa"/>
          </w:tcPr>
          <w:p w14:paraId="08CDF736" w14:textId="77777777" w:rsidR="00D26182" w:rsidRDefault="00D26182" w:rsidP="00616DA6">
            <w:pPr>
              <w:widowControl w:val="0"/>
              <w:spacing w:line="360" w:lineRule="auto"/>
              <w:rPr>
                <w:lang w:val="en-GB"/>
              </w:rPr>
            </w:pPr>
            <w:r>
              <w:rPr>
                <w:lang w:val="en-GB"/>
              </w:rPr>
              <w:t>A</w:t>
            </w:r>
          </w:p>
        </w:tc>
        <w:tc>
          <w:tcPr>
            <w:tcW w:w="980" w:type="dxa"/>
          </w:tcPr>
          <w:p w14:paraId="60917A67" w14:textId="77777777" w:rsidR="00D26182" w:rsidRDefault="00D26182" w:rsidP="00616DA6">
            <w:pPr>
              <w:widowControl w:val="0"/>
              <w:spacing w:line="360" w:lineRule="auto"/>
              <w:rPr>
                <w:lang w:val="en-GB"/>
              </w:rPr>
            </w:pPr>
            <w:r>
              <w:rPr>
                <w:lang w:val="en-GB"/>
              </w:rPr>
              <w:t>A</w:t>
            </w:r>
          </w:p>
        </w:tc>
        <w:tc>
          <w:tcPr>
            <w:tcW w:w="1023" w:type="dxa"/>
          </w:tcPr>
          <w:p w14:paraId="4811AC91" w14:textId="77777777" w:rsidR="00D26182" w:rsidRPr="00914C09" w:rsidRDefault="00D26182" w:rsidP="00616DA6">
            <w:pPr>
              <w:widowControl w:val="0"/>
              <w:autoSpaceDE w:val="0"/>
              <w:autoSpaceDN w:val="0"/>
              <w:adjustRightInd w:val="0"/>
              <w:spacing w:line="360" w:lineRule="auto"/>
            </w:pPr>
            <w:r w:rsidRPr="00914C09">
              <w:t>A</w:t>
            </w:r>
          </w:p>
        </w:tc>
        <w:tc>
          <w:tcPr>
            <w:tcW w:w="907" w:type="dxa"/>
          </w:tcPr>
          <w:p w14:paraId="691606C6" w14:textId="77777777" w:rsidR="00D26182" w:rsidRDefault="00D26182" w:rsidP="00616DA6">
            <w:pPr>
              <w:widowControl w:val="0"/>
              <w:spacing w:line="360" w:lineRule="auto"/>
              <w:rPr>
                <w:lang w:val="en-GB"/>
              </w:rPr>
            </w:pPr>
            <w:r>
              <w:rPr>
                <w:lang w:val="en-GB"/>
              </w:rPr>
              <w:t>1</w:t>
            </w:r>
          </w:p>
        </w:tc>
        <w:tc>
          <w:tcPr>
            <w:tcW w:w="1083" w:type="dxa"/>
          </w:tcPr>
          <w:p w14:paraId="0D0EBA71" w14:textId="77777777" w:rsidR="00D26182" w:rsidRDefault="00D26182" w:rsidP="00616DA6">
            <w:pPr>
              <w:widowControl w:val="0"/>
              <w:spacing w:line="360" w:lineRule="auto"/>
              <w:rPr>
                <w:lang w:val="en-GB"/>
              </w:rPr>
            </w:pPr>
            <w:r>
              <w:rPr>
                <w:lang w:val="en-GB"/>
              </w:rPr>
              <w:t>1</w:t>
            </w:r>
          </w:p>
        </w:tc>
      </w:tr>
      <w:tr w:rsidR="00D26182" w14:paraId="54B7A30F" w14:textId="77777777" w:rsidTr="00D63719">
        <w:tc>
          <w:tcPr>
            <w:tcW w:w="828" w:type="dxa"/>
          </w:tcPr>
          <w:p w14:paraId="408DF3D2" w14:textId="77777777" w:rsidR="00D26182" w:rsidRDefault="00D26182" w:rsidP="00616DA6">
            <w:pPr>
              <w:widowControl w:val="0"/>
              <w:spacing w:line="360" w:lineRule="auto"/>
              <w:rPr>
                <w:lang w:val="en-GB"/>
              </w:rPr>
            </w:pPr>
            <w:r>
              <w:rPr>
                <w:lang w:val="en-GB"/>
              </w:rPr>
              <w:t>2</w:t>
            </w:r>
          </w:p>
        </w:tc>
        <w:tc>
          <w:tcPr>
            <w:tcW w:w="871" w:type="dxa"/>
          </w:tcPr>
          <w:p w14:paraId="20CF887F" w14:textId="77777777" w:rsidR="00D26182" w:rsidRPr="00292A7B" w:rsidRDefault="00D26182" w:rsidP="00616DA6">
            <w:pPr>
              <w:widowControl w:val="0"/>
              <w:spacing w:line="360" w:lineRule="auto"/>
            </w:pPr>
            <w:r w:rsidRPr="00292A7B">
              <w:t>3430</w:t>
            </w:r>
          </w:p>
        </w:tc>
        <w:tc>
          <w:tcPr>
            <w:tcW w:w="971" w:type="dxa"/>
          </w:tcPr>
          <w:p w14:paraId="54B4355F" w14:textId="77777777" w:rsidR="00D26182" w:rsidRPr="005A5BEF" w:rsidRDefault="00D26182" w:rsidP="00616DA6">
            <w:pPr>
              <w:widowControl w:val="0"/>
              <w:spacing w:line="360" w:lineRule="auto"/>
            </w:pPr>
            <w:r>
              <w:t>C</w:t>
            </w:r>
          </w:p>
        </w:tc>
        <w:tc>
          <w:tcPr>
            <w:tcW w:w="952" w:type="dxa"/>
          </w:tcPr>
          <w:p w14:paraId="2070510F" w14:textId="77777777" w:rsidR="00D26182" w:rsidRPr="0039116F" w:rsidRDefault="00D26182" w:rsidP="00616DA6">
            <w:pPr>
              <w:widowControl w:val="0"/>
              <w:spacing w:line="360" w:lineRule="auto"/>
            </w:pPr>
            <w:r>
              <w:t>E</w:t>
            </w:r>
          </w:p>
        </w:tc>
        <w:tc>
          <w:tcPr>
            <w:tcW w:w="980" w:type="dxa"/>
          </w:tcPr>
          <w:p w14:paraId="0FE2743C" w14:textId="77777777" w:rsidR="00D26182" w:rsidRDefault="00D26182" w:rsidP="00616DA6">
            <w:pPr>
              <w:widowControl w:val="0"/>
              <w:spacing w:line="360" w:lineRule="auto"/>
              <w:rPr>
                <w:lang w:val="en-GB"/>
              </w:rPr>
            </w:pPr>
            <w:r>
              <w:rPr>
                <w:lang w:val="en-GB"/>
              </w:rPr>
              <w:t>B</w:t>
            </w:r>
          </w:p>
        </w:tc>
        <w:tc>
          <w:tcPr>
            <w:tcW w:w="980" w:type="dxa"/>
          </w:tcPr>
          <w:p w14:paraId="7D91D5B8" w14:textId="77777777" w:rsidR="00D26182" w:rsidRDefault="00D26182" w:rsidP="00616DA6">
            <w:pPr>
              <w:widowControl w:val="0"/>
              <w:spacing w:line="360" w:lineRule="auto"/>
              <w:rPr>
                <w:lang w:val="en-GB"/>
              </w:rPr>
            </w:pPr>
            <w:r>
              <w:rPr>
                <w:lang w:val="en-GB"/>
              </w:rPr>
              <w:t>B</w:t>
            </w:r>
          </w:p>
        </w:tc>
        <w:tc>
          <w:tcPr>
            <w:tcW w:w="1023" w:type="dxa"/>
          </w:tcPr>
          <w:p w14:paraId="5EC0EF53" w14:textId="77777777" w:rsidR="00D26182" w:rsidRPr="00914C09" w:rsidRDefault="00D26182" w:rsidP="00616DA6">
            <w:pPr>
              <w:widowControl w:val="0"/>
              <w:autoSpaceDE w:val="0"/>
              <w:autoSpaceDN w:val="0"/>
              <w:adjustRightInd w:val="0"/>
              <w:spacing w:line="360" w:lineRule="auto"/>
            </w:pPr>
            <w:r w:rsidRPr="00914C09">
              <w:t>D</w:t>
            </w:r>
          </w:p>
        </w:tc>
        <w:tc>
          <w:tcPr>
            <w:tcW w:w="907" w:type="dxa"/>
          </w:tcPr>
          <w:p w14:paraId="2AAA2A2E" w14:textId="77777777" w:rsidR="00D26182" w:rsidRDefault="00D26182" w:rsidP="00616DA6">
            <w:pPr>
              <w:widowControl w:val="0"/>
              <w:spacing w:line="360" w:lineRule="auto"/>
              <w:rPr>
                <w:lang w:val="en-GB"/>
              </w:rPr>
            </w:pPr>
            <w:r>
              <w:rPr>
                <w:lang w:val="en-GB"/>
              </w:rPr>
              <w:t>1</w:t>
            </w:r>
          </w:p>
        </w:tc>
        <w:tc>
          <w:tcPr>
            <w:tcW w:w="1083" w:type="dxa"/>
          </w:tcPr>
          <w:p w14:paraId="5D20F72F" w14:textId="77777777" w:rsidR="00D26182" w:rsidRDefault="00D26182" w:rsidP="00616DA6">
            <w:pPr>
              <w:widowControl w:val="0"/>
              <w:spacing w:line="360" w:lineRule="auto"/>
              <w:rPr>
                <w:lang w:val="en-GB"/>
              </w:rPr>
            </w:pPr>
            <w:r>
              <w:rPr>
                <w:lang w:val="en-GB"/>
              </w:rPr>
              <w:t>2</w:t>
            </w:r>
          </w:p>
        </w:tc>
      </w:tr>
      <w:tr w:rsidR="00D26182" w14:paraId="101B9A13" w14:textId="77777777" w:rsidTr="00D63719">
        <w:tc>
          <w:tcPr>
            <w:tcW w:w="828" w:type="dxa"/>
          </w:tcPr>
          <w:p w14:paraId="23F76040" w14:textId="77777777" w:rsidR="00D26182" w:rsidRDefault="00D26182" w:rsidP="00616DA6">
            <w:pPr>
              <w:widowControl w:val="0"/>
              <w:spacing w:line="360" w:lineRule="auto"/>
              <w:rPr>
                <w:lang w:val="en-GB"/>
              </w:rPr>
            </w:pPr>
            <w:r>
              <w:rPr>
                <w:lang w:val="en-GB"/>
              </w:rPr>
              <w:t>3</w:t>
            </w:r>
          </w:p>
        </w:tc>
        <w:tc>
          <w:tcPr>
            <w:tcW w:w="871" w:type="dxa"/>
          </w:tcPr>
          <w:p w14:paraId="64343D02" w14:textId="77777777" w:rsidR="00D26182" w:rsidRPr="00292A7B" w:rsidRDefault="00D26182" w:rsidP="00616DA6">
            <w:pPr>
              <w:widowControl w:val="0"/>
              <w:spacing w:line="360" w:lineRule="auto"/>
            </w:pPr>
            <w:r w:rsidRPr="00292A7B">
              <w:t>3376</w:t>
            </w:r>
          </w:p>
        </w:tc>
        <w:tc>
          <w:tcPr>
            <w:tcW w:w="971" w:type="dxa"/>
          </w:tcPr>
          <w:p w14:paraId="431553B0" w14:textId="77777777" w:rsidR="00D26182" w:rsidRPr="005A5BEF" w:rsidRDefault="00D26182" w:rsidP="00616DA6">
            <w:pPr>
              <w:widowControl w:val="0"/>
              <w:spacing w:line="360" w:lineRule="auto"/>
            </w:pPr>
            <w:r>
              <w:t>A</w:t>
            </w:r>
          </w:p>
        </w:tc>
        <w:tc>
          <w:tcPr>
            <w:tcW w:w="952" w:type="dxa"/>
          </w:tcPr>
          <w:p w14:paraId="2438583D" w14:textId="77777777" w:rsidR="00D26182" w:rsidRPr="0039116F" w:rsidRDefault="00D26182" w:rsidP="00616DA6">
            <w:pPr>
              <w:widowControl w:val="0"/>
              <w:spacing w:line="360" w:lineRule="auto"/>
            </w:pPr>
            <w:r>
              <w:t>C</w:t>
            </w:r>
          </w:p>
        </w:tc>
        <w:tc>
          <w:tcPr>
            <w:tcW w:w="980" w:type="dxa"/>
          </w:tcPr>
          <w:p w14:paraId="209DD2B6" w14:textId="77777777" w:rsidR="00D26182" w:rsidRDefault="00D26182" w:rsidP="00616DA6">
            <w:pPr>
              <w:widowControl w:val="0"/>
              <w:spacing w:line="360" w:lineRule="auto"/>
              <w:rPr>
                <w:lang w:val="en-GB"/>
              </w:rPr>
            </w:pPr>
            <w:r>
              <w:rPr>
                <w:lang w:val="en-GB"/>
              </w:rPr>
              <w:t>C</w:t>
            </w:r>
          </w:p>
        </w:tc>
        <w:tc>
          <w:tcPr>
            <w:tcW w:w="980" w:type="dxa"/>
          </w:tcPr>
          <w:p w14:paraId="61A94C95" w14:textId="77777777" w:rsidR="00D26182" w:rsidRDefault="00D26182" w:rsidP="00616DA6">
            <w:pPr>
              <w:widowControl w:val="0"/>
              <w:spacing w:line="360" w:lineRule="auto"/>
              <w:rPr>
                <w:lang w:val="en-GB"/>
              </w:rPr>
            </w:pPr>
            <w:r>
              <w:rPr>
                <w:lang w:val="en-GB"/>
              </w:rPr>
              <w:t>C</w:t>
            </w:r>
          </w:p>
        </w:tc>
        <w:tc>
          <w:tcPr>
            <w:tcW w:w="1023" w:type="dxa"/>
          </w:tcPr>
          <w:p w14:paraId="36EBE05F" w14:textId="77777777" w:rsidR="00D26182" w:rsidRPr="00914C09" w:rsidRDefault="00D26182" w:rsidP="00616DA6">
            <w:pPr>
              <w:widowControl w:val="0"/>
              <w:autoSpaceDE w:val="0"/>
              <w:autoSpaceDN w:val="0"/>
              <w:adjustRightInd w:val="0"/>
              <w:spacing w:line="360" w:lineRule="auto"/>
            </w:pPr>
            <w:r w:rsidRPr="00914C09">
              <w:t>C</w:t>
            </w:r>
          </w:p>
        </w:tc>
        <w:tc>
          <w:tcPr>
            <w:tcW w:w="907" w:type="dxa"/>
          </w:tcPr>
          <w:p w14:paraId="120B7A1A" w14:textId="77777777" w:rsidR="00D26182" w:rsidRDefault="00D26182" w:rsidP="00616DA6">
            <w:pPr>
              <w:widowControl w:val="0"/>
              <w:spacing w:line="360" w:lineRule="auto"/>
              <w:rPr>
                <w:lang w:val="en-GB"/>
              </w:rPr>
            </w:pPr>
            <w:r>
              <w:rPr>
                <w:lang w:val="en-GB"/>
              </w:rPr>
              <w:t>1</w:t>
            </w:r>
          </w:p>
        </w:tc>
        <w:tc>
          <w:tcPr>
            <w:tcW w:w="1083" w:type="dxa"/>
          </w:tcPr>
          <w:p w14:paraId="5D57E5E6" w14:textId="77777777" w:rsidR="00D26182" w:rsidRDefault="00D26182" w:rsidP="00616DA6">
            <w:pPr>
              <w:widowControl w:val="0"/>
              <w:spacing w:line="360" w:lineRule="auto"/>
              <w:rPr>
                <w:lang w:val="en-GB"/>
              </w:rPr>
            </w:pPr>
            <w:r>
              <w:rPr>
                <w:lang w:val="en-GB"/>
              </w:rPr>
              <w:t>3</w:t>
            </w:r>
          </w:p>
        </w:tc>
      </w:tr>
      <w:tr w:rsidR="00D26182" w14:paraId="66129D7A" w14:textId="77777777" w:rsidTr="00D63719">
        <w:tc>
          <w:tcPr>
            <w:tcW w:w="828" w:type="dxa"/>
          </w:tcPr>
          <w:p w14:paraId="0DF28580" w14:textId="77777777" w:rsidR="00D26182" w:rsidRDefault="00D26182" w:rsidP="00616DA6">
            <w:pPr>
              <w:widowControl w:val="0"/>
              <w:spacing w:line="360" w:lineRule="auto"/>
              <w:rPr>
                <w:lang w:val="en-GB"/>
              </w:rPr>
            </w:pPr>
            <w:r>
              <w:rPr>
                <w:lang w:val="en-GB"/>
              </w:rPr>
              <w:t>4</w:t>
            </w:r>
          </w:p>
        </w:tc>
        <w:tc>
          <w:tcPr>
            <w:tcW w:w="871" w:type="dxa"/>
          </w:tcPr>
          <w:p w14:paraId="2BF834A0" w14:textId="77777777" w:rsidR="00D26182" w:rsidRPr="00292A7B" w:rsidRDefault="00D26182" w:rsidP="00616DA6">
            <w:pPr>
              <w:widowControl w:val="0"/>
              <w:spacing w:line="360" w:lineRule="auto"/>
            </w:pPr>
            <w:r w:rsidRPr="00292A7B">
              <w:t>3334</w:t>
            </w:r>
          </w:p>
        </w:tc>
        <w:tc>
          <w:tcPr>
            <w:tcW w:w="971" w:type="dxa"/>
          </w:tcPr>
          <w:p w14:paraId="6C07AFA5" w14:textId="77777777" w:rsidR="00D26182" w:rsidRPr="005A5BEF" w:rsidRDefault="00D26182" w:rsidP="00616DA6">
            <w:pPr>
              <w:widowControl w:val="0"/>
              <w:spacing w:line="360" w:lineRule="auto"/>
            </w:pPr>
            <w:r>
              <w:t>C</w:t>
            </w:r>
          </w:p>
        </w:tc>
        <w:tc>
          <w:tcPr>
            <w:tcW w:w="952" w:type="dxa"/>
          </w:tcPr>
          <w:p w14:paraId="7DEA3EC1" w14:textId="77777777" w:rsidR="00D26182" w:rsidRPr="0039116F" w:rsidRDefault="00D26182" w:rsidP="00616DA6">
            <w:pPr>
              <w:widowControl w:val="0"/>
              <w:spacing w:line="360" w:lineRule="auto"/>
            </w:pPr>
            <w:r>
              <w:t>D</w:t>
            </w:r>
          </w:p>
        </w:tc>
        <w:tc>
          <w:tcPr>
            <w:tcW w:w="980" w:type="dxa"/>
          </w:tcPr>
          <w:p w14:paraId="1E766F05" w14:textId="77777777" w:rsidR="00D26182" w:rsidRDefault="00D26182" w:rsidP="00616DA6">
            <w:pPr>
              <w:widowControl w:val="0"/>
              <w:spacing w:line="360" w:lineRule="auto"/>
              <w:rPr>
                <w:lang w:val="en-GB"/>
              </w:rPr>
            </w:pPr>
            <w:r>
              <w:rPr>
                <w:lang w:val="en-GB"/>
              </w:rPr>
              <w:t>D</w:t>
            </w:r>
          </w:p>
        </w:tc>
        <w:tc>
          <w:tcPr>
            <w:tcW w:w="980" w:type="dxa"/>
          </w:tcPr>
          <w:p w14:paraId="408DE4DD" w14:textId="77777777" w:rsidR="00D26182" w:rsidRDefault="00D26182" w:rsidP="00616DA6">
            <w:pPr>
              <w:widowControl w:val="0"/>
              <w:spacing w:line="360" w:lineRule="auto"/>
              <w:rPr>
                <w:lang w:val="en-GB"/>
              </w:rPr>
            </w:pPr>
            <w:r>
              <w:rPr>
                <w:lang w:val="en-GB"/>
              </w:rPr>
              <w:t>D</w:t>
            </w:r>
          </w:p>
        </w:tc>
        <w:tc>
          <w:tcPr>
            <w:tcW w:w="1023" w:type="dxa"/>
          </w:tcPr>
          <w:p w14:paraId="1E91C828" w14:textId="77777777" w:rsidR="00D26182" w:rsidRPr="00914C09" w:rsidRDefault="00D26182" w:rsidP="00616DA6">
            <w:pPr>
              <w:widowControl w:val="0"/>
              <w:autoSpaceDE w:val="0"/>
              <w:autoSpaceDN w:val="0"/>
              <w:adjustRightInd w:val="0"/>
              <w:spacing w:line="360" w:lineRule="auto"/>
            </w:pPr>
            <w:r w:rsidRPr="00914C09">
              <w:t>B</w:t>
            </w:r>
          </w:p>
        </w:tc>
        <w:tc>
          <w:tcPr>
            <w:tcW w:w="907" w:type="dxa"/>
          </w:tcPr>
          <w:p w14:paraId="59B86026" w14:textId="77777777" w:rsidR="00D26182" w:rsidRDefault="00D26182" w:rsidP="00616DA6">
            <w:pPr>
              <w:widowControl w:val="0"/>
              <w:spacing w:line="360" w:lineRule="auto"/>
              <w:rPr>
                <w:lang w:val="en-GB"/>
              </w:rPr>
            </w:pPr>
            <w:r>
              <w:rPr>
                <w:lang w:val="en-GB"/>
              </w:rPr>
              <w:t>1</w:t>
            </w:r>
          </w:p>
        </w:tc>
        <w:tc>
          <w:tcPr>
            <w:tcW w:w="1083" w:type="dxa"/>
          </w:tcPr>
          <w:p w14:paraId="114D85CC" w14:textId="77777777" w:rsidR="00D26182" w:rsidRDefault="00D26182" w:rsidP="00616DA6">
            <w:pPr>
              <w:widowControl w:val="0"/>
              <w:spacing w:line="360" w:lineRule="auto"/>
              <w:rPr>
                <w:lang w:val="en-GB"/>
              </w:rPr>
            </w:pPr>
            <w:r>
              <w:rPr>
                <w:lang w:val="en-GB"/>
              </w:rPr>
              <w:t>4</w:t>
            </w:r>
          </w:p>
        </w:tc>
      </w:tr>
      <w:tr w:rsidR="00D26182" w14:paraId="6A67F137" w14:textId="77777777" w:rsidTr="00D63719">
        <w:tc>
          <w:tcPr>
            <w:tcW w:w="828" w:type="dxa"/>
          </w:tcPr>
          <w:p w14:paraId="73303E43" w14:textId="77777777" w:rsidR="00D26182" w:rsidRDefault="00D26182" w:rsidP="00616DA6">
            <w:pPr>
              <w:widowControl w:val="0"/>
              <w:spacing w:line="360" w:lineRule="auto"/>
              <w:rPr>
                <w:lang w:val="en-GB"/>
              </w:rPr>
            </w:pPr>
            <w:r>
              <w:rPr>
                <w:lang w:val="en-GB"/>
              </w:rPr>
              <w:t>5</w:t>
            </w:r>
          </w:p>
        </w:tc>
        <w:tc>
          <w:tcPr>
            <w:tcW w:w="871" w:type="dxa"/>
          </w:tcPr>
          <w:p w14:paraId="1CD19497" w14:textId="77777777" w:rsidR="00D26182" w:rsidRPr="00292A7B" w:rsidRDefault="00D26182" w:rsidP="00616DA6">
            <w:pPr>
              <w:widowControl w:val="0"/>
              <w:spacing w:line="360" w:lineRule="auto"/>
            </w:pPr>
            <w:r w:rsidRPr="00292A7B">
              <w:t>3253</w:t>
            </w:r>
          </w:p>
        </w:tc>
        <w:tc>
          <w:tcPr>
            <w:tcW w:w="971" w:type="dxa"/>
          </w:tcPr>
          <w:p w14:paraId="2F3E2F43" w14:textId="77777777" w:rsidR="00D26182" w:rsidRPr="005A5BEF" w:rsidRDefault="00D26182" w:rsidP="00616DA6">
            <w:pPr>
              <w:widowControl w:val="0"/>
              <w:spacing w:line="360" w:lineRule="auto"/>
            </w:pPr>
            <w:r>
              <w:t>E</w:t>
            </w:r>
          </w:p>
        </w:tc>
        <w:tc>
          <w:tcPr>
            <w:tcW w:w="952" w:type="dxa"/>
          </w:tcPr>
          <w:p w14:paraId="7FA7DEF9" w14:textId="77777777" w:rsidR="00D26182" w:rsidRPr="0039116F" w:rsidRDefault="00D26182" w:rsidP="00616DA6">
            <w:pPr>
              <w:widowControl w:val="0"/>
              <w:spacing w:line="360" w:lineRule="auto"/>
            </w:pPr>
            <w:r>
              <w:t>B</w:t>
            </w:r>
          </w:p>
        </w:tc>
        <w:tc>
          <w:tcPr>
            <w:tcW w:w="980" w:type="dxa"/>
          </w:tcPr>
          <w:p w14:paraId="6621FB27" w14:textId="77777777" w:rsidR="00D26182" w:rsidRDefault="00D26182" w:rsidP="00616DA6">
            <w:pPr>
              <w:widowControl w:val="0"/>
              <w:spacing w:line="360" w:lineRule="auto"/>
              <w:rPr>
                <w:lang w:val="en-GB"/>
              </w:rPr>
            </w:pPr>
            <w:r>
              <w:rPr>
                <w:lang w:val="en-GB"/>
              </w:rPr>
              <w:t>E</w:t>
            </w:r>
          </w:p>
        </w:tc>
        <w:tc>
          <w:tcPr>
            <w:tcW w:w="980" w:type="dxa"/>
          </w:tcPr>
          <w:p w14:paraId="40ACFB62" w14:textId="77777777" w:rsidR="00D26182" w:rsidRDefault="00D26182" w:rsidP="00616DA6">
            <w:pPr>
              <w:widowControl w:val="0"/>
              <w:spacing w:line="360" w:lineRule="auto"/>
              <w:rPr>
                <w:lang w:val="en-GB"/>
              </w:rPr>
            </w:pPr>
            <w:r>
              <w:rPr>
                <w:lang w:val="en-GB"/>
              </w:rPr>
              <w:t>E</w:t>
            </w:r>
          </w:p>
        </w:tc>
        <w:tc>
          <w:tcPr>
            <w:tcW w:w="1023" w:type="dxa"/>
          </w:tcPr>
          <w:p w14:paraId="4734ADE0" w14:textId="77777777" w:rsidR="00D26182" w:rsidRPr="00914C09" w:rsidRDefault="00D26182" w:rsidP="00616DA6">
            <w:pPr>
              <w:widowControl w:val="0"/>
              <w:autoSpaceDE w:val="0"/>
              <w:autoSpaceDN w:val="0"/>
              <w:adjustRightInd w:val="0"/>
              <w:spacing w:line="360" w:lineRule="auto"/>
            </w:pPr>
            <w:r w:rsidRPr="00914C09">
              <w:t>E</w:t>
            </w:r>
          </w:p>
        </w:tc>
        <w:tc>
          <w:tcPr>
            <w:tcW w:w="907" w:type="dxa"/>
          </w:tcPr>
          <w:p w14:paraId="4AFF4AF5" w14:textId="77777777" w:rsidR="00D26182" w:rsidRDefault="00D26182" w:rsidP="00616DA6">
            <w:pPr>
              <w:widowControl w:val="0"/>
              <w:spacing w:line="360" w:lineRule="auto"/>
              <w:rPr>
                <w:lang w:val="en-GB"/>
              </w:rPr>
            </w:pPr>
            <w:r>
              <w:rPr>
                <w:lang w:val="en-GB"/>
              </w:rPr>
              <w:t>1</w:t>
            </w:r>
          </w:p>
        </w:tc>
        <w:tc>
          <w:tcPr>
            <w:tcW w:w="1083" w:type="dxa"/>
          </w:tcPr>
          <w:p w14:paraId="3EEB7803" w14:textId="77777777" w:rsidR="00D26182" w:rsidRDefault="00D26182" w:rsidP="00616DA6">
            <w:pPr>
              <w:widowControl w:val="0"/>
              <w:spacing w:line="360" w:lineRule="auto"/>
              <w:rPr>
                <w:lang w:val="en-GB"/>
              </w:rPr>
            </w:pPr>
            <w:r>
              <w:rPr>
                <w:lang w:val="en-GB"/>
              </w:rPr>
              <w:t>5</w:t>
            </w:r>
          </w:p>
        </w:tc>
      </w:tr>
      <w:tr w:rsidR="00D26182" w14:paraId="3591A1FB" w14:textId="77777777" w:rsidTr="00D63719">
        <w:tc>
          <w:tcPr>
            <w:tcW w:w="828" w:type="dxa"/>
          </w:tcPr>
          <w:p w14:paraId="309DBAED" w14:textId="77777777" w:rsidR="00D26182" w:rsidRDefault="00D26182" w:rsidP="00616DA6">
            <w:pPr>
              <w:widowControl w:val="0"/>
              <w:spacing w:line="360" w:lineRule="auto"/>
              <w:rPr>
                <w:lang w:val="en-GB"/>
              </w:rPr>
            </w:pPr>
            <w:r>
              <w:rPr>
                <w:lang w:val="en-GB"/>
              </w:rPr>
              <w:t>6</w:t>
            </w:r>
          </w:p>
        </w:tc>
        <w:tc>
          <w:tcPr>
            <w:tcW w:w="871" w:type="dxa"/>
          </w:tcPr>
          <w:p w14:paraId="2E18D7D0" w14:textId="77777777" w:rsidR="00D26182" w:rsidRPr="00292A7B" w:rsidRDefault="00D26182" w:rsidP="00616DA6">
            <w:pPr>
              <w:widowControl w:val="0"/>
              <w:spacing w:line="360" w:lineRule="auto"/>
            </w:pPr>
            <w:r w:rsidRPr="00292A7B">
              <w:t>3314</w:t>
            </w:r>
          </w:p>
        </w:tc>
        <w:tc>
          <w:tcPr>
            <w:tcW w:w="971" w:type="dxa"/>
          </w:tcPr>
          <w:p w14:paraId="0A1C0582" w14:textId="77777777" w:rsidR="00D26182" w:rsidRPr="005A5BEF" w:rsidRDefault="00D26182" w:rsidP="00616DA6">
            <w:pPr>
              <w:widowControl w:val="0"/>
              <w:spacing w:line="360" w:lineRule="auto"/>
            </w:pPr>
            <w:r>
              <w:t>E</w:t>
            </w:r>
          </w:p>
        </w:tc>
        <w:tc>
          <w:tcPr>
            <w:tcW w:w="952" w:type="dxa"/>
          </w:tcPr>
          <w:p w14:paraId="700BEF84" w14:textId="77777777" w:rsidR="00D26182" w:rsidRPr="0039116F" w:rsidRDefault="00D26182" w:rsidP="00616DA6">
            <w:pPr>
              <w:widowControl w:val="0"/>
              <w:spacing w:line="360" w:lineRule="auto"/>
            </w:pPr>
            <w:r>
              <w:t>C</w:t>
            </w:r>
          </w:p>
        </w:tc>
        <w:tc>
          <w:tcPr>
            <w:tcW w:w="980" w:type="dxa"/>
          </w:tcPr>
          <w:p w14:paraId="14F08A00" w14:textId="77777777" w:rsidR="00D26182" w:rsidRDefault="00D26182" w:rsidP="00616DA6">
            <w:pPr>
              <w:widowControl w:val="0"/>
              <w:spacing w:line="360" w:lineRule="auto"/>
              <w:rPr>
                <w:lang w:val="en-GB"/>
              </w:rPr>
            </w:pPr>
            <w:r>
              <w:rPr>
                <w:lang w:val="en-GB"/>
              </w:rPr>
              <w:t>E</w:t>
            </w:r>
          </w:p>
        </w:tc>
        <w:tc>
          <w:tcPr>
            <w:tcW w:w="980" w:type="dxa"/>
          </w:tcPr>
          <w:p w14:paraId="6AEADCF7" w14:textId="77777777" w:rsidR="00D26182" w:rsidRDefault="00D26182" w:rsidP="00616DA6">
            <w:pPr>
              <w:widowControl w:val="0"/>
              <w:spacing w:line="360" w:lineRule="auto"/>
              <w:rPr>
                <w:lang w:val="en-GB"/>
              </w:rPr>
            </w:pPr>
            <w:r>
              <w:rPr>
                <w:lang w:val="en-GB"/>
              </w:rPr>
              <w:t>A</w:t>
            </w:r>
          </w:p>
        </w:tc>
        <w:tc>
          <w:tcPr>
            <w:tcW w:w="1023" w:type="dxa"/>
          </w:tcPr>
          <w:p w14:paraId="4F2BEE0F" w14:textId="77777777" w:rsidR="00D26182" w:rsidRPr="00914C09" w:rsidRDefault="00D26182" w:rsidP="00616DA6">
            <w:pPr>
              <w:widowControl w:val="0"/>
              <w:autoSpaceDE w:val="0"/>
              <w:autoSpaceDN w:val="0"/>
              <w:adjustRightInd w:val="0"/>
              <w:spacing w:line="360" w:lineRule="auto"/>
            </w:pPr>
            <w:r w:rsidRPr="00914C09">
              <w:t>B</w:t>
            </w:r>
          </w:p>
        </w:tc>
        <w:tc>
          <w:tcPr>
            <w:tcW w:w="907" w:type="dxa"/>
          </w:tcPr>
          <w:p w14:paraId="635898E1" w14:textId="77777777" w:rsidR="00D26182" w:rsidRDefault="00D26182" w:rsidP="00616DA6">
            <w:pPr>
              <w:widowControl w:val="0"/>
              <w:spacing w:line="360" w:lineRule="auto"/>
              <w:rPr>
                <w:lang w:val="en-GB"/>
              </w:rPr>
            </w:pPr>
            <w:r>
              <w:rPr>
                <w:lang w:val="en-GB"/>
              </w:rPr>
              <w:t>2</w:t>
            </w:r>
          </w:p>
        </w:tc>
        <w:tc>
          <w:tcPr>
            <w:tcW w:w="1083" w:type="dxa"/>
          </w:tcPr>
          <w:p w14:paraId="58EDCB00" w14:textId="77777777" w:rsidR="00D26182" w:rsidRDefault="00D26182" w:rsidP="00616DA6">
            <w:pPr>
              <w:widowControl w:val="0"/>
              <w:spacing w:line="360" w:lineRule="auto"/>
              <w:rPr>
                <w:lang w:val="en-GB"/>
              </w:rPr>
            </w:pPr>
            <w:r>
              <w:rPr>
                <w:lang w:val="en-GB"/>
              </w:rPr>
              <w:t>1</w:t>
            </w:r>
          </w:p>
        </w:tc>
      </w:tr>
      <w:tr w:rsidR="00D26182" w14:paraId="288F7AC5" w14:textId="77777777" w:rsidTr="00D63719">
        <w:tc>
          <w:tcPr>
            <w:tcW w:w="828" w:type="dxa"/>
          </w:tcPr>
          <w:p w14:paraId="2EFFF200" w14:textId="77777777" w:rsidR="00D26182" w:rsidRDefault="00D26182" w:rsidP="00616DA6">
            <w:pPr>
              <w:widowControl w:val="0"/>
              <w:spacing w:line="360" w:lineRule="auto"/>
              <w:rPr>
                <w:lang w:val="en-GB"/>
              </w:rPr>
            </w:pPr>
            <w:r>
              <w:rPr>
                <w:lang w:val="en-GB"/>
              </w:rPr>
              <w:t>7</w:t>
            </w:r>
          </w:p>
        </w:tc>
        <w:tc>
          <w:tcPr>
            <w:tcW w:w="871" w:type="dxa"/>
          </w:tcPr>
          <w:p w14:paraId="2BF3BF58" w14:textId="77777777" w:rsidR="00D26182" w:rsidRPr="00292A7B" w:rsidRDefault="00D26182" w:rsidP="00616DA6">
            <w:pPr>
              <w:widowControl w:val="0"/>
              <w:spacing w:line="360" w:lineRule="auto"/>
            </w:pPr>
            <w:r w:rsidRPr="00292A7B">
              <w:t>3287</w:t>
            </w:r>
          </w:p>
        </w:tc>
        <w:tc>
          <w:tcPr>
            <w:tcW w:w="971" w:type="dxa"/>
          </w:tcPr>
          <w:p w14:paraId="4100688A" w14:textId="77777777" w:rsidR="00D26182" w:rsidRPr="005A5BEF" w:rsidRDefault="00D26182" w:rsidP="00616DA6">
            <w:pPr>
              <w:widowControl w:val="0"/>
              <w:spacing w:line="360" w:lineRule="auto"/>
            </w:pPr>
            <w:r>
              <w:t>E</w:t>
            </w:r>
          </w:p>
        </w:tc>
        <w:tc>
          <w:tcPr>
            <w:tcW w:w="952" w:type="dxa"/>
          </w:tcPr>
          <w:p w14:paraId="47B73A3E" w14:textId="77777777" w:rsidR="00D26182" w:rsidRPr="0039116F" w:rsidRDefault="00D26182" w:rsidP="00616DA6">
            <w:pPr>
              <w:widowControl w:val="0"/>
              <w:spacing w:line="360" w:lineRule="auto"/>
            </w:pPr>
            <w:r>
              <w:t>B</w:t>
            </w:r>
          </w:p>
        </w:tc>
        <w:tc>
          <w:tcPr>
            <w:tcW w:w="980" w:type="dxa"/>
          </w:tcPr>
          <w:p w14:paraId="5B423AA2" w14:textId="77777777" w:rsidR="00D26182" w:rsidRDefault="00D26182" w:rsidP="00616DA6">
            <w:pPr>
              <w:widowControl w:val="0"/>
              <w:spacing w:line="360" w:lineRule="auto"/>
              <w:rPr>
                <w:lang w:val="en-GB"/>
              </w:rPr>
            </w:pPr>
            <w:r>
              <w:rPr>
                <w:lang w:val="en-GB"/>
              </w:rPr>
              <w:t>D</w:t>
            </w:r>
          </w:p>
        </w:tc>
        <w:tc>
          <w:tcPr>
            <w:tcW w:w="980" w:type="dxa"/>
          </w:tcPr>
          <w:p w14:paraId="16D03817" w14:textId="77777777" w:rsidR="00D26182" w:rsidRDefault="00D26182" w:rsidP="00616DA6">
            <w:pPr>
              <w:widowControl w:val="0"/>
              <w:spacing w:line="360" w:lineRule="auto"/>
              <w:rPr>
                <w:lang w:val="en-GB"/>
              </w:rPr>
            </w:pPr>
            <w:r>
              <w:rPr>
                <w:lang w:val="en-GB"/>
              </w:rPr>
              <w:t>B</w:t>
            </w:r>
          </w:p>
        </w:tc>
        <w:tc>
          <w:tcPr>
            <w:tcW w:w="1023" w:type="dxa"/>
          </w:tcPr>
          <w:p w14:paraId="4D0478A9" w14:textId="77777777" w:rsidR="00D26182" w:rsidRPr="00914C09" w:rsidRDefault="00D26182" w:rsidP="00616DA6">
            <w:pPr>
              <w:widowControl w:val="0"/>
              <w:autoSpaceDE w:val="0"/>
              <w:autoSpaceDN w:val="0"/>
              <w:adjustRightInd w:val="0"/>
              <w:spacing w:line="360" w:lineRule="auto"/>
            </w:pPr>
            <w:r w:rsidRPr="00914C09">
              <w:t>A</w:t>
            </w:r>
          </w:p>
        </w:tc>
        <w:tc>
          <w:tcPr>
            <w:tcW w:w="907" w:type="dxa"/>
          </w:tcPr>
          <w:p w14:paraId="3F95CEF9" w14:textId="77777777" w:rsidR="00D26182" w:rsidRDefault="00D26182" w:rsidP="00616DA6">
            <w:pPr>
              <w:widowControl w:val="0"/>
              <w:spacing w:line="360" w:lineRule="auto"/>
              <w:rPr>
                <w:lang w:val="en-GB"/>
              </w:rPr>
            </w:pPr>
            <w:r>
              <w:rPr>
                <w:lang w:val="en-GB"/>
              </w:rPr>
              <w:t>2</w:t>
            </w:r>
          </w:p>
        </w:tc>
        <w:tc>
          <w:tcPr>
            <w:tcW w:w="1083" w:type="dxa"/>
          </w:tcPr>
          <w:p w14:paraId="71320FA7" w14:textId="77777777" w:rsidR="00D26182" w:rsidRDefault="00D26182" w:rsidP="00616DA6">
            <w:pPr>
              <w:widowControl w:val="0"/>
              <w:spacing w:line="360" w:lineRule="auto"/>
              <w:rPr>
                <w:lang w:val="en-GB"/>
              </w:rPr>
            </w:pPr>
            <w:r>
              <w:rPr>
                <w:lang w:val="en-GB"/>
              </w:rPr>
              <w:t>2</w:t>
            </w:r>
          </w:p>
        </w:tc>
      </w:tr>
      <w:tr w:rsidR="00D26182" w14:paraId="6FD6ECD9" w14:textId="77777777" w:rsidTr="00D63719">
        <w:tc>
          <w:tcPr>
            <w:tcW w:w="828" w:type="dxa"/>
          </w:tcPr>
          <w:p w14:paraId="2365B035" w14:textId="77777777" w:rsidR="00D26182" w:rsidRDefault="00D26182" w:rsidP="00616DA6">
            <w:pPr>
              <w:widowControl w:val="0"/>
              <w:spacing w:line="360" w:lineRule="auto"/>
              <w:rPr>
                <w:lang w:val="en-GB"/>
              </w:rPr>
            </w:pPr>
            <w:r>
              <w:rPr>
                <w:lang w:val="en-GB"/>
              </w:rPr>
              <w:t>8</w:t>
            </w:r>
          </w:p>
        </w:tc>
        <w:tc>
          <w:tcPr>
            <w:tcW w:w="871" w:type="dxa"/>
          </w:tcPr>
          <w:p w14:paraId="0F25B687" w14:textId="77777777" w:rsidR="00D26182" w:rsidRPr="00292A7B" w:rsidRDefault="00D26182" w:rsidP="00616DA6">
            <w:pPr>
              <w:widowControl w:val="0"/>
              <w:spacing w:line="360" w:lineRule="auto"/>
            </w:pPr>
            <w:r w:rsidRPr="00292A7B">
              <w:t>3361</w:t>
            </w:r>
          </w:p>
        </w:tc>
        <w:tc>
          <w:tcPr>
            <w:tcW w:w="971" w:type="dxa"/>
          </w:tcPr>
          <w:p w14:paraId="34D80148" w14:textId="77777777" w:rsidR="00D26182" w:rsidRPr="005A5BEF" w:rsidRDefault="00D26182" w:rsidP="00616DA6">
            <w:pPr>
              <w:widowControl w:val="0"/>
              <w:spacing w:line="360" w:lineRule="auto"/>
            </w:pPr>
            <w:r>
              <w:t>A</w:t>
            </w:r>
          </w:p>
        </w:tc>
        <w:tc>
          <w:tcPr>
            <w:tcW w:w="952" w:type="dxa"/>
          </w:tcPr>
          <w:p w14:paraId="5DB5EF63" w14:textId="77777777" w:rsidR="00D26182" w:rsidRPr="0039116F" w:rsidRDefault="00D26182" w:rsidP="00616DA6">
            <w:pPr>
              <w:widowControl w:val="0"/>
              <w:spacing w:line="360" w:lineRule="auto"/>
            </w:pPr>
            <w:r>
              <w:t>E</w:t>
            </w:r>
          </w:p>
        </w:tc>
        <w:tc>
          <w:tcPr>
            <w:tcW w:w="980" w:type="dxa"/>
          </w:tcPr>
          <w:p w14:paraId="27AD86B4" w14:textId="77777777" w:rsidR="00D26182" w:rsidRDefault="00D26182" w:rsidP="00616DA6">
            <w:pPr>
              <w:widowControl w:val="0"/>
              <w:spacing w:line="360" w:lineRule="auto"/>
              <w:rPr>
                <w:lang w:val="en-GB"/>
              </w:rPr>
            </w:pPr>
            <w:r>
              <w:rPr>
                <w:lang w:val="en-GB"/>
              </w:rPr>
              <w:t>C</w:t>
            </w:r>
          </w:p>
        </w:tc>
        <w:tc>
          <w:tcPr>
            <w:tcW w:w="980" w:type="dxa"/>
          </w:tcPr>
          <w:p w14:paraId="471563C8" w14:textId="77777777" w:rsidR="00D26182" w:rsidRDefault="00D26182" w:rsidP="00616DA6">
            <w:pPr>
              <w:widowControl w:val="0"/>
              <w:spacing w:line="360" w:lineRule="auto"/>
              <w:rPr>
                <w:lang w:val="en-GB"/>
              </w:rPr>
            </w:pPr>
            <w:r>
              <w:rPr>
                <w:lang w:val="en-GB"/>
              </w:rPr>
              <w:t>C</w:t>
            </w:r>
          </w:p>
        </w:tc>
        <w:tc>
          <w:tcPr>
            <w:tcW w:w="1023" w:type="dxa"/>
          </w:tcPr>
          <w:p w14:paraId="1AA1D8EF" w14:textId="77777777" w:rsidR="00D26182" w:rsidRPr="00914C09" w:rsidRDefault="00D26182" w:rsidP="00616DA6">
            <w:pPr>
              <w:widowControl w:val="0"/>
              <w:autoSpaceDE w:val="0"/>
              <w:autoSpaceDN w:val="0"/>
              <w:adjustRightInd w:val="0"/>
              <w:spacing w:line="360" w:lineRule="auto"/>
            </w:pPr>
            <w:r w:rsidRPr="00914C09">
              <w:t>D</w:t>
            </w:r>
          </w:p>
        </w:tc>
        <w:tc>
          <w:tcPr>
            <w:tcW w:w="907" w:type="dxa"/>
          </w:tcPr>
          <w:p w14:paraId="4E0C042B" w14:textId="77777777" w:rsidR="00D26182" w:rsidRDefault="00D26182" w:rsidP="00616DA6">
            <w:pPr>
              <w:widowControl w:val="0"/>
              <w:spacing w:line="360" w:lineRule="auto"/>
              <w:rPr>
                <w:lang w:val="en-GB"/>
              </w:rPr>
            </w:pPr>
            <w:r>
              <w:rPr>
                <w:lang w:val="en-GB"/>
              </w:rPr>
              <w:t>2</w:t>
            </w:r>
          </w:p>
        </w:tc>
        <w:tc>
          <w:tcPr>
            <w:tcW w:w="1083" w:type="dxa"/>
          </w:tcPr>
          <w:p w14:paraId="3E08BA11" w14:textId="77777777" w:rsidR="00D26182" w:rsidRDefault="00D26182" w:rsidP="00616DA6">
            <w:pPr>
              <w:widowControl w:val="0"/>
              <w:spacing w:line="360" w:lineRule="auto"/>
              <w:rPr>
                <w:lang w:val="en-GB"/>
              </w:rPr>
            </w:pPr>
            <w:r>
              <w:rPr>
                <w:lang w:val="en-GB"/>
              </w:rPr>
              <w:t>3</w:t>
            </w:r>
          </w:p>
        </w:tc>
      </w:tr>
      <w:tr w:rsidR="00D26182" w14:paraId="2F14E85C" w14:textId="77777777" w:rsidTr="00D63719">
        <w:tc>
          <w:tcPr>
            <w:tcW w:w="828" w:type="dxa"/>
          </w:tcPr>
          <w:p w14:paraId="23493666" w14:textId="77777777" w:rsidR="00D26182" w:rsidRDefault="00D26182" w:rsidP="00616DA6">
            <w:pPr>
              <w:widowControl w:val="0"/>
              <w:spacing w:line="360" w:lineRule="auto"/>
              <w:rPr>
                <w:lang w:val="en-GB"/>
              </w:rPr>
            </w:pPr>
            <w:r>
              <w:rPr>
                <w:lang w:val="en-GB"/>
              </w:rPr>
              <w:t>9</w:t>
            </w:r>
          </w:p>
        </w:tc>
        <w:tc>
          <w:tcPr>
            <w:tcW w:w="871" w:type="dxa"/>
          </w:tcPr>
          <w:p w14:paraId="4AB89A61" w14:textId="77777777" w:rsidR="00D26182" w:rsidRPr="00292A7B" w:rsidRDefault="00D26182" w:rsidP="00616DA6">
            <w:pPr>
              <w:widowControl w:val="0"/>
              <w:spacing w:line="360" w:lineRule="auto"/>
            </w:pPr>
            <w:r w:rsidRPr="00292A7B">
              <w:t>3404</w:t>
            </w:r>
          </w:p>
        </w:tc>
        <w:tc>
          <w:tcPr>
            <w:tcW w:w="971" w:type="dxa"/>
          </w:tcPr>
          <w:p w14:paraId="27076557" w14:textId="77777777" w:rsidR="00D26182" w:rsidRPr="005A5BEF" w:rsidRDefault="00D26182" w:rsidP="00616DA6">
            <w:pPr>
              <w:widowControl w:val="0"/>
              <w:spacing w:line="360" w:lineRule="auto"/>
            </w:pPr>
            <w:r>
              <w:t>D</w:t>
            </w:r>
          </w:p>
        </w:tc>
        <w:tc>
          <w:tcPr>
            <w:tcW w:w="952" w:type="dxa"/>
          </w:tcPr>
          <w:p w14:paraId="61C775DF" w14:textId="77777777" w:rsidR="00D26182" w:rsidRPr="0039116F" w:rsidRDefault="00D26182" w:rsidP="00616DA6">
            <w:pPr>
              <w:widowControl w:val="0"/>
              <w:spacing w:line="360" w:lineRule="auto"/>
            </w:pPr>
            <w:r>
              <w:t>D</w:t>
            </w:r>
          </w:p>
        </w:tc>
        <w:tc>
          <w:tcPr>
            <w:tcW w:w="980" w:type="dxa"/>
          </w:tcPr>
          <w:p w14:paraId="3C01DFDA" w14:textId="77777777" w:rsidR="00D26182" w:rsidRDefault="00D26182" w:rsidP="00616DA6">
            <w:pPr>
              <w:widowControl w:val="0"/>
              <w:spacing w:line="360" w:lineRule="auto"/>
              <w:rPr>
                <w:lang w:val="en-GB"/>
              </w:rPr>
            </w:pPr>
            <w:r>
              <w:rPr>
                <w:lang w:val="en-GB"/>
              </w:rPr>
              <w:t>B</w:t>
            </w:r>
          </w:p>
        </w:tc>
        <w:tc>
          <w:tcPr>
            <w:tcW w:w="980" w:type="dxa"/>
          </w:tcPr>
          <w:p w14:paraId="2EF580FE" w14:textId="77777777" w:rsidR="00D26182" w:rsidRDefault="00D26182" w:rsidP="00616DA6">
            <w:pPr>
              <w:widowControl w:val="0"/>
              <w:spacing w:line="360" w:lineRule="auto"/>
              <w:rPr>
                <w:lang w:val="en-GB"/>
              </w:rPr>
            </w:pPr>
            <w:r>
              <w:rPr>
                <w:lang w:val="en-GB"/>
              </w:rPr>
              <w:t>D</w:t>
            </w:r>
          </w:p>
        </w:tc>
        <w:tc>
          <w:tcPr>
            <w:tcW w:w="1023" w:type="dxa"/>
          </w:tcPr>
          <w:p w14:paraId="1B625F1A" w14:textId="77777777" w:rsidR="00D26182" w:rsidRPr="00914C09" w:rsidRDefault="00D26182" w:rsidP="00616DA6">
            <w:pPr>
              <w:widowControl w:val="0"/>
              <w:autoSpaceDE w:val="0"/>
              <w:autoSpaceDN w:val="0"/>
              <w:adjustRightInd w:val="0"/>
              <w:spacing w:line="360" w:lineRule="auto"/>
            </w:pPr>
            <w:r w:rsidRPr="00914C09">
              <w:t>C</w:t>
            </w:r>
          </w:p>
        </w:tc>
        <w:tc>
          <w:tcPr>
            <w:tcW w:w="907" w:type="dxa"/>
          </w:tcPr>
          <w:p w14:paraId="27E71F38" w14:textId="77777777" w:rsidR="00D26182" w:rsidRDefault="00D26182" w:rsidP="00616DA6">
            <w:pPr>
              <w:widowControl w:val="0"/>
              <w:spacing w:line="360" w:lineRule="auto"/>
              <w:rPr>
                <w:lang w:val="en-GB"/>
              </w:rPr>
            </w:pPr>
            <w:r>
              <w:rPr>
                <w:lang w:val="en-GB"/>
              </w:rPr>
              <w:t>2</w:t>
            </w:r>
          </w:p>
        </w:tc>
        <w:tc>
          <w:tcPr>
            <w:tcW w:w="1083" w:type="dxa"/>
          </w:tcPr>
          <w:p w14:paraId="68A578B7" w14:textId="77777777" w:rsidR="00D26182" w:rsidRDefault="00D26182" w:rsidP="00616DA6">
            <w:pPr>
              <w:widowControl w:val="0"/>
              <w:spacing w:line="360" w:lineRule="auto"/>
              <w:rPr>
                <w:lang w:val="en-GB"/>
              </w:rPr>
            </w:pPr>
            <w:r>
              <w:rPr>
                <w:lang w:val="en-GB"/>
              </w:rPr>
              <w:t>4</w:t>
            </w:r>
          </w:p>
        </w:tc>
      </w:tr>
      <w:tr w:rsidR="00D26182" w14:paraId="7B57BB12" w14:textId="77777777" w:rsidTr="00D63719">
        <w:tc>
          <w:tcPr>
            <w:tcW w:w="828" w:type="dxa"/>
          </w:tcPr>
          <w:p w14:paraId="5022F021" w14:textId="77777777" w:rsidR="00D26182" w:rsidRDefault="00D26182" w:rsidP="00616DA6">
            <w:pPr>
              <w:widowControl w:val="0"/>
              <w:spacing w:line="360" w:lineRule="auto"/>
              <w:rPr>
                <w:lang w:val="en-GB"/>
              </w:rPr>
            </w:pPr>
            <w:r>
              <w:rPr>
                <w:lang w:val="en-GB"/>
              </w:rPr>
              <w:t>10</w:t>
            </w:r>
          </w:p>
        </w:tc>
        <w:tc>
          <w:tcPr>
            <w:tcW w:w="871" w:type="dxa"/>
          </w:tcPr>
          <w:p w14:paraId="6763129A" w14:textId="77777777" w:rsidR="00D26182" w:rsidRPr="00292A7B" w:rsidRDefault="00D26182" w:rsidP="00616DA6">
            <w:pPr>
              <w:widowControl w:val="0"/>
              <w:spacing w:line="360" w:lineRule="auto"/>
            </w:pPr>
            <w:r w:rsidRPr="00292A7B">
              <w:t>3366</w:t>
            </w:r>
          </w:p>
        </w:tc>
        <w:tc>
          <w:tcPr>
            <w:tcW w:w="971" w:type="dxa"/>
          </w:tcPr>
          <w:p w14:paraId="5ECD9E5F" w14:textId="77777777" w:rsidR="00D26182" w:rsidRPr="005A5BEF" w:rsidRDefault="00D26182" w:rsidP="00616DA6">
            <w:pPr>
              <w:widowControl w:val="0"/>
              <w:spacing w:line="360" w:lineRule="auto"/>
            </w:pPr>
            <w:r>
              <w:t>A</w:t>
            </w:r>
          </w:p>
        </w:tc>
        <w:tc>
          <w:tcPr>
            <w:tcW w:w="952" w:type="dxa"/>
          </w:tcPr>
          <w:p w14:paraId="11418917" w14:textId="77777777" w:rsidR="00D26182" w:rsidRPr="0039116F" w:rsidRDefault="00D26182" w:rsidP="00616DA6">
            <w:pPr>
              <w:widowControl w:val="0"/>
              <w:spacing w:line="360" w:lineRule="auto"/>
            </w:pPr>
            <w:r>
              <w:t>A</w:t>
            </w:r>
          </w:p>
        </w:tc>
        <w:tc>
          <w:tcPr>
            <w:tcW w:w="980" w:type="dxa"/>
          </w:tcPr>
          <w:p w14:paraId="1A350462" w14:textId="77777777" w:rsidR="00D26182" w:rsidRDefault="00D26182" w:rsidP="00616DA6">
            <w:pPr>
              <w:widowControl w:val="0"/>
              <w:spacing w:line="360" w:lineRule="auto"/>
              <w:rPr>
                <w:lang w:val="en-GB"/>
              </w:rPr>
            </w:pPr>
            <w:r>
              <w:rPr>
                <w:lang w:val="en-GB"/>
              </w:rPr>
              <w:t>A</w:t>
            </w:r>
          </w:p>
        </w:tc>
        <w:tc>
          <w:tcPr>
            <w:tcW w:w="980" w:type="dxa"/>
          </w:tcPr>
          <w:p w14:paraId="7EF5F2F2" w14:textId="77777777" w:rsidR="00D26182" w:rsidRDefault="00D26182" w:rsidP="00616DA6">
            <w:pPr>
              <w:widowControl w:val="0"/>
              <w:spacing w:line="360" w:lineRule="auto"/>
              <w:rPr>
                <w:lang w:val="en-GB"/>
              </w:rPr>
            </w:pPr>
            <w:r>
              <w:rPr>
                <w:lang w:val="en-GB"/>
              </w:rPr>
              <w:t>E</w:t>
            </w:r>
          </w:p>
        </w:tc>
        <w:tc>
          <w:tcPr>
            <w:tcW w:w="1023" w:type="dxa"/>
          </w:tcPr>
          <w:p w14:paraId="3C763BD4" w14:textId="77777777" w:rsidR="00D26182" w:rsidRPr="00914C09" w:rsidRDefault="00D26182" w:rsidP="00616DA6">
            <w:pPr>
              <w:widowControl w:val="0"/>
              <w:autoSpaceDE w:val="0"/>
              <w:autoSpaceDN w:val="0"/>
              <w:adjustRightInd w:val="0"/>
              <w:spacing w:line="360" w:lineRule="auto"/>
            </w:pPr>
            <w:r w:rsidRPr="00914C09">
              <w:t>E</w:t>
            </w:r>
          </w:p>
        </w:tc>
        <w:tc>
          <w:tcPr>
            <w:tcW w:w="907" w:type="dxa"/>
          </w:tcPr>
          <w:p w14:paraId="1EE20F0E" w14:textId="77777777" w:rsidR="00D26182" w:rsidRDefault="00D26182" w:rsidP="00616DA6">
            <w:pPr>
              <w:widowControl w:val="0"/>
              <w:spacing w:line="360" w:lineRule="auto"/>
              <w:rPr>
                <w:lang w:val="en-GB"/>
              </w:rPr>
            </w:pPr>
            <w:r>
              <w:rPr>
                <w:lang w:val="en-GB"/>
              </w:rPr>
              <w:t>2</w:t>
            </w:r>
          </w:p>
        </w:tc>
        <w:tc>
          <w:tcPr>
            <w:tcW w:w="1083" w:type="dxa"/>
          </w:tcPr>
          <w:p w14:paraId="61685A29" w14:textId="77777777" w:rsidR="00D26182" w:rsidRDefault="00D26182" w:rsidP="00616DA6">
            <w:pPr>
              <w:widowControl w:val="0"/>
              <w:spacing w:line="360" w:lineRule="auto"/>
              <w:rPr>
                <w:lang w:val="en-GB"/>
              </w:rPr>
            </w:pPr>
            <w:r>
              <w:rPr>
                <w:lang w:val="en-GB"/>
              </w:rPr>
              <w:t>5</w:t>
            </w:r>
          </w:p>
        </w:tc>
      </w:tr>
      <w:tr w:rsidR="00D26182" w14:paraId="402A14C8" w14:textId="77777777" w:rsidTr="00D63719">
        <w:tc>
          <w:tcPr>
            <w:tcW w:w="828" w:type="dxa"/>
          </w:tcPr>
          <w:p w14:paraId="6FB09C1F" w14:textId="77777777" w:rsidR="00D26182" w:rsidRDefault="00D26182" w:rsidP="00616DA6">
            <w:pPr>
              <w:widowControl w:val="0"/>
              <w:spacing w:line="360" w:lineRule="auto"/>
              <w:rPr>
                <w:lang w:val="en-GB"/>
              </w:rPr>
            </w:pPr>
            <w:r>
              <w:rPr>
                <w:lang w:val="en-GB"/>
              </w:rPr>
              <w:t>11</w:t>
            </w:r>
          </w:p>
        </w:tc>
        <w:tc>
          <w:tcPr>
            <w:tcW w:w="871" w:type="dxa"/>
          </w:tcPr>
          <w:p w14:paraId="65623165" w14:textId="77777777" w:rsidR="00D26182" w:rsidRPr="00292A7B" w:rsidRDefault="00D26182" w:rsidP="00616DA6">
            <w:pPr>
              <w:widowControl w:val="0"/>
              <w:spacing w:line="360" w:lineRule="auto"/>
            </w:pPr>
            <w:r w:rsidRPr="00292A7B">
              <w:t>3416</w:t>
            </w:r>
          </w:p>
        </w:tc>
        <w:tc>
          <w:tcPr>
            <w:tcW w:w="971" w:type="dxa"/>
          </w:tcPr>
          <w:p w14:paraId="030DCB55" w14:textId="77777777" w:rsidR="00D26182" w:rsidRPr="005A5BEF" w:rsidRDefault="00D26182" w:rsidP="00616DA6">
            <w:pPr>
              <w:widowControl w:val="0"/>
              <w:spacing w:line="360" w:lineRule="auto"/>
            </w:pPr>
            <w:r>
              <w:t>B</w:t>
            </w:r>
          </w:p>
        </w:tc>
        <w:tc>
          <w:tcPr>
            <w:tcW w:w="952" w:type="dxa"/>
          </w:tcPr>
          <w:p w14:paraId="433E34F9" w14:textId="77777777" w:rsidR="00D26182" w:rsidRPr="0039116F" w:rsidRDefault="00D26182" w:rsidP="00616DA6">
            <w:pPr>
              <w:widowControl w:val="0"/>
              <w:spacing w:line="360" w:lineRule="auto"/>
            </w:pPr>
            <w:r>
              <w:t>A</w:t>
            </w:r>
          </w:p>
        </w:tc>
        <w:tc>
          <w:tcPr>
            <w:tcW w:w="980" w:type="dxa"/>
          </w:tcPr>
          <w:p w14:paraId="44831E09" w14:textId="77777777" w:rsidR="00D26182" w:rsidRDefault="00D26182" w:rsidP="00616DA6">
            <w:pPr>
              <w:widowControl w:val="0"/>
              <w:spacing w:line="360" w:lineRule="auto"/>
              <w:rPr>
                <w:lang w:val="en-GB"/>
              </w:rPr>
            </w:pPr>
            <w:r>
              <w:rPr>
                <w:lang w:val="en-GB"/>
              </w:rPr>
              <w:t>A</w:t>
            </w:r>
          </w:p>
        </w:tc>
        <w:tc>
          <w:tcPr>
            <w:tcW w:w="980" w:type="dxa"/>
          </w:tcPr>
          <w:p w14:paraId="7524071F" w14:textId="77777777" w:rsidR="00D26182" w:rsidRDefault="00D26182" w:rsidP="00616DA6">
            <w:pPr>
              <w:widowControl w:val="0"/>
              <w:spacing w:line="360" w:lineRule="auto"/>
              <w:rPr>
                <w:lang w:val="en-GB"/>
              </w:rPr>
            </w:pPr>
            <w:r>
              <w:rPr>
                <w:lang w:val="en-GB"/>
              </w:rPr>
              <w:t>A</w:t>
            </w:r>
          </w:p>
        </w:tc>
        <w:tc>
          <w:tcPr>
            <w:tcW w:w="1023" w:type="dxa"/>
          </w:tcPr>
          <w:p w14:paraId="023237E3" w14:textId="77777777" w:rsidR="00D26182" w:rsidRPr="00914C09" w:rsidRDefault="00D26182" w:rsidP="00616DA6">
            <w:pPr>
              <w:widowControl w:val="0"/>
              <w:autoSpaceDE w:val="0"/>
              <w:autoSpaceDN w:val="0"/>
              <w:adjustRightInd w:val="0"/>
              <w:spacing w:line="360" w:lineRule="auto"/>
            </w:pPr>
            <w:r w:rsidRPr="00914C09">
              <w:t>E</w:t>
            </w:r>
          </w:p>
        </w:tc>
        <w:tc>
          <w:tcPr>
            <w:tcW w:w="907" w:type="dxa"/>
          </w:tcPr>
          <w:p w14:paraId="5B96AA3F" w14:textId="77777777" w:rsidR="00D26182" w:rsidRDefault="00D26182" w:rsidP="00616DA6">
            <w:pPr>
              <w:widowControl w:val="0"/>
              <w:spacing w:line="360" w:lineRule="auto"/>
              <w:rPr>
                <w:lang w:val="en-GB"/>
              </w:rPr>
            </w:pPr>
            <w:r>
              <w:rPr>
                <w:lang w:val="en-GB"/>
              </w:rPr>
              <w:t>3</w:t>
            </w:r>
          </w:p>
        </w:tc>
        <w:tc>
          <w:tcPr>
            <w:tcW w:w="1083" w:type="dxa"/>
          </w:tcPr>
          <w:p w14:paraId="3E0E283A" w14:textId="77777777" w:rsidR="00D26182" w:rsidRDefault="00D26182" w:rsidP="00616DA6">
            <w:pPr>
              <w:widowControl w:val="0"/>
              <w:spacing w:line="360" w:lineRule="auto"/>
              <w:rPr>
                <w:lang w:val="en-GB"/>
              </w:rPr>
            </w:pPr>
            <w:r>
              <w:rPr>
                <w:lang w:val="en-GB"/>
              </w:rPr>
              <w:t>1</w:t>
            </w:r>
          </w:p>
        </w:tc>
      </w:tr>
      <w:tr w:rsidR="00D26182" w14:paraId="3B33E8A2" w14:textId="77777777" w:rsidTr="00D63719">
        <w:tc>
          <w:tcPr>
            <w:tcW w:w="828" w:type="dxa"/>
          </w:tcPr>
          <w:p w14:paraId="296C2316" w14:textId="77777777" w:rsidR="00D26182" w:rsidRDefault="00D26182" w:rsidP="00616DA6">
            <w:pPr>
              <w:widowControl w:val="0"/>
              <w:spacing w:line="360" w:lineRule="auto"/>
              <w:rPr>
                <w:lang w:val="en-GB"/>
              </w:rPr>
            </w:pPr>
            <w:r>
              <w:rPr>
                <w:lang w:val="en-GB"/>
              </w:rPr>
              <w:t>12</w:t>
            </w:r>
          </w:p>
        </w:tc>
        <w:tc>
          <w:tcPr>
            <w:tcW w:w="871" w:type="dxa"/>
          </w:tcPr>
          <w:p w14:paraId="348AC215" w14:textId="77777777" w:rsidR="00D26182" w:rsidRPr="00292A7B" w:rsidRDefault="00D26182" w:rsidP="00616DA6">
            <w:pPr>
              <w:widowControl w:val="0"/>
              <w:spacing w:line="360" w:lineRule="auto"/>
            </w:pPr>
            <w:r w:rsidRPr="00292A7B">
              <w:t>3291</w:t>
            </w:r>
          </w:p>
        </w:tc>
        <w:tc>
          <w:tcPr>
            <w:tcW w:w="971" w:type="dxa"/>
          </w:tcPr>
          <w:p w14:paraId="4A447738" w14:textId="77777777" w:rsidR="00D26182" w:rsidRPr="005A5BEF" w:rsidRDefault="00D26182" w:rsidP="00616DA6">
            <w:pPr>
              <w:widowControl w:val="0"/>
              <w:spacing w:line="360" w:lineRule="auto"/>
            </w:pPr>
            <w:r>
              <w:t>C</w:t>
            </w:r>
          </w:p>
        </w:tc>
        <w:tc>
          <w:tcPr>
            <w:tcW w:w="952" w:type="dxa"/>
          </w:tcPr>
          <w:p w14:paraId="3F9E8625" w14:textId="77777777" w:rsidR="00D26182" w:rsidRPr="0039116F" w:rsidRDefault="00D26182" w:rsidP="00616DA6">
            <w:pPr>
              <w:widowControl w:val="0"/>
              <w:spacing w:line="360" w:lineRule="auto"/>
            </w:pPr>
            <w:r>
              <w:t>D</w:t>
            </w:r>
          </w:p>
        </w:tc>
        <w:tc>
          <w:tcPr>
            <w:tcW w:w="980" w:type="dxa"/>
          </w:tcPr>
          <w:p w14:paraId="3F8D1B5F" w14:textId="77777777" w:rsidR="00D26182" w:rsidRDefault="00D26182" w:rsidP="00616DA6">
            <w:pPr>
              <w:widowControl w:val="0"/>
              <w:spacing w:line="360" w:lineRule="auto"/>
              <w:rPr>
                <w:lang w:val="en-GB"/>
              </w:rPr>
            </w:pPr>
            <w:r>
              <w:rPr>
                <w:lang w:val="en-GB"/>
              </w:rPr>
              <w:t>B</w:t>
            </w:r>
          </w:p>
        </w:tc>
        <w:tc>
          <w:tcPr>
            <w:tcW w:w="980" w:type="dxa"/>
          </w:tcPr>
          <w:p w14:paraId="235FF4DD" w14:textId="77777777" w:rsidR="00D26182" w:rsidRDefault="00D26182" w:rsidP="00616DA6">
            <w:pPr>
              <w:widowControl w:val="0"/>
              <w:spacing w:line="360" w:lineRule="auto"/>
              <w:rPr>
                <w:lang w:val="en-GB"/>
              </w:rPr>
            </w:pPr>
            <w:r>
              <w:rPr>
                <w:lang w:val="en-GB"/>
              </w:rPr>
              <w:t>B</w:t>
            </w:r>
          </w:p>
        </w:tc>
        <w:tc>
          <w:tcPr>
            <w:tcW w:w="1023" w:type="dxa"/>
          </w:tcPr>
          <w:p w14:paraId="33418499" w14:textId="77777777" w:rsidR="00D26182" w:rsidRPr="00914C09" w:rsidRDefault="00D26182" w:rsidP="00616DA6">
            <w:pPr>
              <w:widowControl w:val="0"/>
              <w:autoSpaceDE w:val="0"/>
              <w:autoSpaceDN w:val="0"/>
              <w:adjustRightInd w:val="0"/>
              <w:spacing w:line="360" w:lineRule="auto"/>
            </w:pPr>
            <w:r w:rsidRPr="00914C09">
              <w:t>D</w:t>
            </w:r>
          </w:p>
        </w:tc>
        <w:tc>
          <w:tcPr>
            <w:tcW w:w="907" w:type="dxa"/>
          </w:tcPr>
          <w:p w14:paraId="7388B1E7" w14:textId="77777777" w:rsidR="00D26182" w:rsidRDefault="00D26182" w:rsidP="00616DA6">
            <w:pPr>
              <w:widowControl w:val="0"/>
              <w:spacing w:line="360" w:lineRule="auto"/>
              <w:rPr>
                <w:lang w:val="en-GB"/>
              </w:rPr>
            </w:pPr>
            <w:r>
              <w:rPr>
                <w:lang w:val="en-GB"/>
              </w:rPr>
              <w:t>3</w:t>
            </w:r>
          </w:p>
        </w:tc>
        <w:tc>
          <w:tcPr>
            <w:tcW w:w="1083" w:type="dxa"/>
          </w:tcPr>
          <w:p w14:paraId="5E1DE054" w14:textId="77777777" w:rsidR="00D26182" w:rsidRDefault="00D26182" w:rsidP="00616DA6">
            <w:pPr>
              <w:widowControl w:val="0"/>
              <w:spacing w:line="360" w:lineRule="auto"/>
              <w:rPr>
                <w:lang w:val="en-GB"/>
              </w:rPr>
            </w:pPr>
            <w:r>
              <w:rPr>
                <w:lang w:val="en-GB"/>
              </w:rPr>
              <w:t>2</w:t>
            </w:r>
          </w:p>
        </w:tc>
      </w:tr>
      <w:tr w:rsidR="00D26182" w14:paraId="40F355C2" w14:textId="77777777" w:rsidTr="00D63719">
        <w:tc>
          <w:tcPr>
            <w:tcW w:w="828" w:type="dxa"/>
          </w:tcPr>
          <w:p w14:paraId="51705AD4" w14:textId="77777777" w:rsidR="00D26182" w:rsidRDefault="00D26182" w:rsidP="00616DA6">
            <w:pPr>
              <w:widowControl w:val="0"/>
              <w:spacing w:line="360" w:lineRule="auto"/>
              <w:rPr>
                <w:lang w:val="en-GB"/>
              </w:rPr>
            </w:pPr>
            <w:r>
              <w:rPr>
                <w:lang w:val="en-GB"/>
              </w:rPr>
              <w:t>13</w:t>
            </w:r>
          </w:p>
        </w:tc>
        <w:tc>
          <w:tcPr>
            <w:tcW w:w="871" w:type="dxa"/>
          </w:tcPr>
          <w:p w14:paraId="5E5957E5" w14:textId="77777777" w:rsidR="00D26182" w:rsidRPr="00292A7B" w:rsidRDefault="00D26182" w:rsidP="00616DA6">
            <w:pPr>
              <w:widowControl w:val="0"/>
              <w:spacing w:line="360" w:lineRule="auto"/>
            </w:pPr>
            <w:r w:rsidRPr="00292A7B">
              <w:t>3244</w:t>
            </w:r>
          </w:p>
        </w:tc>
        <w:tc>
          <w:tcPr>
            <w:tcW w:w="971" w:type="dxa"/>
          </w:tcPr>
          <w:p w14:paraId="248DE713" w14:textId="77777777" w:rsidR="00D26182" w:rsidRPr="005A5BEF" w:rsidRDefault="00D26182" w:rsidP="00616DA6">
            <w:pPr>
              <w:widowControl w:val="0"/>
              <w:spacing w:line="360" w:lineRule="auto"/>
            </w:pPr>
            <w:r>
              <w:t>B</w:t>
            </w:r>
          </w:p>
        </w:tc>
        <w:tc>
          <w:tcPr>
            <w:tcW w:w="952" w:type="dxa"/>
          </w:tcPr>
          <w:p w14:paraId="72E6998B" w14:textId="77777777" w:rsidR="00D26182" w:rsidRPr="0039116F" w:rsidRDefault="00D26182" w:rsidP="00616DA6">
            <w:pPr>
              <w:widowControl w:val="0"/>
              <w:spacing w:line="360" w:lineRule="auto"/>
            </w:pPr>
            <w:r>
              <w:t>E</w:t>
            </w:r>
          </w:p>
        </w:tc>
        <w:tc>
          <w:tcPr>
            <w:tcW w:w="980" w:type="dxa"/>
          </w:tcPr>
          <w:p w14:paraId="139D5AF1" w14:textId="77777777" w:rsidR="00D26182" w:rsidRDefault="00D26182" w:rsidP="00616DA6">
            <w:pPr>
              <w:widowControl w:val="0"/>
              <w:spacing w:line="360" w:lineRule="auto"/>
              <w:rPr>
                <w:lang w:val="en-GB"/>
              </w:rPr>
            </w:pPr>
            <w:r>
              <w:rPr>
                <w:lang w:val="en-GB"/>
              </w:rPr>
              <w:t>C</w:t>
            </w:r>
          </w:p>
        </w:tc>
        <w:tc>
          <w:tcPr>
            <w:tcW w:w="980" w:type="dxa"/>
          </w:tcPr>
          <w:p w14:paraId="16B68354" w14:textId="77777777" w:rsidR="00D26182" w:rsidRDefault="00D26182" w:rsidP="00616DA6">
            <w:pPr>
              <w:widowControl w:val="0"/>
              <w:spacing w:line="360" w:lineRule="auto"/>
              <w:rPr>
                <w:lang w:val="en-GB"/>
              </w:rPr>
            </w:pPr>
            <w:r>
              <w:rPr>
                <w:lang w:val="en-GB"/>
              </w:rPr>
              <w:t>C</w:t>
            </w:r>
          </w:p>
        </w:tc>
        <w:tc>
          <w:tcPr>
            <w:tcW w:w="1023" w:type="dxa"/>
          </w:tcPr>
          <w:p w14:paraId="72D8F4B2" w14:textId="77777777" w:rsidR="00D26182" w:rsidRPr="00914C09" w:rsidRDefault="00D26182" w:rsidP="00616DA6">
            <w:pPr>
              <w:widowControl w:val="0"/>
              <w:autoSpaceDE w:val="0"/>
              <w:autoSpaceDN w:val="0"/>
              <w:adjustRightInd w:val="0"/>
              <w:spacing w:line="360" w:lineRule="auto"/>
            </w:pPr>
            <w:r w:rsidRPr="00914C09">
              <w:t>C</w:t>
            </w:r>
          </w:p>
        </w:tc>
        <w:tc>
          <w:tcPr>
            <w:tcW w:w="907" w:type="dxa"/>
          </w:tcPr>
          <w:p w14:paraId="08303FF0" w14:textId="77777777" w:rsidR="00D26182" w:rsidRDefault="00D26182" w:rsidP="00616DA6">
            <w:pPr>
              <w:widowControl w:val="0"/>
              <w:spacing w:line="360" w:lineRule="auto"/>
              <w:rPr>
                <w:lang w:val="en-GB"/>
              </w:rPr>
            </w:pPr>
            <w:r>
              <w:rPr>
                <w:lang w:val="en-GB"/>
              </w:rPr>
              <w:t>3</w:t>
            </w:r>
          </w:p>
        </w:tc>
        <w:tc>
          <w:tcPr>
            <w:tcW w:w="1083" w:type="dxa"/>
          </w:tcPr>
          <w:p w14:paraId="3E1183A0" w14:textId="77777777" w:rsidR="00D26182" w:rsidRDefault="00D26182" w:rsidP="00616DA6">
            <w:pPr>
              <w:widowControl w:val="0"/>
              <w:spacing w:line="360" w:lineRule="auto"/>
              <w:rPr>
                <w:lang w:val="en-GB"/>
              </w:rPr>
            </w:pPr>
            <w:r>
              <w:rPr>
                <w:lang w:val="en-GB"/>
              </w:rPr>
              <w:t>3</w:t>
            </w:r>
          </w:p>
        </w:tc>
      </w:tr>
      <w:tr w:rsidR="00D26182" w14:paraId="4CE73A68" w14:textId="77777777" w:rsidTr="00D63719">
        <w:tc>
          <w:tcPr>
            <w:tcW w:w="828" w:type="dxa"/>
          </w:tcPr>
          <w:p w14:paraId="522DDC00" w14:textId="77777777" w:rsidR="00D26182" w:rsidRDefault="00D26182" w:rsidP="00616DA6">
            <w:pPr>
              <w:widowControl w:val="0"/>
              <w:spacing w:line="360" w:lineRule="auto"/>
              <w:rPr>
                <w:lang w:val="en-GB"/>
              </w:rPr>
            </w:pPr>
            <w:r>
              <w:rPr>
                <w:lang w:val="en-GB"/>
              </w:rPr>
              <w:t>14</w:t>
            </w:r>
          </w:p>
        </w:tc>
        <w:tc>
          <w:tcPr>
            <w:tcW w:w="871" w:type="dxa"/>
          </w:tcPr>
          <w:p w14:paraId="445DD4C0" w14:textId="77777777" w:rsidR="00D26182" w:rsidRPr="00292A7B" w:rsidRDefault="00D26182" w:rsidP="00616DA6">
            <w:pPr>
              <w:widowControl w:val="0"/>
              <w:spacing w:line="360" w:lineRule="auto"/>
            </w:pPr>
            <w:r w:rsidRPr="00292A7B">
              <w:t>3210</w:t>
            </w:r>
          </w:p>
        </w:tc>
        <w:tc>
          <w:tcPr>
            <w:tcW w:w="971" w:type="dxa"/>
          </w:tcPr>
          <w:p w14:paraId="5EB7A10A" w14:textId="77777777" w:rsidR="00D26182" w:rsidRPr="005A5BEF" w:rsidRDefault="00D26182" w:rsidP="00616DA6">
            <w:pPr>
              <w:widowControl w:val="0"/>
              <w:spacing w:line="360" w:lineRule="auto"/>
            </w:pPr>
            <w:r>
              <w:t>D</w:t>
            </w:r>
          </w:p>
        </w:tc>
        <w:tc>
          <w:tcPr>
            <w:tcW w:w="952" w:type="dxa"/>
          </w:tcPr>
          <w:p w14:paraId="45A9EDED" w14:textId="77777777" w:rsidR="00D26182" w:rsidRPr="0039116F" w:rsidRDefault="00D26182" w:rsidP="00616DA6">
            <w:pPr>
              <w:widowControl w:val="0"/>
              <w:spacing w:line="360" w:lineRule="auto"/>
            </w:pPr>
            <w:r>
              <w:t>B</w:t>
            </w:r>
          </w:p>
        </w:tc>
        <w:tc>
          <w:tcPr>
            <w:tcW w:w="980" w:type="dxa"/>
          </w:tcPr>
          <w:p w14:paraId="23196927" w14:textId="77777777" w:rsidR="00D26182" w:rsidRDefault="00D26182" w:rsidP="00616DA6">
            <w:pPr>
              <w:widowControl w:val="0"/>
              <w:spacing w:line="360" w:lineRule="auto"/>
              <w:rPr>
                <w:lang w:val="en-GB"/>
              </w:rPr>
            </w:pPr>
            <w:r>
              <w:rPr>
                <w:lang w:val="en-GB"/>
              </w:rPr>
              <w:t>D</w:t>
            </w:r>
          </w:p>
        </w:tc>
        <w:tc>
          <w:tcPr>
            <w:tcW w:w="980" w:type="dxa"/>
          </w:tcPr>
          <w:p w14:paraId="20E3BEA8" w14:textId="77777777" w:rsidR="00D26182" w:rsidRDefault="00D26182" w:rsidP="00616DA6">
            <w:pPr>
              <w:widowControl w:val="0"/>
              <w:spacing w:line="360" w:lineRule="auto"/>
              <w:rPr>
                <w:lang w:val="en-GB"/>
              </w:rPr>
            </w:pPr>
            <w:r>
              <w:rPr>
                <w:lang w:val="en-GB"/>
              </w:rPr>
              <w:t>D</w:t>
            </w:r>
          </w:p>
        </w:tc>
        <w:tc>
          <w:tcPr>
            <w:tcW w:w="1023" w:type="dxa"/>
          </w:tcPr>
          <w:p w14:paraId="5C16036E" w14:textId="77777777" w:rsidR="00D26182" w:rsidRPr="00914C09" w:rsidRDefault="00D26182" w:rsidP="00616DA6">
            <w:pPr>
              <w:widowControl w:val="0"/>
              <w:autoSpaceDE w:val="0"/>
              <w:autoSpaceDN w:val="0"/>
              <w:adjustRightInd w:val="0"/>
              <w:spacing w:line="360" w:lineRule="auto"/>
            </w:pPr>
            <w:r w:rsidRPr="00914C09">
              <w:t>B</w:t>
            </w:r>
          </w:p>
        </w:tc>
        <w:tc>
          <w:tcPr>
            <w:tcW w:w="907" w:type="dxa"/>
          </w:tcPr>
          <w:p w14:paraId="538E68FA" w14:textId="77777777" w:rsidR="00D26182" w:rsidRDefault="00D26182" w:rsidP="00616DA6">
            <w:pPr>
              <w:widowControl w:val="0"/>
              <w:spacing w:line="360" w:lineRule="auto"/>
              <w:rPr>
                <w:lang w:val="en-GB"/>
              </w:rPr>
            </w:pPr>
            <w:r>
              <w:rPr>
                <w:lang w:val="en-GB"/>
              </w:rPr>
              <w:t>3</w:t>
            </w:r>
          </w:p>
        </w:tc>
        <w:tc>
          <w:tcPr>
            <w:tcW w:w="1083" w:type="dxa"/>
          </w:tcPr>
          <w:p w14:paraId="195E2CBE" w14:textId="77777777" w:rsidR="00D26182" w:rsidRDefault="00D26182" w:rsidP="00616DA6">
            <w:pPr>
              <w:widowControl w:val="0"/>
              <w:spacing w:line="360" w:lineRule="auto"/>
              <w:rPr>
                <w:lang w:val="en-GB"/>
              </w:rPr>
            </w:pPr>
            <w:r>
              <w:rPr>
                <w:lang w:val="en-GB"/>
              </w:rPr>
              <w:t>4</w:t>
            </w:r>
          </w:p>
        </w:tc>
      </w:tr>
      <w:tr w:rsidR="00D26182" w14:paraId="661AE9B1" w14:textId="77777777" w:rsidTr="00D63719">
        <w:tc>
          <w:tcPr>
            <w:tcW w:w="828" w:type="dxa"/>
          </w:tcPr>
          <w:p w14:paraId="5DB88943" w14:textId="77777777" w:rsidR="00D26182" w:rsidRDefault="00D26182" w:rsidP="00616DA6">
            <w:pPr>
              <w:widowControl w:val="0"/>
              <w:spacing w:line="360" w:lineRule="auto"/>
              <w:rPr>
                <w:lang w:val="en-GB"/>
              </w:rPr>
            </w:pPr>
            <w:r>
              <w:rPr>
                <w:lang w:val="en-GB"/>
              </w:rPr>
              <w:t>15</w:t>
            </w:r>
          </w:p>
        </w:tc>
        <w:tc>
          <w:tcPr>
            <w:tcW w:w="871" w:type="dxa"/>
          </w:tcPr>
          <w:p w14:paraId="0B76B53F" w14:textId="77777777" w:rsidR="00D26182" w:rsidRPr="00292A7B" w:rsidRDefault="00D26182" w:rsidP="00616DA6">
            <w:pPr>
              <w:widowControl w:val="0"/>
              <w:spacing w:line="360" w:lineRule="auto"/>
            </w:pPr>
            <w:r w:rsidRPr="00292A7B">
              <w:t>3168</w:t>
            </w:r>
          </w:p>
        </w:tc>
        <w:tc>
          <w:tcPr>
            <w:tcW w:w="971" w:type="dxa"/>
          </w:tcPr>
          <w:p w14:paraId="6413E68F" w14:textId="77777777" w:rsidR="00D26182" w:rsidRPr="005A5BEF" w:rsidRDefault="00D26182" w:rsidP="00616DA6">
            <w:pPr>
              <w:widowControl w:val="0"/>
              <w:spacing w:line="360" w:lineRule="auto"/>
            </w:pPr>
            <w:r>
              <w:t>D</w:t>
            </w:r>
          </w:p>
        </w:tc>
        <w:tc>
          <w:tcPr>
            <w:tcW w:w="952" w:type="dxa"/>
          </w:tcPr>
          <w:p w14:paraId="6A80F063" w14:textId="77777777" w:rsidR="00D26182" w:rsidRPr="0039116F" w:rsidRDefault="00D26182" w:rsidP="00616DA6">
            <w:pPr>
              <w:widowControl w:val="0"/>
              <w:spacing w:line="360" w:lineRule="auto"/>
            </w:pPr>
            <w:r>
              <w:t>C</w:t>
            </w:r>
          </w:p>
        </w:tc>
        <w:tc>
          <w:tcPr>
            <w:tcW w:w="980" w:type="dxa"/>
          </w:tcPr>
          <w:p w14:paraId="6F92EA24" w14:textId="77777777" w:rsidR="00D26182" w:rsidRDefault="00D26182" w:rsidP="00616DA6">
            <w:pPr>
              <w:widowControl w:val="0"/>
              <w:spacing w:line="360" w:lineRule="auto"/>
              <w:rPr>
                <w:lang w:val="en-GB"/>
              </w:rPr>
            </w:pPr>
            <w:r>
              <w:rPr>
                <w:lang w:val="en-GB"/>
              </w:rPr>
              <w:t>E</w:t>
            </w:r>
          </w:p>
        </w:tc>
        <w:tc>
          <w:tcPr>
            <w:tcW w:w="980" w:type="dxa"/>
          </w:tcPr>
          <w:p w14:paraId="722D61A8" w14:textId="77777777" w:rsidR="00D26182" w:rsidRDefault="00D26182" w:rsidP="00616DA6">
            <w:pPr>
              <w:widowControl w:val="0"/>
              <w:spacing w:line="360" w:lineRule="auto"/>
              <w:rPr>
                <w:lang w:val="en-GB"/>
              </w:rPr>
            </w:pPr>
            <w:r>
              <w:rPr>
                <w:lang w:val="en-GB"/>
              </w:rPr>
              <w:t>E</w:t>
            </w:r>
          </w:p>
        </w:tc>
        <w:tc>
          <w:tcPr>
            <w:tcW w:w="1023" w:type="dxa"/>
          </w:tcPr>
          <w:p w14:paraId="52087087" w14:textId="77777777" w:rsidR="00D26182" w:rsidRPr="00914C09" w:rsidRDefault="00D26182" w:rsidP="00616DA6">
            <w:pPr>
              <w:widowControl w:val="0"/>
              <w:autoSpaceDE w:val="0"/>
              <w:autoSpaceDN w:val="0"/>
              <w:adjustRightInd w:val="0"/>
              <w:spacing w:line="360" w:lineRule="auto"/>
            </w:pPr>
            <w:r w:rsidRPr="00914C09">
              <w:t>A</w:t>
            </w:r>
          </w:p>
        </w:tc>
        <w:tc>
          <w:tcPr>
            <w:tcW w:w="907" w:type="dxa"/>
          </w:tcPr>
          <w:p w14:paraId="28D1C6AF" w14:textId="77777777" w:rsidR="00D26182" w:rsidRDefault="00D26182" w:rsidP="00616DA6">
            <w:pPr>
              <w:widowControl w:val="0"/>
              <w:spacing w:line="360" w:lineRule="auto"/>
              <w:rPr>
                <w:lang w:val="en-GB"/>
              </w:rPr>
            </w:pPr>
            <w:r>
              <w:rPr>
                <w:lang w:val="en-GB"/>
              </w:rPr>
              <w:t>3</w:t>
            </w:r>
          </w:p>
        </w:tc>
        <w:tc>
          <w:tcPr>
            <w:tcW w:w="1083" w:type="dxa"/>
          </w:tcPr>
          <w:p w14:paraId="12BFE0AC" w14:textId="77777777" w:rsidR="00D26182" w:rsidRDefault="00D26182" w:rsidP="00616DA6">
            <w:pPr>
              <w:widowControl w:val="0"/>
              <w:spacing w:line="360" w:lineRule="auto"/>
              <w:rPr>
                <w:lang w:val="en-GB"/>
              </w:rPr>
            </w:pPr>
            <w:r>
              <w:rPr>
                <w:lang w:val="en-GB"/>
              </w:rPr>
              <w:t>5</w:t>
            </w:r>
          </w:p>
        </w:tc>
      </w:tr>
      <w:tr w:rsidR="00D26182" w14:paraId="26BD15E6" w14:textId="77777777" w:rsidTr="00D63719">
        <w:tc>
          <w:tcPr>
            <w:tcW w:w="828" w:type="dxa"/>
          </w:tcPr>
          <w:p w14:paraId="318428E2" w14:textId="77777777" w:rsidR="00D26182" w:rsidRDefault="00D26182" w:rsidP="00616DA6">
            <w:pPr>
              <w:widowControl w:val="0"/>
              <w:spacing w:line="360" w:lineRule="auto"/>
              <w:rPr>
                <w:lang w:val="en-GB"/>
              </w:rPr>
            </w:pPr>
            <w:r>
              <w:rPr>
                <w:lang w:val="en-GB"/>
              </w:rPr>
              <w:t>16</w:t>
            </w:r>
          </w:p>
        </w:tc>
        <w:tc>
          <w:tcPr>
            <w:tcW w:w="871" w:type="dxa"/>
          </w:tcPr>
          <w:p w14:paraId="36212A10" w14:textId="77777777" w:rsidR="00D26182" w:rsidRPr="00292A7B" w:rsidRDefault="00D26182" w:rsidP="00616DA6">
            <w:pPr>
              <w:widowControl w:val="0"/>
              <w:spacing w:line="360" w:lineRule="auto"/>
            </w:pPr>
            <w:r w:rsidRPr="00292A7B">
              <w:t>3195</w:t>
            </w:r>
          </w:p>
        </w:tc>
        <w:tc>
          <w:tcPr>
            <w:tcW w:w="971" w:type="dxa"/>
          </w:tcPr>
          <w:p w14:paraId="315777FD" w14:textId="77777777" w:rsidR="00D26182" w:rsidRPr="005A5BEF" w:rsidRDefault="00D26182" w:rsidP="00616DA6">
            <w:pPr>
              <w:widowControl w:val="0"/>
              <w:spacing w:line="360" w:lineRule="auto"/>
            </w:pPr>
            <w:r>
              <w:t>B</w:t>
            </w:r>
          </w:p>
        </w:tc>
        <w:tc>
          <w:tcPr>
            <w:tcW w:w="952" w:type="dxa"/>
          </w:tcPr>
          <w:p w14:paraId="03A2E607" w14:textId="77777777" w:rsidR="00D26182" w:rsidRPr="0039116F" w:rsidRDefault="00D26182" w:rsidP="00616DA6">
            <w:pPr>
              <w:widowControl w:val="0"/>
              <w:spacing w:line="360" w:lineRule="auto"/>
            </w:pPr>
            <w:r>
              <w:t>C</w:t>
            </w:r>
          </w:p>
        </w:tc>
        <w:tc>
          <w:tcPr>
            <w:tcW w:w="980" w:type="dxa"/>
          </w:tcPr>
          <w:p w14:paraId="1B5F481A" w14:textId="77777777" w:rsidR="00D26182" w:rsidRDefault="00D26182" w:rsidP="00616DA6">
            <w:pPr>
              <w:widowControl w:val="0"/>
              <w:spacing w:line="360" w:lineRule="auto"/>
              <w:rPr>
                <w:lang w:val="en-GB"/>
              </w:rPr>
            </w:pPr>
            <w:r>
              <w:rPr>
                <w:lang w:val="en-GB"/>
              </w:rPr>
              <w:t>E</w:t>
            </w:r>
          </w:p>
        </w:tc>
        <w:tc>
          <w:tcPr>
            <w:tcW w:w="980" w:type="dxa"/>
          </w:tcPr>
          <w:p w14:paraId="315DD1B5" w14:textId="77777777" w:rsidR="00D26182" w:rsidRDefault="00D26182" w:rsidP="00616DA6">
            <w:pPr>
              <w:widowControl w:val="0"/>
              <w:spacing w:line="360" w:lineRule="auto"/>
              <w:rPr>
                <w:lang w:val="en-GB"/>
              </w:rPr>
            </w:pPr>
            <w:r>
              <w:rPr>
                <w:lang w:val="en-GB"/>
              </w:rPr>
              <w:t>A</w:t>
            </w:r>
          </w:p>
        </w:tc>
        <w:tc>
          <w:tcPr>
            <w:tcW w:w="1023" w:type="dxa"/>
          </w:tcPr>
          <w:p w14:paraId="7742D26F" w14:textId="77777777" w:rsidR="00D26182" w:rsidRPr="00914C09" w:rsidRDefault="00D26182" w:rsidP="00616DA6">
            <w:pPr>
              <w:widowControl w:val="0"/>
              <w:autoSpaceDE w:val="0"/>
              <w:autoSpaceDN w:val="0"/>
              <w:adjustRightInd w:val="0"/>
              <w:spacing w:line="360" w:lineRule="auto"/>
            </w:pPr>
            <w:r w:rsidRPr="00914C09">
              <w:t>E</w:t>
            </w:r>
          </w:p>
        </w:tc>
        <w:tc>
          <w:tcPr>
            <w:tcW w:w="907" w:type="dxa"/>
          </w:tcPr>
          <w:p w14:paraId="598FE9AE" w14:textId="77777777" w:rsidR="00D26182" w:rsidRDefault="00D26182" w:rsidP="00616DA6">
            <w:pPr>
              <w:widowControl w:val="0"/>
              <w:spacing w:line="360" w:lineRule="auto"/>
              <w:rPr>
                <w:lang w:val="en-GB"/>
              </w:rPr>
            </w:pPr>
            <w:r>
              <w:rPr>
                <w:lang w:val="en-GB"/>
              </w:rPr>
              <w:t>4</w:t>
            </w:r>
          </w:p>
        </w:tc>
        <w:tc>
          <w:tcPr>
            <w:tcW w:w="1083" w:type="dxa"/>
          </w:tcPr>
          <w:p w14:paraId="01048DB5" w14:textId="77777777" w:rsidR="00D26182" w:rsidRDefault="00D26182" w:rsidP="00616DA6">
            <w:pPr>
              <w:widowControl w:val="0"/>
              <w:spacing w:line="360" w:lineRule="auto"/>
              <w:rPr>
                <w:lang w:val="en-GB"/>
              </w:rPr>
            </w:pPr>
            <w:r>
              <w:rPr>
                <w:lang w:val="en-GB"/>
              </w:rPr>
              <w:t>1</w:t>
            </w:r>
          </w:p>
        </w:tc>
      </w:tr>
      <w:tr w:rsidR="00D26182" w14:paraId="271ECC13" w14:textId="77777777" w:rsidTr="00D63719">
        <w:tc>
          <w:tcPr>
            <w:tcW w:w="828" w:type="dxa"/>
          </w:tcPr>
          <w:p w14:paraId="3EFDD46D" w14:textId="77777777" w:rsidR="00D26182" w:rsidRDefault="00D26182" w:rsidP="00616DA6">
            <w:pPr>
              <w:widowControl w:val="0"/>
              <w:spacing w:line="360" w:lineRule="auto"/>
              <w:rPr>
                <w:lang w:val="en-GB"/>
              </w:rPr>
            </w:pPr>
            <w:r>
              <w:rPr>
                <w:lang w:val="en-GB"/>
              </w:rPr>
              <w:t>17</w:t>
            </w:r>
          </w:p>
        </w:tc>
        <w:tc>
          <w:tcPr>
            <w:tcW w:w="871" w:type="dxa"/>
          </w:tcPr>
          <w:p w14:paraId="2ACB1D99" w14:textId="77777777" w:rsidR="00D26182" w:rsidRPr="00292A7B" w:rsidRDefault="00D26182" w:rsidP="00616DA6">
            <w:pPr>
              <w:widowControl w:val="0"/>
              <w:spacing w:line="360" w:lineRule="auto"/>
            </w:pPr>
            <w:r w:rsidRPr="00292A7B">
              <w:t>3330</w:t>
            </w:r>
          </w:p>
        </w:tc>
        <w:tc>
          <w:tcPr>
            <w:tcW w:w="971" w:type="dxa"/>
          </w:tcPr>
          <w:p w14:paraId="4D3B3705" w14:textId="77777777" w:rsidR="00D26182" w:rsidRPr="005A5BEF" w:rsidRDefault="00D26182" w:rsidP="00616DA6">
            <w:pPr>
              <w:widowControl w:val="0"/>
              <w:spacing w:line="360" w:lineRule="auto"/>
            </w:pPr>
            <w:r>
              <w:t>A</w:t>
            </w:r>
          </w:p>
        </w:tc>
        <w:tc>
          <w:tcPr>
            <w:tcW w:w="952" w:type="dxa"/>
          </w:tcPr>
          <w:p w14:paraId="73BA9CBF" w14:textId="77777777" w:rsidR="00D26182" w:rsidRPr="0039116F" w:rsidRDefault="00D26182" w:rsidP="00616DA6">
            <w:pPr>
              <w:widowControl w:val="0"/>
              <w:spacing w:line="360" w:lineRule="auto"/>
            </w:pPr>
            <w:r>
              <w:t>E</w:t>
            </w:r>
          </w:p>
        </w:tc>
        <w:tc>
          <w:tcPr>
            <w:tcW w:w="980" w:type="dxa"/>
          </w:tcPr>
          <w:p w14:paraId="591C34BC" w14:textId="77777777" w:rsidR="00D26182" w:rsidRDefault="00D26182" w:rsidP="00616DA6">
            <w:pPr>
              <w:widowControl w:val="0"/>
              <w:spacing w:line="360" w:lineRule="auto"/>
              <w:rPr>
                <w:lang w:val="en-GB"/>
              </w:rPr>
            </w:pPr>
            <w:r>
              <w:rPr>
                <w:lang w:val="en-GB"/>
              </w:rPr>
              <w:t>D</w:t>
            </w:r>
          </w:p>
        </w:tc>
        <w:tc>
          <w:tcPr>
            <w:tcW w:w="980" w:type="dxa"/>
          </w:tcPr>
          <w:p w14:paraId="2A1FF920" w14:textId="77777777" w:rsidR="00D26182" w:rsidRDefault="00D26182" w:rsidP="00616DA6">
            <w:pPr>
              <w:widowControl w:val="0"/>
              <w:spacing w:line="360" w:lineRule="auto"/>
              <w:rPr>
                <w:lang w:val="en-GB"/>
              </w:rPr>
            </w:pPr>
            <w:r>
              <w:rPr>
                <w:lang w:val="en-GB"/>
              </w:rPr>
              <w:t>B</w:t>
            </w:r>
          </w:p>
        </w:tc>
        <w:tc>
          <w:tcPr>
            <w:tcW w:w="1023" w:type="dxa"/>
          </w:tcPr>
          <w:p w14:paraId="27A4F886" w14:textId="77777777" w:rsidR="00D26182" w:rsidRPr="00914C09" w:rsidRDefault="00D26182" w:rsidP="00616DA6">
            <w:pPr>
              <w:widowControl w:val="0"/>
              <w:autoSpaceDE w:val="0"/>
              <w:autoSpaceDN w:val="0"/>
              <w:adjustRightInd w:val="0"/>
              <w:spacing w:line="360" w:lineRule="auto"/>
            </w:pPr>
            <w:r w:rsidRPr="00914C09">
              <w:t>C</w:t>
            </w:r>
          </w:p>
        </w:tc>
        <w:tc>
          <w:tcPr>
            <w:tcW w:w="907" w:type="dxa"/>
          </w:tcPr>
          <w:p w14:paraId="7EDEF37C" w14:textId="77777777" w:rsidR="00D26182" w:rsidRDefault="00D26182" w:rsidP="00616DA6">
            <w:pPr>
              <w:widowControl w:val="0"/>
              <w:spacing w:line="360" w:lineRule="auto"/>
              <w:rPr>
                <w:lang w:val="en-GB"/>
              </w:rPr>
            </w:pPr>
            <w:r>
              <w:rPr>
                <w:lang w:val="en-GB"/>
              </w:rPr>
              <w:t>4</w:t>
            </w:r>
          </w:p>
        </w:tc>
        <w:tc>
          <w:tcPr>
            <w:tcW w:w="1083" w:type="dxa"/>
          </w:tcPr>
          <w:p w14:paraId="4A2FCED6" w14:textId="77777777" w:rsidR="00D26182" w:rsidRDefault="00D26182" w:rsidP="00616DA6">
            <w:pPr>
              <w:widowControl w:val="0"/>
              <w:spacing w:line="360" w:lineRule="auto"/>
              <w:rPr>
                <w:lang w:val="en-GB"/>
              </w:rPr>
            </w:pPr>
            <w:r>
              <w:rPr>
                <w:lang w:val="en-GB"/>
              </w:rPr>
              <w:t>2</w:t>
            </w:r>
          </w:p>
        </w:tc>
      </w:tr>
      <w:tr w:rsidR="00D26182" w14:paraId="45F40FB7" w14:textId="77777777" w:rsidTr="00D63719">
        <w:tc>
          <w:tcPr>
            <w:tcW w:w="828" w:type="dxa"/>
          </w:tcPr>
          <w:p w14:paraId="6387B0B1" w14:textId="77777777" w:rsidR="00D26182" w:rsidRDefault="00D26182" w:rsidP="00616DA6">
            <w:pPr>
              <w:widowControl w:val="0"/>
              <w:spacing w:line="360" w:lineRule="auto"/>
              <w:rPr>
                <w:lang w:val="en-GB"/>
              </w:rPr>
            </w:pPr>
            <w:r>
              <w:rPr>
                <w:lang w:val="en-GB"/>
              </w:rPr>
              <w:t>18</w:t>
            </w:r>
          </w:p>
        </w:tc>
        <w:tc>
          <w:tcPr>
            <w:tcW w:w="871" w:type="dxa"/>
          </w:tcPr>
          <w:p w14:paraId="6792748E" w14:textId="77777777" w:rsidR="00D26182" w:rsidRPr="00292A7B" w:rsidRDefault="00D26182" w:rsidP="00616DA6">
            <w:pPr>
              <w:widowControl w:val="0"/>
              <w:spacing w:line="360" w:lineRule="auto"/>
            </w:pPr>
            <w:r w:rsidRPr="00292A7B">
              <w:t>3118</w:t>
            </w:r>
          </w:p>
        </w:tc>
        <w:tc>
          <w:tcPr>
            <w:tcW w:w="971" w:type="dxa"/>
          </w:tcPr>
          <w:p w14:paraId="788E47E5" w14:textId="77777777" w:rsidR="00D26182" w:rsidRPr="005A5BEF" w:rsidRDefault="00D26182" w:rsidP="00616DA6">
            <w:pPr>
              <w:widowControl w:val="0"/>
              <w:spacing w:line="360" w:lineRule="auto"/>
            </w:pPr>
            <w:r>
              <w:t>D</w:t>
            </w:r>
          </w:p>
        </w:tc>
        <w:tc>
          <w:tcPr>
            <w:tcW w:w="952" w:type="dxa"/>
          </w:tcPr>
          <w:p w14:paraId="05691401" w14:textId="77777777" w:rsidR="00D26182" w:rsidRPr="0039116F" w:rsidRDefault="00D26182" w:rsidP="00616DA6">
            <w:pPr>
              <w:widowControl w:val="0"/>
              <w:spacing w:line="360" w:lineRule="auto"/>
            </w:pPr>
            <w:r>
              <w:t>B</w:t>
            </w:r>
          </w:p>
        </w:tc>
        <w:tc>
          <w:tcPr>
            <w:tcW w:w="980" w:type="dxa"/>
          </w:tcPr>
          <w:p w14:paraId="2B312EED" w14:textId="77777777" w:rsidR="00D26182" w:rsidRDefault="00D26182" w:rsidP="00616DA6">
            <w:pPr>
              <w:widowControl w:val="0"/>
              <w:spacing w:line="360" w:lineRule="auto"/>
              <w:rPr>
                <w:lang w:val="en-GB"/>
              </w:rPr>
            </w:pPr>
            <w:r>
              <w:rPr>
                <w:lang w:val="en-GB"/>
              </w:rPr>
              <w:t>C</w:t>
            </w:r>
          </w:p>
        </w:tc>
        <w:tc>
          <w:tcPr>
            <w:tcW w:w="980" w:type="dxa"/>
          </w:tcPr>
          <w:p w14:paraId="18E1F54B" w14:textId="77777777" w:rsidR="00D26182" w:rsidRDefault="00D26182" w:rsidP="00616DA6">
            <w:pPr>
              <w:widowControl w:val="0"/>
              <w:spacing w:line="360" w:lineRule="auto"/>
              <w:rPr>
                <w:lang w:val="en-GB"/>
              </w:rPr>
            </w:pPr>
            <w:r>
              <w:rPr>
                <w:lang w:val="en-GB"/>
              </w:rPr>
              <w:t>C</w:t>
            </w:r>
          </w:p>
        </w:tc>
        <w:tc>
          <w:tcPr>
            <w:tcW w:w="1023" w:type="dxa"/>
          </w:tcPr>
          <w:p w14:paraId="2F8C04C1" w14:textId="77777777" w:rsidR="00D26182" w:rsidRPr="00914C09" w:rsidRDefault="00D26182" w:rsidP="00616DA6">
            <w:pPr>
              <w:widowControl w:val="0"/>
              <w:autoSpaceDE w:val="0"/>
              <w:autoSpaceDN w:val="0"/>
              <w:adjustRightInd w:val="0"/>
              <w:spacing w:line="360" w:lineRule="auto"/>
            </w:pPr>
            <w:r w:rsidRPr="00914C09">
              <w:t>B</w:t>
            </w:r>
          </w:p>
        </w:tc>
        <w:tc>
          <w:tcPr>
            <w:tcW w:w="907" w:type="dxa"/>
          </w:tcPr>
          <w:p w14:paraId="299F3708" w14:textId="77777777" w:rsidR="00D26182" w:rsidRDefault="00D26182" w:rsidP="00616DA6">
            <w:pPr>
              <w:widowControl w:val="0"/>
              <w:spacing w:line="360" w:lineRule="auto"/>
              <w:rPr>
                <w:lang w:val="en-GB"/>
              </w:rPr>
            </w:pPr>
            <w:r>
              <w:rPr>
                <w:lang w:val="en-GB"/>
              </w:rPr>
              <w:t>4</w:t>
            </w:r>
          </w:p>
        </w:tc>
        <w:tc>
          <w:tcPr>
            <w:tcW w:w="1083" w:type="dxa"/>
          </w:tcPr>
          <w:p w14:paraId="5C0EFC5B" w14:textId="77777777" w:rsidR="00D26182" w:rsidRDefault="00D26182" w:rsidP="00616DA6">
            <w:pPr>
              <w:widowControl w:val="0"/>
              <w:spacing w:line="360" w:lineRule="auto"/>
              <w:rPr>
                <w:lang w:val="en-GB"/>
              </w:rPr>
            </w:pPr>
            <w:r>
              <w:rPr>
                <w:lang w:val="en-GB"/>
              </w:rPr>
              <w:t>3</w:t>
            </w:r>
          </w:p>
        </w:tc>
      </w:tr>
      <w:tr w:rsidR="00D26182" w14:paraId="424450C6" w14:textId="77777777" w:rsidTr="00D63719">
        <w:tc>
          <w:tcPr>
            <w:tcW w:w="828" w:type="dxa"/>
          </w:tcPr>
          <w:p w14:paraId="3F0BC575" w14:textId="77777777" w:rsidR="00D26182" w:rsidRDefault="00D26182" w:rsidP="00616DA6">
            <w:pPr>
              <w:widowControl w:val="0"/>
              <w:spacing w:line="360" w:lineRule="auto"/>
              <w:rPr>
                <w:lang w:val="en-GB"/>
              </w:rPr>
            </w:pPr>
            <w:r>
              <w:rPr>
                <w:lang w:val="en-GB"/>
              </w:rPr>
              <w:t>19</w:t>
            </w:r>
          </w:p>
        </w:tc>
        <w:tc>
          <w:tcPr>
            <w:tcW w:w="871" w:type="dxa"/>
          </w:tcPr>
          <w:p w14:paraId="41A2FB83" w14:textId="77777777" w:rsidR="00D26182" w:rsidRPr="00292A7B" w:rsidRDefault="00D26182" w:rsidP="00616DA6">
            <w:pPr>
              <w:widowControl w:val="0"/>
              <w:spacing w:line="360" w:lineRule="auto"/>
            </w:pPr>
            <w:r w:rsidRPr="00292A7B">
              <w:t>3029</w:t>
            </w:r>
          </w:p>
        </w:tc>
        <w:tc>
          <w:tcPr>
            <w:tcW w:w="971" w:type="dxa"/>
          </w:tcPr>
          <w:p w14:paraId="24979A8C" w14:textId="77777777" w:rsidR="00D26182" w:rsidRPr="005A5BEF" w:rsidRDefault="00D26182" w:rsidP="00616DA6">
            <w:pPr>
              <w:widowControl w:val="0"/>
              <w:spacing w:line="360" w:lineRule="auto"/>
            </w:pPr>
            <w:r>
              <w:t>C</w:t>
            </w:r>
          </w:p>
        </w:tc>
        <w:tc>
          <w:tcPr>
            <w:tcW w:w="952" w:type="dxa"/>
          </w:tcPr>
          <w:p w14:paraId="6710AB0C" w14:textId="77777777" w:rsidR="00D26182" w:rsidRPr="0039116F" w:rsidRDefault="00D26182" w:rsidP="00616DA6">
            <w:pPr>
              <w:widowControl w:val="0"/>
              <w:spacing w:line="360" w:lineRule="auto"/>
            </w:pPr>
            <w:r>
              <w:t>A</w:t>
            </w:r>
          </w:p>
        </w:tc>
        <w:tc>
          <w:tcPr>
            <w:tcW w:w="980" w:type="dxa"/>
          </w:tcPr>
          <w:p w14:paraId="057EE26D" w14:textId="77777777" w:rsidR="00D26182" w:rsidRDefault="00D26182" w:rsidP="00616DA6">
            <w:pPr>
              <w:widowControl w:val="0"/>
              <w:spacing w:line="360" w:lineRule="auto"/>
              <w:rPr>
                <w:lang w:val="en-GB"/>
              </w:rPr>
            </w:pPr>
            <w:r>
              <w:rPr>
                <w:lang w:val="en-GB"/>
              </w:rPr>
              <w:t>B</w:t>
            </w:r>
          </w:p>
        </w:tc>
        <w:tc>
          <w:tcPr>
            <w:tcW w:w="980" w:type="dxa"/>
          </w:tcPr>
          <w:p w14:paraId="6FC114C2" w14:textId="77777777" w:rsidR="00D26182" w:rsidRDefault="00D26182" w:rsidP="00616DA6">
            <w:pPr>
              <w:widowControl w:val="0"/>
              <w:spacing w:line="360" w:lineRule="auto"/>
              <w:rPr>
                <w:lang w:val="en-GB"/>
              </w:rPr>
            </w:pPr>
            <w:r>
              <w:rPr>
                <w:lang w:val="en-GB"/>
              </w:rPr>
              <w:t>D</w:t>
            </w:r>
          </w:p>
        </w:tc>
        <w:tc>
          <w:tcPr>
            <w:tcW w:w="1023" w:type="dxa"/>
          </w:tcPr>
          <w:p w14:paraId="5D465A46" w14:textId="77777777" w:rsidR="00D26182" w:rsidRPr="00914C09" w:rsidRDefault="00D26182" w:rsidP="00616DA6">
            <w:pPr>
              <w:widowControl w:val="0"/>
              <w:autoSpaceDE w:val="0"/>
              <w:autoSpaceDN w:val="0"/>
              <w:adjustRightInd w:val="0"/>
              <w:spacing w:line="360" w:lineRule="auto"/>
            </w:pPr>
            <w:r w:rsidRPr="00914C09">
              <w:t>A</w:t>
            </w:r>
          </w:p>
        </w:tc>
        <w:tc>
          <w:tcPr>
            <w:tcW w:w="907" w:type="dxa"/>
          </w:tcPr>
          <w:p w14:paraId="6F021CBF" w14:textId="77777777" w:rsidR="00D26182" w:rsidRDefault="00D26182" w:rsidP="00616DA6">
            <w:pPr>
              <w:widowControl w:val="0"/>
              <w:spacing w:line="360" w:lineRule="auto"/>
              <w:rPr>
                <w:lang w:val="en-GB"/>
              </w:rPr>
            </w:pPr>
            <w:r>
              <w:rPr>
                <w:lang w:val="en-GB"/>
              </w:rPr>
              <w:t>4</w:t>
            </w:r>
          </w:p>
        </w:tc>
        <w:tc>
          <w:tcPr>
            <w:tcW w:w="1083" w:type="dxa"/>
          </w:tcPr>
          <w:p w14:paraId="3F15CC1D" w14:textId="77777777" w:rsidR="00D26182" w:rsidRDefault="00D26182" w:rsidP="00616DA6">
            <w:pPr>
              <w:widowControl w:val="0"/>
              <w:spacing w:line="360" w:lineRule="auto"/>
              <w:rPr>
                <w:lang w:val="en-GB"/>
              </w:rPr>
            </w:pPr>
            <w:r>
              <w:rPr>
                <w:lang w:val="en-GB"/>
              </w:rPr>
              <w:t>4</w:t>
            </w:r>
          </w:p>
        </w:tc>
      </w:tr>
      <w:tr w:rsidR="00D26182" w14:paraId="3D452593" w14:textId="77777777" w:rsidTr="00D63719">
        <w:tc>
          <w:tcPr>
            <w:tcW w:w="828" w:type="dxa"/>
          </w:tcPr>
          <w:p w14:paraId="51DB8668" w14:textId="77777777" w:rsidR="00D26182" w:rsidRDefault="00D26182" w:rsidP="00616DA6">
            <w:pPr>
              <w:widowControl w:val="0"/>
              <w:spacing w:line="360" w:lineRule="auto"/>
              <w:rPr>
                <w:lang w:val="en-GB"/>
              </w:rPr>
            </w:pPr>
            <w:r>
              <w:rPr>
                <w:lang w:val="en-GB"/>
              </w:rPr>
              <w:t>20</w:t>
            </w:r>
          </w:p>
        </w:tc>
        <w:tc>
          <w:tcPr>
            <w:tcW w:w="871" w:type="dxa"/>
          </w:tcPr>
          <w:p w14:paraId="6DC032BF" w14:textId="77777777" w:rsidR="00D26182" w:rsidRDefault="00D26182" w:rsidP="00616DA6">
            <w:pPr>
              <w:widowControl w:val="0"/>
              <w:spacing w:line="360" w:lineRule="auto"/>
            </w:pPr>
            <w:r w:rsidRPr="00292A7B">
              <w:t>3085</w:t>
            </w:r>
          </w:p>
        </w:tc>
        <w:tc>
          <w:tcPr>
            <w:tcW w:w="971" w:type="dxa"/>
          </w:tcPr>
          <w:p w14:paraId="0167C9F8" w14:textId="77777777" w:rsidR="00D26182" w:rsidRDefault="00D26182" w:rsidP="00616DA6">
            <w:pPr>
              <w:widowControl w:val="0"/>
              <w:spacing w:line="360" w:lineRule="auto"/>
            </w:pPr>
            <w:r>
              <w:t>E</w:t>
            </w:r>
          </w:p>
        </w:tc>
        <w:tc>
          <w:tcPr>
            <w:tcW w:w="952" w:type="dxa"/>
          </w:tcPr>
          <w:p w14:paraId="05BBD6E2" w14:textId="77777777" w:rsidR="00D26182" w:rsidRDefault="00D26182" w:rsidP="00616DA6">
            <w:pPr>
              <w:widowControl w:val="0"/>
              <w:spacing w:line="360" w:lineRule="auto"/>
            </w:pPr>
            <w:r>
              <w:t>D</w:t>
            </w:r>
          </w:p>
        </w:tc>
        <w:tc>
          <w:tcPr>
            <w:tcW w:w="980" w:type="dxa"/>
          </w:tcPr>
          <w:p w14:paraId="122F60E4" w14:textId="77777777" w:rsidR="00D26182" w:rsidRDefault="00D26182" w:rsidP="00616DA6">
            <w:pPr>
              <w:widowControl w:val="0"/>
              <w:spacing w:line="360" w:lineRule="auto"/>
              <w:rPr>
                <w:lang w:val="en-GB"/>
              </w:rPr>
            </w:pPr>
            <w:r>
              <w:rPr>
                <w:lang w:val="en-GB"/>
              </w:rPr>
              <w:t>A</w:t>
            </w:r>
          </w:p>
        </w:tc>
        <w:tc>
          <w:tcPr>
            <w:tcW w:w="980" w:type="dxa"/>
          </w:tcPr>
          <w:p w14:paraId="3EA4C00F" w14:textId="77777777" w:rsidR="00D26182" w:rsidRDefault="00D26182" w:rsidP="00616DA6">
            <w:pPr>
              <w:widowControl w:val="0"/>
              <w:spacing w:line="360" w:lineRule="auto"/>
              <w:rPr>
                <w:lang w:val="en-GB"/>
              </w:rPr>
            </w:pPr>
            <w:r>
              <w:rPr>
                <w:lang w:val="en-GB"/>
              </w:rPr>
              <w:t>E</w:t>
            </w:r>
          </w:p>
        </w:tc>
        <w:tc>
          <w:tcPr>
            <w:tcW w:w="1023" w:type="dxa"/>
          </w:tcPr>
          <w:p w14:paraId="5168E6FB" w14:textId="77777777" w:rsidR="00D26182" w:rsidRPr="00914C09" w:rsidRDefault="00D26182" w:rsidP="00616DA6">
            <w:pPr>
              <w:widowControl w:val="0"/>
              <w:autoSpaceDE w:val="0"/>
              <w:autoSpaceDN w:val="0"/>
              <w:adjustRightInd w:val="0"/>
              <w:spacing w:line="360" w:lineRule="auto"/>
            </w:pPr>
            <w:r w:rsidRPr="00914C09">
              <w:t>D</w:t>
            </w:r>
          </w:p>
        </w:tc>
        <w:tc>
          <w:tcPr>
            <w:tcW w:w="907" w:type="dxa"/>
          </w:tcPr>
          <w:p w14:paraId="40720DF0" w14:textId="77777777" w:rsidR="00D26182" w:rsidRDefault="00D26182" w:rsidP="00616DA6">
            <w:pPr>
              <w:widowControl w:val="0"/>
              <w:spacing w:line="360" w:lineRule="auto"/>
              <w:rPr>
                <w:lang w:val="en-GB"/>
              </w:rPr>
            </w:pPr>
            <w:r>
              <w:rPr>
                <w:lang w:val="en-GB"/>
              </w:rPr>
              <w:t>4</w:t>
            </w:r>
          </w:p>
        </w:tc>
        <w:tc>
          <w:tcPr>
            <w:tcW w:w="1083" w:type="dxa"/>
          </w:tcPr>
          <w:p w14:paraId="728D9976" w14:textId="77777777" w:rsidR="00D26182" w:rsidRDefault="00D26182" w:rsidP="00616DA6">
            <w:pPr>
              <w:widowControl w:val="0"/>
              <w:spacing w:line="360" w:lineRule="auto"/>
              <w:rPr>
                <w:lang w:val="en-GB"/>
              </w:rPr>
            </w:pPr>
            <w:r>
              <w:rPr>
                <w:lang w:val="en-GB"/>
              </w:rPr>
              <w:t>5</w:t>
            </w:r>
          </w:p>
        </w:tc>
      </w:tr>
      <w:tr w:rsidR="00D26182" w14:paraId="33320BD8" w14:textId="77777777" w:rsidTr="00D63719">
        <w:tc>
          <w:tcPr>
            <w:tcW w:w="1699" w:type="dxa"/>
            <w:gridSpan w:val="2"/>
          </w:tcPr>
          <w:p w14:paraId="20BF4CD9" w14:textId="77777777" w:rsidR="00D26182" w:rsidRDefault="00D26182" w:rsidP="00616DA6">
            <w:pPr>
              <w:widowControl w:val="0"/>
              <w:spacing w:line="360" w:lineRule="auto"/>
            </w:pPr>
          </w:p>
        </w:tc>
        <w:tc>
          <w:tcPr>
            <w:tcW w:w="971" w:type="dxa"/>
          </w:tcPr>
          <w:p w14:paraId="65F3EF81" w14:textId="77777777" w:rsidR="00D26182" w:rsidRDefault="00D26182" w:rsidP="00616DA6">
            <w:pPr>
              <w:widowControl w:val="0"/>
              <w:spacing w:line="360" w:lineRule="auto"/>
            </w:pPr>
          </w:p>
        </w:tc>
        <w:tc>
          <w:tcPr>
            <w:tcW w:w="952" w:type="dxa"/>
          </w:tcPr>
          <w:p w14:paraId="5A381D6D" w14:textId="77777777" w:rsidR="00D26182" w:rsidRDefault="00D26182" w:rsidP="00616DA6">
            <w:pPr>
              <w:widowControl w:val="0"/>
              <w:spacing w:line="360" w:lineRule="auto"/>
            </w:pPr>
          </w:p>
        </w:tc>
        <w:tc>
          <w:tcPr>
            <w:tcW w:w="980" w:type="dxa"/>
          </w:tcPr>
          <w:p w14:paraId="35CDB836" w14:textId="77777777" w:rsidR="00D26182" w:rsidRDefault="00D26182" w:rsidP="00616DA6">
            <w:pPr>
              <w:widowControl w:val="0"/>
              <w:spacing w:line="360" w:lineRule="auto"/>
            </w:pPr>
          </w:p>
        </w:tc>
        <w:tc>
          <w:tcPr>
            <w:tcW w:w="980" w:type="dxa"/>
          </w:tcPr>
          <w:p w14:paraId="3020D2C0" w14:textId="77777777" w:rsidR="00D26182" w:rsidRDefault="00D26182" w:rsidP="00616DA6">
            <w:pPr>
              <w:widowControl w:val="0"/>
              <w:spacing w:line="360" w:lineRule="auto"/>
              <w:rPr>
                <w:lang w:val="en-GB"/>
              </w:rPr>
            </w:pPr>
          </w:p>
        </w:tc>
        <w:tc>
          <w:tcPr>
            <w:tcW w:w="1023" w:type="dxa"/>
          </w:tcPr>
          <w:p w14:paraId="7641CF23" w14:textId="77777777" w:rsidR="00D26182" w:rsidRPr="00914C09" w:rsidRDefault="00D26182" w:rsidP="00616DA6">
            <w:pPr>
              <w:widowControl w:val="0"/>
              <w:autoSpaceDE w:val="0"/>
              <w:autoSpaceDN w:val="0"/>
              <w:adjustRightInd w:val="0"/>
              <w:spacing w:line="360" w:lineRule="auto"/>
            </w:pPr>
          </w:p>
        </w:tc>
        <w:tc>
          <w:tcPr>
            <w:tcW w:w="907" w:type="dxa"/>
          </w:tcPr>
          <w:p w14:paraId="55B4652E" w14:textId="77777777" w:rsidR="00D26182" w:rsidRDefault="00D26182" w:rsidP="00616DA6">
            <w:pPr>
              <w:widowControl w:val="0"/>
              <w:spacing w:line="360" w:lineRule="auto"/>
              <w:rPr>
                <w:lang w:val="en-GB"/>
              </w:rPr>
            </w:pPr>
          </w:p>
        </w:tc>
        <w:tc>
          <w:tcPr>
            <w:tcW w:w="1083" w:type="dxa"/>
          </w:tcPr>
          <w:p w14:paraId="049A6C1B" w14:textId="77777777" w:rsidR="00D26182" w:rsidRDefault="00D26182" w:rsidP="00616DA6">
            <w:pPr>
              <w:widowControl w:val="0"/>
              <w:spacing w:line="360" w:lineRule="auto"/>
              <w:rPr>
                <w:lang w:val="en-GB"/>
              </w:rPr>
            </w:pPr>
          </w:p>
        </w:tc>
      </w:tr>
      <w:tr w:rsidR="00D26182" w14:paraId="535BE463" w14:textId="77777777" w:rsidTr="00D63719">
        <w:tc>
          <w:tcPr>
            <w:tcW w:w="1699" w:type="dxa"/>
            <w:gridSpan w:val="2"/>
          </w:tcPr>
          <w:p w14:paraId="21FD349D" w14:textId="77777777" w:rsidR="00D26182" w:rsidRDefault="00D26182" w:rsidP="00616DA6">
            <w:pPr>
              <w:widowControl w:val="0"/>
              <w:spacing w:line="360" w:lineRule="auto"/>
            </w:pPr>
            <w:r>
              <w:rPr>
                <w:lang w:val="en-GB"/>
              </w:rPr>
              <w:t>Mean S.E.D.</w:t>
            </w:r>
          </w:p>
        </w:tc>
        <w:tc>
          <w:tcPr>
            <w:tcW w:w="971" w:type="dxa"/>
          </w:tcPr>
          <w:p w14:paraId="09D82808" w14:textId="77777777" w:rsidR="00D26182" w:rsidRDefault="00D26182" w:rsidP="00616DA6">
            <w:pPr>
              <w:widowControl w:val="0"/>
              <w:spacing w:line="360" w:lineRule="auto"/>
            </w:pPr>
          </w:p>
        </w:tc>
        <w:tc>
          <w:tcPr>
            <w:tcW w:w="952" w:type="dxa"/>
          </w:tcPr>
          <w:p w14:paraId="448468D6" w14:textId="77777777" w:rsidR="00D26182" w:rsidRDefault="00D26182" w:rsidP="00616DA6">
            <w:pPr>
              <w:widowControl w:val="0"/>
              <w:spacing w:line="360" w:lineRule="auto"/>
            </w:pPr>
          </w:p>
        </w:tc>
        <w:tc>
          <w:tcPr>
            <w:tcW w:w="980" w:type="dxa"/>
          </w:tcPr>
          <w:p w14:paraId="26B6C0D8" w14:textId="77777777" w:rsidR="00D26182" w:rsidRDefault="00D26182" w:rsidP="00616DA6">
            <w:pPr>
              <w:widowControl w:val="0"/>
              <w:spacing w:line="360" w:lineRule="auto"/>
            </w:pPr>
          </w:p>
        </w:tc>
        <w:tc>
          <w:tcPr>
            <w:tcW w:w="980" w:type="dxa"/>
          </w:tcPr>
          <w:p w14:paraId="4C10F5E9" w14:textId="77777777" w:rsidR="00D26182" w:rsidRDefault="00D26182" w:rsidP="00616DA6">
            <w:pPr>
              <w:widowControl w:val="0"/>
              <w:spacing w:line="360" w:lineRule="auto"/>
              <w:rPr>
                <w:lang w:val="en-GB"/>
              </w:rPr>
            </w:pPr>
          </w:p>
        </w:tc>
        <w:tc>
          <w:tcPr>
            <w:tcW w:w="1023" w:type="dxa"/>
          </w:tcPr>
          <w:p w14:paraId="41B6C482" w14:textId="77777777" w:rsidR="00D26182" w:rsidRPr="00914C09" w:rsidRDefault="00D26182" w:rsidP="00616DA6">
            <w:pPr>
              <w:widowControl w:val="0"/>
              <w:autoSpaceDE w:val="0"/>
              <w:autoSpaceDN w:val="0"/>
              <w:adjustRightInd w:val="0"/>
              <w:spacing w:line="360" w:lineRule="auto"/>
            </w:pPr>
          </w:p>
        </w:tc>
        <w:tc>
          <w:tcPr>
            <w:tcW w:w="907" w:type="dxa"/>
          </w:tcPr>
          <w:p w14:paraId="1B9D9967" w14:textId="77777777" w:rsidR="00D26182" w:rsidRDefault="00D26182" w:rsidP="00616DA6">
            <w:pPr>
              <w:widowControl w:val="0"/>
              <w:spacing w:line="360" w:lineRule="auto"/>
              <w:rPr>
                <w:lang w:val="en-GB"/>
              </w:rPr>
            </w:pPr>
          </w:p>
        </w:tc>
        <w:tc>
          <w:tcPr>
            <w:tcW w:w="1083" w:type="dxa"/>
          </w:tcPr>
          <w:p w14:paraId="0812C6A9" w14:textId="77777777" w:rsidR="00D26182" w:rsidRDefault="00D26182" w:rsidP="00616DA6">
            <w:pPr>
              <w:widowControl w:val="0"/>
              <w:spacing w:line="360" w:lineRule="auto"/>
              <w:rPr>
                <w:lang w:val="en-GB"/>
              </w:rPr>
            </w:pPr>
          </w:p>
        </w:tc>
      </w:tr>
      <w:tr w:rsidR="00D26182" w14:paraId="04F33562" w14:textId="77777777" w:rsidTr="00D63719">
        <w:tc>
          <w:tcPr>
            <w:tcW w:w="1699" w:type="dxa"/>
            <w:gridSpan w:val="2"/>
          </w:tcPr>
          <w:p w14:paraId="07557D24" w14:textId="77777777" w:rsidR="00D26182" w:rsidRDefault="00D26182" w:rsidP="00616DA6">
            <w:pPr>
              <w:widowControl w:val="0"/>
              <w:spacing w:line="360" w:lineRule="auto"/>
              <w:rPr>
                <w:sz w:val="20"/>
                <w:szCs w:val="20"/>
              </w:rPr>
            </w:pPr>
            <w:r>
              <w:rPr>
                <w:sz w:val="20"/>
                <w:szCs w:val="20"/>
                <w:lang w:val="en-GB"/>
              </w:rPr>
              <w:t xml:space="preserve">  CRD/RCBD</w:t>
            </w:r>
            <w:r>
              <w:rPr>
                <w:sz w:val="20"/>
                <w:szCs w:val="20"/>
                <w:vertAlign w:val="superscript"/>
                <w:lang w:val="en-GB"/>
              </w:rPr>
              <w:t>2</w:t>
            </w:r>
          </w:p>
        </w:tc>
        <w:tc>
          <w:tcPr>
            <w:tcW w:w="971" w:type="dxa"/>
          </w:tcPr>
          <w:p w14:paraId="75AE7304" w14:textId="77777777" w:rsidR="00D26182" w:rsidRDefault="00D26182" w:rsidP="00616DA6">
            <w:pPr>
              <w:widowControl w:val="0"/>
              <w:spacing w:line="360" w:lineRule="auto"/>
            </w:pPr>
            <w:r>
              <w:t>87.76</w:t>
            </w:r>
            <w:r>
              <w:rPr>
                <w:vertAlign w:val="superscript"/>
              </w:rPr>
              <w:t>c</w:t>
            </w:r>
          </w:p>
        </w:tc>
        <w:tc>
          <w:tcPr>
            <w:tcW w:w="952" w:type="dxa"/>
          </w:tcPr>
          <w:p w14:paraId="407F4F59" w14:textId="77777777" w:rsidR="00D26182" w:rsidRDefault="00D26182" w:rsidP="00616DA6">
            <w:pPr>
              <w:widowControl w:val="0"/>
              <w:spacing w:line="360" w:lineRule="auto"/>
            </w:pPr>
            <w:r>
              <w:rPr>
                <w:lang w:val="en-GB"/>
              </w:rPr>
              <w:t>62.72</w:t>
            </w:r>
            <w:r>
              <w:rPr>
                <w:vertAlign w:val="superscript"/>
              </w:rPr>
              <w:t>c</w:t>
            </w:r>
          </w:p>
        </w:tc>
        <w:tc>
          <w:tcPr>
            <w:tcW w:w="980" w:type="dxa"/>
          </w:tcPr>
          <w:p w14:paraId="6F13DC93" w14:textId="77777777" w:rsidR="00D26182" w:rsidRDefault="00D26182" w:rsidP="00616DA6">
            <w:pPr>
              <w:widowControl w:val="0"/>
              <w:spacing w:line="360" w:lineRule="auto"/>
            </w:pPr>
            <w:r>
              <w:rPr>
                <w:lang w:val="en-GB"/>
              </w:rPr>
              <w:t>67.81</w:t>
            </w:r>
            <w:r>
              <w:rPr>
                <w:vertAlign w:val="superscript"/>
              </w:rPr>
              <w:t>c</w:t>
            </w:r>
          </w:p>
        </w:tc>
        <w:tc>
          <w:tcPr>
            <w:tcW w:w="980" w:type="dxa"/>
          </w:tcPr>
          <w:p w14:paraId="6801EC09" w14:textId="77777777" w:rsidR="00D26182" w:rsidRDefault="00D26182" w:rsidP="00616DA6">
            <w:pPr>
              <w:widowControl w:val="0"/>
              <w:spacing w:line="360" w:lineRule="auto"/>
              <w:rPr>
                <w:lang w:val="en-GB"/>
              </w:rPr>
            </w:pPr>
            <w:r>
              <w:rPr>
                <w:lang w:val="en-GB"/>
              </w:rPr>
              <w:t>57.59</w:t>
            </w:r>
            <w:r>
              <w:rPr>
                <w:vertAlign w:val="superscript"/>
              </w:rPr>
              <w:t>c</w:t>
            </w:r>
          </w:p>
        </w:tc>
        <w:tc>
          <w:tcPr>
            <w:tcW w:w="1023" w:type="dxa"/>
          </w:tcPr>
          <w:p w14:paraId="2CC90032" w14:textId="77777777" w:rsidR="00D26182" w:rsidRPr="00914C09" w:rsidRDefault="00D26182" w:rsidP="00616DA6">
            <w:pPr>
              <w:widowControl w:val="0"/>
              <w:autoSpaceDE w:val="0"/>
              <w:autoSpaceDN w:val="0"/>
              <w:adjustRightInd w:val="0"/>
              <w:spacing w:line="360" w:lineRule="auto"/>
            </w:pPr>
          </w:p>
        </w:tc>
        <w:tc>
          <w:tcPr>
            <w:tcW w:w="907" w:type="dxa"/>
          </w:tcPr>
          <w:p w14:paraId="3619395C" w14:textId="77777777" w:rsidR="00D26182" w:rsidRDefault="00D26182" w:rsidP="00616DA6">
            <w:pPr>
              <w:widowControl w:val="0"/>
              <w:spacing w:line="360" w:lineRule="auto"/>
              <w:rPr>
                <w:lang w:val="en-GB"/>
              </w:rPr>
            </w:pPr>
          </w:p>
        </w:tc>
        <w:tc>
          <w:tcPr>
            <w:tcW w:w="1083" w:type="dxa"/>
          </w:tcPr>
          <w:p w14:paraId="00BA44EF" w14:textId="77777777" w:rsidR="00D26182" w:rsidRDefault="00D26182" w:rsidP="00616DA6">
            <w:pPr>
              <w:widowControl w:val="0"/>
              <w:spacing w:line="360" w:lineRule="auto"/>
              <w:rPr>
                <w:lang w:val="en-GB"/>
              </w:rPr>
            </w:pPr>
          </w:p>
        </w:tc>
      </w:tr>
      <w:tr w:rsidR="00D26182" w14:paraId="43C213C4" w14:textId="77777777" w:rsidTr="00D63719">
        <w:tc>
          <w:tcPr>
            <w:tcW w:w="1699" w:type="dxa"/>
            <w:gridSpan w:val="2"/>
          </w:tcPr>
          <w:p w14:paraId="015398B2" w14:textId="77777777" w:rsidR="00D26182" w:rsidRDefault="00D26182" w:rsidP="00616DA6">
            <w:pPr>
              <w:widowControl w:val="0"/>
              <w:spacing w:line="360" w:lineRule="auto"/>
              <w:rPr>
                <w:sz w:val="20"/>
                <w:szCs w:val="20"/>
              </w:rPr>
            </w:pPr>
            <w:r>
              <w:rPr>
                <w:sz w:val="20"/>
                <w:szCs w:val="20"/>
              </w:rPr>
              <w:t xml:space="preserve">  + Position</w:t>
            </w:r>
            <w:r>
              <w:rPr>
                <w:sz w:val="20"/>
                <w:szCs w:val="20"/>
                <w:vertAlign w:val="superscript"/>
              </w:rPr>
              <w:t>3</w:t>
            </w:r>
          </w:p>
        </w:tc>
        <w:tc>
          <w:tcPr>
            <w:tcW w:w="971" w:type="dxa"/>
          </w:tcPr>
          <w:p w14:paraId="7F158417" w14:textId="77777777" w:rsidR="00D26182" w:rsidRDefault="00D26182" w:rsidP="00616DA6">
            <w:pPr>
              <w:widowControl w:val="0"/>
              <w:spacing w:line="360" w:lineRule="auto"/>
            </w:pPr>
            <w:r>
              <w:t>47.25</w:t>
            </w:r>
          </w:p>
        </w:tc>
        <w:tc>
          <w:tcPr>
            <w:tcW w:w="952" w:type="dxa"/>
          </w:tcPr>
          <w:p w14:paraId="7779535A" w14:textId="77777777" w:rsidR="00D26182" w:rsidRDefault="00D26182" w:rsidP="00616DA6">
            <w:pPr>
              <w:widowControl w:val="0"/>
              <w:spacing w:line="360" w:lineRule="auto"/>
            </w:pPr>
            <w:r>
              <w:rPr>
                <w:lang w:val="en-GB"/>
              </w:rPr>
              <w:t>49.67</w:t>
            </w:r>
          </w:p>
        </w:tc>
        <w:tc>
          <w:tcPr>
            <w:tcW w:w="980" w:type="dxa"/>
          </w:tcPr>
          <w:p w14:paraId="047F9451" w14:textId="77777777" w:rsidR="00D26182" w:rsidRDefault="00D26182" w:rsidP="00616DA6">
            <w:pPr>
              <w:widowControl w:val="0"/>
              <w:spacing w:line="360" w:lineRule="auto"/>
            </w:pPr>
            <w:r>
              <w:rPr>
                <w:lang w:val="en-GB"/>
              </w:rPr>
              <w:t>50.43</w:t>
            </w:r>
            <w:r>
              <w:rPr>
                <w:vertAlign w:val="superscript"/>
              </w:rPr>
              <w:t>c</w:t>
            </w:r>
          </w:p>
        </w:tc>
        <w:tc>
          <w:tcPr>
            <w:tcW w:w="980" w:type="dxa"/>
          </w:tcPr>
          <w:p w14:paraId="2D699B34" w14:textId="77777777" w:rsidR="00D26182" w:rsidRDefault="00D26182" w:rsidP="00616DA6">
            <w:pPr>
              <w:widowControl w:val="0"/>
              <w:spacing w:line="360" w:lineRule="auto"/>
              <w:rPr>
                <w:lang w:val="en-GB"/>
              </w:rPr>
            </w:pPr>
          </w:p>
        </w:tc>
        <w:tc>
          <w:tcPr>
            <w:tcW w:w="1023" w:type="dxa"/>
          </w:tcPr>
          <w:p w14:paraId="4773E113" w14:textId="77777777" w:rsidR="00D26182" w:rsidRPr="00914C09" w:rsidRDefault="00D26182" w:rsidP="00616DA6">
            <w:pPr>
              <w:widowControl w:val="0"/>
              <w:autoSpaceDE w:val="0"/>
              <w:autoSpaceDN w:val="0"/>
              <w:adjustRightInd w:val="0"/>
              <w:spacing w:line="360" w:lineRule="auto"/>
            </w:pPr>
            <w:r>
              <w:rPr>
                <w:lang w:val="en-GB"/>
              </w:rPr>
              <w:t>49.88</w:t>
            </w:r>
            <w:r>
              <w:rPr>
                <w:vertAlign w:val="superscript"/>
              </w:rPr>
              <w:t>c</w:t>
            </w:r>
          </w:p>
        </w:tc>
        <w:tc>
          <w:tcPr>
            <w:tcW w:w="907" w:type="dxa"/>
          </w:tcPr>
          <w:p w14:paraId="438E5ECF" w14:textId="77777777" w:rsidR="00D26182" w:rsidRDefault="00D26182" w:rsidP="00616DA6">
            <w:pPr>
              <w:widowControl w:val="0"/>
              <w:spacing w:line="360" w:lineRule="auto"/>
              <w:rPr>
                <w:lang w:val="en-GB"/>
              </w:rPr>
            </w:pPr>
          </w:p>
        </w:tc>
        <w:tc>
          <w:tcPr>
            <w:tcW w:w="1083" w:type="dxa"/>
          </w:tcPr>
          <w:p w14:paraId="47D7FAEC" w14:textId="77777777" w:rsidR="00D26182" w:rsidRDefault="00D26182" w:rsidP="00616DA6">
            <w:pPr>
              <w:widowControl w:val="0"/>
              <w:spacing w:line="360" w:lineRule="auto"/>
              <w:rPr>
                <w:lang w:val="en-GB"/>
              </w:rPr>
            </w:pPr>
          </w:p>
        </w:tc>
      </w:tr>
      <w:tr w:rsidR="00D26182" w14:paraId="58E1EA2F" w14:textId="77777777" w:rsidTr="00D63719">
        <w:tc>
          <w:tcPr>
            <w:tcW w:w="1699" w:type="dxa"/>
            <w:gridSpan w:val="2"/>
          </w:tcPr>
          <w:p w14:paraId="077D0C7D" w14:textId="77777777" w:rsidR="00D26182" w:rsidRDefault="00D26182" w:rsidP="00616DA6">
            <w:pPr>
              <w:widowControl w:val="0"/>
              <w:spacing w:line="360" w:lineRule="auto"/>
              <w:rPr>
                <w:sz w:val="20"/>
                <w:szCs w:val="20"/>
                <w:lang w:val="en-GB"/>
              </w:rPr>
            </w:pPr>
            <w:r>
              <w:rPr>
                <w:sz w:val="20"/>
                <w:szCs w:val="20"/>
                <w:lang w:val="en-GB"/>
              </w:rPr>
              <w:t xml:space="preserve">  Model in eq. </w:t>
            </w:r>
            <w:r>
              <w:rPr>
                <w:color w:val="0000FF"/>
                <w:sz w:val="20"/>
                <w:szCs w:val="20"/>
                <w:lang w:val="en-GB"/>
              </w:rPr>
              <w:t>(1)</w:t>
            </w:r>
          </w:p>
        </w:tc>
        <w:tc>
          <w:tcPr>
            <w:tcW w:w="971" w:type="dxa"/>
          </w:tcPr>
          <w:p w14:paraId="6354D96C" w14:textId="77777777" w:rsidR="00D26182" w:rsidRDefault="00D26182" w:rsidP="00616DA6">
            <w:pPr>
              <w:widowControl w:val="0"/>
              <w:spacing w:line="360" w:lineRule="auto"/>
              <w:rPr>
                <w:lang w:val="en-GB"/>
              </w:rPr>
            </w:pPr>
          </w:p>
        </w:tc>
        <w:tc>
          <w:tcPr>
            <w:tcW w:w="952" w:type="dxa"/>
          </w:tcPr>
          <w:p w14:paraId="4925DF0C" w14:textId="77777777" w:rsidR="00D26182" w:rsidRDefault="00D26182" w:rsidP="00616DA6">
            <w:pPr>
              <w:widowControl w:val="0"/>
              <w:spacing w:line="360" w:lineRule="auto"/>
              <w:rPr>
                <w:lang w:val="en-GB"/>
              </w:rPr>
            </w:pPr>
          </w:p>
        </w:tc>
        <w:tc>
          <w:tcPr>
            <w:tcW w:w="980" w:type="dxa"/>
          </w:tcPr>
          <w:p w14:paraId="4CEAAEE4" w14:textId="77777777" w:rsidR="00D26182" w:rsidRDefault="00D26182" w:rsidP="00616DA6">
            <w:pPr>
              <w:widowControl w:val="0"/>
              <w:spacing w:line="360" w:lineRule="auto"/>
              <w:rPr>
                <w:lang w:val="en-GB"/>
              </w:rPr>
            </w:pPr>
          </w:p>
        </w:tc>
        <w:tc>
          <w:tcPr>
            <w:tcW w:w="980" w:type="dxa"/>
          </w:tcPr>
          <w:p w14:paraId="6244515E" w14:textId="77777777" w:rsidR="00D26182" w:rsidRDefault="00D26182" w:rsidP="00616DA6">
            <w:pPr>
              <w:widowControl w:val="0"/>
              <w:spacing w:line="360" w:lineRule="auto"/>
              <w:rPr>
                <w:lang w:val="en-GB"/>
              </w:rPr>
            </w:pPr>
            <w:r>
              <w:rPr>
                <w:lang w:val="en-GB"/>
              </w:rPr>
              <w:t>33.48</w:t>
            </w:r>
          </w:p>
        </w:tc>
        <w:tc>
          <w:tcPr>
            <w:tcW w:w="1023" w:type="dxa"/>
          </w:tcPr>
          <w:p w14:paraId="71F27C9B" w14:textId="77777777" w:rsidR="00D26182" w:rsidRDefault="00D26182" w:rsidP="00616DA6">
            <w:pPr>
              <w:widowControl w:val="0"/>
              <w:autoSpaceDE w:val="0"/>
              <w:autoSpaceDN w:val="0"/>
              <w:adjustRightInd w:val="0"/>
              <w:spacing w:line="360" w:lineRule="auto"/>
              <w:rPr>
                <w:lang w:val="en-GB"/>
              </w:rPr>
            </w:pPr>
          </w:p>
        </w:tc>
        <w:tc>
          <w:tcPr>
            <w:tcW w:w="907" w:type="dxa"/>
          </w:tcPr>
          <w:p w14:paraId="7EA33101" w14:textId="77777777" w:rsidR="00D26182" w:rsidRDefault="00D26182" w:rsidP="00616DA6">
            <w:pPr>
              <w:widowControl w:val="0"/>
              <w:spacing w:line="360" w:lineRule="auto"/>
              <w:rPr>
                <w:lang w:val="en-GB"/>
              </w:rPr>
            </w:pPr>
          </w:p>
        </w:tc>
        <w:tc>
          <w:tcPr>
            <w:tcW w:w="1083" w:type="dxa"/>
          </w:tcPr>
          <w:p w14:paraId="559BE661" w14:textId="77777777" w:rsidR="00D26182" w:rsidRDefault="00D26182" w:rsidP="00616DA6">
            <w:pPr>
              <w:widowControl w:val="0"/>
              <w:spacing w:line="360" w:lineRule="auto"/>
              <w:rPr>
                <w:lang w:val="en-GB"/>
              </w:rPr>
            </w:pPr>
          </w:p>
        </w:tc>
      </w:tr>
    </w:tbl>
    <w:p w14:paraId="6DE1E9D5" w14:textId="77777777" w:rsidR="00D26182" w:rsidRPr="00CF78F1" w:rsidRDefault="00D26182" w:rsidP="00D26182">
      <w:pPr>
        <w:widowControl w:val="0"/>
        <w:rPr>
          <w:sz w:val="20"/>
          <w:szCs w:val="20"/>
          <w:lang w:val="en-GB"/>
        </w:rPr>
      </w:pPr>
      <w:r w:rsidRPr="009A366C">
        <w:rPr>
          <w:bCs/>
          <w:sz w:val="20"/>
          <w:szCs w:val="20"/>
          <w:lang w:val="en-GB"/>
        </w:rPr>
        <w:t>CRD, Fisher’s completely randomized design</w:t>
      </w:r>
      <w:r>
        <w:rPr>
          <w:bCs/>
          <w:sz w:val="20"/>
          <w:szCs w:val="20"/>
          <w:lang w:val="en-GB"/>
        </w:rPr>
        <w:t xml:space="preserve">; RCBD, </w:t>
      </w:r>
      <w:r w:rsidRPr="00CF78F1">
        <w:rPr>
          <w:sz w:val="20"/>
          <w:szCs w:val="20"/>
          <w:lang w:val="en-GB"/>
        </w:rPr>
        <w:t>Fisher’s randomized complete block design</w:t>
      </w:r>
      <w:r>
        <w:rPr>
          <w:sz w:val="20"/>
          <w:szCs w:val="20"/>
          <w:lang w:val="en-GB"/>
        </w:rPr>
        <w:t xml:space="preserve">; SYS, </w:t>
      </w:r>
      <w:r w:rsidRPr="00CF78F1">
        <w:rPr>
          <w:sz w:val="20"/>
          <w:szCs w:val="20"/>
          <w:lang w:val="en-GB"/>
        </w:rPr>
        <w:t xml:space="preserve">Fisher’s systematic arrangement (see </w:t>
      </w:r>
      <w:r w:rsidRPr="00CF78F1">
        <w:rPr>
          <w:color w:val="0000FF"/>
          <w:sz w:val="20"/>
          <w:szCs w:val="20"/>
          <w:lang w:val="en-GB"/>
        </w:rPr>
        <w:t>Figure 1</w:t>
      </w:r>
      <w:r w:rsidRPr="00CF78F1">
        <w:rPr>
          <w:sz w:val="20"/>
          <w:szCs w:val="20"/>
          <w:lang w:val="en-GB"/>
        </w:rPr>
        <w:t>)</w:t>
      </w:r>
      <w:r>
        <w:rPr>
          <w:sz w:val="20"/>
          <w:szCs w:val="20"/>
          <w:lang w:val="en-GB"/>
        </w:rPr>
        <w:t xml:space="preserve">; MIT, </w:t>
      </w:r>
      <w:r w:rsidRPr="00CF78F1">
        <w:rPr>
          <w:sz w:val="20"/>
          <w:szCs w:val="20"/>
          <w:lang w:val="en-GB"/>
        </w:rPr>
        <w:t xml:space="preserve">Mitscherlich’s systematic arrangement (see </w:t>
      </w:r>
      <w:r w:rsidRPr="00CF78F1">
        <w:rPr>
          <w:color w:val="0000FF"/>
          <w:sz w:val="20"/>
          <w:szCs w:val="20"/>
          <w:lang w:val="en-GB"/>
        </w:rPr>
        <w:t>Figure 2</w:t>
      </w:r>
      <w:r w:rsidRPr="00CF78F1">
        <w:rPr>
          <w:sz w:val="20"/>
          <w:szCs w:val="20"/>
          <w:lang w:val="en-GB"/>
        </w:rPr>
        <w:t>)</w:t>
      </w:r>
      <w:r>
        <w:rPr>
          <w:sz w:val="20"/>
          <w:szCs w:val="20"/>
          <w:lang w:val="en-GB"/>
        </w:rPr>
        <w:t xml:space="preserve">; COV, </w:t>
      </w:r>
      <w:r w:rsidRPr="00CF78F1">
        <w:rPr>
          <w:sz w:val="20"/>
          <w:szCs w:val="20"/>
          <w:lang w:val="en-GB"/>
        </w:rPr>
        <w:t xml:space="preserve">Model-based design assuming an ANCOVA model with fixed effects for blocks, treatments and position </w:t>
      </w:r>
      <w:r w:rsidRPr="00CF78F1">
        <w:rPr>
          <w:sz w:val="20"/>
          <w:szCs w:val="20"/>
          <w:lang w:val="en-GB"/>
        </w:rPr>
        <w:lastRenderedPageBreak/>
        <w:t>within block</w:t>
      </w:r>
      <w:r>
        <w:rPr>
          <w:sz w:val="20"/>
          <w:szCs w:val="20"/>
          <w:lang w:val="en-GB"/>
        </w:rPr>
        <w:t xml:space="preserve">; Mean S.E.D., </w:t>
      </w:r>
      <w:r w:rsidRPr="00CF78F1">
        <w:rPr>
          <w:sz w:val="20"/>
          <w:szCs w:val="20"/>
          <w:lang w:val="en-GB"/>
        </w:rPr>
        <w:t>Mean standard error of a difference</w:t>
      </w:r>
    </w:p>
    <w:p w14:paraId="0ED48BA4" w14:textId="77777777" w:rsidR="00D26182" w:rsidRPr="00CF78F1" w:rsidRDefault="00D26182" w:rsidP="00D26182">
      <w:pPr>
        <w:widowControl w:val="0"/>
        <w:rPr>
          <w:color w:val="0000FF"/>
          <w:sz w:val="20"/>
          <w:szCs w:val="20"/>
          <w:lang w:val="en-GB"/>
        </w:rPr>
      </w:pPr>
      <w:r>
        <w:rPr>
          <w:sz w:val="20"/>
          <w:szCs w:val="20"/>
          <w:vertAlign w:val="superscript"/>
          <w:lang w:val="en-GB"/>
        </w:rPr>
        <w:t>1</w:t>
      </w:r>
      <w:r w:rsidRPr="00CF78F1">
        <w:rPr>
          <w:sz w:val="20"/>
          <w:szCs w:val="20"/>
          <w:lang w:val="en-GB"/>
        </w:rPr>
        <w:t xml:space="preserve"> Position within block; used as covariate by </w:t>
      </w:r>
      <w:r w:rsidRPr="00CF78F1">
        <w:rPr>
          <w:color w:val="0000FF"/>
          <w:sz w:val="20"/>
          <w:szCs w:val="20"/>
          <w:lang w:val="en-GB"/>
        </w:rPr>
        <w:t>Fisher (1973, p. 267)</w:t>
      </w:r>
    </w:p>
    <w:p w14:paraId="0AFDBE6A" w14:textId="77777777" w:rsidR="00D26182" w:rsidRPr="00CF78F1" w:rsidRDefault="00D26182" w:rsidP="00D26182">
      <w:pPr>
        <w:widowControl w:val="0"/>
        <w:rPr>
          <w:sz w:val="20"/>
          <w:szCs w:val="20"/>
          <w:lang w:val="en-GB"/>
        </w:rPr>
      </w:pPr>
      <w:r>
        <w:rPr>
          <w:sz w:val="20"/>
          <w:szCs w:val="20"/>
          <w:vertAlign w:val="superscript"/>
          <w:lang w:val="en-GB"/>
        </w:rPr>
        <w:t>2</w:t>
      </w:r>
      <w:r w:rsidRPr="00CF78F1">
        <w:rPr>
          <w:sz w:val="20"/>
          <w:szCs w:val="20"/>
          <w:lang w:val="en-GB"/>
        </w:rPr>
        <w:t xml:space="preserve"> Analysed according to randomization-based model for CRD or RCBD (also for SYS and </w:t>
      </w:r>
      <w:r w:rsidRPr="00CF78F1">
        <w:rPr>
          <w:sz w:val="20"/>
          <w:szCs w:val="20"/>
          <w:lang w:val="en-GB"/>
        </w:rPr>
        <w:br/>
        <w:t xml:space="preserve">   MIT)</w:t>
      </w:r>
    </w:p>
    <w:p w14:paraId="437EA5F3" w14:textId="77777777" w:rsidR="00D26182" w:rsidRPr="00CF78F1" w:rsidRDefault="00D26182" w:rsidP="00D26182">
      <w:pPr>
        <w:widowControl w:val="0"/>
        <w:rPr>
          <w:sz w:val="20"/>
          <w:szCs w:val="20"/>
          <w:lang w:val="en-GB"/>
        </w:rPr>
      </w:pPr>
      <w:r>
        <w:rPr>
          <w:sz w:val="20"/>
          <w:szCs w:val="20"/>
          <w:vertAlign w:val="superscript"/>
          <w:lang w:val="en-GB"/>
        </w:rPr>
        <w:t>3</w:t>
      </w:r>
      <w:r w:rsidRPr="00CF78F1">
        <w:rPr>
          <w:sz w:val="20"/>
          <w:szCs w:val="20"/>
          <w:lang w:val="en-GB"/>
        </w:rPr>
        <w:t xml:space="preserve"> Adding position number as a covariate to CRD/RCBD analysis in previous line</w:t>
      </w:r>
    </w:p>
    <w:p w14:paraId="6CB13304" w14:textId="77777777" w:rsidR="00D26182" w:rsidRPr="00CF78F1" w:rsidRDefault="00D26182" w:rsidP="00D26182">
      <w:pPr>
        <w:widowControl w:val="0"/>
        <w:rPr>
          <w:sz w:val="20"/>
          <w:szCs w:val="20"/>
          <w:lang w:val="en-GB"/>
        </w:rPr>
      </w:pPr>
      <w:r w:rsidRPr="00CF78F1">
        <w:rPr>
          <w:sz w:val="20"/>
          <w:szCs w:val="20"/>
          <w:vertAlign w:val="superscript"/>
          <w:lang w:val="en-GB"/>
        </w:rPr>
        <w:t>c</w:t>
      </w:r>
      <w:r w:rsidRPr="00CF78F1">
        <w:rPr>
          <w:sz w:val="20"/>
          <w:szCs w:val="20"/>
          <w:lang w:val="en-GB"/>
        </w:rPr>
        <w:t xml:space="preserve"> </w:t>
      </w:r>
      <w:r>
        <w:rPr>
          <w:sz w:val="20"/>
          <w:szCs w:val="20"/>
          <w:lang w:val="en-GB"/>
        </w:rPr>
        <w:t>S.E.D.</w:t>
      </w:r>
      <w:r w:rsidRPr="00CF78F1">
        <w:rPr>
          <w:sz w:val="20"/>
          <w:szCs w:val="20"/>
          <w:lang w:val="en-GB"/>
        </w:rPr>
        <w:t xml:space="preserve"> constant for all treatment pairs</w:t>
      </w:r>
    </w:p>
    <w:p w14:paraId="64FF1531" w14:textId="77777777" w:rsidR="00D26182" w:rsidRDefault="00D26182" w:rsidP="00D26182">
      <w:pPr>
        <w:widowControl w:val="0"/>
        <w:spacing w:line="480" w:lineRule="auto"/>
        <w:rPr>
          <w:b/>
          <w:lang w:val="en-GB"/>
        </w:rPr>
      </w:pPr>
    </w:p>
    <w:p w14:paraId="077F00D3" w14:textId="77777777" w:rsidR="00D26182" w:rsidRDefault="00D26182" w:rsidP="00D26182">
      <w:pPr>
        <w:widowControl w:val="0"/>
        <w:spacing w:line="480" w:lineRule="auto"/>
        <w:rPr>
          <w:lang w:val="en-GB"/>
        </w:rPr>
      </w:pPr>
    </w:p>
    <w:p w14:paraId="2E4F5F51" w14:textId="77777777" w:rsidR="00D26182" w:rsidRDefault="00D26182" w:rsidP="00D26182">
      <w:pPr>
        <w:widowControl w:val="0"/>
        <w:autoSpaceDE w:val="0"/>
        <w:autoSpaceDN w:val="0"/>
        <w:adjustRightInd w:val="0"/>
        <w:spacing w:line="480" w:lineRule="auto"/>
        <w:rPr>
          <w:b/>
          <w:lang w:val="en-GB"/>
        </w:rPr>
        <w:sectPr w:rsidR="00D26182" w:rsidSect="009D13E6">
          <w:footerReference w:type="even" r:id="rId83"/>
          <w:footerReference w:type="default" r:id="rId84"/>
          <w:type w:val="continuous"/>
          <w:pgSz w:w="11906" w:h="16838" w:code="9"/>
          <w:pgMar w:top="1418" w:right="1418" w:bottom="1134" w:left="1418" w:header="709" w:footer="709" w:gutter="0"/>
          <w:cols w:space="708"/>
          <w:docGrid w:linePitch="360"/>
        </w:sectPr>
      </w:pPr>
    </w:p>
    <w:p w14:paraId="360876E6" w14:textId="140EAD89" w:rsidR="00D26182" w:rsidRDefault="00D26182" w:rsidP="00D26182">
      <w:pPr>
        <w:widowControl w:val="0"/>
        <w:autoSpaceDE w:val="0"/>
        <w:autoSpaceDN w:val="0"/>
        <w:adjustRightInd w:val="0"/>
        <w:spacing w:line="360" w:lineRule="auto"/>
        <w:rPr>
          <w:lang w:val="en-GB"/>
        </w:rPr>
      </w:pPr>
      <w:r w:rsidRPr="00741157">
        <w:rPr>
          <w:b/>
          <w:lang w:val="en-GB"/>
        </w:rPr>
        <w:lastRenderedPageBreak/>
        <w:t>Table</w:t>
      </w:r>
      <w:r>
        <w:rPr>
          <w:b/>
          <w:lang w:val="en-GB"/>
        </w:rPr>
        <w:t xml:space="preserve"> 2</w:t>
      </w:r>
      <w:r w:rsidR="00C5265C">
        <w:rPr>
          <w:b/>
          <w:lang w:val="en-GB"/>
        </w:rPr>
        <w:t>.</w:t>
      </w:r>
      <w:r>
        <w:rPr>
          <w:lang w:val="en-GB"/>
        </w:rPr>
        <w:t xml:space="preserve"> Empirical Type 1 error rates, empirical variance of a difference (EMP) and model-based predicted variance of a difference (PRE) using </w:t>
      </w:r>
      <w:r w:rsidRPr="004F07B3">
        <w:rPr>
          <w:color w:val="0000FF"/>
          <w:lang w:val="en-GB"/>
        </w:rPr>
        <w:t>Mercer and Hall (1911</w:t>
      </w:r>
      <w:r>
        <w:rPr>
          <w:color w:val="0000FF"/>
          <w:lang w:val="en-GB"/>
        </w:rPr>
        <w:t>, Table V</w:t>
      </w:r>
      <w:r w:rsidRPr="004F07B3">
        <w:rPr>
          <w:color w:val="0000FF"/>
          <w:lang w:val="en-GB"/>
        </w:rPr>
        <w:t>)</w:t>
      </w:r>
      <w:r>
        <w:rPr>
          <w:lang w:val="en-GB"/>
        </w:rPr>
        <w:t xml:space="preserve"> wheat uniformity data for different designs and analysis options. The response is grain yield in lbs.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1576"/>
        <w:gridCol w:w="1399"/>
        <w:gridCol w:w="1399"/>
        <w:gridCol w:w="1163"/>
        <w:gridCol w:w="1163"/>
        <w:gridCol w:w="1163"/>
        <w:gridCol w:w="222"/>
        <w:gridCol w:w="1383"/>
        <w:gridCol w:w="1383"/>
        <w:gridCol w:w="1383"/>
      </w:tblGrid>
      <w:tr w:rsidR="00D26182" w:rsidRPr="00175805" w14:paraId="47931F77" w14:textId="77777777" w:rsidTr="00D63719">
        <w:trPr>
          <w:trHeight w:val="449"/>
        </w:trPr>
        <w:tc>
          <w:tcPr>
            <w:tcW w:w="0" w:type="auto"/>
          </w:tcPr>
          <w:p w14:paraId="7DC6328A" w14:textId="77777777" w:rsidR="00D26182" w:rsidRDefault="00D26182" w:rsidP="00D63719">
            <w:pPr>
              <w:widowControl w:val="0"/>
              <w:autoSpaceDE w:val="0"/>
              <w:autoSpaceDN w:val="0"/>
              <w:adjustRightInd w:val="0"/>
              <w:spacing w:line="276" w:lineRule="auto"/>
              <w:rPr>
                <w:lang w:val="en-GB"/>
              </w:rPr>
            </w:pPr>
            <w:r>
              <w:rPr>
                <w:lang w:val="en-GB"/>
              </w:rPr>
              <w:t>Design / analysis options</w:t>
            </w:r>
          </w:p>
        </w:tc>
        <w:tc>
          <w:tcPr>
            <w:tcW w:w="0" w:type="auto"/>
          </w:tcPr>
          <w:p w14:paraId="378DC1EF" w14:textId="77777777" w:rsidR="00D26182" w:rsidRDefault="00D26182" w:rsidP="00D63719">
            <w:pPr>
              <w:widowControl w:val="0"/>
              <w:autoSpaceDE w:val="0"/>
              <w:autoSpaceDN w:val="0"/>
              <w:adjustRightInd w:val="0"/>
              <w:spacing w:line="276" w:lineRule="auto"/>
              <w:jc w:val="center"/>
              <w:rPr>
                <w:lang w:val="en-GB"/>
              </w:rPr>
            </w:pPr>
            <w:r>
              <w:rPr>
                <w:lang w:val="en-GB"/>
              </w:rPr>
              <w:t>No. of analyses</w:t>
            </w:r>
            <w:r w:rsidRPr="003B5292">
              <w:rPr>
                <w:vertAlign w:val="superscript"/>
                <w:lang w:val="en-GB"/>
              </w:rPr>
              <w:t>1</w:t>
            </w:r>
          </w:p>
        </w:tc>
        <w:tc>
          <w:tcPr>
            <w:tcW w:w="0" w:type="auto"/>
            <w:gridSpan w:val="2"/>
          </w:tcPr>
          <w:p w14:paraId="5455B395" w14:textId="77777777" w:rsidR="00D26182" w:rsidRDefault="00D26182" w:rsidP="00D63719">
            <w:pPr>
              <w:widowControl w:val="0"/>
              <w:autoSpaceDE w:val="0"/>
              <w:autoSpaceDN w:val="0"/>
              <w:adjustRightInd w:val="0"/>
              <w:spacing w:line="276" w:lineRule="auto"/>
              <w:jc w:val="center"/>
              <w:rPr>
                <w:lang w:val="en-GB"/>
              </w:rPr>
            </w:pPr>
            <w:r>
              <w:rPr>
                <w:lang w:val="en-GB"/>
              </w:rPr>
              <w:t>Empirical Type 1 error rate (</w:t>
            </w:r>
            <w:r>
              <w:rPr>
                <w:lang w:val="en-GB"/>
              </w:rPr>
              <w:sym w:font="Symbol" w:char="F061"/>
            </w:r>
            <w:r>
              <w:rPr>
                <w:lang w:val="en-GB"/>
              </w:rPr>
              <w:t>=5%)</w:t>
            </w:r>
          </w:p>
        </w:tc>
        <w:tc>
          <w:tcPr>
            <w:tcW w:w="0" w:type="auto"/>
            <w:gridSpan w:val="3"/>
          </w:tcPr>
          <w:p w14:paraId="76D73916" w14:textId="77777777" w:rsidR="00D26182" w:rsidRDefault="00D26182" w:rsidP="00D63719">
            <w:pPr>
              <w:widowControl w:val="0"/>
              <w:autoSpaceDE w:val="0"/>
              <w:autoSpaceDN w:val="0"/>
              <w:adjustRightInd w:val="0"/>
              <w:spacing w:line="276" w:lineRule="auto"/>
              <w:jc w:val="center"/>
              <w:rPr>
                <w:lang w:val="en-GB"/>
              </w:rPr>
            </w:pPr>
            <w:r>
              <w:rPr>
                <w:lang w:val="en-GB"/>
              </w:rPr>
              <w:t>Empirical variance of a difference (EMP)</w:t>
            </w:r>
          </w:p>
        </w:tc>
        <w:tc>
          <w:tcPr>
            <w:tcW w:w="0" w:type="auto"/>
            <w:tcBorders>
              <w:bottom w:val="nil"/>
            </w:tcBorders>
            <w:vAlign w:val="center"/>
          </w:tcPr>
          <w:p w14:paraId="39B5F8A7" w14:textId="77777777" w:rsidR="00D26182" w:rsidRPr="00793243" w:rsidRDefault="00D26182" w:rsidP="00D63719">
            <w:pPr>
              <w:widowControl w:val="0"/>
              <w:autoSpaceDE w:val="0"/>
              <w:autoSpaceDN w:val="0"/>
              <w:adjustRightInd w:val="0"/>
              <w:spacing w:line="276" w:lineRule="auto"/>
              <w:jc w:val="center"/>
              <w:rPr>
                <w:sz w:val="10"/>
                <w:szCs w:val="10"/>
                <w:lang w:val="en-GB"/>
              </w:rPr>
            </w:pPr>
          </w:p>
        </w:tc>
        <w:tc>
          <w:tcPr>
            <w:tcW w:w="0" w:type="auto"/>
            <w:gridSpan w:val="3"/>
          </w:tcPr>
          <w:p w14:paraId="1510FBA8" w14:textId="77777777" w:rsidR="00D26182" w:rsidRDefault="00D26182" w:rsidP="00D63719">
            <w:pPr>
              <w:widowControl w:val="0"/>
              <w:autoSpaceDE w:val="0"/>
              <w:autoSpaceDN w:val="0"/>
              <w:adjustRightInd w:val="0"/>
              <w:spacing w:line="276" w:lineRule="auto"/>
              <w:jc w:val="center"/>
              <w:rPr>
                <w:lang w:val="en-GB"/>
              </w:rPr>
            </w:pPr>
            <w:r>
              <w:rPr>
                <w:lang w:val="en-GB"/>
              </w:rPr>
              <w:t>Model-based predicted variance of a difference (PRE)</w:t>
            </w:r>
          </w:p>
        </w:tc>
      </w:tr>
      <w:tr w:rsidR="00D26182" w14:paraId="604D061D" w14:textId="77777777" w:rsidTr="00D63719">
        <w:trPr>
          <w:trHeight w:val="449"/>
        </w:trPr>
        <w:tc>
          <w:tcPr>
            <w:tcW w:w="0" w:type="auto"/>
          </w:tcPr>
          <w:p w14:paraId="722B0459" w14:textId="77777777" w:rsidR="00D26182" w:rsidRDefault="00D26182" w:rsidP="00D63719">
            <w:pPr>
              <w:widowControl w:val="0"/>
              <w:autoSpaceDE w:val="0"/>
              <w:autoSpaceDN w:val="0"/>
              <w:adjustRightInd w:val="0"/>
              <w:spacing w:line="360" w:lineRule="auto"/>
              <w:rPr>
                <w:lang w:val="en-GB"/>
              </w:rPr>
            </w:pPr>
          </w:p>
        </w:tc>
        <w:tc>
          <w:tcPr>
            <w:tcW w:w="0" w:type="auto"/>
          </w:tcPr>
          <w:p w14:paraId="7752CEA7" w14:textId="77777777" w:rsidR="00D26182" w:rsidRDefault="00D26182" w:rsidP="00D63719">
            <w:pPr>
              <w:widowControl w:val="0"/>
              <w:autoSpaceDE w:val="0"/>
              <w:autoSpaceDN w:val="0"/>
              <w:adjustRightInd w:val="0"/>
              <w:spacing w:line="360" w:lineRule="auto"/>
              <w:jc w:val="center"/>
              <w:rPr>
                <w:lang w:val="en-GB"/>
              </w:rPr>
            </w:pPr>
          </w:p>
        </w:tc>
        <w:tc>
          <w:tcPr>
            <w:tcW w:w="0" w:type="auto"/>
            <w:vAlign w:val="center"/>
          </w:tcPr>
          <w:p w14:paraId="3ECED47B" w14:textId="77777777" w:rsidR="00D26182" w:rsidRDefault="00D26182" w:rsidP="00D63719">
            <w:pPr>
              <w:widowControl w:val="0"/>
              <w:autoSpaceDE w:val="0"/>
              <w:autoSpaceDN w:val="0"/>
              <w:adjustRightInd w:val="0"/>
              <w:spacing w:line="360" w:lineRule="auto"/>
              <w:jc w:val="center"/>
              <w:rPr>
                <w:lang w:val="en-GB"/>
              </w:rPr>
            </w:pPr>
            <w:r>
              <w:rPr>
                <w:lang w:val="en-GB"/>
              </w:rPr>
              <w:t>F-test</w:t>
            </w:r>
          </w:p>
        </w:tc>
        <w:tc>
          <w:tcPr>
            <w:tcW w:w="0" w:type="auto"/>
            <w:vAlign w:val="center"/>
          </w:tcPr>
          <w:p w14:paraId="1FBA373F" w14:textId="77777777" w:rsidR="00D26182" w:rsidRDefault="00D26182" w:rsidP="00D63719">
            <w:pPr>
              <w:widowControl w:val="0"/>
              <w:autoSpaceDE w:val="0"/>
              <w:autoSpaceDN w:val="0"/>
              <w:adjustRightInd w:val="0"/>
              <w:spacing w:line="360" w:lineRule="auto"/>
              <w:jc w:val="center"/>
              <w:rPr>
                <w:lang w:val="en-GB"/>
              </w:rPr>
            </w:pPr>
            <w:r>
              <w:rPr>
                <w:lang w:val="en-GB"/>
              </w:rPr>
              <w:t>t-test</w:t>
            </w:r>
          </w:p>
        </w:tc>
        <w:tc>
          <w:tcPr>
            <w:tcW w:w="0" w:type="auto"/>
            <w:vAlign w:val="center"/>
          </w:tcPr>
          <w:p w14:paraId="45E62714" w14:textId="77777777" w:rsidR="00D26182" w:rsidRDefault="00D26182" w:rsidP="00D63719">
            <w:pPr>
              <w:widowControl w:val="0"/>
              <w:autoSpaceDE w:val="0"/>
              <w:autoSpaceDN w:val="0"/>
              <w:adjustRightInd w:val="0"/>
              <w:spacing w:line="360" w:lineRule="auto"/>
              <w:jc w:val="center"/>
              <w:rPr>
                <w:lang w:val="en-GB"/>
              </w:rPr>
            </w:pPr>
            <w:r>
              <w:rPr>
                <w:lang w:val="en-GB"/>
              </w:rPr>
              <w:t xml:space="preserve">Avg. </w:t>
            </w:r>
          </w:p>
        </w:tc>
        <w:tc>
          <w:tcPr>
            <w:tcW w:w="0" w:type="auto"/>
            <w:vAlign w:val="center"/>
          </w:tcPr>
          <w:p w14:paraId="29761723" w14:textId="77777777" w:rsidR="00D26182" w:rsidRDefault="00D26182" w:rsidP="00D63719">
            <w:pPr>
              <w:widowControl w:val="0"/>
              <w:autoSpaceDE w:val="0"/>
              <w:autoSpaceDN w:val="0"/>
              <w:adjustRightInd w:val="0"/>
              <w:spacing w:line="360" w:lineRule="auto"/>
              <w:jc w:val="center"/>
              <w:rPr>
                <w:lang w:val="en-GB"/>
              </w:rPr>
            </w:pPr>
            <w:r>
              <w:rPr>
                <w:lang w:val="en-GB"/>
              </w:rPr>
              <w:t>Min.</w:t>
            </w:r>
          </w:p>
        </w:tc>
        <w:tc>
          <w:tcPr>
            <w:tcW w:w="0" w:type="auto"/>
            <w:vAlign w:val="center"/>
          </w:tcPr>
          <w:p w14:paraId="326270A2" w14:textId="77777777" w:rsidR="00D26182" w:rsidRDefault="00D26182" w:rsidP="00D63719">
            <w:pPr>
              <w:widowControl w:val="0"/>
              <w:autoSpaceDE w:val="0"/>
              <w:autoSpaceDN w:val="0"/>
              <w:adjustRightInd w:val="0"/>
              <w:spacing w:line="360" w:lineRule="auto"/>
              <w:jc w:val="center"/>
              <w:rPr>
                <w:lang w:val="en-GB"/>
              </w:rPr>
            </w:pPr>
            <w:r>
              <w:rPr>
                <w:lang w:val="en-GB"/>
              </w:rPr>
              <w:t xml:space="preserve">Max. </w:t>
            </w:r>
          </w:p>
        </w:tc>
        <w:tc>
          <w:tcPr>
            <w:tcW w:w="0" w:type="auto"/>
            <w:tcBorders>
              <w:top w:val="nil"/>
              <w:bottom w:val="nil"/>
            </w:tcBorders>
          </w:tcPr>
          <w:p w14:paraId="0587C54E" w14:textId="77777777" w:rsidR="00D26182" w:rsidRPr="00793243" w:rsidRDefault="00D26182" w:rsidP="00D63719">
            <w:pPr>
              <w:widowControl w:val="0"/>
              <w:autoSpaceDE w:val="0"/>
              <w:autoSpaceDN w:val="0"/>
              <w:adjustRightInd w:val="0"/>
              <w:spacing w:line="360" w:lineRule="auto"/>
              <w:jc w:val="center"/>
              <w:rPr>
                <w:sz w:val="10"/>
                <w:szCs w:val="10"/>
                <w:lang w:val="en-GB"/>
              </w:rPr>
            </w:pPr>
          </w:p>
        </w:tc>
        <w:tc>
          <w:tcPr>
            <w:tcW w:w="0" w:type="auto"/>
            <w:tcBorders>
              <w:bottom w:val="single" w:sz="4" w:space="0" w:color="auto"/>
            </w:tcBorders>
            <w:vAlign w:val="center"/>
          </w:tcPr>
          <w:p w14:paraId="44A8FBA1" w14:textId="77777777" w:rsidR="00D26182" w:rsidRDefault="00D26182" w:rsidP="00D63719">
            <w:pPr>
              <w:widowControl w:val="0"/>
              <w:autoSpaceDE w:val="0"/>
              <w:autoSpaceDN w:val="0"/>
              <w:adjustRightInd w:val="0"/>
              <w:spacing w:line="360" w:lineRule="auto"/>
              <w:jc w:val="center"/>
              <w:rPr>
                <w:lang w:val="en-GB"/>
              </w:rPr>
            </w:pPr>
            <w:r>
              <w:rPr>
                <w:lang w:val="en-GB"/>
              </w:rPr>
              <w:t xml:space="preserve">Avg. </w:t>
            </w:r>
          </w:p>
        </w:tc>
        <w:tc>
          <w:tcPr>
            <w:tcW w:w="0" w:type="auto"/>
            <w:vAlign w:val="center"/>
          </w:tcPr>
          <w:p w14:paraId="21CA3578" w14:textId="77777777" w:rsidR="00D26182" w:rsidRDefault="00D26182" w:rsidP="00D63719">
            <w:pPr>
              <w:widowControl w:val="0"/>
              <w:autoSpaceDE w:val="0"/>
              <w:autoSpaceDN w:val="0"/>
              <w:adjustRightInd w:val="0"/>
              <w:spacing w:line="360" w:lineRule="auto"/>
              <w:jc w:val="center"/>
              <w:rPr>
                <w:lang w:val="en-GB"/>
              </w:rPr>
            </w:pPr>
            <w:r>
              <w:rPr>
                <w:lang w:val="en-GB"/>
              </w:rPr>
              <w:t xml:space="preserve">Min. </w:t>
            </w:r>
          </w:p>
        </w:tc>
        <w:tc>
          <w:tcPr>
            <w:tcW w:w="0" w:type="auto"/>
            <w:vAlign w:val="center"/>
          </w:tcPr>
          <w:p w14:paraId="6571F83C" w14:textId="77777777" w:rsidR="00D26182" w:rsidRDefault="00D26182" w:rsidP="00D63719">
            <w:pPr>
              <w:widowControl w:val="0"/>
              <w:autoSpaceDE w:val="0"/>
              <w:autoSpaceDN w:val="0"/>
              <w:adjustRightInd w:val="0"/>
              <w:spacing w:line="360" w:lineRule="auto"/>
              <w:jc w:val="center"/>
              <w:rPr>
                <w:lang w:val="en-GB"/>
              </w:rPr>
            </w:pPr>
            <w:r>
              <w:rPr>
                <w:lang w:val="en-GB"/>
              </w:rPr>
              <w:t>Max.</w:t>
            </w:r>
          </w:p>
        </w:tc>
      </w:tr>
      <w:tr w:rsidR="00D26182" w14:paraId="525085E4" w14:textId="77777777" w:rsidTr="00D63719">
        <w:tc>
          <w:tcPr>
            <w:tcW w:w="0" w:type="auto"/>
          </w:tcPr>
          <w:p w14:paraId="05F06B18" w14:textId="77777777" w:rsidR="00D26182" w:rsidRDefault="00D26182" w:rsidP="00D63719">
            <w:pPr>
              <w:widowControl w:val="0"/>
              <w:autoSpaceDE w:val="0"/>
              <w:autoSpaceDN w:val="0"/>
              <w:adjustRightInd w:val="0"/>
              <w:spacing w:line="360" w:lineRule="auto"/>
              <w:ind w:left="-58"/>
              <w:rPr>
                <w:lang w:val="en-GB"/>
              </w:rPr>
            </w:pPr>
            <w:r>
              <w:rPr>
                <w:lang w:val="en-GB"/>
              </w:rPr>
              <w:t>CRD</w:t>
            </w:r>
          </w:p>
        </w:tc>
        <w:tc>
          <w:tcPr>
            <w:tcW w:w="0" w:type="auto"/>
          </w:tcPr>
          <w:p w14:paraId="7349220D" w14:textId="77777777" w:rsidR="00D26182" w:rsidRDefault="00D26182" w:rsidP="00D63719">
            <w:pPr>
              <w:widowControl w:val="0"/>
              <w:autoSpaceDE w:val="0"/>
              <w:autoSpaceDN w:val="0"/>
              <w:adjustRightInd w:val="0"/>
              <w:spacing w:line="360" w:lineRule="auto"/>
              <w:jc w:val="center"/>
              <w:rPr>
                <w:lang w:val="en-GB"/>
              </w:rPr>
            </w:pPr>
            <w:r>
              <w:rPr>
                <w:lang w:val="en-GB"/>
              </w:rPr>
              <w:t>6×20×100</w:t>
            </w:r>
            <w:r w:rsidRPr="0097300A">
              <w:rPr>
                <w:lang w:val="en-GB"/>
              </w:rPr>
              <w:t>0</w:t>
            </w:r>
          </w:p>
        </w:tc>
        <w:tc>
          <w:tcPr>
            <w:tcW w:w="0" w:type="auto"/>
            <w:vAlign w:val="center"/>
          </w:tcPr>
          <w:p w14:paraId="57AC3E9D" w14:textId="77777777" w:rsidR="00D26182" w:rsidRDefault="00D26182" w:rsidP="00D63719">
            <w:pPr>
              <w:widowControl w:val="0"/>
              <w:autoSpaceDE w:val="0"/>
              <w:autoSpaceDN w:val="0"/>
              <w:adjustRightInd w:val="0"/>
              <w:spacing w:line="360" w:lineRule="auto"/>
              <w:jc w:val="center"/>
              <w:rPr>
                <w:lang w:val="en-GB"/>
              </w:rPr>
            </w:pPr>
            <w:r>
              <w:rPr>
                <w:lang w:val="en-GB"/>
              </w:rPr>
              <w:t>0.0518</w:t>
            </w:r>
          </w:p>
        </w:tc>
        <w:tc>
          <w:tcPr>
            <w:tcW w:w="0" w:type="auto"/>
          </w:tcPr>
          <w:p w14:paraId="05EAEA79" w14:textId="77777777" w:rsidR="00D26182" w:rsidRDefault="00D26182" w:rsidP="00D63719">
            <w:pPr>
              <w:widowControl w:val="0"/>
              <w:autoSpaceDE w:val="0"/>
              <w:autoSpaceDN w:val="0"/>
              <w:adjustRightInd w:val="0"/>
              <w:spacing w:line="360" w:lineRule="auto"/>
              <w:jc w:val="center"/>
              <w:rPr>
                <w:lang w:val="en-GB"/>
              </w:rPr>
            </w:pPr>
            <w:r>
              <w:rPr>
                <w:lang w:val="en-GB"/>
              </w:rPr>
              <w:t>0.0503</w:t>
            </w:r>
          </w:p>
        </w:tc>
        <w:tc>
          <w:tcPr>
            <w:tcW w:w="0" w:type="auto"/>
          </w:tcPr>
          <w:p w14:paraId="2031EAD7" w14:textId="77777777" w:rsidR="00D26182" w:rsidRDefault="00D26182" w:rsidP="00D63719">
            <w:pPr>
              <w:widowControl w:val="0"/>
              <w:autoSpaceDE w:val="0"/>
              <w:autoSpaceDN w:val="0"/>
              <w:adjustRightInd w:val="0"/>
              <w:spacing w:line="360" w:lineRule="auto"/>
              <w:jc w:val="center"/>
              <w:rPr>
                <w:lang w:val="en-GB"/>
              </w:rPr>
            </w:pPr>
            <w:r w:rsidRPr="003C3012">
              <w:t>0.10</w:t>
            </w:r>
            <w:r>
              <w:t>31</w:t>
            </w:r>
          </w:p>
        </w:tc>
        <w:tc>
          <w:tcPr>
            <w:tcW w:w="0" w:type="auto"/>
            <w:vAlign w:val="center"/>
          </w:tcPr>
          <w:p w14:paraId="360B0D80" w14:textId="77777777" w:rsidR="00D26182" w:rsidRDefault="00D26182" w:rsidP="00D63719">
            <w:pPr>
              <w:widowControl w:val="0"/>
              <w:autoSpaceDE w:val="0"/>
              <w:autoSpaceDN w:val="0"/>
              <w:adjustRightInd w:val="0"/>
              <w:spacing w:line="360" w:lineRule="auto"/>
              <w:jc w:val="center"/>
              <w:rPr>
                <w:lang w:val="en-GB"/>
              </w:rPr>
            </w:pPr>
            <w:r w:rsidRPr="003C3012">
              <w:t>0.000</w:t>
            </w:r>
            <w:r>
              <w:t>3</w:t>
            </w:r>
          </w:p>
        </w:tc>
        <w:tc>
          <w:tcPr>
            <w:tcW w:w="0" w:type="auto"/>
            <w:tcBorders>
              <w:right w:val="single" w:sz="4" w:space="0" w:color="auto"/>
            </w:tcBorders>
            <w:vAlign w:val="center"/>
          </w:tcPr>
          <w:p w14:paraId="6111C7B5" w14:textId="77777777" w:rsidR="00D26182" w:rsidRDefault="00D26182" w:rsidP="00D63719">
            <w:pPr>
              <w:widowControl w:val="0"/>
              <w:autoSpaceDE w:val="0"/>
              <w:autoSpaceDN w:val="0"/>
              <w:adjustRightInd w:val="0"/>
              <w:spacing w:line="360" w:lineRule="auto"/>
              <w:jc w:val="center"/>
              <w:rPr>
                <w:lang w:val="en-GB"/>
              </w:rPr>
            </w:pPr>
            <w:r w:rsidRPr="003C3012">
              <w:t>0.</w:t>
            </w:r>
            <w:r>
              <w:t>7721</w:t>
            </w:r>
          </w:p>
        </w:tc>
        <w:tc>
          <w:tcPr>
            <w:tcW w:w="0" w:type="auto"/>
            <w:tcBorders>
              <w:top w:val="nil"/>
              <w:left w:val="single" w:sz="4" w:space="0" w:color="auto"/>
              <w:bottom w:val="nil"/>
              <w:right w:val="single" w:sz="4" w:space="0" w:color="auto"/>
            </w:tcBorders>
          </w:tcPr>
          <w:p w14:paraId="02274D4A" w14:textId="77777777" w:rsidR="00D26182" w:rsidRPr="00793243" w:rsidRDefault="00D26182" w:rsidP="00D63719">
            <w:pPr>
              <w:widowControl w:val="0"/>
              <w:autoSpaceDE w:val="0"/>
              <w:autoSpaceDN w:val="0"/>
              <w:adjustRightInd w:val="0"/>
              <w:spacing w:line="360" w:lineRule="auto"/>
              <w:jc w:val="center"/>
              <w:rPr>
                <w:sz w:val="10"/>
                <w:szCs w:val="10"/>
                <w:lang w:val="en-GB"/>
              </w:rPr>
            </w:pPr>
          </w:p>
        </w:tc>
        <w:tc>
          <w:tcPr>
            <w:tcW w:w="0" w:type="auto"/>
            <w:tcBorders>
              <w:left w:val="single" w:sz="4" w:space="0" w:color="auto"/>
            </w:tcBorders>
            <w:vAlign w:val="center"/>
          </w:tcPr>
          <w:p w14:paraId="38CCBDE4" w14:textId="77777777" w:rsidR="00D26182" w:rsidRDefault="00D26182" w:rsidP="00D63719">
            <w:pPr>
              <w:widowControl w:val="0"/>
              <w:autoSpaceDE w:val="0"/>
              <w:autoSpaceDN w:val="0"/>
              <w:adjustRightInd w:val="0"/>
              <w:spacing w:line="360" w:lineRule="auto"/>
              <w:jc w:val="center"/>
              <w:rPr>
                <w:lang w:val="en-GB"/>
              </w:rPr>
            </w:pPr>
            <w:r w:rsidRPr="003C3012">
              <w:t>0.103</w:t>
            </w:r>
            <w:r>
              <w:t>0</w:t>
            </w:r>
          </w:p>
        </w:tc>
        <w:tc>
          <w:tcPr>
            <w:tcW w:w="0" w:type="auto"/>
            <w:vAlign w:val="center"/>
          </w:tcPr>
          <w:p w14:paraId="219D9B8A" w14:textId="77777777" w:rsidR="00D26182" w:rsidRDefault="00D26182" w:rsidP="00D63719">
            <w:pPr>
              <w:widowControl w:val="0"/>
              <w:autoSpaceDE w:val="0"/>
              <w:autoSpaceDN w:val="0"/>
              <w:adjustRightInd w:val="0"/>
              <w:spacing w:line="360" w:lineRule="auto"/>
              <w:jc w:val="center"/>
              <w:rPr>
                <w:lang w:val="en-GB"/>
              </w:rPr>
            </w:pPr>
            <w:r w:rsidRPr="003C3012">
              <w:t>0.01</w:t>
            </w:r>
            <w:r>
              <w:t>44</w:t>
            </w:r>
          </w:p>
        </w:tc>
        <w:tc>
          <w:tcPr>
            <w:tcW w:w="0" w:type="auto"/>
            <w:vAlign w:val="center"/>
          </w:tcPr>
          <w:p w14:paraId="3664C118" w14:textId="77777777" w:rsidR="00D26182" w:rsidRDefault="00D26182" w:rsidP="00D63719">
            <w:pPr>
              <w:widowControl w:val="0"/>
              <w:autoSpaceDE w:val="0"/>
              <w:autoSpaceDN w:val="0"/>
              <w:adjustRightInd w:val="0"/>
              <w:spacing w:line="360" w:lineRule="auto"/>
              <w:jc w:val="center"/>
              <w:rPr>
                <w:lang w:val="en-GB"/>
              </w:rPr>
            </w:pPr>
            <w:r w:rsidRPr="003C3012">
              <w:t>0.2</w:t>
            </w:r>
            <w:r>
              <w:t>606</w:t>
            </w:r>
          </w:p>
        </w:tc>
      </w:tr>
      <w:tr w:rsidR="00D26182" w14:paraId="547485CF" w14:textId="77777777" w:rsidTr="00D63719">
        <w:tc>
          <w:tcPr>
            <w:tcW w:w="0" w:type="auto"/>
          </w:tcPr>
          <w:p w14:paraId="762D634D" w14:textId="77777777" w:rsidR="00D26182" w:rsidRDefault="00D26182" w:rsidP="00D63719">
            <w:pPr>
              <w:widowControl w:val="0"/>
              <w:autoSpaceDE w:val="0"/>
              <w:autoSpaceDN w:val="0"/>
              <w:adjustRightInd w:val="0"/>
              <w:spacing w:line="360" w:lineRule="auto"/>
              <w:ind w:left="-58"/>
              <w:rPr>
                <w:lang w:val="en-GB"/>
              </w:rPr>
            </w:pPr>
            <w:r>
              <w:rPr>
                <w:lang w:val="en-GB"/>
              </w:rPr>
              <w:t>RCBD</w:t>
            </w:r>
          </w:p>
        </w:tc>
        <w:tc>
          <w:tcPr>
            <w:tcW w:w="0" w:type="auto"/>
          </w:tcPr>
          <w:p w14:paraId="46477B41" w14:textId="77777777" w:rsidR="00D26182" w:rsidRDefault="00D26182" w:rsidP="00D63719">
            <w:pPr>
              <w:widowControl w:val="0"/>
              <w:autoSpaceDE w:val="0"/>
              <w:autoSpaceDN w:val="0"/>
              <w:adjustRightInd w:val="0"/>
              <w:spacing w:line="360" w:lineRule="auto"/>
              <w:jc w:val="center"/>
              <w:rPr>
                <w:lang w:val="en-GB"/>
              </w:rPr>
            </w:pPr>
            <w:r>
              <w:rPr>
                <w:lang w:val="en-GB"/>
              </w:rPr>
              <w:t>6×20×100</w:t>
            </w:r>
            <w:r w:rsidRPr="005B7A6A">
              <w:rPr>
                <w:lang w:val="en-GB"/>
              </w:rPr>
              <w:t>0</w:t>
            </w:r>
          </w:p>
        </w:tc>
        <w:tc>
          <w:tcPr>
            <w:tcW w:w="0" w:type="auto"/>
            <w:vAlign w:val="center"/>
          </w:tcPr>
          <w:p w14:paraId="3F50573D" w14:textId="77777777" w:rsidR="00D26182" w:rsidRDefault="00D26182" w:rsidP="00D63719">
            <w:pPr>
              <w:widowControl w:val="0"/>
              <w:autoSpaceDE w:val="0"/>
              <w:autoSpaceDN w:val="0"/>
              <w:adjustRightInd w:val="0"/>
              <w:spacing w:line="360" w:lineRule="auto"/>
              <w:jc w:val="center"/>
              <w:rPr>
                <w:lang w:val="en-GB"/>
              </w:rPr>
            </w:pPr>
            <w:r w:rsidRPr="00C226D3">
              <w:t>0.049</w:t>
            </w:r>
            <w:r>
              <w:t>7</w:t>
            </w:r>
          </w:p>
        </w:tc>
        <w:tc>
          <w:tcPr>
            <w:tcW w:w="0" w:type="auto"/>
          </w:tcPr>
          <w:p w14:paraId="082F84D9" w14:textId="77777777" w:rsidR="00D26182" w:rsidRDefault="00D26182" w:rsidP="00D63719">
            <w:pPr>
              <w:widowControl w:val="0"/>
              <w:autoSpaceDE w:val="0"/>
              <w:autoSpaceDN w:val="0"/>
              <w:adjustRightInd w:val="0"/>
              <w:spacing w:line="360" w:lineRule="auto"/>
              <w:jc w:val="center"/>
            </w:pPr>
            <w:r w:rsidRPr="00C226D3">
              <w:t>0.0</w:t>
            </w:r>
            <w:r>
              <w:t>491</w:t>
            </w:r>
          </w:p>
        </w:tc>
        <w:tc>
          <w:tcPr>
            <w:tcW w:w="0" w:type="auto"/>
          </w:tcPr>
          <w:p w14:paraId="22082976" w14:textId="77777777" w:rsidR="00D26182" w:rsidRPr="009246C8" w:rsidRDefault="00D26182" w:rsidP="00D63719">
            <w:pPr>
              <w:widowControl w:val="0"/>
              <w:autoSpaceDE w:val="0"/>
              <w:autoSpaceDN w:val="0"/>
              <w:adjustRightInd w:val="0"/>
              <w:spacing w:line="360" w:lineRule="auto"/>
              <w:jc w:val="center"/>
            </w:pPr>
            <w:r w:rsidRPr="000526D8">
              <w:t>0.08</w:t>
            </w:r>
            <w:r>
              <w:t>29</w:t>
            </w:r>
          </w:p>
        </w:tc>
        <w:tc>
          <w:tcPr>
            <w:tcW w:w="0" w:type="auto"/>
            <w:vAlign w:val="center"/>
          </w:tcPr>
          <w:p w14:paraId="2E2B6949" w14:textId="77777777" w:rsidR="00D26182" w:rsidRPr="009246C8" w:rsidRDefault="00D26182" w:rsidP="00D63719">
            <w:pPr>
              <w:widowControl w:val="0"/>
              <w:autoSpaceDE w:val="0"/>
              <w:autoSpaceDN w:val="0"/>
              <w:adjustRightInd w:val="0"/>
              <w:spacing w:line="360" w:lineRule="auto"/>
              <w:jc w:val="center"/>
            </w:pPr>
            <w:r w:rsidRPr="000526D8">
              <w:t>0.000</w:t>
            </w:r>
            <w:r>
              <w:t>1</w:t>
            </w:r>
          </w:p>
        </w:tc>
        <w:tc>
          <w:tcPr>
            <w:tcW w:w="0" w:type="auto"/>
            <w:tcBorders>
              <w:right w:val="single" w:sz="4" w:space="0" w:color="auto"/>
            </w:tcBorders>
            <w:vAlign w:val="center"/>
          </w:tcPr>
          <w:p w14:paraId="5272F20E" w14:textId="77777777" w:rsidR="00D26182" w:rsidRPr="009246C8" w:rsidRDefault="00D26182" w:rsidP="00D63719">
            <w:pPr>
              <w:widowControl w:val="0"/>
              <w:autoSpaceDE w:val="0"/>
              <w:autoSpaceDN w:val="0"/>
              <w:adjustRightInd w:val="0"/>
              <w:spacing w:line="360" w:lineRule="auto"/>
              <w:jc w:val="center"/>
            </w:pPr>
            <w:r w:rsidRPr="000526D8">
              <w:t>0.4</w:t>
            </w:r>
            <w:r>
              <w:t>471</w:t>
            </w:r>
          </w:p>
        </w:tc>
        <w:tc>
          <w:tcPr>
            <w:tcW w:w="0" w:type="auto"/>
            <w:tcBorders>
              <w:top w:val="nil"/>
              <w:left w:val="single" w:sz="4" w:space="0" w:color="auto"/>
              <w:bottom w:val="nil"/>
              <w:right w:val="single" w:sz="4" w:space="0" w:color="auto"/>
            </w:tcBorders>
          </w:tcPr>
          <w:p w14:paraId="1EBCE971" w14:textId="77777777" w:rsidR="00D26182" w:rsidRPr="00793243" w:rsidRDefault="00D26182" w:rsidP="00D63719">
            <w:pPr>
              <w:widowControl w:val="0"/>
              <w:autoSpaceDE w:val="0"/>
              <w:autoSpaceDN w:val="0"/>
              <w:adjustRightInd w:val="0"/>
              <w:spacing w:line="360" w:lineRule="auto"/>
              <w:jc w:val="center"/>
              <w:rPr>
                <w:sz w:val="10"/>
                <w:szCs w:val="10"/>
              </w:rPr>
            </w:pPr>
          </w:p>
        </w:tc>
        <w:tc>
          <w:tcPr>
            <w:tcW w:w="0" w:type="auto"/>
            <w:tcBorders>
              <w:left w:val="single" w:sz="4" w:space="0" w:color="auto"/>
            </w:tcBorders>
            <w:vAlign w:val="center"/>
          </w:tcPr>
          <w:p w14:paraId="50544C2C" w14:textId="77777777" w:rsidR="00D26182" w:rsidRDefault="00D26182" w:rsidP="00D63719">
            <w:pPr>
              <w:widowControl w:val="0"/>
              <w:autoSpaceDE w:val="0"/>
              <w:autoSpaceDN w:val="0"/>
              <w:adjustRightInd w:val="0"/>
              <w:spacing w:line="360" w:lineRule="auto"/>
              <w:jc w:val="center"/>
              <w:rPr>
                <w:lang w:val="en-GB"/>
              </w:rPr>
            </w:pPr>
            <w:r w:rsidRPr="000526D8">
              <w:t>0.08</w:t>
            </w:r>
            <w:r>
              <w:t>31</w:t>
            </w:r>
          </w:p>
        </w:tc>
        <w:tc>
          <w:tcPr>
            <w:tcW w:w="0" w:type="auto"/>
            <w:vAlign w:val="center"/>
          </w:tcPr>
          <w:p w14:paraId="4CFB0FB2" w14:textId="77777777" w:rsidR="00D26182" w:rsidRDefault="00D26182" w:rsidP="00D63719">
            <w:pPr>
              <w:widowControl w:val="0"/>
              <w:autoSpaceDE w:val="0"/>
              <w:autoSpaceDN w:val="0"/>
              <w:adjustRightInd w:val="0"/>
              <w:spacing w:line="360" w:lineRule="auto"/>
              <w:jc w:val="center"/>
              <w:rPr>
                <w:lang w:val="en-GB"/>
              </w:rPr>
            </w:pPr>
            <w:r w:rsidRPr="000526D8">
              <w:t>0.0</w:t>
            </w:r>
            <w:r>
              <w:t>060</w:t>
            </w:r>
          </w:p>
        </w:tc>
        <w:tc>
          <w:tcPr>
            <w:tcW w:w="0" w:type="auto"/>
            <w:vAlign w:val="center"/>
          </w:tcPr>
          <w:p w14:paraId="56960617" w14:textId="77777777" w:rsidR="00D26182" w:rsidRDefault="00D26182" w:rsidP="00D63719">
            <w:pPr>
              <w:widowControl w:val="0"/>
              <w:autoSpaceDE w:val="0"/>
              <w:autoSpaceDN w:val="0"/>
              <w:adjustRightInd w:val="0"/>
              <w:spacing w:line="360" w:lineRule="auto"/>
              <w:jc w:val="center"/>
              <w:rPr>
                <w:lang w:val="en-GB"/>
              </w:rPr>
            </w:pPr>
            <w:r w:rsidRPr="000526D8">
              <w:t>0.</w:t>
            </w:r>
            <w:r>
              <w:t>1890</w:t>
            </w:r>
          </w:p>
        </w:tc>
      </w:tr>
      <w:tr w:rsidR="00D26182" w14:paraId="1FA7178F" w14:textId="77777777" w:rsidTr="00D63719">
        <w:tc>
          <w:tcPr>
            <w:tcW w:w="0" w:type="auto"/>
          </w:tcPr>
          <w:p w14:paraId="153E2DCB" w14:textId="77777777" w:rsidR="00D26182" w:rsidRDefault="00D26182" w:rsidP="00D63719">
            <w:pPr>
              <w:widowControl w:val="0"/>
              <w:autoSpaceDE w:val="0"/>
              <w:autoSpaceDN w:val="0"/>
              <w:adjustRightInd w:val="0"/>
              <w:spacing w:line="360" w:lineRule="auto"/>
              <w:ind w:left="-58"/>
              <w:rPr>
                <w:lang w:val="en-GB"/>
              </w:rPr>
            </w:pPr>
            <w:r>
              <w:rPr>
                <w:lang w:val="en-GB"/>
              </w:rPr>
              <w:t xml:space="preserve">COV </w:t>
            </w:r>
          </w:p>
        </w:tc>
        <w:tc>
          <w:tcPr>
            <w:tcW w:w="0" w:type="auto"/>
          </w:tcPr>
          <w:p w14:paraId="0D6F8530" w14:textId="77777777" w:rsidR="00D26182" w:rsidRDefault="00D26182" w:rsidP="00D63719">
            <w:pPr>
              <w:widowControl w:val="0"/>
              <w:autoSpaceDE w:val="0"/>
              <w:autoSpaceDN w:val="0"/>
              <w:adjustRightInd w:val="0"/>
              <w:spacing w:line="360" w:lineRule="auto"/>
              <w:jc w:val="center"/>
              <w:rPr>
                <w:lang w:val="en-GB"/>
              </w:rPr>
            </w:pPr>
            <w:r>
              <w:rPr>
                <w:lang w:val="en-GB"/>
              </w:rPr>
              <w:t>6×20×993</w:t>
            </w:r>
          </w:p>
        </w:tc>
        <w:tc>
          <w:tcPr>
            <w:tcW w:w="0" w:type="auto"/>
            <w:vAlign w:val="center"/>
          </w:tcPr>
          <w:p w14:paraId="0A553E02" w14:textId="77777777" w:rsidR="00D26182" w:rsidRDefault="00D26182" w:rsidP="00D63719">
            <w:pPr>
              <w:widowControl w:val="0"/>
              <w:autoSpaceDE w:val="0"/>
              <w:autoSpaceDN w:val="0"/>
              <w:adjustRightInd w:val="0"/>
              <w:spacing w:line="360" w:lineRule="auto"/>
              <w:jc w:val="center"/>
              <w:rPr>
                <w:lang w:val="en-GB"/>
              </w:rPr>
            </w:pPr>
            <w:r w:rsidRPr="00DB1180">
              <w:t>0.0449</w:t>
            </w:r>
          </w:p>
        </w:tc>
        <w:tc>
          <w:tcPr>
            <w:tcW w:w="0" w:type="auto"/>
          </w:tcPr>
          <w:p w14:paraId="033895B7" w14:textId="77777777" w:rsidR="00D26182" w:rsidRPr="00987A2F" w:rsidRDefault="00D26182" w:rsidP="00D63719">
            <w:pPr>
              <w:widowControl w:val="0"/>
              <w:autoSpaceDE w:val="0"/>
              <w:autoSpaceDN w:val="0"/>
              <w:adjustRightInd w:val="0"/>
              <w:spacing w:line="360" w:lineRule="auto"/>
              <w:jc w:val="center"/>
            </w:pPr>
            <w:r w:rsidRPr="00DB1180">
              <w:t>0.0472</w:t>
            </w:r>
          </w:p>
        </w:tc>
        <w:tc>
          <w:tcPr>
            <w:tcW w:w="0" w:type="auto"/>
          </w:tcPr>
          <w:p w14:paraId="2CD44FCB" w14:textId="77777777" w:rsidR="00D26182" w:rsidRPr="00987A2F" w:rsidRDefault="00D26182" w:rsidP="00D63719">
            <w:pPr>
              <w:widowControl w:val="0"/>
              <w:autoSpaceDE w:val="0"/>
              <w:autoSpaceDN w:val="0"/>
              <w:adjustRightInd w:val="0"/>
              <w:spacing w:line="360" w:lineRule="auto"/>
              <w:jc w:val="center"/>
            </w:pPr>
            <w:r w:rsidRPr="005F0974">
              <w:t>0.0</w:t>
            </w:r>
            <w:r>
              <w:t>867</w:t>
            </w:r>
          </w:p>
        </w:tc>
        <w:tc>
          <w:tcPr>
            <w:tcW w:w="0" w:type="auto"/>
            <w:vAlign w:val="center"/>
          </w:tcPr>
          <w:p w14:paraId="6805EF12" w14:textId="77777777" w:rsidR="00D26182" w:rsidRPr="00987A2F" w:rsidRDefault="00D26182" w:rsidP="00D63719">
            <w:pPr>
              <w:widowControl w:val="0"/>
              <w:autoSpaceDE w:val="0"/>
              <w:autoSpaceDN w:val="0"/>
              <w:adjustRightInd w:val="0"/>
              <w:spacing w:line="360" w:lineRule="auto"/>
              <w:jc w:val="center"/>
            </w:pPr>
            <w:r w:rsidRPr="005F0974">
              <w:t>0.0001</w:t>
            </w:r>
          </w:p>
        </w:tc>
        <w:tc>
          <w:tcPr>
            <w:tcW w:w="0" w:type="auto"/>
            <w:tcBorders>
              <w:right w:val="single" w:sz="4" w:space="0" w:color="auto"/>
            </w:tcBorders>
            <w:vAlign w:val="center"/>
          </w:tcPr>
          <w:p w14:paraId="46B16B97" w14:textId="77777777" w:rsidR="00D26182" w:rsidRPr="00987A2F" w:rsidRDefault="00D26182" w:rsidP="00D63719">
            <w:pPr>
              <w:widowControl w:val="0"/>
              <w:autoSpaceDE w:val="0"/>
              <w:autoSpaceDN w:val="0"/>
              <w:adjustRightInd w:val="0"/>
              <w:spacing w:line="360" w:lineRule="auto"/>
              <w:jc w:val="center"/>
            </w:pPr>
            <w:r w:rsidRPr="005F0974">
              <w:t>0.5</w:t>
            </w:r>
            <w:r>
              <w:t>065</w:t>
            </w:r>
          </w:p>
        </w:tc>
        <w:tc>
          <w:tcPr>
            <w:tcW w:w="0" w:type="auto"/>
            <w:tcBorders>
              <w:top w:val="nil"/>
              <w:left w:val="single" w:sz="4" w:space="0" w:color="auto"/>
              <w:bottom w:val="nil"/>
              <w:right w:val="single" w:sz="4" w:space="0" w:color="auto"/>
            </w:tcBorders>
          </w:tcPr>
          <w:p w14:paraId="1F7968D5" w14:textId="77777777" w:rsidR="00D26182" w:rsidRPr="00793243" w:rsidRDefault="00D26182" w:rsidP="00D63719">
            <w:pPr>
              <w:widowControl w:val="0"/>
              <w:autoSpaceDE w:val="0"/>
              <w:autoSpaceDN w:val="0"/>
              <w:adjustRightInd w:val="0"/>
              <w:spacing w:line="360" w:lineRule="auto"/>
              <w:jc w:val="center"/>
              <w:rPr>
                <w:sz w:val="10"/>
                <w:szCs w:val="10"/>
              </w:rPr>
            </w:pPr>
          </w:p>
        </w:tc>
        <w:tc>
          <w:tcPr>
            <w:tcW w:w="0" w:type="auto"/>
            <w:tcBorders>
              <w:left w:val="single" w:sz="4" w:space="0" w:color="auto"/>
            </w:tcBorders>
            <w:vAlign w:val="center"/>
          </w:tcPr>
          <w:p w14:paraId="0FB77937" w14:textId="77777777" w:rsidR="00D26182" w:rsidRDefault="00D26182" w:rsidP="00D63719">
            <w:pPr>
              <w:widowControl w:val="0"/>
              <w:autoSpaceDE w:val="0"/>
              <w:autoSpaceDN w:val="0"/>
              <w:adjustRightInd w:val="0"/>
              <w:spacing w:line="360" w:lineRule="auto"/>
              <w:jc w:val="center"/>
              <w:rPr>
                <w:lang w:val="en-GB"/>
              </w:rPr>
            </w:pPr>
            <w:r w:rsidRPr="005F0974">
              <w:t>0.087</w:t>
            </w:r>
            <w:r>
              <w:t>8</w:t>
            </w:r>
          </w:p>
        </w:tc>
        <w:tc>
          <w:tcPr>
            <w:tcW w:w="0" w:type="auto"/>
            <w:vAlign w:val="center"/>
          </w:tcPr>
          <w:p w14:paraId="0CB1F18D" w14:textId="77777777" w:rsidR="00D26182" w:rsidRDefault="00D26182" w:rsidP="00D63719">
            <w:pPr>
              <w:widowControl w:val="0"/>
              <w:autoSpaceDE w:val="0"/>
              <w:autoSpaceDN w:val="0"/>
              <w:adjustRightInd w:val="0"/>
              <w:spacing w:line="360" w:lineRule="auto"/>
              <w:jc w:val="center"/>
              <w:rPr>
                <w:lang w:val="en-GB"/>
              </w:rPr>
            </w:pPr>
            <w:r w:rsidRPr="005F0974">
              <w:t>0.0060</w:t>
            </w:r>
          </w:p>
        </w:tc>
        <w:tc>
          <w:tcPr>
            <w:tcW w:w="0" w:type="auto"/>
            <w:vAlign w:val="center"/>
          </w:tcPr>
          <w:p w14:paraId="218C550A" w14:textId="77777777" w:rsidR="00D26182" w:rsidRDefault="00D26182" w:rsidP="00D63719">
            <w:pPr>
              <w:widowControl w:val="0"/>
              <w:autoSpaceDE w:val="0"/>
              <w:autoSpaceDN w:val="0"/>
              <w:adjustRightInd w:val="0"/>
              <w:spacing w:line="360" w:lineRule="auto"/>
              <w:jc w:val="center"/>
              <w:rPr>
                <w:lang w:val="en-GB"/>
              </w:rPr>
            </w:pPr>
            <w:r w:rsidRPr="005F0974">
              <w:t>0.2326</w:t>
            </w:r>
          </w:p>
        </w:tc>
      </w:tr>
      <w:tr w:rsidR="00D26182" w14:paraId="1339B089" w14:textId="77777777" w:rsidTr="00D63719">
        <w:tc>
          <w:tcPr>
            <w:tcW w:w="0" w:type="auto"/>
          </w:tcPr>
          <w:p w14:paraId="683F81E5" w14:textId="77777777" w:rsidR="00D26182" w:rsidRDefault="00D26182" w:rsidP="00D63719">
            <w:pPr>
              <w:widowControl w:val="0"/>
              <w:autoSpaceDE w:val="0"/>
              <w:autoSpaceDN w:val="0"/>
              <w:adjustRightInd w:val="0"/>
              <w:spacing w:line="360" w:lineRule="auto"/>
              <w:ind w:left="-58"/>
              <w:rPr>
                <w:lang w:val="en-GB"/>
              </w:rPr>
            </w:pPr>
            <w:r>
              <w:rPr>
                <w:lang w:val="en-GB"/>
              </w:rPr>
              <w:t xml:space="preserve">SYS </w:t>
            </w:r>
          </w:p>
        </w:tc>
        <w:tc>
          <w:tcPr>
            <w:tcW w:w="0" w:type="auto"/>
          </w:tcPr>
          <w:p w14:paraId="676709D4" w14:textId="77777777" w:rsidR="00D26182" w:rsidRDefault="00D26182" w:rsidP="00D63719">
            <w:pPr>
              <w:widowControl w:val="0"/>
              <w:autoSpaceDE w:val="0"/>
              <w:autoSpaceDN w:val="0"/>
              <w:adjustRightInd w:val="0"/>
              <w:spacing w:line="360" w:lineRule="auto"/>
              <w:jc w:val="center"/>
              <w:rPr>
                <w:lang w:val="en-GB"/>
              </w:rPr>
            </w:pPr>
            <w:r>
              <w:rPr>
                <w:lang w:val="en-GB"/>
              </w:rPr>
              <w:t>6×20</w:t>
            </w:r>
          </w:p>
        </w:tc>
        <w:tc>
          <w:tcPr>
            <w:tcW w:w="0" w:type="auto"/>
            <w:gridSpan w:val="9"/>
            <w:vAlign w:val="center"/>
          </w:tcPr>
          <w:p w14:paraId="76F0E979" w14:textId="77777777" w:rsidR="00D26182" w:rsidRPr="00987A2F" w:rsidRDefault="00D26182" w:rsidP="00D63719">
            <w:pPr>
              <w:widowControl w:val="0"/>
              <w:autoSpaceDE w:val="0"/>
              <w:autoSpaceDN w:val="0"/>
              <w:adjustRightInd w:val="0"/>
              <w:spacing w:line="360" w:lineRule="auto"/>
              <w:jc w:val="center"/>
            </w:pPr>
          </w:p>
        </w:tc>
      </w:tr>
      <w:tr w:rsidR="00D26182" w14:paraId="4A1D6354" w14:textId="77777777" w:rsidTr="00D63719">
        <w:tc>
          <w:tcPr>
            <w:tcW w:w="0" w:type="auto"/>
          </w:tcPr>
          <w:p w14:paraId="273628B3" w14:textId="77777777" w:rsidR="00D26182" w:rsidRDefault="00D26182" w:rsidP="00D63719">
            <w:pPr>
              <w:widowControl w:val="0"/>
              <w:autoSpaceDE w:val="0"/>
              <w:autoSpaceDN w:val="0"/>
              <w:adjustRightInd w:val="0"/>
              <w:spacing w:line="360" w:lineRule="auto"/>
              <w:rPr>
                <w:lang w:val="en-GB"/>
              </w:rPr>
            </w:pPr>
            <w:r>
              <w:rPr>
                <w:lang w:val="en-GB"/>
              </w:rPr>
              <w:t xml:space="preserve">  Block effect</w:t>
            </w:r>
          </w:p>
        </w:tc>
        <w:tc>
          <w:tcPr>
            <w:tcW w:w="0" w:type="auto"/>
          </w:tcPr>
          <w:p w14:paraId="63C425F4" w14:textId="77777777" w:rsidR="00D26182" w:rsidRDefault="00D26182" w:rsidP="00D63719">
            <w:pPr>
              <w:widowControl w:val="0"/>
              <w:autoSpaceDE w:val="0"/>
              <w:autoSpaceDN w:val="0"/>
              <w:adjustRightInd w:val="0"/>
              <w:spacing w:line="360" w:lineRule="auto"/>
              <w:jc w:val="center"/>
              <w:rPr>
                <w:lang w:val="en-GB"/>
              </w:rPr>
            </w:pPr>
          </w:p>
        </w:tc>
        <w:tc>
          <w:tcPr>
            <w:tcW w:w="0" w:type="auto"/>
            <w:vAlign w:val="center"/>
          </w:tcPr>
          <w:p w14:paraId="76F0F40E" w14:textId="77777777" w:rsidR="00D26182" w:rsidRDefault="00D26182" w:rsidP="00D63719">
            <w:pPr>
              <w:widowControl w:val="0"/>
              <w:autoSpaceDE w:val="0"/>
              <w:autoSpaceDN w:val="0"/>
              <w:adjustRightInd w:val="0"/>
              <w:spacing w:line="360" w:lineRule="auto"/>
              <w:jc w:val="center"/>
              <w:rPr>
                <w:lang w:val="en-GB"/>
              </w:rPr>
            </w:pPr>
            <w:r>
              <w:rPr>
                <w:lang w:val="en-GB"/>
              </w:rPr>
              <w:t>0.1000</w:t>
            </w:r>
          </w:p>
        </w:tc>
        <w:tc>
          <w:tcPr>
            <w:tcW w:w="0" w:type="auto"/>
          </w:tcPr>
          <w:p w14:paraId="14CFA4F1" w14:textId="77777777" w:rsidR="00D26182" w:rsidRPr="008B72DC" w:rsidRDefault="00D26182" w:rsidP="00D63719">
            <w:pPr>
              <w:widowControl w:val="0"/>
              <w:autoSpaceDE w:val="0"/>
              <w:autoSpaceDN w:val="0"/>
              <w:adjustRightInd w:val="0"/>
              <w:spacing w:line="360" w:lineRule="auto"/>
              <w:jc w:val="center"/>
            </w:pPr>
            <w:r>
              <w:t>0.0700</w:t>
            </w:r>
          </w:p>
        </w:tc>
        <w:tc>
          <w:tcPr>
            <w:tcW w:w="0" w:type="auto"/>
          </w:tcPr>
          <w:p w14:paraId="7CF75BBB" w14:textId="77777777" w:rsidR="00D26182" w:rsidRPr="008B72DC" w:rsidRDefault="00D26182" w:rsidP="00D63719">
            <w:pPr>
              <w:widowControl w:val="0"/>
              <w:autoSpaceDE w:val="0"/>
              <w:autoSpaceDN w:val="0"/>
              <w:adjustRightInd w:val="0"/>
              <w:spacing w:line="360" w:lineRule="auto"/>
              <w:jc w:val="center"/>
            </w:pPr>
            <w:r w:rsidRPr="0004187B">
              <w:t>0.094</w:t>
            </w:r>
            <w:r>
              <w:t>7</w:t>
            </w:r>
          </w:p>
        </w:tc>
        <w:tc>
          <w:tcPr>
            <w:tcW w:w="0" w:type="auto"/>
          </w:tcPr>
          <w:p w14:paraId="38871F41" w14:textId="77777777" w:rsidR="00D26182" w:rsidRPr="008B72DC" w:rsidRDefault="00D26182" w:rsidP="00D63719">
            <w:pPr>
              <w:widowControl w:val="0"/>
              <w:autoSpaceDE w:val="0"/>
              <w:autoSpaceDN w:val="0"/>
              <w:adjustRightInd w:val="0"/>
              <w:spacing w:line="360" w:lineRule="auto"/>
              <w:jc w:val="center"/>
            </w:pPr>
            <w:r w:rsidRPr="0004187B">
              <w:t>0.0040</w:t>
            </w:r>
          </w:p>
        </w:tc>
        <w:tc>
          <w:tcPr>
            <w:tcW w:w="0" w:type="auto"/>
            <w:tcBorders>
              <w:right w:val="single" w:sz="4" w:space="0" w:color="auto"/>
            </w:tcBorders>
          </w:tcPr>
          <w:p w14:paraId="32C6C014" w14:textId="77777777" w:rsidR="00D26182" w:rsidRPr="008B72DC" w:rsidRDefault="00D26182" w:rsidP="00D63719">
            <w:pPr>
              <w:widowControl w:val="0"/>
              <w:autoSpaceDE w:val="0"/>
              <w:autoSpaceDN w:val="0"/>
              <w:adjustRightInd w:val="0"/>
              <w:spacing w:line="360" w:lineRule="auto"/>
              <w:jc w:val="center"/>
            </w:pPr>
            <w:r w:rsidRPr="0004187B">
              <w:t>0.306</w:t>
            </w:r>
            <w:r>
              <w:t>4</w:t>
            </w:r>
          </w:p>
        </w:tc>
        <w:tc>
          <w:tcPr>
            <w:tcW w:w="0" w:type="auto"/>
            <w:tcBorders>
              <w:top w:val="nil"/>
              <w:left w:val="single" w:sz="4" w:space="0" w:color="auto"/>
              <w:bottom w:val="nil"/>
              <w:right w:val="single" w:sz="4" w:space="0" w:color="auto"/>
            </w:tcBorders>
          </w:tcPr>
          <w:p w14:paraId="0DC39357" w14:textId="77777777" w:rsidR="00D26182" w:rsidRPr="00793243" w:rsidRDefault="00D26182" w:rsidP="00D63719">
            <w:pPr>
              <w:widowControl w:val="0"/>
              <w:autoSpaceDE w:val="0"/>
              <w:autoSpaceDN w:val="0"/>
              <w:adjustRightInd w:val="0"/>
              <w:spacing w:line="360" w:lineRule="auto"/>
              <w:jc w:val="center"/>
              <w:rPr>
                <w:sz w:val="10"/>
                <w:szCs w:val="10"/>
              </w:rPr>
            </w:pPr>
          </w:p>
        </w:tc>
        <w:tc>
          <w:tcPr>
            <w:tcW w:w="0" w:type="auto"/>
            <w:tcBorders>
              <w:left w:val="single" w:sz="4" w:space="0" w:color="auto"/>
            </w:tcBorders>
            <w:vAlign w:val="center"/>
          </w:tcPr>
          <w:p w14:paraId="22F81C71" w14:textId="77777777" w:rsidR="00D26182" w:rsidRPr="00987A2F" w:rsidRDefault="00D26182" w:rsidP="00D63719">
            <w:pPr>
              <w:widowControl w:val="0"/>
              <w:autoSpaceDE w:val="0"/>
              <w:autoSpaceDN w:val="0"/>
              <w:adjustRightInd w:val="0"/>
              <w:spacing w:line="360" w:lineRule="auto"/>
              <w:jc w:val="center"/>
            </w:pPr>
            <w:r w:rsidRPr="0004187B">
              <w:t>0.0792</w:t>
            </w:r>
          </w:p>
        </w:tc>
        <w:tc>
          <w:tcPr>
            <w:tcW w:w="0" w:type="auto"/>
            <w:vAlign w:val="center"/>
          </w:tcPr>
          <w:p w14:paraId="2367D87E" w14:textId="77777777" w:rsidR="00D26182" w:rsidRPr="00987A2F" w:rsidRDefault="00D26182" w:rsidP="00D63719">
            <w:pPr>
              <w:widowControl w:val="0"/>
              <w:autoSpaceDE w:val="0"/>
              <w:autoSpaceDN w:val="0"/>
              <w:adjustRightInd w:val="0"/>
              <w:spacing w:line="360" w:lineRule="auto"/>
              <w:jc w:val="center"/>
            </w:pPr>
            <w:r w:rsidRPr="0004187B">
              <w:t>0.008</w:t>
            </w:r>
            <w:r>
              <w:t>6</w:t>
            </w:r>
          </w:p>
        </w:tc>
        <w:tc>
          <w:tcPr>
            <w:tcW w:w="0" w:type="auto"/>
            <w:vAlign w:val="center"/>
          </w:tcPr>
          <w:p w14:paraId="61E93183" w14:textId="77777777" w:rsidR="00D26182" w:rsidRPr="00987A2F" w:rsidRDefault="00D26182" w:rsidP="00D63719">
            <w:pPr>
              <w:widowControl w:val="0"/>
              <w:autoSpaceDE w:val="0"/>
              <w:autoSpaceDN w:val="0"/>
              <w:adjustRightInd w:val="0"/>
              <w:spacing w:line="360" w:lineRule="auto"/>
              <w:jc w:val="center"/>
            </w:pPr>
            <w:r w:rsidRPr="0004187B">
              <w:t>0.1592</w:t>
            </w:r>
          </w:p>
        </w:tc>
      </w:tr>
      <w:tr w:rsidR="00D26182" w14:paraId="488C6B73" w14:textId="77777777" w:rsidTr="00D63719">
        <w:tc>
          <w:tcPr>
            <w:tcW w:w="0" w:type="auto"/>
          </w:tcPr>
          <w:p w14:paraId="64786734" w14:textId="77777777" w:rsidR="00D26182" w:rsidRDefault="00D26182" w:rsidP="00D63719">
            <w:pPr>
              <w:widowControl w:val="0"/>
              <w:autoSpaceDE w:val="0"/>
              <w:autoSpaceDN w:val="0"/>
              <w:adjustRightInd w:val="0"/>
              <w:spacing w:line="360" w:lineRule="auto"/>
              <w:ind w:right="-88"/>
              <w:rPr>
                <w:lang w:val="en-GB"/>
              </w:rPr>
            </w:pPr>
            <w:r>
              <w:rPr>
                <w:lang w:val="en-GB"/>
              </w:rPr>
              <w:t>+Position covariate</w:t>
            </w:r>
          </w:p>
        </w:tc>
        <w:tc>
          <w:tcPr>
            <w:tcW w:w="0" w:type="auto"/>
          </w:tcPr>
          <w:p w14:paraId="7A1C1FFC" w14:textId="77777777" w:rsidR="00D26182" w:rsidRDefault="00D26182" w:rsidP="00D63719">
            <w:pPr>
              <w:widowControl w:val="0"/>
              <w:autoSpaceDE w:val="0"/>
              <w:autoSpaceDN w:val="0"/>
              <w:adjustRightInd w:val="0"/>
              <w:spacing w:line="360" w:lineRule="auto"/>
              <w:jc w:val="center"/>
              <w:rPr>
                <w:lang w:val="en-GB"/>
              </w:rPr>
            </w:pPr>
          </w:p>
        </w:tc>
        <w:tc>
          <w:tcPr>
            <w:tcW w:w="0" w:type="auto"/>
            <w:vAlign w:val="center"/>
          </w:tcPr>
          <w:p w14:paraId="24040E8B" w14:textId="77777777" w:rsidR="00D26182" w:rsidRDefault="00D26182" w:rsidP="00D63719">
            <w:pPr>
              <w:widowControl w:val="0"/>
              <w:autoSpaceDE w:val="0"/>
              <w:autoSpaceDN w:val="0"/>
              <w:adjustRightInd w:val="0"/>
              <w:spacing w:line="360" w:lineRule="auto"/>
              <w:jc w:val="center"/>
              <w:rPr>
                <w:lang w:val="en-GB"/>
              </w:rPr>
            </w:pPr>
            <w:r>
              <w:rPr>
                <w:lang w:val="en-GB"/>
              </w:rPr>
              <w:t>0.0917</w:t>
            </w:r>
          </w:p>
        </w:tc>
        <w:tc>
          <w:tcPr>
            <w:tcW w:w="0" w:type="auto"/>
          </w:tcPr>
          <w:p w14:paraId="4AAEB80C" w14:textId="77777777" w:rsidR="00D26182" w:rsidRPr="008B72DC" w:rsidRDefault="00D26182" w:rsidP="00D63719">
            <w:pPr>
              <w:widowControl w:val="0"/>
              <w:autoSpaceDE w:val="0"/>
              <w:autoSpaceDN w:val="0"/>
              <w:adjustRightInd w:val="0"/>
              <w:spacing w:line="360" w:lineRule="auto"/>
              <w:jc w:val="center"/>
            </w:pPr>
            <w:r>
              <w:t>0.0708</w:t>
            </w:r>
          </w:p>
        </w:tc>
        <w:tc>
          <w:tcPr>
            <w:tcW w:w="0" w:type="auto"/>
          </w:tcPr>
          <w:p w14:paraId="2BD77E20" w14:textId="77777777" w:rsidR="00D26182" w:rsidRPr="008B72DC" w:rsidRDefault="00D26182" w:rsidP="00D63719">
            <w:pPr>
              <w:widowControl w:val="0"/>
              <w:autoSpaceDE w:val="0"/>
              <w:autoSpaceDN w:val="0"/>
              <w:adjustRightInd w:val="0"/>
              <w:spacing w:line="360" w:lineRule="auto"/>
              <w:jc w:val="center"/>
            </w:pPr>
            <w:r w:rsidRPr="0004187B">
              <w:t>0.094</w:t>
            </w:r>
            <w:r>
              <w:t>7</w:t>
            </w:r>
          </w:p>
        </w:tc>
        <w:tc>
          <w:tcPr>
            <w:tcW w:w="0" w:type="auto"/>
          </w:tcPr>
          <w:p w14:paraId="050E5C55" w14:textId="77777777" w:rsidR="00D26182" w:rsidRPr="008B72DC" w:rsidRDefault="00D26182" w:rsidP="00D63719">
            <w:pPr>
              <w:widowControl w:val="0"/>
              <w:autoSpaceDE w:val="0"/>
              <w:autoSpaceDN w:val="0"/>
              <w:adjustRightInd w:val="0"/>
              <w:spacing w:line="360" w:lineRule="auto"/>
              <w:jc w:val="center"/>
            </w:pPr>
            <w:r w:rsidRPr="0004187B">
              <w:t>0.0040</w:t>
            </w:r>
          </w:p>
        </w:tc>
        <w:tc>
          <w:tcPr>
            <w:tcW w:w="0" w:type="auto"/>
            <w:tcBorders>
              <w:right w:val="single" w:sz="4" w:space="0" w:color="auto"/>
            </w:tcBorders>
          </w:tcPr>
          <w:p w14:paraId="12F8E007" w14:textId="77777777" w:rsidR="00D26182" w:rsidRPr="008B72DC" w:rsidRDefault="00D26182" w:rsidP="00D63719">
            <w:pPr>
              <w:widowControl w:val="0"/>
              <w:autoSpaceDE w:val="0"/>
              <w:autoSpaceDN w:val="0"/>
              <w:adjustRightInd w:val="0"/>
              <w:spacing w:line="360" w:lineRule="auto"/>
              <w:jc w:val="center"/>
            </w:pPr>
            <w:r w:rsidRPr="0004187B">
              <w:t>0.306</w:t>
            </w:r>
            <w:r>
              <w:t>4</w:t>
            </w:r>
          </w:p>
        </w:tc>
        <w:tc>
          <w:tcPr>
            <w:tcW w:w="0" w:type="auto"/>
            <w:tcBorders>
              <w:top w:val="nil"/>
              <w:left w:val="single" w:sz="4" w:space="0" w:color="auto"/>
              <w:bottom w:val="nil"/>
              <w:right w:val="single" w:sz="4" w:space="0" w:color="auto"/>
            </w:tcBorders>
          </w:tcPr>
          <w:p w14:paraId="70B73A64" w14:textId="77777777" w:rsidR="00D26182" w:rsidRPr="00793243" w:rsidRDefault="00D26182" w:rsidP="00D63719">
            <w:pPr>
              <w:widowControl w:val="0"/>
              <w:autoSpaceDE w:val="0"/>
              <w:autoSpaceDN w:val="0"/>
              <w:adjustRightInd w:val="0"/>
              <w:spacing w:line="360" w:lineRule="auto"/>
              <w:jc w:val="center"/>
              <w:rPr>
                <w:sz w:val="10"/>
                <w:szCs w:val="10"/>
              </w:rPr>
            </w:pPr>
          </w:p>
        </w:tc>
        <w:tc>
          <w:tcPr>
            <w:tcW w:w="0" w:type="auto"/>
            <w:tcBorders>
              <w:left w:val="single" w:sz="4" w:space="0" w:color="auto"/>
            </w:tcBorders>
            <w:vAlign w:val="center"/>
          </w:tcPr>
          <w:p w14:paraId="404803F7" w14:textId="77777777" w:rsidR="00D26182" w:rsidRPr="00987A2F" w:rsidRDefault="00D26182" w:rsidP="00D63719">
            <w:pPr>
              <w:widowControl w:val="0"/>
              <w:autoSpaceDE w:val="0"/>
              <w:autoSpaceDN w:val="0"/>
              <w:adjustRightInd w:val="0"/>
              <w:spacing w:line="360" w:lineRule="auto"/>
              <w:jc w:val="center"/>
            </w:pPr>
            <w:r w:rsidRPr="00DA51FE">
              <w:t>0.0794</w:t>
            </w:r>
          </w:p>
        </w:tc>
        <w:tc>
          <w:tcPr>
            <w:tcW w:w="0" w:type="auto"/>
            <w:vAlign w:val="center"/>
          </w:tcPr>
          <w:p w14:paraId="25CCFB77" w14:textId="77777777" w:rsidR="00D26182" w:rsidRPr="00987A2F" w:rsidRDefault="00D26182" w:rsidP="00D63719">
            <w:pPr>
              <w:widowControl w:val="0"/>
              <w:autoSpaceDE w:val="0"/>
              <w:autoSpaceDN w:val="0"/>
              <w:adjustRightInd w:val="0"/>
              <w:spacing w:line="360" w:lineRule="auto"/>
              <w:jc w:val="center"/>
            </w:pPr>
            <w:r>
              <w:t>0.0093</w:t>
            </w:r>
          </w:p>
        </w:tc>
        <w:tc>
          <w:tcPr>
            <w:tcW w:w="0" w:type="auto"/>
            <w:vAlign w:val="center"/>
          </w:tcPr>
          <w:p w14:paraId="43D7CAD0" w14:textId="77777777" w:rsidR="00D26182" w:rsidRPr="00987A2F" w:rsidRDefault="00D26182" w:rsidP="00D63719">
            <w:pPr>
              <w:widowControl w:val="0"/>
              <w:autoSpaceDE w:val="0"/>
              <w:autoSpaceDN w:val="0"/>
              <w:adjustRightInd w:val="0"/>
              <w:spacing w:line="360" w:lineRule="auto"/>
              <w:jc w:val="center"/>
            </w:pPr>
            <w:r>
              <w:t>0.1736</w:t>
            </w:r>
          </w:p>
        </w:tc>
      </w:tr>
      <w:tr w:rsidR="00D26182" w14:paraId="06DC98B8" w14:textId="77777777" w:rsidTr="00D63719">
        <w:tc>
          <w:tcPr>
            <w:tcW w:w="0" w:type="auto"/>
          </w:tcPr>
          <w:p w14:paraId="4E02E51B" w14:textId="77777777" w:rsidR="00D26182" w:rsidRDefault="00D26182" w:rsidP="00D63719">
            <w:pPr>
              <w:widowControl w:val="0"/>
              <w:autoSpaceDE w:val="0"/>
              <w:autoSpaceDN w:val="0"/>
              <w:adjustRightInd w:val="0"/>
              <w:spacing w:line="360" w:lineRule="auto"/>
              <w:ind w:left="-58" w:right="-18"/>
              <w:rPr>
                <w:lang w:val="en-GB"/>
              </w:rPr>
            </w:pPr>
            <w:r>
              <w:rPr>
                <w:lang w:val="en-GB"/>
              </w:rPr>
              <w:t>SYS + Permutation</w:t>
            </w:r>
          </w:p>
        </w:tc>
        <w:tc>
          <w:tcPr>
            <w:tcW w:w="0" w:type="auto"/>
          </w:tcPr>
          <w:p w14:paraId="601C1DD7" w14:textId="77777777" w:rsidR="00D26182" w:rsidRDefault="00D26182" w:rsidP="00D63719">
            <w:pPr>
              <w:widowControl w:val="0"/>
              <w:autoSpaceDE w:val="0"/>
              <w:autoSpaceDN w:val="0"/>
              <w:adjustRightInd w:val="0"/>
              <w:spacing w:line="360" w:lineRule="auto"/>
              <w:jc w:val="center"/>
              <w:rPr>
                <w:lang w:val="en-GB"/>
              </w:rPr>
            </w:pPr>
            <w:r>
              <w:rPr>
                <w:lang w:val="en-GB"/>
              </w:rPr>
              <w:t>6×20×1</w:t>
            </w:r>
            <w:r w:rsidRPr="00E72A4D">
              <w:rPr>
                <w:lang w:val="en-GB"/>
              </w:rPr>
              <w:t>2</w:t>
            </w:r>
            <w:r>
              <w:rPr>
                <w:lang w:val="en-GB"/>
              </w:rPr>
              <w:t>0</w:t>
            </w:r>
          </w:p>
        </w:tc>
        <w:tc>
          <w:tcPr>
            <w:tcW w:w="0" w:type="auto"/>
            <w:gridSpan w:val="9"/>
            <w:vAlign w:val="center"/>
          </w:tcPr>
          <w:p w14:paraId="31B1A390" w14:textId="77777777" w:rsidR="00D26182" w:rsidRPr="00987A2F" w:rsidRDefault="00D26182" w:rsidP="00D63719">
            <w:pPr>
              <w:widowControl w:val="0"/>
              <w:autoSpaceDE w:val="0"/>
              <w:autoSpaceDN w:val="0"/>
              <w:adjustRightInd w:val="0"/>
              <w:spacing w:line="360" w:lineRule="auto"/>
              <w:jc w:val="center"/>
            </w:pPr>
          </w:p>
        </w:tc>
      </w:tr>
      <w:tr w:rsidR="00D26182" w14:paraId="384027C8" w14:textId="77777777" w:rsidTr="00D63719">
        <w:tc>
          <w:tcPr>
            <w:tcW w:w="0" w:type="auto"/>
          </w:tcPr>
          <w:p w14:paraId="57DB704F" w14:textId="77777777" w:rsidR="00D26182" w:rsidRDefault="00D26182" w:rsidP="00D63719">
            <w:pPr>
              <w:widowControl w:val="0"/>
              <w:autoSpaceDE w:val="0"/>
              <w:autoSpaceDN w:val="0"/>
              <w:adjustRightInd w:val="0"/>
              <w:spacing w:line="360" w:lineRule="auto"/>
              <w:rPr>
                <w:lang w:val="en-GB"/>
              </w:rPr>
            </w:pPr>
            <w:r>
              <w:rPr>
                <w:lang w:val="en-GB"/>
              </w:rPr>
              <w:t xml:space="preserve">  Block effect</w:t>
            </w:r>
          </w:p>
        </w:tc>
        <w:tc>
          <w:tcPr>
            <w:tcW w:w="0" w:type="auto"/>
          </w:tcPr>
          <w:p w14:paraId="187059A6" w14:textId="77777777" w:rsidR="00D26182" w:rsidRDefault="00D26182" w:rsidP="00D63719">
            <w:pPr>
              <w:widowControl w:val="0"/>
              <w:autoSpaceDE w:val="0"/>
              <w:autoSpaceDN w:val="0"/>
              <w:adjustRightInd w:val="0"/>
              <w:spacing w:line="360" w:lineRule="auto"/>
              <w:jc w:val="center"/>
              <w:rPr>
                <w:lang w:val="en-GB"/>
              </w:rPr>
            </w:pPr>
          </w:p>
        </w:tc>
        <w:tc>
          <w:tcPr>
            <w:tcW w:w="0" w:type="auto"/>
            <w:vAlign w:val="center"/>
          </w:tcPr>
          <w:p w14:paraId="292BEBB4" w14:textId="77777777" w:rsidR="00D26182" w:rsidRDefault="00D26182" w:rsidP="00D63719">
            <w:pPr>
              <w:widowControl w:val="0"/>
              <w:autoSpaceDE w:val="0"/>
              <w:autoSpaceDN w:val="0"/>
              <w:adjustRightInd w:val="0"/>
              <w:spacing w:line="360" w:lineRule="auto"/>
              <w:jc w:val="center"/>
              <w:rPr>
                <w:lang w:val="en-GB"/>
              </w:rPr>
            </w:pPr>
            <w:r>
              <w:rPr>
                <w:lang w:val="en-GB"/>
              </w:rPr>
              <w:t>0.1000</w:t>
            </w:r>
          </w:p>
        </w:tc>
        <w:tc>
          <w:tcPr>
            <w:tcW w:w="0" w:type="auto"/>
          </w:tcPr>
          <w:p w14:paraId="14FE2D4A" w14:textId="77777777" w:rsidR="00D26182" w:rsidRPr="008B72DC" w:rsidRDefault="00D26182" w:rsidP="00D63719">
            <w:pPr>
              <w:widowControl w:val="0"/>
              <w:autoSpaceDE w:val="0"/>
              <w:autoSpaceDN w:val="0"/>
              <w:adjustRightInd w:val="0"/>
              <w:spacing w:line="360" w:lineRule="auto"/>
              <w:jc w:val="center"/>
            </w:pPr>
            <w:r>
              <w:t>0.0700</w:t>
            </w:r>
          </w:p>
        </w:tc>
        <w:tc>
          <w:tcPr>
            <w:tcW w:w="0" w:type="auto"/>
          </w:tcPr>
          <w:p w14:paraId="761C1BA3" w14:textId="77777777" w:rsidR="00D26182" w:rsidRPr="008B72DC" w:rsidRDefault="00D26182" w:rsidP="00D63719">
            <w:pPr>
              <w:widowControl w:val="0"/>
              <w:autoSpaceDE w:val="0"/>
              <w:autoSpaceDN w:val="0"/>
              <w:adjustRightInd w:val="0"/>
              <w:spacing w:line="360" w:lineRule="auto"/>
              <w:jc w:val="center"/>
            </w:pPr>
            <w:r w:rsidRPr="00FE1B5E">
              <w:t>0.094</w:t>
            </w:r>
            <w:r>
              <w:t>7</w:t>
            </w:r>
          </w:p>
        </w:tc>
        <w:tc>
          <w:tcPr>
            <w:tcW w:w="0" w:type="auto"/>
          </w:tcPr>
          <w:p w14:paraId="2F5D3F6A" w14:textId="77777777" w:rsidR="00D26182" w:rsidRPr="008B72DC" w:rsidRDefault="00D26182" w:rsidP="00D63719">
            <w:pPr>
              <w:widowControl w:val="0"/>
              <w:autoSpaceDE w:val="0"/>
              <w:autoSpaceDN w:val="0"/>
              <w:adjustRightInd w:val="0"/>
              <w:spacing w:line="360" w:lineRule="auto"/>
              <w:jc w:val="center"/>
            </w:pPr>
            <w:r w:rsidRPr="00FE1B5E">
              <w:t>0.0</w:t>
            </w:r>
            <w:r>
              <w:t>040</w:t>
            </w:r>
          </w:p>
        </w:tc>
        <w:tc>
          <w:tcPr>
            <w:tcW w:w="0" w:type="auto"/>
            <w:tcBorders>
              <w:right w:val="single" w:sz="4" w:space="0" w:color="auto"/>
            </w:tcBorders>
          </w:tcPr>
          <w:p w14:paraId="2756A172" w14:textId="77777777" w:rsidR="00D26182" w:rsidRPr="008B72DC" w:rsidRDefault="00D26182" w:rsidP="00D63719">
            <w:pPr>
              <w:widowControl w:val="0"/>
              <w:autoSpaceDE w:val="0"/>
              <w:autoSpaceDN w:val="0"/>
              <w:adjustRightInd w:val="0"/>
              <w:spacing w:line="360" w:lineRule="auto"/>
              <w:jc w:val="center"/>
            </w:pPr>
            <w:r w:rsidRPr="00FE1B5E">
              <w:t>0.</w:t>
            </w:r>
            <w:r>
              <w:t>3064</w:t>
            </w:r>
          </w:p>
        </w:tc>
        <w:tc>
          <w:tcPr>
            <w:tcW w:w="0" w:type="auto"/>
            <w:tcBorders>
              <w:top w:val="nil"/>
              <w:left w:val="single" w:sz="4" w:space="0" w:color="auto"/>
              <w:bottom w:val="nil"/>
              <w:right w:val="single" w:sz="4" w:space="0" w:color="auto"/>
            </w:tcBorders>
          </w:tcPr>
          <w:p w14:paraId="417C6762" w14:textId="77777777" w:rsidR="00D26182" w:rsidRPr="00793243" w:rsidRDefault="00D26182" w:rsidP="00D63719">
            <w:pPr>
              <w:widowControl w:val="0"/>
              <w:autoSpaceDE w:val="0"/>
              <w:autoSpaceDN w:val="0"/>
              <w:adjustRightInd w:val="0"/>
              <w:spacing w:line="360" w:lineRule="auto"/>
              <w:jc w:val="center"/>
              <w:rPr>
                <w:sz w:val="10"/>
                <w:szCs w:val="10"/>
              </w:rPr>
            </w:pPr>
          </w:p>
        </w:tc>
        <w:tc>
          <w:tcPr>
            <w:tcW w:w="0" w:type="auto"/>
            <w:tcBorders>
              <w:left w:val="single" w:sz="4" w:space="0" w:color="auto"/>
            </w:tcBorders>
            <w:vAlign w:val="center"/>
          </w:tcPr>
          <w:p w14:paraId="5C96F3B1" w14:textId="77777777" w:rsidR="00D26182" w:rsidRPr="00987A2F" w:rsidRDefault="00D26182" w:rsidP="00D63719">
            <w:pPr>
              <w:widowControl w:val="0"/>
              <w:autoSpaceDE w:val="0"/>
              <w:autoSpaceDN w:val="0"/>
              <w:adjustRightInd w:val="0"/>
              <w:spacing w:line="360" w:lineRule="auto"/>
              <w:jc w:val="center"/>
            </w:pPr>
            <w:r w:rsidRPr="0004187B">
              <w:t>0.0792</w:t>
            </w:r>
          </w:p>
        </w:tc>
        <w:tc>
          <w:tcPr>
            <w:tcW w:w="0" w:type="auto"/>
            <w:vAlign w:val="center"/>
          </w:tcPr>
          <w:p w14:paraId="260FA605" w14:textId="77777777" w:rsidR="00D26182" w:rsidRPr="00987A2F" w:rsidRDefault="00D26182" w:rsidP="00D63719">
            <w:pPr>
              <w:widowControl w:val="0"/>
              <w:autoSpaceDE w:val="0"/>
              <w:autoSpaceDN w:val="0"/>
              <w:adjustRightInd w:val="0"/>
              <w:spacing w:line="360" w:lineRule="auto"/>
              <w:jc w:val="center"/>
            </w:pPr>
            <w:r w:rsidRPr="0004187B">
              <w:t>0.008</w:t>
            </w:r>
            <w:r>
              <w:t>6</w:t>
            </w:r>
          </w:p>
        </w:tc>
        <w:tc>
          <w:tcPr>
            <w:tcW w:w="0" w:type="auto"/>
            <w:vAlign w:val="center"/>
          </w:tcPr>
          <w:p w14:paraId="4160C3B1" w14:textId="77777777" w:rsidR="00D26182" w:rsidRPr="00987A2F" w:rsidRDefault="00D26182" w:rsidP="00D63719">
            <w:pPr>
              <w:widowControl w:val="0"/>
              <w:autoSpaceDE w:val="0"/>
              <w:autoSpaceDN w:val="0"/>
              <w:adjustRightInd w:val="0"/>
              <w:spacing w:line="360" w:lineRule="auto"/>
              <w:jc w:val="center"/>
            </w:pPr>
            <w:r w:rsidRPr="0004187B">
              <w:t>0.1592</w:t>
            </w:r>
          </w:p>
        </w:tc>
      </w:tr>
      <w:tr w:rsidR="00D26182" w14:paraId="27BC4A89" w14:textId="77777777" w:rsidTr="00D63719">
        <w:tc>
          <w:tcPr>
            <w:tcW w:w="0" w:type="auto"/>
          </w:tcPr>
          <w:p w14:paraId="1042EC44" w14:textId="77777777" w:rsidR="00D26182" w:rsidRDefault="00D26182" w:rsidP="00D63719">
            <w:pPr>
              <w:widowControl w:val="0"/>
              <w:autoSpaceDE w:val="0"/>
              <w:autoSpaceDN w:val="0"/>
              <w:adjustRightInd w:val="0"/>
              <w:spacing w:line="360" w:lineRule="auto"/>
              <w:ind w:right="-102"/>
              <w:rPr>
                <w:lang w:val="en-GB"/>
              </w:rPr>
            </w:pPr>
            <w:r>
              <w:rPr>
                <w:lang w:val="en-GB"/>
              </w:rPr>
              <w:t>+Position covariate</w:t>
            </w:r>
          </w:p>
        </w:tc>
        <w:tc>
          <w:tcPr>
            <w:tcW w:w="0" w:type="auto"/>
          </w:tcPr>
          <w:p w14:paraId="726EA08D" w14:textId="77777777" w:rsidR="00D26182" w:rsidRDefault="00D26182" w:rsidP="00D63719">
            <w:pPr>
              <w:widowControl w:val="0"/>
              <w:autoSpaceDE w:val="0"/>
              <w:autoSpaceDN w:val="0"/>
              <w:adjustRightInd w:val="0"/>
              <w:spacing w:line="360" w:lineRule="auto"/>
              <w:jc w:val="center"/>
              <w:rPr>
                <w:lang w:val="en-GB"/>
              </w:rPr>
            </w:pPr>
          </w:p>
        </w:tc>
        <w:tc>
          <w:tcPr>
            <w:tcW w:w="0" w:type="auto"/>
            <w:vAlign w:val="center"/>
          </w:tcPr>
          <w:p w14:paraId="191235BD" w14:textId="77777777" w:rsidR="00D26182" w:rsidRDefault="00D26182" w:rsidP="00D63719">
            <w:pPr>
              <w:widowControl w:val="0"/>
              <w:autoSpaceDE w:val="0"/>
              <w:autoSpaceDN w:val="0"/>
              <w:adjustRightInd w:val="0"/>
              <w:spacing w:line="360" w:lineRule="auto"/>
              <w:jc w:val="center"/>
              <w:rPr>
                <w:lang w:val="en-GB"/>
              </w:rPr>
            </w:pPr>
            <w:r>
              <w:rPr>
                <w:lang w:val="en-GB"/>
              </w:rPr>
              <w:t>0.0917</w:t>
            </w:r>
          </w:p>
        </w:tc>
        <w:tc>
          <w:tcPr>
            <w:tcW w:w="0" w:type="auto"/>
          </w:tcPr>
          <w:p w14:paraId="6AA45884" w14:textId="77777777" w:rsidR="00D26182" w:rsidRPr="008B72DC" w:rsidRDefault="00D26182" w:rsidP="00D63719">
            <w:pPr>
              <w:widowControl w:val="0"/>
              <w:autoSpaceDE w:val="0"/>
              <w:autoSpaceDN w:val="0"/>
              <w:adjustRightInd w:val="0"/>
              <w:spacing w:line="360" w:lineRule="auto"/>
              <w:jc w:val="center"/>
            </w:pPr>
            <w:r>
              <w:t>0.0708</w:t>
            </w:r>
          </w:p>
        </w:tc>
        <w:tc>
          <w:tcPr>
            <w:tcW w:w="0" w:type="auto"/>
          </w:tcPr>
          <w:p w14:paraId="3DE4BD62" w14:textId="77777777" w:rsidR="00D26182" w:rsidRPr="008B72DC" w:rsidRDefault="00D26182" w:rsidP="00D63719">
            <w:pPr>
              <w:widowControl w:val="0"/>
              <w:autoSpaceDE w:val="0"/>
              <w:autoSpaceDN w:val="0"/>
              <w:adjustRightInd w:val="0"/>
              <w:spacing w:line="360" w:lineRule="auto"/>
              <w:jc w:val="center"/>
            </w:pPr>
            <w:r w:rsidRPr="0004187B">
              <w:t>0.094</w:t>
            </w:r>
            <w:r>
              <w:t>7</w:t>
            </w:r>
          </w:p>
        </w:tc>
        <w:tc>
          <w:tcPr>
            <w:tcW w:w="0" w:type="auto"/>
          </w:tcPr>
          <w:p w14:paraId="0B4234FE" w14:textId="77777777" w:rsidR="00D26182" w:rsidRPr="008B72DC" w:rsidRDefault="00D26182" w:rsidP="00D63719">
            <w:pPr>
              <w:widowControl w:val="0"/>
              <w:autoSpaceDE w:val="0"/>
              <w:autoSpaceDN w:val="0"/>
              <w:adjustRightInd w:val="0"/>
              <w:spacing w:line="360" w:lineRule="auto"/>
              <w:jc w:val="center"/>
            </w:pPr>
            <w:r w:rsidRPr="0004187B">
              <w:t>0.0040</w:t>
            </w:r>
          </w:p>
        </w:tc>
        <w:tc>
          <w:tcPr>
            <w:tcW w:w="0" w:type="auto"/>
            <w:tcBorders>
              <w:right w:val="single" w:sz="4" w:space="0" w:color="auto"/>
            </w:tcBorders>
          </w:tcPr>
          <w:p w14:paraId="05F7A654" w14:textId="77777777" w:rsidR="00D26182" w:rsidRPr="008B72DC" w:rsidRDefault="00D26182" w:rsidP="00D63719">
            <w:pPr>
              <w:widowControl w:val="0"/>
              <w:autoSpaceDE w:val="0"/>
              <w:autoSpaceDN w:val="0"/>
              <w:adjustRightInd w:val="0"/>
              <w:spacing w:line="360" w:lineRule="auto"/>
              <w:jc w:val="center"/>
            </w:pPr>
            <w:r w:rsidRPr="0004187B">
              <w:t>0.306</w:t>
            </w:r>
            <w:r>
              <w:t>4</w:t>
            </w:r>
          </w:p>
        </w:tc>
        <w:tc>
          <w:tcPr>
            <w:tcW w:w="0" w:type="auto"/>
            <w:tcBorders>
              <w:top w:val="nil"/>
              <w:left w:val="single" w:sz="4" w:space="0" w:color="auto"/>
              <w:bottom w:val="nil"/>
              <w:right w:val="single" w:sz="4" w:space="0" w:color="auto"/>
            </w:tcBorders>
          </w:tcPr>
          <w:p w14:paraId="08B4A4E2" w14:textId="77777777" w:rsidR="00D26182" w:rsidRPr="00793243" w:rsidRDefault="00D26182" w:rsidP="00D63719">
            <w:pPr>
              <w:widowControl w:val="0"/>
              <w:autoSpaceDE w:val="0"/>
              <w:autoSpaceDN w:val="0"/>
              <w:adjustRightInd w:val="0"/>
              <w:spacing w:line="360" w:lineRule="auto"/>
              <w:jc w:val="center"/>
              <w:rPr>
                <w:sz w:val="10"/>
                <w:szCs w:val="10"/>
              </w:rPr>
            </w:pPr>
          </w:p>
        </w:tc>
        <w:tc>
          <w:tcPr>
            <w:tcW w:w="0" w:type="auto"/>
            <w:tcBorders>
              <w:left w:val="single" w:sz="4" w:space="0" w:color="auto"/>
            </w:tcBorders>
            <w:vAlign w:val="center"/>
          </w:tcPr>
          <w:p w14:paraId="152626B4" w14:textId="77777777" w:rsidR="00D26182" w:rsidRPr="00987A2F" w:rsidRDefault="00D26182" w:rsidP="00D63719">
            <w:pPr>
              <w:widowControl w:val="0"/>
              <w:autoSpaceDE w:val="0"/>
              <w:autoSpaceDN w:val="0"/>
              <w:adjustRightInd w:val="0"/>
              <w:spacing w:line="360" w:lineRule="auto"/>
              <w:jc w:val="center"/>
            </w:pPr>
            <w:r w:rsidRPr="00DA51FE">
              <w:t>0.0794</w:t>
            </w:r>
          </w:p>
        </w:tc>
        <w:tc>
          <w:tcPr>
            <w:tcW w:w="0" w:type="auto"/>
            <w:vAlign w:val="center"/>
          </w:tcPr>
          <w:p w14:paraId="73A78E7F" w14:textId="77777777" w:rsidR="00D26182" w:rsidRPr="00987A2F" w:rsidRDefault="00D26182" w:rsidP="00D63719">
            <w:pPr>
              <w:widowControl w:val="0"/>
              <w:autoSpaceDE w:val="0"/>
              <w:autoSpaceDN w:val="0"/>
              <w:adjustRightInd w:val="0"/>
              <w:spacing w:line="360" w:lineRule="auto"/>
              <w:jc w:val="center"/>
            </w:pPr>
            <w:r>
              <w:t>0.0093</w:t>
            </w:r>
          </w:p>
        </w:tc>
        <w:tc>
          <w:tcPr>
            <w:tcW w:w="0" w:type="auto"/>
            <w:vAlign w:val="center"/>
          </w:tcPr>
          <w:p w14:paraId="7E12866F" w14:textId="77777777" w:rsidR="00D26182" w:rsidRPr="00987A2F" w:rsidRDefault="00D26182" w:rsidP="00D63719">
            <w:pPr>
              <w:widowControl w:val="0"/>
              <w:autoSpaceDE w:val="0"/>
              <w:autoSpaceDN w:val="0"/>
              <w:adjustRightInd w:val="0"/>
              <w:spacing w:line="360" w:lineRule="auto"/>
              <w:jc w:val="center"/>
            </w:pPr>
            <w:r>
              <w:t>0.1736</w:t>
            </w:r>
          </w:p>
        </w:tc>
      </w:tr>
      <w:tr w:rsidR="00D26182" w14:paraId="42E72056" w14:textId="77777777" w:rsidTr="00D63719">
        <w:tc>
          <w:tcPr>
            <w:tcW w:w="0" w:type="auto"/>
          </w:tcPr>
          <w:p w14:paraId="7D842722" w14:textId="77777777" w:rsidR="00D26182" w:rsidRDefault="00D26182" w:rsidP="00D63719">
            <w:pPr>
              <w:widowControl w:val="0"/>
              <w:autoSpaceDE w:val="0"/>
              <w:autoSpaceDN w:val="0"/>
              <w:adjustRightInd w:val="0"/>
              <w:spacing w:line="360" w:lineRule="auto"/>
              <w:ind w:left="-44"/>
              <w:rPr>
                <w:lang w:val="en-GB"/>
              </w:rPr>
            </w:pPr>
            <w:r>
              <w:rPr>
                <w:lang w:val="en-GB"/>
              </w:rPr>
              <w:t xml:space="preserve">MIT </w:t>
            </w:r>
          </w:p>
        </w:tc>
        <w:tc>
          <w:tcPr>
            <w:tcW w:w="0" w:type="auto"/>
          </w:tcPr>
          <w:p w14:paraId="51DE3A7D" w14:textId="77777777" w:rsidR="00D26182" w:rsidRDefault="00D26182" w:rsidP="00D63719">
            <w:pPr>
              <w:widowControl w:val="0"/>
              <w:autoSpaceDE w:val="0"/>
              <w:autoSpaceDN w:val="0"/>
              <w:adjustRightInd w:val="0"/>
              <w:spacing w:line="360" w:lineRule="auto"/>
              <w:jc w:val="center"/>
              <w:rPr>
                <w:lang w:val="en-GB"/>
              </w:rPr>
            </w:pPr>
            <w:r>
              <w:rPr>
                <w:lang w:val="en-GB"/>
              </w:rPr>
              <w:t>6×20</w:t>
            </w:r>
          </w:p>
        </w:tc>
        <w:tc>
          <w:tcPr>
            <w:tcW w:w="0" w:type="auto"/>
            <w:gridSpan w:val="9"/>
            <w:vAlign w:val="center"/>
          </w:tcPr>
          <w:p w14:paraId="5576A00E" w14:textId="77777777" w:rsidR="00D26182" w:rsidRPr="00987A2F" w:rsidRDefault="00D26182" w:rsidP="00D63719">
            <w:pPr>
              <w:widowControl w:val="0"/>
              <w:autoSpaceDE w:val="0"/>
              <w:autoSpaceDN w:val="0"/>
              <w:adjustRightInd w:val="0"/>
              <w:spacing w:line="360" w:lineRule="auto"/>
              <w:jc w:val="center"/>
            </w:pPr>
          </w:p>
        </w:tc>
      </w:tr>
      <w:tr w:rsidR="00D26182" w14:paraId="7592F13E" w14:textId="77777777" w:rsidTr="00D63719">
        <w:tc>
          <w:tcPr>
            <w:tcW w:w="0" w:type="auto"/>
          </w:tcPr>
          <w:p w14:paraId="37D0689F" w14:textId="77777777" w:rsidR="00D26182" w:rsidRDefault="00D26182" w:rsidP="00D63719">
            <w:pPr>
              <w:widowControl w:val="0"/>
              <w:autoSpaceDE w:val="0"/>
              <w:autoSpaceDN w:val="0"/>
              <w:adjustRightInd w:val="0"/>
              <w:spacing w:line="360" w:lineRule="auto"/>
              <w:rPr>
                <w:lang w:val="en-GB"/>
              </w:rPr>
            </w:pPr>
            <w:r>
              <w:rPr>
                <w:lang w:val="en-GB"/>
              </w:rPr>
              <w:t xml:space="preserve">  Block effect</w:t>
            </w:r>
          </w:p>
        </w:tc>
        <w:tc>
          <w:tcPr>
            <w:tcW w:w="0" w:type="auto"/>
          </w:tcPr>
          <w:p w14:paraId="514A6C62" w14:textId="77777777" w:rsidR="00D26182" w:rsidRDefault="00D26182" w:rsidP="00D63719">
            <w:pPr>
              <w:widowControl w:val="0"/>
              <w:autoSpaceDE w:val="0"/>
              <w:autoSpaceDN w:val="0"/>
              <w:adjustRightInd w:val="0"/>
              <w:spacing w:line="360" w:lineRule="auto"/>
              <w:jc w:val="center"/>
              <w:rPr>
                <w:lang w:val="en-GB"/>
              </w:rPr>
            </w:pPr>
          </w:p>
        </w:tc>
        <w:tc>
          <w:tcPr>
            <w:tcW w:w="0" w:type="auto"/>
            <w:vAlign w:val="center"/>
          </w:tcPr>
          <w:p w14:paraId="2F2CD687" w14:textId="77777777" w:rsidR="00D26182" w:rsidRDefault="00D26182" w:rsidP="00D63719">
            <w:pPr>
              <w:widowControl w:val="0"/>
              <w:autoSpaceDE w:val="0"/>
              <w:autoSpaceDN w:val="0"/>
              <w:adjustRightInd w:val="0"/>
              <w:spacing w:line="360" w:lineRule="auto"/>
              <w:jc w:val="center"/>
              <w:rPr>
                <w:lang w:val="en-GB"/>
              </w:rPr>
            </w:pPr>
            <w:r>
              <w:rPr>
                <w:lang w:val="en-GB"/>
              </w:rPr>
              <w:t>0.0167</w:t>
            </w:r>
          </w:p>
        </w:tc>
        <w:tc>
          <w:tcPr>
            <w:tcW w:w="0" w:type="auto"/>
          </w:tcPr>
          <w:p w14:paraId="662EB43C" w14:textId="77777777" w:rsidR="00D26182" w:rsidRPr="008B72DC" w:rsidRDefault="00D26182" w:rsidP="00D63719">
            <w:pPr>
              <w:widowControl w:val="0"/>
              <w:autoSpaceDE w:val="0"/>
              <w:autoSpaceDN w:val="0"/>
              <w:adjustRightInd w:val="0"/>
              <w:spacing w:line="360" w:lineRule="auto"/>
              <w:jc w:val="center"/>
            </w:pPr>
            <w:r>
              <w:t>0.0233</w:t>
            </w:r>
          </w:p>
        </w:tc>
        <w:tc>
          <w:tcPr>
            <w:tcW w:w="0" w:type="auto"/>
          </w:tcPr>
          <w:p w14:paraId="28C54EAB" w14:textId="77777777" w:rsidR="00D26182" w:rsidRPr="008B72DC" w:rsidRDefault="00D26182" w:rsidP="00D63719">
            <w:pPr>
              <w:widowControl w:val="0"/>
              <w:autoSpaceDE w:val="0"/>
              <w:autoSpaceDN w:val="0"/>
              <w:adjustRightInd w:val="0"/>
              <w:spacing w:line="360" w:lineRule="auto"/>
              <w:jc w:val="center"/>
            </w:pPr>
            <w:r w:rsidRPr="00DC034E">
              <w:t>0.06</w:t>
            </w:r>
            <w:r>
              <w:t>52</w:t>
            </w:r>
          </w:p>
        </w:tc>
        <w:tc>
          <w:tcPr>
            <w:tcW w:w="0" w:type="auto"/>
          </w:tcPr>
          <w:p w14:paraId="3467CD0A" w14:textId="77777777" w:rsidR="00D26182" w:rsidRPr="008B72DC" w:rsidRDefault="00D26182" w:rsidP="00D63719">
            <w:pPr>
              <w:widowControl w:val="0"/>
              <w:autoSpaceDE w:val="0"/>
              <w:autoSpaceDN w:val="0"/>
              <w:adjustRightInd w:val="0"/>
              <w:spacing w:line="360" w:lineRule="auto"/>
              <w:jc w:val="center"/>
            </w:pPr>
            <w:r w:rsidRPr="00A7697A">
              <w:t>0.004</w:t>
            </w:r>
            <w:r>
              <w:t>3</w:t>
            </w:r>
          </w:p>
        </w:tc>
        <w:tc>
          <w:tcPr>
            <w:tcW w:w="0" w:type="auto"/>
            <w:tcBorders>
              <w:right w:val="single" w:sz="4" w:space="0" w:color="auto"/>
            </w:tcBorders>
          </w:tcPr>
          <w:p w14:paraId="0D31C716" w14:textId="77777777" w:rsidR="00D26182" w:rsidRPr="008B72DC" w:rsidRDefault="00D26182" w:rsidP="00D63719">
            <w:pPr>
              <w:widowControl w:val="0"/>
              <w:autoSpaceDE w:val="0"/>
              <w:autoSpaceDN w:val="0"/>
              <w:adjustRightInd w:val="0"/>
              <w:spacing w:line="360" w:lineRule="auto"/>
              <w:jc w:val="center"/>
            </w:pPr>
            <w:r w:rsidRPr="00A7697A">
              <w:t>0.2</w:t>
            </w:r>
            <w:r>
              <w:t>392</w:t>
            </w:r>
          </w:p>
        </w:tc>
        <w:tc>
          <w:tcPr>
            <w:tcW w:w="0" w:type="auto"/>
            <w:tcBorders>
              <w:top w:val="nil"/>
              <w:left w:val="single" w:sz="4" w:space="0" w:color="auto"/>
              <w:bottom w:val="nil"/>
              <w:right w:val="single" w:sz="4" w:space="0" w:color="auto"/>
            </w:tcBorders>
          </w:tcPr>
          <w:p w14:paraId="49AF5149" w14:textId="77777777" w:rsidR="00D26182" w:rsidRPr="00793243" w:rsidRDefault="00D26182" w:rsidP="00D63719">
            <w:pPr>
              <w:widowControl w:val="0"/>
              <w:autoSpaceDE w:val="0"/>
              <w:autoSpaceDN w:val="0"/>
              <w:adjustRightInd w:val="0"/>
              <w:spacing w:line="360" w:lineRule="auto"/>
              <w:jc w:val="center"/>
              <w:rPr>
                <w:sz w:val="10"/>
                <w:szCs w:val="10"/>
              </w:rPr>
            </w:pPr>
          </w:p>
        </w:tc>
        <w:tc>
          <w:tcPr>
            <w:tcW w:w="0" w:type="auto"/>
            <w:tcBorders>
              <w:left w:val="single" w:sz="4" w:space="0" w:color="auto"/>
            </w:tcBorders>
            <w:vAlign w:val="center"/>
          </w:tcPr>
          <w:p w14:paraId="65CE437F" w14:textId="77777777" w:rsidR="00D26182" w:rsidRPr="00987A2F" w:rsidRDefault="00D26182" w:rsidP="00D63719">
            <w:pPr>
              <w:widowControl w:val="0"/>
              <w:autoSpaceDE w:val="0"/>
              <w:autoSpaceDN w:val="0"/>
              <w:adjustRightInd w:val="0"/>
              <w:spacing w:line="360" w:lineRule="auto"/>
              <w:jc w:val="center"/>
            </w:pPr>
            <w:r w:rsidRPr="00A7697A">
              <w:t>0.0890</w:t>
            </w:r>
          </w:p>
        </w:tc>
        <w:tc>
          <w:tcPr>
            <w:tcW w:w="0" w:type="auto"/>
            <w:vAlign w:val="center"/>
          </w:tcPr>
          <w:p w14:paraId="35004125" w14:textId="77777777" w:rsidR="00D26182" w:rsidRPr="00987A2F" w:rsidRDefault="00D26182" w:rsidP="00D63719">
            <w:pPr>
              <w:widowControl w:val="0"/>
              <w:autoSpaceDE w:val="0"/>
              <w:autoSpaceDN w:val="0"/>
              <w:adjustRightInd w:val="0"/>
              <w:spacing w:line="360" w:lineRule="auto"/>
              <w:jc w:val="center"/>
            </w:pPr>
            <w:r w:rsidRPr="00A7697A">
              <w:t>0.013</w:t>
            </w:r>
            <w:r>
              <w:t>9</w:t>
            </w:r>
          </w:p>
        </w:tc>
        <w:tc>
          <w:tcPr>
            <w:tcW w:w="0" w:type="auto"/>
            <w:vAlign w:val="center"/>
          </w:tcPr>
          <w:p w14:paraId="65CFF265" w14:textId="77777777" w:rsidR="00D26182" w:rsidRPr="00987A2F" w:rsidRDefault="00D26182" w:rsidP="00D63719">
            <w:pPr>
              <w:widowControl w:val="0"/>
              <w:autoSpaceDE w:val="0"/>
              <w:autoSpaceDN w:val="0"/>
              <w:adjustRightInd w:val="0"/>
              <w:spacing w:line="360" w:lineRule="auto"/>
              <w:jc w:val="center"/>
            </w:pPr>
            <w:r w:rsidRPr="00A7697A">
              <w:t>0.1801</w:t>
            </w:r>
          </w:p>
        </w:tc>
      </w:tr>
      <w:tr w:rsidR="00D26182" w14:paraId="07E24789" w14:textId="77777777" w:rsidTr="00D63719">
        <w:tc>
          <w:tcPr>
            <w:tcW w:w="0" w:type="auto"/>
          </w:tcPr>
          <w:p w14:paraId="213DCE96" w14:textId="77777777" w:rsidR="00D26182" w:rsidRDefault="00D26182" w:rsidP="00D63719">
            <w:pPr>
              <w:widowControl w:val="0"/>
              <w:autoSpaceDE w:val="0"/>
              <w:autoSpaceDN w:val="0"/>
              <w:adjustRightInd w:val="0"/>
              <w:spacing w:line="360" w:lineRule="auto"/>
              <w:rPr>
                <w:lang w:val="en-GB"/>
              </w:rPr>
            </w:pPr>
            <w:r>
              <w:rPr>
                <w:lang w:val="en-GB"/>
              </w:rPr>
              <w:t xml:space="preserve">  Linear variance</w:t>
            </w:r>
            <w:r w:rsidRPr="00072044">
              <w:rPr>
                <w:vertAlign w:val="superscript"/>
                <w:lang w:val="en-GB"/>
              </w:rPr>
              <w:t>2</w:t>
            </w:r>
          </w:p>
        </w:tc>
        <w:tc>
          <w:tcPr>
            <w:tcW w:w="0" w:type="auto"/>
          </w:tcPr>
          <w:p w14:paraId="5B2B1C18" w14:textId="77777777" w:rsidR="00D26182" w:rsidRDefault="00D26182" w:rsidP="00D63719">
            <w:pPr>
              <w:widowControl w:val="0"/>
              <w:autoSpaceDE w:val="0"/>
              <w:autoSpaceDN w:val="0"/>
              <w:adjustRightInd w:val="0"/>
              <w:spacing w:line="360" w:lineRule="auto"/>
              <w:jc w:val="center"/>
              <w:rPr>
                <w:lang w:val="en-GB"/>
              </w:rPr>
            </w:pPr>
          </w:p>
        </w:tc>
        <w:tc>
          <w:tcPr>
            <w:tcW w:w="0" w:type="auto"/>
            <w:vAlign w:val="center"/>
          </w:tcPr>
          <w:p w14:paraId="1FE1A920" w14:textId="77777777" w:rsidR="00D26182" w:rsidRDefault="00D26182" w:rsidP="00D63719">
            <w:pPr>
              <w:widowControl w:val="0"/>
              <w:autoSpaceDE w:val="0"/>
              <w:autoSpaceDN w:val="0"/>
              <w:adjustRightInd w:val="0"/>
              <w:spacing w:line="360" w:lineRule="auto"/>
              <w:jc w:val="center"/>
              <w:rPr>
                <w:lang w:val="en-GB"/>
              </w:rPr>
            </w:pPr>
            <w:r>
              <w:rPr>
                <w:lang w:val="en-GB"/>
              </w:rPr>
              <w:t>0.0194</w:t>
            </w:r>
          </w:p>
        </w:tc>
        <w:tc>
          <w:tcPr>
            <w:tcW w:w="0" w:type="auto"/>
          </w:tcPr>
          <w:p w14:paraId="2F21F363" w14:textId="77777777" w:rsidR="00D26182" w:rsidRPr="008B72DC" w:rsidRDefault="00D26182" w:rsidP="00D63719">
            <w:pPr>
              <w:widowControl w:val="0"/>
              <w:autoSpaceDE w:val="0"/>
              <w:autoSpaceDN w:val="0"/>
              <w:adjustRightInd w:val="0"/>
              <w:spacing w:line="360" w:lineRule="auto"/>
              <w:jc w:val="center"/>
            </w:pPr>
            <w:r>
              <w:t>0.0282</w:t>
            </w:r>
          </w:p>
        </w:tc>
        <w:tc>
          <w:tcPr>
            <w:tcW w:w="0" w:type="auto"/>
          </w:tcPr>
          <w:p w14:paraId="4482F0BC" w14:textId="77777777" w:rsidR="00D26182" w:rsidRPr="008B72DC" w:rsidRDefault="00D26182" w:rsidP="00D63719">
            <w:pPr>
              <w:widowControl w:val="0"/>
              <w:autoSpaceDE w:val="0"/>
              <w:autoSpaceDN w:val="0"/>
              <w:adjustRightInd w:val="0"/>
              <w:spacing w:line="360" w:lineRule="auto"/>
              <w:jc w:val="center"/>
            </w:pPr>
            <w:r w:rsidRPr="00282E41">
              <w:t>0.0651</w:t>
            </w:r>
          </w:p>
        </w:tc>
        <w:tc>
          <w:tcPr>
            <w:tcW w:w="0" w:type="auto"/>
          </w:tcPr>
          <w:p w14:paraId="6E5A38FB" w14:textId="77777777" w:rsidR="00D26182" w:rsidRPr="008B72DC" w:rsidRDefault="00D26182" w:rsidP="00D63719">
            <w:pPr>
              <w:widowControl w:val="0"/>
              <w:autoSpaceDE w:val="0"/>
              <w:autoSpaceDN w:val="0"/>
              <w:adjustRightInd w:val="0"/>
              <w:spacing w:line="360" w:lineRule="auto"/>
              <w:jc w:val="center"/>
            </w:pPr>
            <w:r>
              <w:t>0.0038</w:t>
            </w:r>
          </w:p>
        </w:tc>
        <w:tc>
          <w:tcPr>
            <w:tcW w:w="0" w:type="auto"/>
            <w:tcBorders>
              <w:right w:val="single" w:sz="4" w:space="0" w:color="auto"/>
            </w:tcBorders>
          </w:tcPr>
          <w:p w14:paraId="1648E97A" w14:textId="77777777" w:rsidR="00D26182" w:rsidRPr="008B72DC" w:rsidRDefault="00D26182" w:rsidP="00D63719">
            <w:pPr>
              <w:widowControl w:val="0"/>
              <w:autoSpaceDE w:val="0"/>
              <w:autoSpaceDN w:val="0"/>
              <w:adjustRightInd w:val="0"/>
              <w:spacing w:line="360" w:lineRule="auto"/>
              <w:jc w:val="center"/>
            </w:pPr>
            <w:r>
              <w:t>0.2322</w:t>
            </w:r>
          </w:p>
        </w:tc>
        <w:tc>
          <w:tcPr>
            <w:tcW w:w="0" w:type="auto"/>
            <w:tcBorders>
              <w:top w:val="nil"/>
              <w:left w:val="single" w:sz="4" w:space="0" w:color="auto"/>
              <w:bottom w:val="nil"/>
              <w:right w:val="single" w:sz="4" w:space="0" w:color="auto"/>
            </w:tcBorders>
          </w:tcPr>
          <w:p w14:paraId="06319D34" w14:textId="77777777" w:rsidR="00D26182" w:rsidRPr="00793243" w:rsidRDefault="00D26182" w:rsidP="00D63719">
            <w:pPr>
              <w:widowControl w:val="0"/>
              <w:autoSpaceDE w:val="0"/>
              <w:autoSpaceDN w:val="0"/>
              <w:adjustRightInd w:val="0"/>
              <w:spacing w:line="360" w:lineRule="auto"/>
              <w:jc w:val="center"/>
              <w:rPr>
                <w:sz w:val="10"/>
                <w:szCs w:val="10"/>
              </w:rPr>
            </w:pPr>
          </w:p>
        </w:tc>
        <w:tc>
          <w:tcPr>
            <w:tcW w:w="0" w:type="auto"/>
            <w:tcBorders>
              <w:left w:val="single" w:sz="4" w:space="0" w:color="auto"/>
            </w:tcBorders>
            <w:vAlign w:val="center"/>
          </w:tcPr>
          <w:p w14:paraId="386889FD" w14:textId="77777777" w:rsidR="00D26182" w:rsidRPr="00987A2F" w:rsidRDefault="00D26182" w:rsidP="00D63719">
            <w:pPr>
              <w:widowControl w:val="0"/>
              <w:autoSpaceDE w:val="0"/>
              <w:autoSpaceDN w:val="0"/>
              <w:adjustRightInd w:val="0"/>
              <w:spacing w:line="360" w:lineRule="auto"/>
              <w:jc w:val="center"/>
            </w:pPr>
            <w:r w:rsidRPr="002D0CAE">
              <w:t>0.0669</w:t>
            </w:r>
          </w:p>
        </w:tc>
        <w:tc>
          <w:tcPr>
            <w:tcW w:w="0" w:type="auto"/>
            <w:vAlign w:val="center"/>
          </w:tcPr>
          <w:p w14:paraId="1D828E4C" w14:textId="77777777" w:rsidR="00D26182" w:rsidRPr="00987A2F" w:rsidRDefault="00D26182" w:rsidP="00D63719">
            <w:pPr>
              <w:widowControl w:val="0"/>
              <w:autoSpaceDE w:val="0"/>
              <w:autoSpaceDN w:val="0"/>
              <w:adjustRightInd w:val="0"/>
              <w:spacing w:line="360" w:lineRule="auto"/>
              <w:jc w:val="center"/>
            </w:pPr>
            <w:r w:rsidRPr="00A166BF">
              <w:t>0.0060</w:t>
            </w:r>
          </w:p>
        </w:tc>
        <w:tc>
          <w:tcPr>
            <w:tcW w:w="0" w:type="auto"/>
            <w:vAlign w:val="center"/>
          </w:tcPr>
          <w:p w14:paraId="3499B5DA" w14:textId="77777777" w:rsidR="00D26182" w:rsidRPr="00987A2F" w:rsidRDefault="00D26182" w:rsidP="00D63719">
            <w:pPr>
              <w:widowControl w:val="0"/>
              <w:autoSpaceDE w:val="0"/>
              <w:autoSpaceDN w:val="0"/>
              <w:adjustRightInd w:val="0"/>
              <w:spacing w:line="360" w:lineRule="auto"/>
              <w:jc w:val="center"/>
            </w:pPr>
            <w:r w:rsidRPr="00A166BF">
              <w:t>0.1676</w:t>
            </w:r>
          </w:p>
        </w:tc>
      </w:tr>
      <w:tr w:rsidR="00D26182" w14:paraId="3C6DEE6D" w14:textId="77777777" w:rsidTr="00D63719">
        <w:tc>
          <w:tcPr>
            <w:tcW w:w="0" w:type="auto"/>
          </w:tcPr>
          <w:p w14:paraId="0EDF165C" w14:textId="77777777" w:rsidR="00D26182" w:rsidRDefault="00D26182" w:rsidP="00D63719">
            <w:pPr>
              <w:widowControl w:val="0"/>
              <w:autoSpaceDE w:val="0"/>
              <w:autoSpaceDN w:val="0"/>
              <w:adjustRightInd w:val="0"/>
              <w:spacing w:line="360" w:lineRule="auto"/>
              <w:ind w:left="-44" w:right="-102"/>
              <w:rPr>
                <w:lang w:val="en-GB"/>
              </w:rPr>
            </w:pPr>
            <w:r>
              <w:rPr>
                <w:lang w:val="en-GB"/>
              </w:rPr>
              <w:t>MIT + Permutation</w:t>
            </w:r>
          </w:p>
        </w:tc>
        <w:tc>
          <w:tcPr>
            <w:tcW w:w="0" w:type="auto"/>
          </w:tcPr>
          <w:p w14:paraId="1F6974C1" w14:textId="77777777" w:rsidR="00D26182" w:rsidRDefault="00D26182" w:rsidP="00D63719">
            <w:pPr>
              <w:widowControl w:val="0"/>
              <w:autoSpaceDE w:val="0"/>
              <w:autoSpaceDN w:val="0"/>
              <w:adjustRightInd w:val="0"/>
              <w:spacing w:line="360" w:lineRule="auto"/>
              <w:jc w:val="center"/>
              <w:rPr>
                <w:lang w:val="en-GB"/>
              </w:rPr>
            </w:pPr>
            <w:r>
              <w:rPr>
                <w:lang w:val="en-GB"/>
              </w:rPr>
              <w:t>6×20×1</w:t>
            </w:r>
            <w:r w:rsidRPr="00FE5F94">
              <w:rPr>
                <w:lang w:val="en-GB"/>
              </w:rPr>
              <w:t>2</w:t>
            </w:r>
            <w:r>
              <w:rPr>
                <w:lang w:val="en-GB"/>
              </w:rPr>
              <w:t>0</w:t>
            </w:r>
          </w:p>
        </w:tc>
        <w:tc>
          <w:tcPr>
            <w:tcW w:w="0" w:type="auto"/>
            <w:gridSpan w:val="9"/>
            <w:vAlign w:val="center"/>
          </w:tcPr>
          <w:p w14:paraId="2BB0E5D5" w14:textId="77777777" w:rsidR="00D26182" w:rsidRPr="00987A2F" w:rsidRDefault="00D26182" w:rsidP="00D63719">
            <w:pPr>
              <w:widowControl w:val="0"/>
              <w:autoSpaceDE w:val="0"/>
              <w:autoSpaceDN w:val="0"/>
              <w:adjustRightInd w:val="0"/>
              <w:spacing w:line="360" w:lineRule="auto"/>
              <w:jc w:val="center"/>
            </w:pPr>
          </w:p>
        </w:tc>
      </w:tr>
      <w:tr w:rsidR="00D26182" w14:paraId="7D63F6B8" w14:textId="77777777" w:rsidTr="00D63719">
        <w:tc>
          <w:tcPr>
            <w:tcW w:w="0" w:type="auto"/>
          </w:tcPr>
          <w:p w14:paraId="6060A177" w14:textId="77777777" w:rsidR="00D26182" w:rsidRDefault="00D26182" w:rsidP="00D63719">
            <w:pPr>
              <w:widowControl w:val="0"/>
              <w:autoSpaceDE w:val="0"/>
              <w:autoSpaceDN w:val="0"/>
              <w:adjustRightInd w:val="0"/>
              <w:spacing w:line="360" w:lineRule="auto"/>
              <w:rPr>
                <w:lang w:val="en-GB"/>
              </w:rPr>
            </w:pPr>
            <w:r>
              <w:rPr>
                <w:lang w:val="en-GB"/>
              </w:rPr>
              <w:t xml:space="preserve">  Block effect</w:t>
            </w:r>
          </w:p>
        </w:tc>
        <w:tc>
          <w:tcPr>
            <w:tcW w:w="0" w:type="auto"/>
          </w:tcPr>
          <w:p w14:paraId="761F3236" w14:textId="77777777" w:rsidR="00D26182" w:rsidRDefault="00D26182" w:rsidP="00D63719">
            <w:pPr>
              <w:widowControl w:val="0"/>
              <w:autoSpaceDE w:val="0"/>
              <w:autoSpaceDN w:val="0"/>
              <w:adjustRightInd w:val="0"/>
              <w:spacing w:line="360" w:lineRule="auto"/>
              <w:jc w:val="center"/>
              <w:rPr>
                <w:lang w:val="en-GB"/>
              </w:rPr>
            </w:pPr>
          </w:p>
        </w:tc>
        <w:tc>
          <w:tcPr>
            <w:tcW w:w="0" w:type="auto"/>
            <w:vAlign w:val="center"/>
          </w:tcPr>
          <w:p w14:paraId="25D6359C" w14:textId="77777777" w:rsidR="00D26182" w:rsidRDefault="00D26182" w:rsidP="00D63719">
            <w:pPr>
              <w:widowControl w:val="0"/>
              <w:autoSpaceDE w:val="0"/>
              <w:autoSpaceDN w:val="0"/>
              <w:adjustRightInd w:val="0"/>
              <w:spacing w:line="360" w:lineRule="auto"/>
              <w:jc w:val="center"/>
              <w:rPr>
                <w:lang w:val="en-GB"/>
              </w:rPr>
            </w:pPr>
            <w:r>
              <w:rPr>
                <w:lang w:val="en-GB"/>
              </w:rPr>
              <w:t>0.0167</w:t>
            </w:r>
          </w:p>
        </w:tc>
        <w:tc>
          <w:tcPr>
            <w:tcW w:w="0" w:type="auto"/>
            <w:vAlign w:val="center"/>
          </w:tcPr>
          <w:p w14:paraId="25D35C0B" w14:textId="77777777" w:rsidR="00D26182" w:rsidRPr="008B72DC" w:rsidRDefault="00D26182" w:rsidP="00D63719">
            <w:pPr>
              <w:widowControl w:val="0"/>
              <w:autoSpaceDE w:val="0"/>
              <w:autoSpaceDN w:val="0"/>
              <w:adjustRightInd w:val="0"/>
              <w:spacing w:line="360" w:lineRule="auto"/>
              <w:jc w:val="center"/>
            </w:pPr>
            <w:r>
              <w:t>0.0233</w:t>
            </w:r>
          </w:p>
        </w:tc>
        <w:tc>
          <w:tcPr>
            <w:tcW w:w="0" w:type="auto"/>
            <w:vAlign w:val="center"/>
          </w:tcPr>
          <w:p w14:paraId="387ED894" w14:textId="77777777" w:rsidR="00D26182" w:rsidRPr="008B72DC" w:rsidRDefault="00D26182" w:rsidP="00D63719">
            <w:pPr>
              <w:widowControl w:val="0"/>
              <w:autoSpaceDE w:val="0"/>
              <w:autoSpaceDN w:val="0"/>
              <w:adjustRightInd w:val="0"/>
              <w:spacing w:line="360" w:lineRule="auto"/>
              <w:jc w:val="center"/>
            </w:pPr>
            <w:r>
              <w:t>0.0652</w:t>
            </w:r>
          </w:p>
        </w:tc>
        <w:tc>
          <w:tcPr>
            <w:tcW w:w="0" w:type="auto"/>
            <w:vAlign w:val="center"/>
          </w:tcPr>
          <w:p w14:paraId="754783A6" w14:textId="77777777" w:rsidR="00D26182" w:rsidRPr="008B72DC" w:rsidRDefault="00D26182" w:rsidP="00D63719">
            <w:pPr>
              <w:widowControl w:val="0"/>
              <w:autoSpaceDE w:val="0"/>
              <w:autoSpaceDN w:val="0"/>
              <w:adjustRightInd w:val="0"/>
              <w:spacing w:line="360" w:lineRule="auto"/>
              <w:jc w:val="center"/>
            </w:pPr>
            <w:r>
              <w:t>0.0044</w:t>
            </w:r>
          </w:p>
        </w:tc>
        <w:tc>
          <w:tcPr>
            <w:tcW w:w="0" w:type="auto"/>
            <w:tcBorders>
              <w:right w:val="single" w:sz="4" w:space="0" w:color="auto"/>
            </w:tcBorders>
            <w:vAlign w:val="center"/>
          </w:tcPr>
          <w:p w14:paraId="539267FF" w14:textId="77777777" w:rsidR="00D26182" w:rsidRPr="008B72DC" w:rsidRDefault="00D26182" w:rsidP="00D63719">
            <w:pPr>
              <w:widowControl w:val="0"/>
              <w:autoSpaceDE w:val="0"/>
              <w:autoSpaceDN w:val="0"/>
              <w:adjustRightInd w:val="0"/>
              <w:spacing w:line="360" w:lineRule="auto"/>
              <w:jc w:val="center"/>
            </w:pPr>
            <w:r>
              <w:t>0.2392</w:t>
            </w:r>
          </w:p>
        </w:tc>
        <w:tc>
          <w:tcPr>
            <w:tcW w:w="0" w:type="auto"/>
            <w:tcBorders>
              <w:top w:val="nil"/>
              <w:left w:val="single" w:sz="4" w:space="0" w:color="auto"/>
              <w:bottom w:val="nil"/>
              <w:right w:val="single" w:sz="4" w:space="0" w:color="auto"/>
            </w:tcBorders>
            <w:vAlign w:val="center"/>
          </w:tcPr>
          <w:p w14:paraId="32AC82AC" w14:textId="77777777" w:rsidR="00D26182" w:rsidRPr="00793243" w:rsidRDefault="00D26182" w:rsidP="00D63719">
            <w:pPr>
              <w:widowControl w:val="0"/>
              <w:autoSpaceDE w:val="0"/>
              <w:autoSpaceDN w:val="0"/>
              <w:adjustRightInd w:val="0"/>
              <w:spacing w:line="360" w:lineRule="auto"/>
              <w:jc w:val="center"/>
              <w:rPr>
                <w:sz w:val="10"/>
                <w:szCs w:val="10"/>
              </w:rPr>
            </w:pPr>
          </w:p>
        </w:tc>
        <w:tc>
          <w:tcPr>
            <w:tcW w:w="0" w:type="auto"/>
            <w:tcBorders>
              <w:left w:val="single" w:sz="4" w:space="0" w:color="auto"/>
            </w:tcBorders>
            <w:vAlign w:val="center"/>
          </w:tcPr>
          <w:p w14:paraId="1F1DBC94" w14:textId="77777777" w:rsidR="00D26182" w:rsidRPr="00987A2F" w:rsidRDefault="00D26182" w:rsidP="00D63719">
            <w:pPr>
              <w:widowControl w:val="0"/>
              <w:autoSpaceDE w:val="0"/>
              <w:autoSpaceDN w:val="0"/>
              <w:adjustRightInd w:val="0"/>
              <w:spacing w:line="360" w:lineRule="auto"/>
              <w:jc w:val="center"/>
            </w:pPr>
            <w:r w:rsidRPr="00A7697A">
              <w:t>0.0890</w:t>
            </w:r>
          </w:p>
        </w:tc>
        <w:tc>
          <w:tcPr>
            <w:tcW w:w="0" w:type="auto"/>
            <w:vAlign w:val="center"/>
          </w:tcPr>
          <w:p w14:paraId="52D8472A" w14:textId="77777777" w:rsidR="00D26182" w:rsidRPr="00987A2F" w:rsidRDefault="00D26182" w:rsidP="00D63719">
            <w:pPr>
              <w:widowControl w:val="0"/>
              <w:autoSpaceDE w:val="0"/>
              <w:autoSpaceDN w:val="0"/>
              <w:adjustRightInd w:val="0"/>
              <w:spacing w:line="360" w:lineRule="auto"/>
              <w:jc w:val="center"/>
            </w:pPr>
            <w:r w:rsidRPr="00A7697A">
              <w:t>0.013</w:t>
            </w:r>
            <w:r>
              <w:t>9</w:t>
            </w:r>
          </w:p>
        </w:tc>
        <w:tc>
          <w:tcPr>
            <w:tcW w:w="0" w:type="auto"/>
            <w:vAlign w:val="center"/>
          </w:tcPr>
          <w:p w14:paraId="4E2F0873" w14:textId="77777777" w:rsidR="00D26182" w:rsidRPr="00987A2F" w:rsidRDefault="00D26182" w:rsidP="00D63719">
            <w:pPr>
              <w:widowControl w:val="0"/>
              <w:autoSpaceDE w:val="0"/>
              <w:autoSpaceDN w:val="0"/>
              <w:adjustRightInd w:val="0"/>
              <w:spacing w:line="360" w:lineRule="auto"/>
              <w:jc w:val="center"/>
            </w:pPr>
            <w:r w:rsidRPr="00A7697A">
              <w:t>0.1801</w:t>
            </w:r>
          </w:p>
        </w:tc>
      </w:tr>
      <w:tr w:rsidR="00D26182" w14:paraId="397ED9D6" w14:textId="77777777" w:rsidTr="00D63719">
        <w:tc>
          <w:tcPr>
            <w:tcW w:w="0" w:type="auto"/>
          </w:tcPr>
          <w:p w14:paraId="7EFCF3F7" w14:textId="77777777" w:rsidR="00D26182" w:rsidRDefault="00D26182" w:rsidP="00D63719">
            <w:pPr>
              <w:widowControl w:val="0"/>
              <w:autoSpaceDE w:val="0"/>
              <w:autoSpaceDN w:val="0"/>
              <w:adjustRightInd w:val="0"/>
              <w:spacing w:line="360" w:lineRule="auto"/>
              <w:rPr>
                <w:lang w:val="en-GB"/>
              </w:rPr>
            </w:pPr>
            <w:r>
              <w:rPr>
                <w:lang w:val="en-GB"/>
              </w:rPr>
              <w:t xml:space="preserve">  Linear variance</w:t>
            </w:r>
            <w:r w:rsidRPr="00072044">
              <w:rPr>
                <w:vertAlign w:val="superscript"/>
                <w:lang w:val="en-GB"/>
              </w:rPr>
              <w:t>2</w:t>
            </w:r>
          </w:p>
        </w:tc>
        <w:tc>
          <w:tcPr>
            <w:tcW w:w="0" w:type="auto"/>
          </w:tcPr>
          <w:p w14:paraId="49284623" w14:textId="77777777" w:rsidR="00D26182" w:rsidRDefault="00D26182" w:rsidP="00D63719">
            <w:pPr>
              <w:widowControl w:val="0"/>
              <w:autoSpaceDE w:val="0"/>
              <w:autoSpaceDN w:val="0"/>
              <w:adjustRightInd w:val="0"/>
              <w:spacing w:line="360" w:lineRule="auto"/>
              <w:jc w:val="center"/>
              <w:rPr>
                <w:lang w:val="en-GB"/>
              </w:rPr>
            </w:pPr>
          </w:p>
        </w:tc>
        <w:tc>
          <w:tcPr>
            <w:tcW w:w="0" w:type="auto"/>
            <w:vAlign w:val="center"/>
          </w:tcPr>
          <w:p w14:paraId="29178CD9" w14:textId="77777777" w:rsidR="00D26182" w:rsidRDefault="00D26182" w:rsidP="00D63719">
            <w:pPr>
              <w:widowControl w:val="0"/>
              <w:autoSpaceDE w:val="0"/>
              <w:autoSpaceDN w:val="0"/>
              <w:adjustRightInd w:val="0"/>
              <w:spacing w:line="360" w:lineRule="auto"/>
              <w:jc w:val="center"/>
              <w:rPr>
                <w:lang w:val="en-GB"/>
              </w:rPr>
            </w:pPr>
            <w:r>
              <w:rPr>
                <w:lang w:val="en-GB"/>
              </w:rPr>
              <w:t>0.0179</w:t>
            </w:r>
          </w:p>
        </w:tc>
        <w:tc>
          <w:tcPr>
            <w:tcW w:w="0" w:type="auto"/>
          </w:tcPr>
          <w:p w14:paraId="07833C66" w14:textId="77777777" w:rsidR="00D26182" w:rsidRPr="008B72DC" w:rsidRDefault="00D26182" w:rsidP="00D63719">
            <w:pPr>
              <w:widowControl w:val="0"/>
              <w:autoSpaceDE w:val="0"/>
              <w:autoSpaceDN w:val="0"/>
              <w:adjustRightInd w:val="0"/>
              <w:spacing w:line="360" w:lineRule="auto"/>
              <w:jc w:val="center"/>
            </w:pPr>
            <w:r>
              <w:t>0.0274</w:t>
            </w:r>
          </w:p>
        </w:tc>
        <w:tc>
          <w:tcPr>
            <w:tcW w:w="0" w:type="auto"/>
          </w:tcPr>
          <w:p w14:paraId="50B0C72E" w14:textId="77777777" w:rsidR="00D26182" w:rsidRPr="008B72DC" w:rsidRDefault="00D26182" w:rsidP="00D63719">
            <w:pPr>
              <w:widowControl w:val="0"/>
              <w:autoSpaceDE w:val="0"/>
              <w:autoSpaceDN w:val="0"/>
              <w:adjustRightInd w:val="0"/>
              <w:spacing w:line="360" w:lineRule="auto"/>
              <w:jc w:val="center"/>
            </w:pPr>
            <w:r w:rsidRPr="00A166BF">
              <w:t>0.0651</w:t>
            </w:r>
          </w:p>
        </w:tc>
        <w:tc>
          <w:tcPr>
            <w:tcW w:w="0" w:type="auto"/>
          </w:tcPr>
          <w:p w14:paraId="28D61D68" w14:textId="77777777" w:rsidR="00D26182" w:rsidRPr="008B72DC" w:rsidRDefault="00D26182" w:rsidP="00D63719">
            <w:pPr>
              <w:widowControl w:val="0"/>
              <w:autoSpaceDE w:val="0"/>
              <w:autoSpaceDN w:val="0"/>
              <w:adjustRightInd w:val="0"/>
              <w:spacing w:line="360" w:lineRule="auto"/>
              <w:jc w:val="center"/>
            </w:pPr>
            <w:r w:rsidRPr="00FF02B3">
              <w:t>0.0038</w:t>
            </w:r>
          </w:p>
        </w:tc>
        <w:tc>
          <w:tcPr>
            <w:tcW w:w="0" w:type="auto"/>
            <w:tcBorders>
              <w:right w:val="single" w:sz="4" w:space="0" w:color="auto"/>
            </w:tcBorders>
          </w:tcPr>
          <w:p w14:paraId="3932F5A0" w14:textId="77777777" w:rsidR="00D26182" w:rsidRPr="008B72DC" w:rsidRDefault="00D26182" w:rsidP="00D63719">
            <w:pPr>
              <w:widowControl w:val="0"/>
              <w:autoSpaceDE w:val="0"/>
              <w:autoSpaceDN w:val="0"/>
              <w:adjustRightInd w:val="0"/>
              <w:spacing w:line="360" w:lineRule="auto"/>
              <w:jc w:val="center"/>
            </w:pPr>
            <w:r w:rsidRPr="00FF02B3">
              <w:t>0.232</w:t>
            </w:r>
            <w:r>
              <w:t>2</w:t>
            </w:r>
          </w:p>
        </w:tc>
        <w:tc>
          <w:tcPr>
            <w:tcW w:w="0" w:type="auto"/>
            <w:tcBorders>
              <w:top w:val="nil"/>
              <w:left w:val="single" w:sz="4" w:space="0" w:color="auto"/>
              <w:bottom w:val="nil"/>
              <w:right w:val="single" w:sz="4" w:space="0" w:color="auto"/>
            </w:tcBorders>
          </w:tcPr>
          <w:p w14:paraId="7305C29B" w14:textId="77777777" w:rsidR="00D26182" w:rsidRPr="00793243" w:rsidRDefault="00D26182" w:rsidP="00D63719">
            <w:pPr>
              <w:widowControl w:val="0"/>
              <w:autoSpaceDE w:val="0"/>
              <w:autoSpaceDN w:val="0"/>
              <w:adjustRightInd w:val="0"/>
              <w:spacing w:line="360" w:lineRule="auto"/>
              <w:jc w:val="center"/>
              <w:rPr>
                <w:sz w:val="10"/>
                <w:szCs w:val="10"/>
              </w:rPr>
            </w:pPr>
          </w:p>
        </w:tc>
        <w:tc>
          <w:tcPr>
            <w:tcW w:w="0" w:type="auto"/>
            <w:tcBorders>
              <w:left w:val="single" w:sz="4" w:space="0" w:color="auto"/>
            </w:tcBorders>
            <w:vAlign w:val="center"/>
          </w:tcPr>
          <w:p w14:paraId="3F079916" w14:textId="77777777" w:rsidR="00D26182" w:rsidRPr="00987A2F" w:rsidRDefault="00D26182" w:rsidP="00D63719">
            <w:pPr>
              <w:widowControl w:val="0"/>
              <w:autoSpaceDE w:val="0"/>
              <w:autoSpaceDN w:val="0"/>
              <w:adjustRightInd w:val="0"/>
              <w:spacing w:line="360" w:lineRule="auto"/>
              <w:jc w:val="center"/>
            </w:pPr>
            <w:r w:rsidRPr="00A166BF">
              <w:t>0.0669</w:t>
            </w:r>
          </w:p>
        </w:tc>
        <w:tc>
          <w:tcPr>
            <w:tcW w:w="0" w:type="auto"/>
            <w:vAlign w:val="center"/>
          </w:tcPr>
          <w:p w14:paraId="2188C6AC" w14:textId="77777777" w:rsidR="00D26182" w:rsidRPr="00987A2F" w:rsidRDefault="00D26182" w:rsidP="00D63719">
            <w:pPr>
              <w:widowControl w:val="0"/>
              <w:autoSpaceDE w:val="0"/>
              <w:autoSpaceDN w:val="0"/>
              <w:adjustRightInd w:val="0"/>
              <w:spacing w:line="360" w:lineRule="auto"/>
              <w:jc w:val="center"/>
            </w:pPr>
            <w:r w:rsidRPr="00A166BF">
              <w:t>0.0060</w:t>
            </w:r>
          </w:p>
        </w:tc>
        <w:tc>
          <w:tcPr>
            <w:tcW w:w="0" w:type="auto"/>
            <w:vAlign w:val="center"/>
          </w:tcPr>
          <w:p w14:paraId="173A7A9F" w14:textId="77777777" w:rsidR="00D26182" w:rsidRPr="00987A2F" w:rsidRDefault="00D26182" w:rsidP="00D63719">
            <w:pPr>
              <w:widowControl w:val="0"/>
              <w:autoSpaceDE w:val="0"/>
              <w:autoSpaceDN w:val="0"/>
              <w:adjustRightInd w:val="0"/>
              <w:spacing w:line="360" w:lineRule="auto"/>
              <w:jc w:val="center"/>
            </w:pPr>
            <w:r w:rsidRPr="00A166BF">
              <w:t>0.1676</w:t>
            </w:r>
          </w:p>
        </w:tc>
      </w:tr>
    </w:tbl>
    <w:p w14:paraId="2483A9FD" w14:textId="5E5B174A" w:rsidR="006E040F" w:rsidRPr="00362A7E" w:rsidRDefault="006E040F" w:rsidP="00362A7E">
      <w:pPr>
        <w:widowControl w:val="0"/>
        <w:rPr>
          <w:sz w:val="20"/>
          <w:szCs w:val="20"/>
          <w:lang w:val="en-GB"/>
        </w:rPr>
      </w:pPr>
      <w:r w:rsidRPr="009A366C">
        <w:rPr>
          <w:bCs/>
          <w:sz w:val="20"/>
          <w:szCs w:val="20"/>
          <w:lang w:val="en-GB"/>
        </w:rPr>
        <w:t>CRD, Fisher’s completely randomized design</w:t>
      </w:r>
      <w:r>
        <w:rPr>
          <w:bCs/>
          <w:sz w:val="20"/>
          <w:szCs w:val="20"/>
          <w:lang w:val="en-GB"/>
        </w:rPr>
        <w:t xml:space="preserve">; RCBD, </w:t>
      </w:r>
      <w:r w:rsidRPr="00CF78F1">
        <w:rPr>
          <w:sz w:val="20"/>
          <w:szCs w:val="20"/>
          <w:lang w:val="en-GB"/>
        </w:rPr>
        <w:t>Fisher’s randomized complete block design</w:t>
      </w:r>
      <w:r>
        <w:rPr>
          <w:sz w:val="20"/>
          <w:szCs w:val="20"/>
          <w:lang w:val="en-GB"/>
        </w:rPr>
        <w:t xml:space="preserve">; COV, </w:t>
      </w:r>
      <w:r w:rsidRPr="00CF78F1">
        <w:rPr>
          <w:sz w:val="20"/>
          <w:szCs w:val="20"/>
          <w:lang w:val="en-GB"/>
        </w:rPr>
        <w:t>Model-based design assuming an ANCOVA model with fixed effects for blocks, treatments and position within block</w:t>
      </w:r>
      <w:r>
        <w:rPr>
          <w:sz w:val="20"/>
          <w:szCs w:val="20"/>
          <w:lang w:val="en-GB"/>
        </w:rPr>
        <w:t xml:space="preserve">; SYS, </w:t>
      </w:r>
      <w:r w:rsidRPr="00CF78F1">
        <w:rPr>
          <w:sz w:val="20"/>
          <w:szCs w:val="20"/>
          <w:lang w:val="en-GB"/>
        </w:rPr>
        <w:t xml:space="preserve">Fisher’s systematic arrangement (see </w:t>
      </w:r>
      <w:r w:rsidRPr="00CF78F1">
        <w:rPr>
          <w:color w:val="0000FF"/>
          <w:sz w:val="20"/>
          <w:szCs w:val="20"/>
          <w:lang w:val="en-GB"/>
        </w:rPr>
        <w:t>Figure 1</w:t>
      </w:r>
      <w:r w:rsidRPr="00CF78F1">
        <w:rPr>
          <w:sz w:val="20"/>
          <w:szCs w:val="20"/>
          <w:lang w:val="en-GB"/>
        </w:rPr>
        <w:t>)</w:t>
      </w:r>
      <w:r>
        <w:rPr>
          <w:sz w:val="20"/>
          <w:szCs w:val="20"/>
          <w:lang w:val="en-GB"/>
        </w:rPr>
        <w:t xml:space="preserve">; MIT, </w:t>
      </w:r>
      <w:r w:rsidRPr="00CF78F1">
        <w:rPr>
          <w:sz w:val="20"/>
          <w:szCs w:val="20"/>
          <w:lang w:val="en-GB"/>
        </w:rPr>
        <w:t xml:space="preserve">Mitscherlich’s systematic arrangement (see </w:t>
      </w:r>
      <w:r w:rsidRPr="00CF78F1">
        <w:rPr>
          <w:color w:val="0000FF"/>
          <w:sz w:val="20"/>
          <w:szCs w:val="20"/>
          <w:lang w:val="en-GB"/>
        </w:rPr>
        <w:t>Figure 2</w:t>
      </w:r>
      <w:r w:rsidRPr="00CF78F1">
        <w:rPr>
          <w:sz w:val="20"/>
          <w:szCs w:val="20"/>
          <w:lang w:val="en-GB"/>
        </w:rPr>
        <w:t>)</w:t>
      </w:r>
    </w:p>
    <w:p w14:paraId="5277C9CC" w14:textId="28C4E4A1" w:rsidR="00D26182" w:rsidRDefault="00D26182" w:rsidP="00D26182">
      <w:pPr>
        <w:widowControl w:val="0"/>
        <w:autoSpaceDE w:val="0"/>
        <w:autoSpaceDN w:val="0"/>
        <w:adjustRightInd w:val="0"/>
        <w:rPr>
          <w:lang w:val="en-GB"/>
        </w:rPr>
      </w:pPr>
      <w:r w:rsidRPr="00393661">
        <w:rPr>
          <w:vertAlign w:val="superscript"/>
          <w:lang w:val="en-GB"/>
        </w:rPr>
        <w:t>1</w:t>
      </w:r>
      <w:r w:rsidRPr="00393661">
        <w:rPr>
          <w:lang w:val="en-GB"/>
        </w:rPr>
        <w:t xml:space="preserve"> Six sliding windows</w:t>
      </w:r>
      <w:r>
        <w:rPr>
          <w:lang w:val="en-GB"/>
        </w:rPr>
        <w:t xml:space="preserve"> of 20 plots in each of</w:t>
      </w:r>
      <w:r w:rsidRPr="00393661">
        <w:rPr>
          <w:lang w:val="en-GB"/>
        </w:rPr>
        <w:t xml:space="preserve"> 20 rows and 1000 randomizations</w:t>
      </w:r>
      <w:r>
        <w:rPr>
          <w:lang w:val="en-GB"/>
        </w:rPr>
        <w:t xml:space="preserve"> (or all 933 or 120 permutations of treatment labels)</w:t>
      </w:r>
    </w:p>
    <w:p w14:paraId="200B5674" w14:textId="588575E4" w:rsidR="00D26182" w:rsidRDefault="00D26182" w:rsidP="00D26182">
      <w:pPr>
        <w:rPr>
          <w:lang w:val="en-GB"/>
        </w:rPr>
      </w:pPr>
      <w:r w:rsidRPr="00072044">
        <w:rPr>
          <w:vertAlign w:val="superscript"/>
          <w:lang w:val="en-GB"/>
        </w:rPr>
        <w:lastRenderedPageBreak/>
        <w:t>2</w:t>
      </w:r>
      <w:r>
        <w:rPr>
          <w:lang w:val="en-GB"/>
        </w:rPr>
        <w:t xml:space="preserve"> Model in </w:t>
      </w:r>
      <w:r w:rsidRPr="0085291A">
        <w:rPr>
          <w:color w:val="0000FF"/>
          <w:lang w:val="en-GB"/>
        </w:rPr>
        <w:t>eq.</w:t>
      </w:r>
      <w:r>
        <w:rPr>
          <w:lang w:val="en-GB"/>
        </w:rPr>
        <w:t xml:space="preserve"> </w:t>
      </w:r>
      <w:r w:rsidRPr="00072044">
        <w:rPr>
          <w:color w:val="0000FF"/>
          <w:lang w:val="en-GB"/>
        </w:rPr>
        <w:t>(1)</w:t>
      </w:r>
      <w:r>
        <w:rPr>
          <w:lang w:val="en-GB"/>
        </w:rPr>
        <w:br w:type="page"/>
      </w:r>
    </w:p>
    <w:p w14:paraId="0E55984C" w14:textId="77777777" w:rsidR="00522884" w:rsidRDefault="00522884" w:rsidP="00522884">
      <w:pPr>
        <w:widowControl w:val="0"/>
        <w:autoSpaceDE w:val="0"/>
        <w:autoSpaceDN w:val="0"/>
        <w:adjustRightInd w:val="0"/>
        <w:spacing w:line="480" w:lineRule="auto"/>
        <w:rPr>
          <w:lang w:val="en-GB"/>
        </w:rPr>
      </w:pPr>
      <w:r w:rsidRPr="00741157">
        <w:rPr>
          <w:b/>
          <w:lang w:val="en-GB"/>
        </w:rPr>
        <w:lastRenderedPageBreak/>
        <w:t>Table</w:t>
      </w:r>
      <w:r>
        <w:rPr>
          <w:b/>
          <w:lang w:val="en-GB"/>
        </w:rPr>
        <w:t xml:space="preserve"> 3</w:t>
      </w:r>
      <w:r>
        <w:rPr>
          <w:lang w:val="en-GB"/>
        </w:rPr>
        <w:t xml:space="preserve">: Pairwise Empirical variance of a difference (EMP) and model-based predicted variance of a difference (PRE) for SYS and MIT designs with different analysis options. Upper figures represent EMP, middle figures in brackets represent PRE, and lower figures in square brackets represent the empirical Type 1 error rate at </w:t>
      </w:r>
      <w:r>
        <w:rPr>
          <w:lang w:val="en-GB"/>
        </w:rPr>
        <w:sym w:font="Symbol" w:char="F061"/>
      </w:r>
      <w:r>
        <w:rPr>
          <w:lang w:val="en-GB"/>
        </w:rPr>
        <w:t xml:space="preserve">=5%. The response is grain yield in lbs. Details of the randomizations are given in </w:t>
      </w:r>
      <w:r w:rsidRPr="0051492A">
        <w:rPr>
          <w:color w:val="0000FF"/>
          <w:lang w:val="en-GB"/>
        </w:rPr>
        <w:t>Table 2</w:t>
      </w:r>
      <w:r>
        <w:rPr>
          <w:lang w:val="en-GB"/>
        </w:rPr>
        <w:t xml:space="preserve"> (second column).</w:t>
      </w:r>
    </w:p>
    <w:tbl>
      <w:tblPr>
        <w:tblW w:w="12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3"/>
        <w:gridCol w:w="993"/>
        <w:gridCol w:w="992"/>
        <w:gridCol w:w="992"/>
        <w:gridCol w:w="992"/>
        <w:gridCol w:w="993"/>
        <w:gridCol w:w="992"/>
        <w:gridCol w:w="992"/>
        <w:gridCol w:w="1156"/>
        <w:gridCol w:w="992"/>
        <w:gridCol w:w="950"/>
      </w:tblGrid>
      <w:tr w:rsidR="00522884" w:rsidRPr="00CF78F1" w14:paraId="0D95B5DA" w14:textId="77777777" w:rsidTr="00D63719">
        <w:trPr>
          <w:trHeight w:val="592"/>
        </w:trPr>
        <w:tc>
          <w:tcPr>
            <w:tcW w:w="2743" w:type="dxa"/>
            <w:tcMar>
              <w:left w:w="28" w:type="dxa"/>
              <w:right w:w="28" w:type="dxa"/>
            </w:tcMar>
          </w:tcPr>
          <w:p w14:paraId="04C043ED" w14:textId="77777777" w:rsidR="00522884" w:rsidRPr="00CF78F1" w:rsidRDefault="00522884" w:rsidP="00D63719">
            <w:pPr>
              <w:widowControl w:val="0"/>
              <w:autoSpaceDE w:val="0"/>
              <w:autoSpaceDN w:val="0"/>
              <w:adjustRightInd w:val="0"/>
              <w:spacing w:line="360" w:lineRule="auto"/>
              <w:rPr>
                <w:lang w:val="en-GB"/>
              </w:rPr>
            </w:pPr>
            <w:r w:rsidRPr="00CF78F1">
              <w:rPr>
                <w:lang w:val="en-GB"/>
              </w:rPr>
              <w:t>Design / analysis options</w:t>
            </w:r>
          </w:p>
        </w:tc>
        <w:tc>
          <w:tcPr>
            <w:tcW w:w="993" w:type="dxa"/>
            <w:tcMar>
              <w:left w:w="28" w:type="dxa"/>
              <w:right w:w="28" w:type="dxa"/>
            </w:tcMar>
          </w:tcPr>
          <w:p w14:paraId="5EFA83EF"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A – B</w:t>
            </w:r>
          </w:p>
        </w:tc>
        <w:tc>
          <w:tcPr>
            <w:tcW w:w="992" w:type="dxa"/>
            <w:tcMar>
              <w:left w:w="28" w:type="dxa"/>
              <w:right w:w="28" w:type="dxa"/>
            </w:tcMar>
          </w:tcPr>
          <w:p w14:paraId="4BA44170"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A – C</w:t>
            </w:r>
          </w:p>
        </w:tc>
        <w:tc>
          <w:tcPr>
            <w:tcW w:w="992" w:type="dxa"/>
            <w:tcMar>
              <w:left w:w="28" w:type="dxa"/>
              <w:right w:w="28" w:type="dxa"/>
            </w:tcMar>
          </w:tcPr>
          <w:p w14:paraId="776F48D1"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A – D</w:t>
            </w:r>
          </w:p>
        </w:tc>
        <w:tc>
          <w:tcPr>
            <w:tcW w:w="992" w:type="dxa"/>
            <w:tcMar>
              <w:left w:w="28" w:type="dxa"/>
              <w:right w:w="28" w:type="dxa"/>
            </w:tcMar>
          </w:tcPr>
          <w:p w14:paraId="03495FAF"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A – E</w:t>
            </w:r>
          </w:p>
        </w:tc>
        <w:tc>
          <w:tcPr>
            <w:tcW w:w="993" w:type="dxa"/>
            <w:tcMar>
              <w:left w:w="28" w:type="dxa"/>
              <w:right w:w="28" w:type="dxa"/>
            </w:tcMar>
          </w:tcPr>
          <w:p w14:paraId="30E86377"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B – C</w:t>
            </w:r>
          </w:p>
        </w:tc>
        <w:tc>
          <w:tcPr>
            <w:tcW w:w="992" w:type="dxa"/>
            <w:tcMar>
              <w:left w:w="28" w:type="dxa"/>
              <w:right w:w="28" w:type="dxa"/>
            </w:tcMar>
          </w:tcPr>
          <w:p w14:paraId="5E3C8A1F"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B – D</w:t>
            </w:r>
          </w:p>
        </w:tc>
        <w:tc>
          <w:tcPr>
            <w:tcW w:w="992" w:type="dxa"/>
            <w:tcMar>
              <w:left w:w="28" w:type="dxa"/>
              <w:right w:w="28" w:type="dxa"/>
            </w:tcMar>
          </w:tcPr>
          <w:p w14:paraId="538BB974"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B – E</w:t>
            </w:r>
          </w:p>
        </w:tc>
        <w:tc>
          <w:tcPr>
            <w:tcW w:w="1156" w:type="dxa"/>
            <w:tcMar>
              <w:left w:w="28" w:type="dxa"/>
              <w:right w:w="28" w:type="dxa"/>
            </w:tcMar>
          </w:tcPr>
          <w:p w14:paraId="32566A16"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C – D</w:t>
            </w:r>
          </w:p>
        </w:tc>
        <w:tc>
          <w:tcPr>
            <w:tcW w:w="992" w:type="dxa"/>
            <w:tcMar>
              <w:left w:w="28" w:type="dxa"/>
              <w:right w:w="28" w:type="dxa"/>
            </w:tcMar>
          </w:tcPr>
          <w:p w14:paraId="3830AAC1"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C – E</w:t>
            </w:r>
          </w:p>
        </w:tc>
        <w:tc>
          <w:tcPr>
            <w:tcW w:w="950" w:type="dxa"/>
            <w:tcMar>
              <w:left w:w="28" w:type="dxa"/>
              <w:right w:w="28" w:type="dxa"/>
            </w:tcMar>
          </w:tcPr>
          <w:p w14:paraId="3E138302"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D – E</w:t>
            </w:r>
          </w:p>
        </w:tc>
      </w:tr>
      <w:tr w:rsidR="00522884" w:rsidRPr="00CF78F1" w14:paraId="4D01F28C" w14:textId="77777777" w:rsidTr="00D63719">
        <w:trPr>
          <w:trHeight w:val="297"/>
        </w:trPr>
        <w:tc>
          <w:tcPr>
            <w:tcW w:w="2743" w:type="dxa"/>
            <w:tcMar>
              <w:left w:w="28" w:type="dxa"/>
              <w:right w:w="28" w:type="dxa"/>
            </w:tcMar>
          </w:tcPr>
          <w:p w14:paraId="436E22AB" w14:textId="77777777" w:rsidR="00522884" w:rsidRPr="00CF78F1" w:rsidRDefault="00522884" w:rsidP="00D63719">
            <w:pPr>
              <w:widowControl w:val="0"/>
              <w:autoSpaceDE w:val="0"/>
              <w:autoSpaceDN w:val="0"/>
              <w:adjustRightInd w:val="0"/>
              <w:spacing w:line="360" w:lineRule="auto"/>
              <w:rPr>
                <w:lang w:val="en-GB"/>
              </w:rPr>
            </w:pPr>
            <w:r w:rsidRPr="00CF78F1">
              <w:rPr>
                <w:lang w:val="en-GB"/>
              </w:rPr>
              <w:t>SYS</w:t>
            </w:r>
          </w:p>
        </w:tc>
        <w:tc>
          <w:tcPr>
            <w:tcW w:w="10044" w:type="dxa"/>
            <w:gridSpan w:val="10"/>
            <w:tcMar>
              <w:left w:w="28" w:type="dxa"/>
              <w:right w:w="28" w:type="dxa"/>
            </w:tcMar>
          </w:tcPr>
          <w:p w14:paraId="7334D5FB" w14:textId="77777777" w:rsidR="00522884" w:rsidRPr="00CF78F1" w:rsidRDefault="00522884" w:rsidP="00D63719">
            <w:pPr>
              <w:widowControl w:val="0"/>
              <w:autoSpaceDE w:val="0"/>
              <w:autoSpaceDN w:val="0"/>
              <w:adjustRightInd w:val="0"/>
              <w:spacing w:line="360" w:lineRule="auto"/>
              <w:jc w:val="center"/>
              <w:rPr>
                <w:lang w:val="en-GB"/>
              </w:rPr>
            </w:pPr>
          </w:p>
        </w:tc>
      </w:tr>
      <w:tr w:rsidR="00522884" w:rsidRPr="00CF78F1" w14:paraId="49FBD479" w14:textId="77777777" w:rsidTr="00D63719">
        <w:trPr>
          <w:trHeight w:val="837"/>
        </w:trPr>
        <w:tc>
          <w:tcPr>
            <w:tcW w:w="2743" w:type="dxa"/>
            <w:tcMar>
              <w:left w:w="28" w:type="dxa"/>
              <w:right w:w="28" w:type="dxa"/>
            </w:tcMar>
          </w:tcPr>
          <w:p w14:paraId="5EC2C225" w14:textId="77777777" w:rsidR="00522884" w:rsidRPr="00CF78F1" w:rsidRDefault="00522884" w:rsidP="00D63719">
            <w:pPr>
              <w:widowControl w:val="0"/>
              <w:autoSpaceDE w:val="0"/>
              <w:autoSpaceDN w:val="0"/>
              <w:adjustRightInd w:val="0"/>
              <w:spacing w:line="360" w:lineRule="auto"/>
              <w:rPr>
                <w:lang w:val="en-GB"/>
              </w:rPr>
            </w:pPr>
            <w:r w:rsidRPr="00CF78F1">
              <w:rPr>
                <w:lang w:val="en-GB"/>
              </w:rPr>
              <w:t xml:space="preserve">   Block effect</w:t>
            </w:r>
          </w:p>
        </w:tc>
        <w:tc>
          <w:tcPr>
            <w:tcW w:w="993" w:type="dxa"/>
            <w:tcMar>
              <w:left w:w="28" w:type="dxa"/>
              <w:right w:w="28" w:type="dxa"/>
            </w:tcMar>
          </w:tcPr>
          <w:p w14:paraId="709EE4BF" w14:textId="77777777" w:rsidR="00522884" w:rsidRPr="00CF78F1" w:rsidRDefault="00522884" w:rsidP="00D63719">
            <w:pPr>
              <w:widowControl w:val="0"/>
              <w:autoSpaceDE w:val="0"/>
              <w:autoSpaceDN w:val="0"/>
              <w:adjustRightInd w:val="0"/>
              <w:spacing w:line="360" w:lineRule="auto"/>
              <w:jc w:val="center"/>
            </w:pPr>
            <w:r w:rsidRPr="00CF78F1">
              <w:t>0.0962</w:t>
            </w:r>
          </w:p>
          <w:p w14:paraId="1ABA7564" w14:textId="77777777" w:rsidR="00522884" w:rsidRPr="00CF78F1" w:rsidRDefault="00522884" w:rsidP="00D63719">
            <w:pPr>
              <w:widowControl w:val="0"/>
              <w:autoSpaceDE w:val="0"/>
              <w:autoSpaceDN w:val="0"/>
              <w:adjustRightInd w:val="0"/>
              <w:spacing w:line="360" w:lineRule="auto"/>
              <w:jc w:val="center"/>
            </w:pPr>
            <w:r w:rsidRPr="00CF78F1">
              <w:t>(0.0792)</w:t>
            </w:r>
          </w:p>
          <w:p w14:paraId="7E36367F"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[0.0667]</w:t>
            </w:r>
          </w:p>
        </w:tc>
        <w:tc>
          <w:tcPr>
            <w:tcW w:w="992" w:type="dxa"/>
            <w:tcMar>
              <w:left w:w="28" w:type="dxa"/>
              <w:right w:w="28" w:type="dxa"/>
            </w:tcMar>
          </w:tcPr>
          <w:p w14:paraId="00D596AF" w14:textId="77777777" w:rsidR="00522884" w:rsidRPr="00CF78F1" w:rsidRDefault="00522884" w:rsidP="00D63719">
            <w:pPr>
              <w:widowControl w:val="0"/>
              <w:autoSpaceDE w:val="0"/>
              <w:autoSpaceDN w:val="0"/>
              <w:adjustRightInd w:val="0"/>
              <w:spacing w:line="360" w:lineRule="auto"/>
              <w:jc w:val="center"/>
            </w:pPr>
            <w:r w:rsidRPr="00CF78F1">
              <w:t>0.0825</w:t>
            </w:r>
          </w:p>
          <w:p w14:paraId="1D026475" w14:textId="77777777" w:rsidR="00522884" w:rsidRPr="00CF78F1" w:rsidRDefault="00522884" w:rsidP="00D63719">
            <w:pPr>
              <w:widowControl w:val="0"/>
              <w:autoSpaceDE w:val="0"/>
              <w:autoSpaceDN w:val="0"/>
              <w:adjustRightInd w:val="0"/>
              <w:spacing w:line="360" w:lineRule="auto"/>
              <w:jc w:val="center"/>
            </w:pPr>
            <w:r w:rsidRPr="00CF78F1">
              <w:t>(0.0792)</w:t>
            </w:r>
          </w:p>
          <w:p w14:paraId="7FD4AEC6" w14:textId="77777777" w:rsidR="00522884" w:rsidRPr="00CF78F1" w:rsidRDefault="00522884" w:rsidP="00D63719">
            <w:pPr>
              <w:widowControl w:val="0"/>
              <w:autoSpaceDE w:val="0"/>
              <w:autoSpaceDN w:val="0"/>
              <w:adjustRightInd w:val="0"/>
              <w:spacing w:line="360" w:lineRule="auto"/>
              <w:jc w:val="center"/>
              <w:rPr>
                <w:lang w:val="en-GB"/>
              </w:rPr>
            </w:pPr>
            <w:r w:rsidRPr="00CF78F1">
              <w:t>[0.0583]</w:t>
            </w:r>
          </w:p>
        </w:tc>
        <w:tc>
          <w:tcPr>
            <w:tcW w:w="992" w:type="dxa"/>
            <w:tcMar>
              <w:left w:w="28" w:type="dxa"/>
              <w:right w:w="28" w:type="dxa"/>
            </w:tcMar>
          </w:tcPr>
          <w:p w14:paraId="1D41D835" w14:textId="77777777" w:rsidR="00522884" w:rsidRPr="00CF78F1" w:rsidRDefault="00522884" w:rsidP="00D63719">
            <w:pPr>
              <w:widowControl w:val="0"/>
              <w:autoSpaceDE w:val="0"/>
              <w:autoSpaceDN w:val="0"/>
              <w:adjustRightInd w:val="0"/>
              <w:spacing w:line="360" w:lineRule="auto"/>
              <w:jc w:val="center"/>
            </w:pPr>
            <w:r w:rsidRPr="00CF78F1">
              <w:t>0.1034</w:t>
            </w:r>
          </w:p>
          <w:p w14:paraId="02102547" w14:textId="77777777" w:rsidR="00522884" w:rsidRPr="00CF78F1" w:rsidRDefault="00522884" w:rsidP="00D63719">
            <w:pPr>
              <w:widowControl w:val="0"/>
              <w:autoSpaceDE w:val="0"/>
              <w:autoSpaceDN w:val="0"/>
              <w:adjustRightInd w:val="0"/>
              <w:spacing w:line="360" w:lineRule="auto"/>
              <w:jc w:val="center"/>
            </w:pPr>
            <w:r w:rsidRPr="00CF78F1">
              <w:t>(0.0792)</w:t>
            </w:r>
          </w:p>
          <w:p w14:paraId="4072B4DD" w14:textId="77777777" w:rsidR="00522884" w:rsidRPr="00CF78F1" w:rsidRDefault="00522884" w:rsidP="00D63719">
            <w:pPr>
              <w:widowControl w:val="0"/>
              <w:autoSpaceDE w:val="0"/>
              <w:autoSpaceDN w:val="0"/>
              <w:adjustRightInd w:val="0"/>
              <w:spacing w:line="360" w:lineRule="auto"/>
              <w:jc w:val="center"/>
              <w:rPr>
                <w:lang w:val="en-GB"/>
              </w:rPr>
            </w:pPr>
            <w:r w:rsidRPr="00CF78F1">
              <w:t>[0.0833]</w:t>
            </w:r>
          </w:p>
        </w:tc>
        <w:tc>
          <w:tcPr>
            <w:tcW w:w="992" w:type="dxa"/>
            <w:tcMar>
              <w:left w:w="28" w:type="dxa"/>
              <w:right w:w="28" w:type="dxa"/>
            </w:tcMar>
          </w:tcPr>
          <w:p w14:paraId="0B91523D" w14:textId="77777777" w:rsidR="00522884" w:rsidRPr="00CF78F1" w:rsidRDefault="00522884" w:rsidP="00D63719">
            <w:pPr>
              <w:widowControl w:val="0"/>
              <w:autoSpaceDE w:val="0"/>
              <w:autoSpaceDN w:val="0"/>
              <w:adjustRightInd w:val="0"/>
              <w:spacing w:line="360" w:lineRule="auto"/>
              <w:jc w:val="center"/>
            </w:pPr>
            <w:r w:rsidRPr="00CF78F1">
              <w:t>0.1361</w:t>
            </w:r>
          </w:p>
          <w:p w14:paraId="610CB15F" w14:textId="77777777" w:rsidR="00522884" w:rsidRPr="00CF78F1" w:rsidRDefault="00522884" w:rsidP="00D63719">
            <w:pPr>
              <w:widowControl w:val="0"/>
              <w:autoSpaceDE w:val="0"/>
              <w:autoSpaceDN w:val="0"/>
              <w:adjustRightInd w:val="0"/>
              <w:spacing w:line="360" w:lineRule="auto"/>
              <w:jc w:val="center"/>
            </w:pPr>
            <w:r w:rsidRPr="00CF78F1">
              <w:t>(0.0792)</w:t>
            </w:r>
          </w:p>
          <w:p w14:paraId="3EFD60BB" w14:textId="77777777" w:rsidR="00522884" w:rsidRPr="00CF78F1" w:rsidRDefault="00522884" w:rsidP="00D63719">
            <w:pPr>
              <w:widowControl w:val="0"/>
              <w:autoSpaceDE w:val="0"/>
              <w:autoSpaceDN w:val="0"/>
              <w:adjustRightInd w:val="0"/>
              <w:spacing w:line="360" w:lineRule="auto"/>
              <w:jc w:val="center"/>
              <w:rPr>
                <w:lang w:val="en-GB"/>
              </w:rPr>
            </w:pPr>
            <w:r w:rsidRPr="00CF78F1">
              <w:t>[0.1583]</w:t>
            </w:r>
          </w:p>
        </w:tc>
        <w:tc>
          <w:tcPr>
            <w:tcW w:w="993" w:type="dxa"/>
            <w:tcMar>
              <w:left w:w="28" w:type="dxa"/>
              <w:right w:w="28" w:type="dxa"/>
            </w:tcMar>
          </w:tcPr>
          <w:p w14:paraId="1974A9E5" w14:textId="77777777" w:rsidR="00522884" w:rsidRPr="00CF78F1" w:rsidRDefault="00522884" w:rsidP="00D63719">
            <w:pPr>
              <w:widowControl w:val="0"/>
              <w:autoSpaceDE w:val="0"/>
              <w:autoSpaceDN w:val="0"/>
              <w:adjustRightInd w:val="0"/>
              <w:spacing w:line="360" w:lineRule="auto"/>
              <w:jc w:val="center"/>
            </w:pPr>
            <w:r w:rsidRPr="00CF78F1">
              <w:t>0.0688</w:t>
            </w:r>
          </w:p>
          <w:p w14:paraId="2BA6865E" w14:textId="77777777" w:rsidR="00522884" w:rsidRPr="00CF78F1" w:rsidRDefault="00522884" w:rsidP="00D63719">
            <w:pPr>
              <w:widowControl w:val="0"/>
              <w:autoSpaceDE w:val="0"/>
              <w:autoSpaceDN w:val="0"/>
              <w:adjustRightInd w:val="0"/>
              <w:spacing w:line="360" w:lineRule="auto"/>
              <w:jc w:val="center"/>
            </w:pPr>
            <w:r w:rsidRPr="00CF78F1">
              <w:t>(0.0792)</w:t>
            </w:r>
          </w:p>
          <w:p w14:paraId="2E7D8543" w14:textId="77777777" w:rsidR="00522884" w:rsidRPr="00CF78F1" w:rsidRDefault="00522884" w:rsidP="00D63719">
            <w:pPr>
              <w:widowControl w:val="0"/>
              <w:autoSpaceDE w:val="0"/>
              <w:autoSpaceDN w:val="0"/>
              <w:adjustRightInd w:val="0"/>
              <w:spacing w:line="360" w:lineRule="auto"/>
              <w:jc w:val="center"/>
              <w:rPr>
                <w:lang w:val="en-GB"/>
              </w:rPr>
            </w:pPr>
            <w:r w:rsidRPr="00CF78F1">
              <w:t>[0.0333]</w:t>
            </w:r>
          </w:p>
        </w:tc>
        <w:tc>
          <w:tcPr>
            <w:tcW w:w="992" w:type="dxa"/>
            <w:tcMar>
              <w:left w:w="28" w:type="dxa"/>
              <w:right w:w="28" w:type="dxa"/>
            </w:tcMar>
          </w:tcPr>
          <w:p w14:paraId="206E2F43" w14:textId="77777777" w:rsidR="00522884" w:rsidRPr="00CF78F1" w:rsidRDefault="00522884" w:rsidP="00D63719">
            <w:pPr>
              <w:widowControl w:val="0"/>
              <w:autoSpaceDE w:val="0"/>
              <w:autoSpaceDN w:val="0"/>
              <w:adjustRightInd w:val="0"/>
              <w:spacing w:line="360" w:lineRule="auto"/>
              <w:jc w:val="center"/>
            </w:pPr>
            <w:r w:rsidRPr="00CF78F1">
              <w:t>0.1117</w:t>
            </w:r>
          </w:p>
          <w:p w14:paraId="3E17E19A" w14:textId="77777777" w:rsidR="00522884" w:rsidRPr="00CF78F1" w:rsidRDefault="00522884" w:rsidP="00D63719">
            <w:pPr>
              <w:widowControl w:val="0"/>
              <w:autoSpaceDE w:val="0"/>
              <w:autoSpaceDN w:val="0"/>
              <w:adjustRightInd w:val="0"/>
              <w:spacing w:line="360" w:lineRule="auto"/>
              <w:jc w:val="center"/>
            </w:pPr>
            <w:r w:rsidRPr="00CF78F1">
              <w:t>(0.0792)</w:t>
            </w:r>
          </w:p>
          <w:p w14:paraId="353696A1" w14:textId="77777777" w:rsidR="00522884" w:rsidRPr="00CF78F1" w:rsidRDefault="00522884" w:rsidP="00D63719">
            <w:pPr>
              <w:widowControl w:val="0"/>
              <w:autoSpaceDE w:val="0"/>
              <w:autoSpaceDN w:val="0"/>
              <w:adjustRightInd w:val="0"/>
              <w:spacing w:line="360" w:lineRule="auto"/>
              <w:jc w:val="center"/>
              <w:rPr>
                <w:lang w:val="en-GB"/>
              </w:rPr>
            </w:pPr>
            <w:r w:rsidRPr="00CF78F1">
              <w:t>[0.0583]</w:t>
            </w:r>
          </w:p>
        </w:tc>
        <w:tc>
          <w:tcPr>
            <w:tcW w:w="992" w:type="dxa"/>
            <w:tcMar>
              <w:left w:w="28" w:type="dxa"/>
              <w:right w:w="28" w:type="dxa"/>
            </w:tcMar>
          </w:tcPr>
          <w:p w14:paraId="0A3D757C" w14:textId="77777777" w:rsidR="00522884" w:rsidRPr="00CF78F1" w:rsidRDefault="00522884" w:rsidP="00D63719">
            <w:pPr>
              <w:widowControl w:val="0"/>
              <w:autoSpaceDE w:val="0"/>
              <w:autoSpaceDN w:val="0"/>
              <w:adjustRightInd w:val="0"/>
              <w:spacing w:line="360" w:lineRule="auto"/>
              <w:jc w:val="center"/>
            </w:pPr>
            <w:r w:rsidRPr="00CF78F1">
              <w:t>0.1026</w:t>
            </w:r>
          </w:p>
          <w:p w14:paraId="72D0C519" w14:textId="77777777" w:rsidR="00522884" w:rsidRPr="00CF78F1" w:rsidRDefault="00522884" w:rsidP="00D63719">
            <w:pPr>
              <w:widowControl w:val="0"/>
              <w:autoSpaceDE w:val="0"/>
              <w:autoSpaceDN w:val="0"/>
              <w:adjustRightInd w:val="0"/>
              <w:spacing w:line="360" w:lineRule="auto"/>
              <w:jc w:val="center"/>
            </w:pPr>
            <w:r w:rsidRPr="00CF78F1">
              <w:t>(0.0792)</w:t>
            </w:r>
          </w:p>
          <w:p w14:paraId="4E2652FB" w14:textId="77777777" w:rsidR="00522884" w:rsidRPr="00CF78F1" w:rsidRDefault="00522884" w:rsidP="00D63719">
            <w:pPr>
              <w:widowControl w:val="0"/>
              <w:autoSpaceDE w:val="0"/>
              <w:autoSpaceDN w:val="0"/>
              <w:adjustRightInd w:val="0"/>
              <w:spacing w:line="360" w:lineRule="auto"/>
              <w:jc w:val="center"/>
              <w:rPr>
                <w:lang w:val="en-GB"/>
              </w:rPr>
            </w:pPr>
            <w:r w:rsidRPr="00CF78F1">
              <w:t>[0.1167]</w:t>
            </w:r>
          </w:p>
        </w:tc>
        <w:tc>
          <w:tcPr>
            <w:tcW w:w="1156" w:type="dxa"/>
            <w:tcMar>
              <w:left w:w="28" w:type="dxa"/>
              <w:right w:w="28" w:type="dxa"/>
            </w:tcMar>
          </w:tcPr>
          <w:p w14:paraId="2F4A4D9D" w14:textId="77777777" w:rsidR="00522884" w:rsidRPr="00CF78F1" w:rsidRDefault="00522884" w:rsidP="00D63719">
            <w:pPr>
              <w:widowControl w:val="0"/>
              <w:autoSpaceDE w:val="0"/>
              <w:autoSpaceDN w:val="0"/>
              <w:adjustRightInd w:val="0"/>
              <w:spacing w:line="360" w:lineRule="auto"/>
              <w:jc w:val="center"/>
            </w:pPr>
            <w:r w:rsidRPr="00CF78F1">
              <w:t>0.0647</w:t>
            </w:r>
          </w:p>
          <w:p w14:paraId="50903F20" w14:textId="77777777" w:rsidR="00522884" w:rsidRPr="00CF78F1" w:rsidRDefault="00522884" w:rsidP="00D63719">
            <w:pPr>
              <w:widowControl w:val="0"/>
              <w:autoSpaceDE w:val="0"/>
              <w:autoSpaceDN w:val="0"/>
              <w:adjustRightInd w:val="0"/>
              <w:spacing w:line="360" w:lineRule="auto"/>
              <w:jc w:val="center"/>
            </w:pPr>
            <w:r w:rsidRPr="00CF78F1">
              <w:t>(0.0792)</w:t>
            </w:r>
          </w:p>
          <w:p w14:paraId="48D28637" w14:textId="77777777" w:rsidR="00522884" w:rsidRPr="00CF78F1" w:rsidRDefault="00522884" w:rsidP="00D63719">
            <w:pPr>
              <w:widowControl w:val="0"/>
              <w:autoSpaceDE w:val="0"/>
              <w:autoSpaceDN w:val="0"/>
              <w:adjustRightInd w:val="0"/>
              <w:spacing w:line="360" w:lineRule="auto"/>
              <w:jc w:val="center"/>
              <w:rPr>
                <w:lang w:val="en-GB"/>
              </w:rPr>
            </w:pPr>
            <w:r w:rsidRPr="00CF78F1">
              <w:t>[0.0500]</w:t>
            </w:r>
          </w:p>
        </w:tc>
        <w:tc>
          <w:tcPr>
            <w:tcW w:w="992" w:type="dxa"/>
            <w:tcMar>
              <w:left w:w="28" w:type="dxa"/>
              <w:right w:w="28" w:type="dxa"/>
            </w:tcMar>
          </w:tcPr>
          <w:p w14:paraId="4F73D2C8" w14:textId="77777777" w:rsidR="00522884" w:rsidRPr="00CF78F1" w:rsidRDefault="00522884" w:rsidP="00D63719">
            <w:pPr>
              <w:widowControl w:val="0"/>
              <w:autoSpaceDE w:val="0"/>
              <w:autoSpaceDN w:val="0"/>
              <w:adjustRightInd w:val="0"/>
              <w:spacing w:line="360" w:lineRule="auto"/>
              <w:jc w:val="center"/>
            </w:pPr>
            <w:r w:rsidRPr="00CF78F1">
              <w:t>0.0849</w:t>
            </w:r>
          </w:p>
          <w:p w14:paraId="296A2497" w14:textId="77777777" w:rsidR="00522884" w:rsidRPr="00CF78F1" w:rsidRDefault="00522884" w:rsidP="00D63719">
            <w:pPr>
              <w:widowControl w:val="0"/>
              <w:autoSpaceDE w:val="0"/>
              <w:autoSpaceDN w:val="0"/>
              <w:adjustRightInd w:val="0"/>
              <w:spacing w:line="360" w:lineRule="auto"/>
              <w:jc w:val="center"/>
            </w:pPr>
            <w:r w:rsidRPr="00CF78F1">
              <w:t>(0.0792)</w:t>
            </w:r>
          </w:p>
          <w:p w14:paraId="680A77D7"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[0.0167]</w:t>
            </w:r>
          </w:p>
        </w:tc>
        <w:tc>
          <w:tcPr>
            <w:tcW w:w="950" w:type="dxa"/>
            <w:tcMar>
              <w:left w:w="28" w:type="dxa"/>
              <w:right w:w="28" w:type="dxa"/>
            </w:tcMar>
          </w:tcPr>
          <w:p w14:paraId="74A45BC7" w14:textId="77777777" w:rsidR="00522884" w:rsidRPr="00CF78F1" w:rsidRDefault="00522884" w:rsidP="00D63719">
            <w:pPr>
              <w:widowControl w:val="0"/>
              <w:autoSpaceDE w:val="0"/>
              <w:autoSpaceDN w:val="0"/>
              <w:adjustRightInd w:val="0"/>
              <w:spacing w:line="360" w:lineRule="auto"/>
              <w:jc w:val="center"/>
            </w:pPr>
            <w:r w:rsidRPr="00CF78F1">
              <w:t>0.0959</w:t>
            </w:r>
          </w:p>
          <w:p w14:paraId="6061D7FA" w14:textId="77777777" w:rsidR="00522884" w:rsidRPr="00CF78F1" w:rsidRDefault="00522884" w:rsidP="00D63719">
            <w:pPr>
              <w:widowControl w:val="0"/>
              <w:autoSpaceDE w:val="0"/>
              <w:autoSpaceDN w:val="0"/>
              <w:adjustRightInd w:val="0"/>
              <w:spacing w:line="360" w:lineRule="auto"/>
              <w:jc w:val="center"/>
            </w:pPr>
            <w:r w:rsidRPr="00CF78F1">
              <w:t>(0.0792)</w:t>
            </w:r>
          </w:p>
          <w:p w14:paraId="24A7873C" w14:textId="77777777" w:rsidR="00522884" w:rsidRPr="00CF78F1" w:rsidRDefault="00522884" w:rsidP="00D63719">
            <w:pPr>
              <w:widowControl w:val="0"/>
              <w:autoSpaceDE w:val="0"/>
              <w:autoSpaceDN w:val="0"/>
              <w:adjustRightInd w:val="0"/>
              <w:spacing w:line="360" w:lineRule="auto"/>
              <w:jc w:val="center"/>
              <w:rPr>
                <w:lang w:val="en-GB"/>
              </w:rPr>
            </w:pPr>
            <w:r w:rsidRPr="00CF78F1">
              <w:t>[0.0583]</w:t>
            </w:r>
          </w:p>
        </w:tc>
      </w:tr>
      <w:tr w:rsidR="00522884" w:rsidRPr="00CF78F1" w14:paraId="30D3A36E" w14:textId="77777777" w:rsidTr="00D63719">
        <w:trPr>
          <w:trHeight w:val="835"/>
        </w:trPr>
        <w:tc>
          <w:tcPr>
            <w:tcW w:w="2743" w:type="dxa"/>
            <w:tcMar>
              <w:left w:w="28" w:type="dxa"/>
              <w:right w:w="28" w:type="dxa"/>
            </w:tcMar>
          </w:tcPr>
          <w:p w14:paraId="5D131154" w14:textId="77777777" w:rsidR="00522884" w:rsidRPr="00CF78F1" w:rsidRDefault="00522884" w:rsidP="00D63719">
            <w:pPr>
              <w:widowControl w:val="0"/>
              <w:autoSpaceDE w:val="0"/>
              <w:autoSpaceDN w:val="0"/>
              <w:adjustRightInd w:val="0"/>
              <w:spacing w:line="360" w:lineRule="auto"/>
              <w:rPr>
                <w:lang w:val="en-GB"/>
              </w:rPr>
            </w:pPr>
            <w:r w:rsidRPr="00CF78F1">
              <w:rPr>
                <w:lang w:val="en-GB"/>
              </w:rPr>
              <w:t xml:space="preserve">  +Position covariate</w:t>
            </w:r>
          </w:p>
        </w:tc>
        <w:tc>
          <w:tcPr>
            <w:tcW w:w="993" w:type="dxa"/>
            <w:tcMar>
              <w:left w:w="28" w:type="dxa"/>
              <w:right w:w="28" w:type="dxa"/>
            </w:tcMar>
          </w:tcPr>
          <w:p w14:paraId="3F8CA885" w14:textId="77777777" w:rsidR="00522884" w:rsidRPr="00CF78F1" w:rsidRDefault="00522884" w:rsidP="00D63719">
            <w:pPr>
              <w:widowControl w:val="0"/>
              <w:autoSpaceDE w:val="0"/>
              <w:autoSpaceDN w:val="0"/>
              <w:adjustRightInd w:val="0"/>
              <w:spacing w:line="360" w:lineRule="auto"/>
              <w:jc w:val="center"/>
            </w:pPr>
            <w:r w:rsidRPr="00CF78F1">
              <w:t>0.0962</w:t>
            </w:r>
          </w:p>
          <w:p w14:paraId="1229CA77" w14:textId="77777777" w:rsidR="00522884" w:rsidRPr="00CF78F1" w:rsidRDefault="00522884" w:rsidP="00D63719">
            <w:pPr>
              <w:widowControl w:val="0"/>
              <w:autoSpaceDE w:val="0"/>
              <w:autoSpaceDN w:val="0"/>
              <w:adjustRightInd w:val="0"/>
              <w:spacing w:line="360" w:lineRule="auto"/>
              <w:jc w:val="center"/>
            </w:pPr>
            <w:r w:rsidRPr="00CF78F1">
              <w:rPr>
                <w:lang w:val="en-GB"/>
              </w:rPr>
              <w:t>(</w:t>
            </w:r>
            <w:r w:rsidRPr="00CF78F1">
              <w:t>0.0794)</w:t>
            </w:r>
          </w:p>
          <w:p w14:paraId="6848EA08"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[0.0667]</w:t>
            </w:r>
          </w:p>
        </w:tc>
        <w:tc>
          <w:tcPr>
            <w:tcW w:w="992" w:type="dxa"/>
            <w:tcMar>
              <w:left w:w="28" w:type="dxa"/>
              <w:right w:w="28" w:type="dxa"/>
            </w:tcMar>
          </w:tcPr>
          <w:p w14:paraId="50471497" w14:textId="77777777" w:rsidR="00522884" w:rsidRPr="00CF78F1" w:rsidRDefault="00522884" w:rsidP="00D63719">
            <w:pPr>
              <w:widowControl w:val="0"/>
              <w:autoSpaceDE w:val="0"/>
              <w:autoSpaceDN w:val="0"/>
              <w:adjustRightInd w:val="0"/>
              <w:spacing w:line="360" w:lineRule="auto"/>
              <w:jc w:val="center"/>
            </w:pPr>
            <w:r w:rsidRPr="00CF78F1">
              <w:t>0.0825</w:t>
            </w:r>
          </w:p>
          <w:p w14:paraId="51EDBCF8" w14:textId="77777777" w:rsidR="00522884" w:rsidRPr="00CF78F1" w:rsidRDefault="00522884" w:rsidP="00D63719">
            <w:pPr>
              <w:widowControl w:val="0"/>
              <w:autoSpaceDE w:val="0"/>
              <w:autoSpaceDN w:val="0"/>
              <w:adjustRightInd w:val="0"/>
              <w:spacing w:line="360" w:lineRule="auto"/>
              <w:jc w:val="center"/>
            </w:pPr>
            <w:r w:rsidRPr="00CF78F1">
              <w:rPr>
                <w:lang w:val="en-GB"/>
              </w:rPr>
              <w:t>(</w:t>
            </w:r>
            <w:r w:rsidRPr="00CF78F1">
              <w:t>0.0794)</w:t>
            </w:r>
          </w:p>
          <w:p w14:paraId="28776750" w14:textId="77777777" w:rsidR="00522884" w:rsidRPr="00CF78F1" w:rsidRDefault="00522884" w:rsidP="00D63719">
            <w:pPr>
              <w:widowControl w:val="0"/>
              <w:autoSpaceDE w:val="0"/>
              <w:autoSpaceDN w:val="0"/>
              <w:adjustRightInd w:val="0"/>
              <w:spacing w:line="360" w:lineRule="auto"/>
              <w:jc w:val="center"/>
              <w:rPr>
                <w:lang w:val="en-GB"/>
              </w:rPr>
            </w:pPr>
            <w:r w:rsidRPr="00CF78F1">
              <w:t>[0.0750]</w:t>
            </w:r>
          </w:p>
        </w:tc>
        <w:tc>
          <w:tcPr>
            <w:tcW w:w="992" w:type="dxa"/>
            <w:tcMar>
              <w:left w:w="28" w:type="dxa"/>
              <w:right w:w="28" w:type="dxa"/>
            </w:tcMar>
          </w:tcPr>
          <w:p w14:paraId="07C32D26" w14:textId="77777777" w:rsidR="00522884" w:rsidRPr="00CF78F1" w:rsidRDefault="00522884" w:rsidP="00D63719">
            <w:pPr>
              <w:widowControl w:val="0"/>
              <w:autoSpaceDE w:val="0"/>
              <w:autoSpaceDN w:val="0"/>
              <w:adjustRightInd w:val="0"/>
              <w:spacing w:line="360" w:lineRule="auto"/>
              <w:jc w:val="center"/>
            </w:pPr>
            <w:r w:rsidRPr="00CF78F1">
              <w:t>0.1034</w:t>
            </w:r>
          </w:p>
          <w:p w14:paraId="65A7D069" w14:textId="77777777" w:rsidR="00522884" w:rsidRPr="00CF78F1" w:rsidRDefault="00522884" w:rsidP="00D63719">
            <w:pPr>
              <w:widowControl w:val="0"/>
              <w:autoSpaceDE w:val="0"/>
              <w:autoSpaceDN w:val="0"/>
              <w:adjustRightInd w:val="0"/>
              <w:spacing w:line="360" w:lineRule="auto"/>
              <w:jc w:val="center"/>
            </w:pPr>
            <w:r w:rsidRPr="00CF78F1">
              <w:rPr>
                <w:lang w:val="en-GB"/>
              </w:rPr>
              <w:t>(</w:t>
            </w:r>
            <w:r w:rsidRPr="00CF78F1">
              <w:t>0.0794)</w:t>
            </w:r>
          </w:p>
          <w:p w14:paraId="71F34287" w14:textId="77777777" w:rsidR="00522884" w:rsidRPr="00CF78F1" w:rsidRDefault="00522884" w:rsidP="00D63719">
            <w:pPr>
              <w:widowControl w:val="0"/>
              <w:autoSpaceDE w:val="0"/>
              <w:autoSpaceDN w:val="0"/>
              <w:adjustRightInd w:val="0"/>
              <w:spacing w:line="360" w:lineRule="auto"/>
              <w:jc w:val="center"/>
              <w:rPr>
                <w:lang w:val="en-GB"/>
              </w:rPr>
            </w:pPr>
            <w:r w:rsidRPr="00CF78F1">
              <w:t>[0.0750]</w:t>
            </w:r>
          </w:p>
        </w:tc>
        <w:tc>
          <w:tcPr>
            <w:tcW w:w="992" w:type="dxa"/>
            <w:tcMar>
              <w:left w:w="28" w:type="dxa"/>
              <w:right w:w="28" w:type="dxa"/>
            </w:tcMar>
          </w:tcPr>
          <w:p w14:paraId="1C4C34F3" w14:textId="77777777" w:rsidR="00522884" w:rsidRPr="00CF78F1" w:rsidRDefault="00522884" w:rsidP="00D63719">
            <w:pPr>
              <w:widowControl w:val="0"/>
              <w:autoSpaceDE w:val="0"/>
              <w:autoSpaceDN w:val="0"/>
              <w:adjustRightInd w:val="0"/>
              <w:spacing w:line="360" w:lineRule="auto"/>
              <w:jc w:val="center"/>
              <w:rPr>
                <w:lang w:val="en-GB"/>
              </w:rPr>
            </w:pPr>
            <w:r w:rsidRPr="00CF78F1">
              <w:t>0.1361</w:t>
            </w:r>
          </w:p>
          <w:p w14:paraId="32980427" w14:textId="77777777" w:rsidR="00522884" w:rsidRPr="00CF78F1" w:rsidRDefault="00522884" w:rsidP="00D63719">
            <w:pPr>
              <w:widowControl w:val="0"/>
              <w:autoSpaceDE w:val="0"/>
              <w:autoSpaceDN w:val="0"/>
              <w:adjustRightInd w:val="0"/>
              <w:spacing w:line="360" w:lineRule="auto"/>
              <w:jc w:val="center"/>
            </w:pPr>
            <w:r w:rsidRPr="00CF78F1">
              <w:rPr>
                <w:lang w:val="en-GB"/>
              </w:rPr>
              <w:t>(</w:t>
            </w:r>
            <w:r w:rsidRPr="00CF78F1">
              <w:t>0.0794)</w:t>
            </w:r>
          </w:p>
          <w:p w14:paraId="0CE416A6" w14:textId="77777777" w:rsidR="00522884" w:rsidRPr="00CF78F1" w:rsidRDefault="00522884" w:rsidP="00D63719">
            <w:pPr>
              <w:widowControl w:val="0"/>
              <w:autoSpaceDE w:val="0"/>
              <w:autoSpaceDN w:val="0"/>
              <w:adjustRightInd w:val="0"/>
              <w:spacing w:line="360" w:lineRule="auto"/>
              <w:jc w:val="center"/>
              <w:rPr>
                <w:lang w:val="en-GB"/>
              </w:rPr>
            </w:pPr>
            <w:r w:rsidRPr="00CF78F1">
              <w:t>[0.1667]</w:t>
            </w:r>
          </w:p>
        </w:tc>
        <w:tc>
          <w:tcPr>
            <w:tcW w:w="993" w:type="dxa"/>
            <w:tcMar>
              <w:left w:w="28" w:type="dxa"/>
              <w:right w:w="28" w:type="dxa"/>
            </w:tcMar>
          </w:tcPr>
          <w:p w14:paraId="2545A6EA" w14:textId="77777777" w:rsidR="00522884" w:rsidRPr="00CF78F1" w:rsidRDefault="00522884" w:rsidP="00D63719">
            <w:pPr>
              <w:widowControl w:val="0"/>
              <w:autoSpaceDE w:val="0"/>
              <w:autoSpaceDN w:val="0"/>
              <w:adjustRightInd w:val="0"/>
              <w:spacing w:line="360" w:lineRule="auto"/>
              <w:jc w:val="center"/>
              <w:rPr>
                <w:lang w:val="en-GB"/>
              </w:rPr>
            </w:pPr>
            <w:r w:rsidRPr="00CF78F1">
              <w:t>0.0688</w:t>
            </w:r>
          </w:p>
          <w:p w14:paraId="7C2112DB" w14:textId="77777777" w:rsidR="00522884" w:rsidRPr="00CF78F1" w:rsidRDefault="00522884" w:rsidP="00D63719">
            <w:pPr>
              <w:widowControl w:val="0"/>
              <w:autoSpaceDE w:val="0"/>
              <w:autoSpaceDN w:val="0"/>
              <w:adjustRightInd w:val="0"/>
              <w:spacing w:line="360" w:lineRule="auto"/>
              <w:jc w:val="center"/>
            </w:pPr>
            <w:r w:rsidRPr="00CF78F1">
              <w:rPr>
                <w:lang w:val="en-GB"/>
              </w:rPr>
              <w:t>(</w:t>
            </w:r>
            <w:r w:rsidRPr="00CF78F1">
              <w:t>0.0794)</w:t>
            </w:r>
          </w:p>
          <w:p w14:paraId="1BDD5013" w14:textId="77777777" w:rsidR="00522884" w:rsidRPr="00CF78F1" w:rsidRDefault="00522884" w:rsidP="00D63719">
            <w:pPr>
              <w:widowControl w:val="0"/>
              <w:autoSpaceDE w:val="0"/>
              <w:autoSpaceDN w:val="0"/>
              <w:adjustRightInd w:val="0"/>
              <w:spacing w:line="360" w:lineRule="auto"/>
              <w:jc w:val="center"/>
              <w:rPr>
                <w:lang w:val="en-GB"/>
              </w:rPr>
            </w:pPr>
            <w:r w:rsidRPr="00CF78F1">
              <w:t>[0.0333]</w:t>
            </w:r>
          </w:p>
        </w:tc>
        <w:tc>
          <w:tcPr>
            <w:tcW w:w="992" w:type="dxa"/>
            <w:tcMar>
              <w:left w:w="28" w:type="dxa"/>
              <w:right w:w="28" w:type="dxa"/>
            </w:tcMar>
          </w:tcPr>
          <w:p w14:paraId="1455ADC4" w14:textId="77777777" w:rsidR="00522884" w:rsidRPr="00CF78F1" w:rsidRDefault="00522884" w:rsidP="00D63719">
            <w:pPr>
              <w:widowControl w:val="0"/>
              <w:autoSpaceDE w:val="0"/>
              <w:autoSpaceDN w:val="0"/>
              <w:adjustRightInd w:val="0"/>
              <w:spacing w:line="360" w:lineRule="auto"/>
              <w:jc w:val="center"/>
              <w:rPr>
                <w:lang w:val="en-GB"/>
              </w:rPr>
            </w:pPr>
            <w:r w:rsidRPr="00CF78F1">
              <w:t>0.1117</w:t>
            </w:r>
          </w:p>
          <w:p w14:paraId="35F7E8E8" w14:textId="77777777" w:rsidR="00522884" w:rsidRPr="00CF78F1" w:rsidRDefault="00522884" w:rsidP="00D63719">
            <w:pPr>
              <w:widowControl w:val="0"/>
              <w:autoSpaceDE w:val="0"/>
              <w:autoSpaceDN w:val="0"/>
              <w:adjustRightInd w:val="0"/>
              <w:spacing w:line="360" w:lineRule="auto"/>
              <w:jc w:val="center"/>
            </w:pPr>
            <w:r w:rsidRPr="00CF78F1">
              <w:rPr>
                <w:lang w:val="en-GB"/>
              </w:rPr>
              <w:t>(</w:t>
            </w:r>
            <w:r w:rsidRPr="00CF78F1">
              <w:t>0.0794)</w:t>
            </w:r>
          </w:p>
          <w:p w14:paraId="02AEE8AC" w14:textId="77777777" w:rsidR="00522884" w:rsidRPr="00CF78F1" w:rsidRDefault="00522884" w:rsidP="00D63719">
            <w:pPr>
              <w:widowControl w:val="0"/>
              <w:autoSpaceDE w:val="0"/>
              <w:autoSpaceDN w:val="0"/>
              <w:adjustRightInd w:val="0"/>
              <w:spacing w:line="360" w:lineRule="auto"/>
              <w:jc w:val="center"/>
              <w:rPr>
                <w:lang w:val="en-GB"/>
              </w:rPr>
            </w:pPr>
            <w:r w:rsidRPr="00CF78F1">
              <w:t>[0.0667]</w:t>
            </w:r>
          </w:p>
        </w:tc>
        <w:tc>
          <w:tcPr>
            <w:tcW w:w="992" w:type="dxa"/>
            <w:tcMar>
              <w:left w:w="28" w:type="dxa"/>
              <w:right w:w="28" w:type="dxa"/>
            </w:tcMar>
          </w:tcPr>
          <w:p w14:paraId="0B20C08A" w14:textId="77777777" w:rsidR="00522884" w:rsidRPr="00CF78F1" w:rsidRDefault="00522884" w:rsidP="00D63719">
            <w:pPr>
              <w:widowControl w:val="0"/>
              <w:autoSpaceDE w:val="0"/>
              <w:autoSpaceDN w:val="0"/>
              <w:adjustRightInd w:val="0"/>
              <w:spacing w:line="360" w:lineRule="auto"/>
              <w:jc w:val="center"/>
              <w:rPr>
                <w:lang w:val="en-GB"/>
              </w:rPr>
            </w:pPr>
            <w:r w:rsidRPr="00CF78F1">
              <w:t>0.1026</w:t>
            </w:r>
          </w:p>
          <w:p w14:paraId="02872E81" w14:textId="77777777" w:rsidR="00522884" w:rsidRPr="00CF78F1" w:rsidRDefault="00522884" w:rsidP="00D63719">
            <w:pPr>
              <w:widowControl w:val="0"/>
              <w:autoSpaceDE w:val="0"/>
              <w:autoSpaceDN w:val="0"/>
              <w:adjustRightInd w:val="0"/>
              <w:spacing w:line="360" w:lineRule="auto"/>
              <w:jc w:val="center"/>
            </w:pPr>
            <w:r w:rsidRPr="00CF78F1">
              <w:rPr>
                <w:lang w:val="en-GB"/>
              </w:rPr>
              <w:t>(</w:t>
            </w:r>
            <w:r w:rsidRPr="00CF78F1">
              <w:t>0.0794)</w:t>
            </w:r>
          </w:p>
          <w:p w14:paraId="170FB019" w14:textId="77777777" w:rsidR="00522884" w:rsidRPr="00CF78F1" w:rsidRDefault="00522884" w:rsidP="00D63719">
            <w:pPr>
              <w:widowControl w:val="0"/>
              <w:autoSpaceDE w:val="0"/>
              <w:autoSpaceDN w:val="0"/>
              <w:adjustRightInd w:val="0"/>
              <w:spacing w:line="360" w:lineRule="auto"/>
              <w:jc w:val="center"/>
              <w:rPr>
                <w:lang w:val="en-GB"/>
              </w:rPr>
            </w:pPr>
            <w:r w:rsidRPr="00CF78F1">
              <w:t>[0.1000]</w:t>
            </w:r>
          </w:p>
        </w:tc>
        <w:tc>
          <w:tcPr>
            <w:tcW w:w="1156" w:type="dxa"/>
            <w:tcMar>
              <w:left w:w="28" w:type="dxa"/>
              <w:right w:w="28" w:type="dxa"/>
            </w:tcMar>
          </w:tcPr>
          <w:p w14:paraId="4FE35DDE" w14:textId="77777777" w:rsidR="00522884" w:rsidRPr="00CF78F1" w:rsidRDefault="00522884" w:rsidP="00D63719">
            <w:pPr>
              <w:widowControl w:val="0"/>
              <w:autoSpaceDE w:val="0"/>
              <w:autoSpaceDN w:val="0"/>
              <w:adjustRightInd w:val="0"/>
              <w:spacing w:line="360" w:lineRule="auto"/>
              <w:jc w:val="center"/>
              <w:rPr>
                <w:lang w:val="en-GB"/>
              </w:rPr>
            </w:pPr>
            <w:r w:rsidRPr="00CF78F1">
              <w:t>0.0647</w:t>
            </w:r>
          </w:p>
          <w:p w14:paraId="6094ECB6" w14:textId="77777777" w:rsidR="00522884" w:rsidRPr="00CF78F1" w:rsidRDefault="00522884" w:rsidP="00D63719">
            <w:pPr>
              <w:widowControl w:val="0"/>
              <w:autoSpaceDE w:val="0"/>
              <w:autoSpaceDN w:val="0"/>
              <w:adjustRightInd w:val="0"/>
              <w:spacing w:line="360" w:lineRule="auto"/>
              <w:jc w:val="center"/>
            </w:pPr>
            <w:r w:rsidRPr="00CF78F1">
              <w:rPr>
                <w:lang w:val="en-GB"/>
              </w:rPr>
              <w:t>(</w:t>
            </w:r>
            <w:r w:rsidRPr="00CF78F1">
              <w:t>0.0794)</w:t>
            </w:r>
          </w:p>
          <w:p w14:paraId="4C49F714" w14:textId="77777777" w:rsidR="00522884" w:rsidRPr="00CF78F1" w:rsidRDefault="00522884" w:rsidP="00D63719">
            <w:pPr>
              <w:widowControl w:val="0"/>
              <w:autoSpaceDE w:val="0"/>
              <w:autoSpaceDN w:val="0"/>
              <w:adjustRightInd w:val="0"/>
              <w:spacing w:line="360" w:lineRule="auto"/>
              <w:jc w:val="center"/>
              <w:rPr>
                <w:lang w:val="en-GB"/>
              </w:rPr>
            </w:pPr>
            <w:r w:rsidRPr="00CF78F1">
              <w:t>[0.0583]</w:t>
            </w:r>
          </w:p>
        </w:tc>
        <w:tc>
          <w:tcPr>
            <w:tcW w:w="992" w:type="dxa"/>
            <w:tcMar>
              <w:left w:w="28" w:type="dxa"/>
              <w:right w:w="28" w:type="dxa"/>
            </w:tcMar>
          </w:tcPr>
          <w:p w14:paraId="4C98A8DC" w14:textId="77777777" w:rsidR="00522884" w:rsidRPr="00CF78F1" w:rsidRDefault="00522884" w:rsidP="00D63719">
            <w:pPr>
              <w:widowControl w:val="0"/>
              <w:autoSpaceDE w:val="0"/>
              <w:autoSpaceDN w:val="0"/>
              <w:adjustRightInd w:val="0"/>
              <w:spacing w:line="360" w:lineRule="auto"/>
              <w:jc w:val="center"/>
              <w:rPr>
                <w:lang w:val="en-GB"/>
              </w:rPr>
            </w:pPr>
            <w:r w:rsidRPr="00CF78F1">
              <w:t>0.0849</w:t>
            </w:r>
          </w:p>
          <w:p w14:paraId="1792DDA9" w14:textId="77777777" w:rsidR="00522884" w:rsidRPr="00CF78F1" w:rsidRDefault="00522884" w:rsidP="00D63719">
            <w:pPr>
              <w:widowControl w:val="0"/>
              <w:autoSpaceDE w:val="0"/>
              <w:autoSpaceDN w:val="0"/>
              <w:adjustRightInd w:val="0"/>
              <w:spacing w:line="360" w:lineRule="auto"/>
              <w:jc w:val="center"/>
            </w:pPr>
            <w:r w:rsidRPr="00CF78F1">
              <w:rPr>
                <w:lang w:val="en-GB"/>
              </w:rPr>
              <w:t>(</w:t>
            </w:r>
            <w:r w:rsidRPr="00CF78F1">
              <w:t>0.0794)</w:t>
            </w:r>
          </w:p>
          <w:p w14:paraId="784E58C9"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[0.0167]</w:t>
            </w:r>
          </w:p>
        </w:tc>
        <w:tc>
          <w:tcPr>
            <w:tcW w:w="950" w:type="dxa"/>
            <w:tcMar>
              <w:left w:w="28" w:type="dxa"/>
              <w:right w:w="28" w:type="dxa"/>
            </w:tcMar>
          </w:tcPr>
          <w:p w14:paraId="70B1004B" w14:textId="77777777" w:rsidR="00522884" w:rsidRPr="00CF78F1" w:rsidRDefault="00522884" w:rsidP="00D63719">
            <w:pPr>
              <w:widowControl w:val="0"/>
              <w:autoSpaceDE w:val="0"/>
              <w:autoSpaceDN w:val="0"/>
              <w:adjustRightInd w:val="0"/>
              <w:spacing w:line="360" w:lineRule="auto"/>
              <w:jc w:val="center"/>
              <w:rPr>
                <w:lang w:val="en-GB"/>
              </w:rPr>
            </w:pPr>
            <w:r w:rsidRPr="00CF78F1">
              <w:t>0.0959</w:t>
            </w:r>
          </w:p>
          <w:p w14:paraId="51651F07" w14:textId="77777777" w:rsidR="00522884" w:rsidRPr="00CF78F1" w:rsidRDefault="00522884" w:rsidP="00D63719">
            <w:pPr>
              <w:widowControl w:val="0"/>
              <w:autoSpaceDE w:val="0"/>
              <w:autoSpaceDN w:val="0"/>
              <w:adjustRightInd w:val="0"/>
              <w:spacing w:line="360" w:lineRule="auto"/>
              <w:jc w:val="center"/>
            </w:pPr>
            <w:r w:rsidRPr="00CF78F1">
              <w:rPr>
                <w:lang w:val="en-GB"/>
              </w:rPr>
              <w:t>(</w:t>
            </w:r>
            <w:r w:rsidRPr="00CF78F1">
              <w:t>0.0794)</w:t>
            </w:r>
          </w:p>
          <w:p w14:paraId="2F642B08" w14:textId="77777777" w:rsidR="00522884" w:rsidRPr="00CF78F1" w:rsidRDefault="00522884" w:rsidP="00D63719">
            <w:pPr>
              <w:widowControl w:val="0"/>
              <w:autoSpaceDE w:val="0"/>
              <w:autoSpaceDN w:val="0"/>
              <w:adjustRightInd w:val="0"/>
              <w:spacing w:line="360" w:lineRule="auto"/>
              <w:jc w:val="center"/>
              <w:rPr>
                <w:lang w:val="en-GB"/>
              </w:rPr>
            </w:pPr>
            <w:r w:rsidRPr="00CF78F1">
              <w:t>[0.0500]</w:t>
            </w:r>
          </w:p>
        </w:tc>
      </w:tr>
      <w:tr w:rsidR="00522884" w:rsidRPr="00CF78F1" w14:paraId="3CD307D3" w14:textId="77777777" w:rsidTr="00D63719">
        <w:trPr>
          <w:trHeight w:val="297"/>
        </w:trPr>
        <w:tc>
          <w:tcPr>
            <w:tcW w:w="2743" w:type="dxa"/>
            <w:tcMar>
              <w:left w:w="28" w:type="dxa"/>
              <w:right w:w="28" w:type="dxa"/>
            </w:tcMar>
          </w:tcPr>
          <w:p w14:paraId="42317E6A" w14:textId="77777777" w:rsidR="00522884" w:rsidRPr="00CF78F1" w:rsidRDefault="00522884" w:rsidP="00D63719">
            <w:pPr>
              <w:widowControl w:val="0"/>
              <w:autoSpaceDE w:val="0"/>
              <w:autoSpaceDN w:val="0"/>
              <w:adjustRightInd w:val="0"/>
              <w:spacing w:line="360" w:lineRule="auto"/>
              <w:rPr>
                <w:lang w:val="en-GB"/>
              </w:rPr>
            </w:pPr>
            <w:r w:rsidRPr="00CF78F1">
              <w:rPr>
                <w:lang w:val="en-GB"/>
              </w:rPr>
              <w:t>SYS + Permutation</w:t>
            </w:r>
          </w:p>
        </w:tc>
        <w:tc>
          <w:tcPr>
            <w:tcW w:w="10044" w:type="dxa"/>
            <w:gridSpan w:val="10"/>
            <w:tcMar>
              <w:left w:w="28" w:type="dxa"/>
              <w:right w:w="28" w:type="dxa"/>
            </w:tcMar>
          </w:tcPr>
          <w:p w14:paraId="7FCB7EF9" w14:textId="77777777" w:rsidR="00522884" w:rsidRPr="00CF78F1" w:rsidRDefault="00522884" w:rsidP="00D63719">
            <w:pPr>
              <w:widowControl w:val="0"/>
              <w:autoSpaceDE w:val="0"/>
              <w:autoSpaceDN w:val="0"/>
              <w:adjustRightInd w:val="0"/>
              <w:spacing w:line="360" w:lineRule="auto"/>
              <w:rPr>
                <w:lang w:val="en-GB"/>
              </w:rPr>
            </w:pPr>
          </w:p>
        </w:tc>
      </w:tr>
      <w:tr w:rsidR="00522884" w:rsidRPr="00CF78F1" w14:paraId="08E45938" w14:textId="77777777" w:rsidTr="00D63719">
        <w:trPr>
          <w:trHeight w:val="823"/>
        </w:trPr>
        <w:tc>
          <w:tcPr>
            <w:tcW w:w="2743" w:type="dxa"/>
            <w:tcMar>
              <w:left w:w="28" w:type="dxa"/>
              <w:right w:w="28" w:type="dxa"/>
            </w:tcMar>
          </w:tcPr>
          <w:p w14:paraId="06DFFCC0" w14:textId="77777777" w:rsidR="00522884" w:rsidRPr="00CF78F1" w:rsidRDefault="00522884" w:rsidP="00D63719">
            <w:pPr>
              <w:widowControl w:val="0"/>
              <w:autoSpaceDE w:val="0"/>
              <w:autoSpaceDN w:val="0"/>
              <w:adjustRightInd w:val="0"/>
              <w:spacing w:line="360" w:lineRule="auto"/>
              <w:rPr>
                <w:lang w:val="en-GB"/>
              </w:rPr>
            </w:pPr>
            <w:r w:rsidRPr="00CF78F1">
              <w:rPr>
                <w:lang w:val="en-GB"/>
              </w:rPr>
              <w:t xml:space="preserve">   Block effect</w:t>
            </w:r>
          </w:p>
        </w:tc>
        <w:tc>
          <w:tcPr>
            <w:tcW w:w="993" w:type="dxa"/>
            <w:tcMar>
              <w:left w:w="28" w:type="dxa"/>
              <w:right w:w="28" w:type="dxa"/>
            </w:tcMar>
          </w:tcPr>
          <w:p w14:paraId="59F01615" w14:textId="77777777" w:rsidR="00522884" w:rsidRPr="00CF78F1" w:rsidRDefault="00522884" w:rsidP="00D63719">
            <w:pPr>
              <w:widowControl w:val="0"/>
              <w:autoSpaceDE w:val="0"/>
              <w:autoSpaceDN w:val="0"/>
              <w:adjustRightInd w:val="0"/>
              <w:spacing w:line="360" w:lineRule="auto"/>
              <w:jc w:val="center"/>
            </w:pPr>
            <w:r w:rsidRPr="00CF78F1">
              <w:t>0.0947</w:t>
            </w:r>
          </w:p>
          <w:p w14:paraId="6A8C16A4" w14:textId="77777777" w:rsidR="00522884" w:rsidRPr="00CF78F1" w:rsidRDefault="00522884" w:rsidP="00D63719">
            <w:pPr>
              <w:widowControl w:val="0"/>
              <w:autoSpaceDE w:val="0"/>
              <w:autoSpaceDN w:val="0"/>
              <w:adjustRightInd w:val="0"/>
              <w:spacing w:line="360" w:lineRule="auto"/>
              <w:jc w:val="center"/>
            </w:pPr>
            <w:r w:rsidRPr="00CF78F1">
              <w:t>(0.0792)</w:t>
            </w:r>
          </w:p>
          <w:p w14:paraId="1B4D8AD1" w14:textId="77777777" w:rsidR="00522884" w:rsidRPr="00CF78F1" w:rsidRDefault="00522884" w:rsidP="00D63719">
            <w:pPr>
              <w:widowControl w:val="0"/>
              <w:autoSpaceDE w:val="0"/>
              <w:autoSpaceDN w:val="0"/>
              <w:adjustRightInd w:val="0"/>
              <w:spacing w:line="360" w:lineRule="auto"/>
              <w:jc w:val="center"/>
              <w:rPr>
                <w:lang w:val="en-GB"/>
              </w:rPr>
            </w:pPr>
            <w:r w:rsidRPr="00CF78F1">
              <w:t>[0.0700]</w:t>
            </w:r>
          </w:p>
        </w:tc>
        <w:tc>
          <w:tcPr>
            <w:tcW w:w="992" w:type="dxa"/>
            <w:tcMar>
              <w:left w:w="28" w:type="dxa"/>
              <w:right w:w="28" w:type="dxa"/>
            </w:tcMar>
          </w:tcPr>
          <w:p w14:paraId="08D3235C"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0.0947</w:t>
            </w:r>
          </w:p>
          <w:p w14:paraId="27003313" w14:textId="77777777" w:rsidR="00522884" w:rsidRPr="00CF78F1" w:rsidRDefault="00522884" w:rsidP="00D63719">
            <w:pPr>
              <w:widowControl w:val="0"/>
              <w:autoSpaceDE w:val="0"/>
              <w:autoSpaceDN w:val="0"/>
              <w:adjustRightInd w:val="0"/>
              <w:spacing w:line="360" w:lineRule="auto"/>
              <w:jc w:val="center"/>
            </w:pPr>
            <w:r w:rsidRPr="00CF78F1">
              <w:t>(0.0792)</w:t>
            </w:r>
          </w:p>
          <w:p w14:paraId="4DB431A6" w14:textId="77777777" w:rsidR="00522884" w:rsidRPr="00CF78F1" w:rsidRDefault="00522884" w:rsidP="00D63719">
            <w:pPr>
              <w:widowControl w:val="0"/>
              <w:autoSpaceDE w:val="0"/>
              <w:autoSpaceDN w:val="0"/>
              <w:adjustRightInd w:val="0"/>
              <w:spacing w:line="360" w:lineRule="auto"/>
              <w:jc w:val="center"/>
            </w:pPr>
            <w:r w:rsidRPr="00CF78F1">
              <w:t>[0.0700]</w:t>
            </w:r>
          </w:p>
        </w:tc>
        <w:tc>
          <w:tcPr>
            <w:tcW w:w="992" w:type="dxa"/>
            <w:tcMar>
              <w:left w:w="28" w:type="dxa"/>
              <w:right w:w="28" w:type="dxa"/>
            </w:tcMar>
          </w:tcPr>
          <w:p w14:paraId="14E18DAA" w14:textId="77777777" w:rsidR="00522884" w:rsidRPr="00CF78F1" w:rsidRDefault="00522884" w:rsidP="00D63719">
            <w:pPr>
              <w:widowControl w:val="0"/>
              <w:autoSpaceDE w:val="0"/>
              <w:autoSpaceDN w:val="0"/>
              <w:adjustRightInd w:val="0"/>
              <w:spacing w:line="360" w:lineRule="auto"/>
              <w:jc w:val="center"/>
            </w:pPr>
            <w:r w:rsidRPr="00CF78F1">
              <w:t>0.0947</w:t>
            </w:r>
          </w:p>
          <w:p w14:paraId="2C047CDD" w14:textId="77777777" w:rsidR="00522884" w:rsidRPr="00CF78F1" w:rsidRDefault="00522884" w:rsidP="00D63719">
            <w:pPr>
              <w:widowControl w:val="0"/>
              <w:autoSpaceDE w:val="0"/>
              <w:autoSpaceDN w:val="0"/>
              <w:adjustRightInd w:val="0"/>
              <w:spacing w:line="360" w:lineRule="auto"/>
              <w:jc w:val="center"/>
            </w:pPr>
            <w:r w:rsidRPr="00CF78F1">
              <w:t>(0.0792)</w:t>
            </w:r>
          </w:p>
          <w:p w14:paraId="4336F66A" w14:textId="77777777" w:rsidR="00522884" w:rsidRPr="00CF78F1" w:rsidRDefault="00522884" w:rsidP="00D63719">
            <w:pPr>
              <w:widowControl w:val="0"/>
              <w:autoSpaceDE w:val="0"/>
              <w:autoSpaceDN w:val="0"/>
              <w:adjustRightInd w:val="0"/>
              <w:spacing w:line="360" w:lineRule="auto"/>
              <w:jc w:val="center"/>
              <w:rPr>
                <w:lang w:val="en-GB"/>
              </w:rPr>
            </w:pPr>
            <w:r w:rsidRPr="00CF78F1">
              <w:t>[0.0700]</w:t>
            </w:r>
          </w:p>
        </w:tc>
        <w:tc>
          <w:tcPr>
            <w:tcW w:w="992" w:type="dxa"/>
            <w:tcMar>
              <w:left w:w="28" w:type="dxa"/>
              <w:right w:w="28" w:type="dxa"/>
            </w:tcMar>
          </w:tcPr>
          <w:p w14:paraId="2E9808F7" w14:textId="77777777" w:rsidR="00522884" w:rsidRPr="00CF78F1" w:rsidRDefault="00522884" w:rsidP="00D63719">
            <w:pPr>
              <w:widowControl w:val="0"/>
              <w:tabs>
                <w:tab w:val="center" w:pos="468"/>
              </w:tabs>
              <w:autoSpaceDE w:val="0"/>
              <w:autoSpaceDN w:val="0"/>
              <w:adjustRightInd w:val="0"/>
              <w:spacing w:line="360" w:lineRule="auto"/>
              <w:jc w:val="center"/>
            </w:pPr>
            <w:r w:rsidRPr="00CF78F1">
              <w:t>0.0947</w:t>
            </w:r>
          </w:p>
          <w:p w14:paraId="199CB803" w14:textId="77777777" w:rsidR="00522884" w:rsidRPr="00CF78F1" w:rsidRDefault="00522884" w:rsidP="00D63719">
            <w:pPr>
              <w:widowControl w:val="0"/>
              <w:tabs>
                <w:tab w:val="center" w:pos="468"/>
              </w:tabs>
              <w:autoSpaceDE w:val="0"/>
              <w:autoSpaceDN w:val="0"/>
              <w:adjustRightInd w:val="0"/>
              <w:spacing w:line="360" w:lineRule="auto"/>
              <w:jc w:val="center"/>
            </w:pPr>
            <w:r w:rsidRPr="00CF78F1">
              <w:t>(0.0792)</w:t>
            </w:r>
          </w:p>
          <w:p w14:paraId="2C4BFB1F" w14:textId="77777777" w:rsidR="00522884" w:rsidRPr="00CF78F1" w:rsidRDefault="00522884" w:rsidP="00D63719">
            <w:pPr>
              <w:widowControl w:val="0"/>
              <w:tabs>
                <w:tab w:val="center" w:pos="468"/>
              </w:tabs>
              <w:autoSpaceDE w:val="0"/>
              <w:autoSpaceDN w:val="0"/>
              <w:adjustRightInd w:val="0"/>
              <w:spacing w:line="360" w:lineRule="auto"/>
              <w:jc w:val="center"/>
              <w:rPr>
                <w:lang w:val="en-GB"/>
              </w:rPr>
            </w:pPr>
            <w:r w:rsidRPr="00CF78F1">
              <w:t>[0.0700]</w:t>
            </w:r>
          </w:p>
        </w:tc>
        <w:tc>
          <w:tcPr>
            <w:tcW w:w="993" w:type="dxa"/>
            <w:tcMar>
              <w:left w:w="28" w:type="dxa"/>
              <w:right w:w="28" w:type="dxa"/>
            </w:tcMar>
          </w:tcPr>
          <w:p w14:paraId="79ED984B" w14:textId="77777777" w:rsidR="00522884" w:rsidRPr="00CF78F1" w:rsidRDefault="00522884" w:rsidP="00D63719">
            <w:pPr>
              <w:widowControl w:val="0"/>
              <w:autoSpaceDE w:val="0"/>
              <w:autoSpaceDN w:val="0"/>
              <w:adjustRightInd w:val="0"/>
              <w:spacing w:line="360" w:lineRule="auto"/>
              <w:jc w:val="center"/>
            </w:pPr>
            <w:r w:rsidRPr="00CF78F1">
              <w:t>0.0947</w:t>
            </w:r>
          </w:p>
          <w:p w14:paraId="2AF872C1" w14:textId="77777777" w:rsidR="00522884" w:rsidRPr="00CF78F1" w:rsidRDefault="00522884" w:rsidP="00D63719">
            <w:pPr>
              <w:widowControl w:val="0"/>
              <w:autoSpaceDE w:val="0"/>
              <w:autoSpaceDN w:val="0"/>
              <w:adjustRightInd w:val="0"/>
              <w:spacing w:line="360" w:lineRule="auto"/>
              <w:jc w:val="center"/>
            </w:pPr>
            <w:r w:rsidRPr="00CF78F1">
              <w:t>(0.0792)</w:t>
            </w:r>
          </w:p>
          <w:p w14:paraId="1857132F"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[0.0700]</w:t>
            </w:r>
          </w:p>
        </w:tc>
        <w:tc>
          <w:tcPr>
            <w:tcW w:w="992" w:type="dxa"/>
            <w:tcMar>
              <w:left w:w="28" w:type="dxa"/>
              <w:right w:w="28" w:type="dxa"/>
            </w:tcMar>
          </w:tcPr>
          <w:p w14:paraId="5F87A6F9" w14:textId="77777777" w:rsidR="00522884" w:rsidRPr="00CF78F1" w:rsidRDefault="00522884" w:rsidP="00D63719">
            <w:pPr>
              <w:widowControl w:val="0"/>
              <w:autoSpaceDE w:val="0"/>
              <w:autoSpaceDN w:val="0"/>
              <w:adjustRightInd w:val="0"/>
              <w:spacing w:line="360" w:lineRule="auto"/>
              <w:jc w:val="center"/>
            </w:pPr>
            <w:r w:rsidRPr="00CF78F1">
              <w:t>0.0947</w:t>
            </w:r>
          </w:p>
          <w:p w14:paraId="721D816F" w14:textId="77777777" w:rsidR="00522884" w:rsidRPr="00CF78F1" w:rsidRDefault="00522884" w:rsidP="00D63719">
            <w:pPr>
              <w:widowControl w:val="0"/>
              <w:autoSpaceDE w:val="0"/>
              <w:autoSpaceDN w:val="0"/>
              <w:adjustRightInd w:val="0"/>
              <w:spacing w:line="360" w:lineRule="auto"/>
              <w:jc w:val="center"/>
            </w:pPr>
            <w:r w:rsidRPr="00CF78F1">
              <w:t>(0.0792)</w:t>
            </w:r>
          </w:p>
          <w:p w14:paraId="70FB7D80" w14:textId="77777777" w:rsidR="00522884" w:rsidRPr="00CF78F1" w:rsidRDefault="00522884" w:rsidP="00D63719">
            <w:pPr>
              <w:widowControl w:val="0"/>
              <w:autoSpaceDE w:val="0"/>
              <w:autoSpaceDN w:val="0"/>
              <w:adjustRightInd w:val="0"/>
              <w:spacing w:line="360" w:lineRule="auto"/>
              <w:jc w:val="center"/>
              <w:rPr>
                <w:lang w:val="en-GB"/>
              </w:rPr>
            </w:pPr>
            <w:r w:rsidRPr="00CF78F1">
              <w:t>[0.0700]</w:t>
            </w:r>
          </w:p>
        </w:tc>
        <w:tc>
          <w:tcPr>
            <w:tcW w:w="992" w:type="dxa"/>
            <w:tcMar>
              <w:left w:w="28" w:type="dxa"/>
              <w:right w:w="28" w:type="dxa"/>
            </w:tcMar>
          </w:tcPr>
          <w:p w14:paraId="7B0A9334" w14:textId="77777777" w:rsidR="00522884" w:rsidRPr="00CF78F1" w:rsidRDefault="00522884" w:rsidP="00D63719">
            <w:pPr>
              <w:widowControl w:val="0"/>
              <w:autoSpaceDE w:val="0"/>
              <w:autoSpaceDN w:val="0"/>
              <w:adjustRightInd w:val="0"/>
              <w:spacing w:line="360" w:lineRule="auto"/>
              <w:jc w:val="center"/>
            </w:pPr>
            <w:r w:rsidRPr="00CF78F1">
              <w:t>0.0947</w:t>
            </w:r>
          </w:p>
          <w:p w14:paraId="5FBE2DE5" w14:textId="77777777" w:rsidR="00522884" w:rsidRPr="00CF78F1" w:rsidRDefault="00522884" w:rsidP="00D63719">
            <w:pPr>
              <w:widowControl w:val="0"/>
              <w:autoSpaceDE w:val="0"/>
              <w:autoSpaceDN w:val="0"/>
              <w:adjustRightInd w:val="0"/>
              <w:spacing w:line="360" w:lineRule="auto"/>
              <w:jc w:val="center"/>
            </w:pPr>
            <w:r w:rsidRPr="00CF78F1">
              <w:t>(0.0792)</w:t>
            </w:r>
          </w:p>
          <w:p w14:paraId="1DF39BB6" w14:textId="77777777" w:rsidR="00522884" w:rsidRPr="00CF78F1" w:rsidRDefault="00522884" w:rsidP="00D63719">
            <w:pPr>
              <w:widowControl w:val="0"/>
              <w:autoSpaceDE w:val="0"/>
              <w:autoSpaceDN w:val="0"/>
              <w:adjustRightInd w:val="0"/>
              <w:spacing w:line="360" w:lineRule="auto"/>
              <w:jc w:val="center"/>
              <w:rPr>
                <w:lang w:val="en-GB"/>
              </w:rPr>
            </w:pPr>
            <w:r w:rsidRPr="00CF78F1">
              <w:t>[0.0700]</w:t>
            </w:r>
          </w:p>
        </w:tc>
        <w:tc>
          <w:tcPr>
            <w:tcW w:w="1156" w:type="dxa"/>
            <w:tcMar>
              <w:left w:w="28" w:type="dxa"/>
              <w:right w:w="28" w:type="dxa"/>
            </w:tcMar>
          </w:tcPr>
          <w:p w14:paraId="25A94FB7" w14:textId="77777777" w:rsidR="00522884" w:rsidRPr="00CF78F1" w:rsidRDefault="00522884" w:rsidP="00D63719">
            <w:pPr>
              <w:widowControl w:val="0"/>
              <w:autoSpaceDE w:val="0"/>
              <w:autoSpaceDN w:val="0"/>
              <w:adjustRightInd w:val="0"/>
              <w:spacing w:line="360" w:lineRule="auto"/>
              <w:jc w:val="center"/>
            </w:pPr>
            <w:r w:rsidRPr="00CF78F1">
              <w:t>0.0947</w:t>
            </w:r>
          </w:p>
          <w:p w14:paraId="6B63D49A" w14:textId="77777777" w:rsidR="00522884" w:rsidRPr="00CF78F1" w:rsidRDefault="00522884" w:rsidP="00D63719">
            <w:pPr>
              <w:widowControl w:val="0"/>
              <w:autoSpaceDE w:val="0"/>
              <w:autoSpaceDN w:val="0"/>
              <w:adjustRightInd w:val="0"/>
              <w:spacing w:line="360" w:lineRule="auto"/>
              <w:jc w:val="center"/>
            </w:pPr>
            <w:r w:rsidRPr="00CF78F1">
              <w:t>(0.0792)</w:t>
            </w:r>
          </w:p>
          <w:p w14:paraId="6FE00FD4" w14:textId="77777777" w:rsidR="00522884" w:rsidRPr="00CF78F1" w:rsidRDefault="00522884" w:rsidP="00D63719">
            <w:pPr>
              <w:widowControl w:val="0"/>
              <w:autoSpaceDE w:val="0"/>
              <w:autoSpaceDN w:val="0"/>
              <w:adjustRightInd w:val="0"/>
              <w:spacing w:line="360" w:lineRule="auto"/>
              <w:jc w:val="center"/>
            </w:pPr>
            <w:r w:rsidRPr="00CF78F1">
              <w:t>[0.0700]</w:t>
            </w:r>
          </w:p>
        </w:tc>
        <w:tc>
          <w:tcPr>
            <w:tcW w:w="992" w:type="dxa"/>
            <w:tcMar>
              <w:left w:w="28" w:type="dxa"/>
              <w:right w:w="28" w:type="dxa"/>
            </w:tcMar>
          </w:tcPr>
          <w:p w14:paraId="01CC29D6" w14:textId="77777777" w:rsidR="00522884" w:rsidRPr="00CF78F1" w:rsidRDefault="00522884" w:rsidP="00D63719">
            <w:pPr>
              <w:widowControl w:val="0"/>
              <w:autoSpaceDE w:val="0"/>
              <w:autoSpaceDN w:val="0"/>
              <w:adjustRightInd w:val="0"/>
              <w:spacing w:line="360" w:lineRule="auto"/>
              <w:jc w:val="center"/>
            </w:pPr>
            <w:r w:rsidRPr="00CF78F1">
              <w:t>0.0947</w:t>
            </w:r>
          </w:p>
          <w:p w14:paraId="106DA6ED" w14:textId="77777777" w:rsidR="00522884" w:rsidRPr="00CF78F1" w:rsidRDefault="00522884" w:rsidP="00D63719">
            <w:pPr>
              <w:widowControl w:val="0"/>
              <w:autoSpaceDE w:val="0"/>
              <w:autoSpaceDN w:val="0"/>
              <w:adjustRightInd w:val="0"/>
              <w:spacing w:line="360" w:lineRule="auto"/>
              <w:jc w:val="center"/>
            </w:pPr>
            <w:r w:rsidRPr="00CF78F1">
              <w:t>(0.0792)</w:t>
            </w:r>
          </w:p>
          <w:p w14:paraId="59A97DB5" w14:textId="77777777" w:rsidR="00522884" w:rsidRPr="00CF78F1" w:rsidRDefault="00522884" w:rsidP="00D63719">
            <w:pPr>
              <w:widowControl w:val="0"/>
              <w:autoSpaceDE w:val="0"/>
              <w:autoSpaceDN w:val="0"/>
              <w:adjustRightInd w:val="0"/>
              <w:spacing w:line="360" w:lineRule="auto"/>
              <w:jc w:val="center"/>
            </w:pPr>
            <w:r w:rsidRPr="00CF78F1">
              <w:t>[0.0700]</w:t>
            </w:r>
          </w:p>
        </w:tc>
        <w:tc>
          <w:tcPr>
            <w:tcW w:w="950" w:type="dxa"/>
            <w:tcMar>
              <w:left w:w="28" w:type="dxa"/>
              <w:right w:w="28" w:type="dxa"/>
            </w:tcMar>
          </w:tcPr>
          <w:p w14:paraId="56486EA8" w14:textId="77777777" w:rsidR="00522884" w:rsidRPr="00CF78F1" w:rsidRDefault="00522884" w:rsidP="00D63719">
            <w:pPr>
              <w:widowControl w:val="0"/>
              <w:autoSpaceDE w:val="0"/>
              <w:autoSpaceDN w:val="0"/>
              <w:adjustRightInd w:val="0"/>
              <w:spacing w:line="360" w:lineRule="auto"/>
              <w:jc w:val="center"/>
            </w:pPr>
            <w:r w:rsidRPr="00CF78F1">
              <w:t>0.0947</w:t>
            </w:r>
          </w:p>
          <w:p w14:paraId="33C9FE12" w14:textId="77777777" w:rsidR="00522884" w:rsidRPr="00CF78F1" w:rsidRDefault="00522884" w:rsidP="00D63719">
            <w:pPr>
              <w:widowControl w:val="0"/>
              <w:autoSpaceDE w:val="0"/>
              <w:autoSpaceDN w:val="0"/>
              <w:adjustRightInd w:val="0"/>
              <w:spacing w:line="360" w:lineRule="auto"/>
              <w:jc w:val="center"/>
            </w:pPr>
            <w:r w:rsidRPr="00CF78F1">
              <w:t>(0.0792)</w:t>
            </w:r>
          </w:p>
          <w:p w14:paraId="6724C69D" w14:textId="77777777" w:rsidR="00522884" w:rsidRPr="00CF78F1" w:rsidRDefault="00522884" w:rsidP="00D63719">
            <w:pPr>
              <w:widowControl w:val="0"/>
              <w:autoSpaceDE w:val="0"/>
              <w:autoSpaceDN w:val="0"/>
              <w:adjustRightInd w:val="0"/>
              <w:spacing w:line="360" w:lineRule="auto"/>
              <w:jc w:val="center"/>
              <w:rPr>
                <w:lang w:val="en-GB"/>
              </w:rPr>
            </w:pPr>
            <w:r w:rsidRPr="00CF78F1">
              <w:t>[0.0700]</w:t>
            </w:r>
          </w:p>
        </w:tc>
      </w:tr>
      <w:tr w:rsidR="00522884" w:rsidRPr="00CF78F1" w14:paraId="79A309F1" w14:textId="77777777" w:rsidTr="00D63719">
        <w:trPr>
          <w:trHeight w:val="835"/>
        </w:trPr>
        <w:tc>
          <w:tcPr>
            <w:tcW w:w="2743" w:type="dxa"/>
            <w:tcMar>
              <w:left w:w="28" w:type="dxa"/>
              <w:right w:w="28" w:type="dxa"/>
            </w:tcMar>
          </w:tcPr>
          <w:p w14:paraId="3B3F6733" w14:textId="77777777" w:rsidR="00522884" w:rsidRPr="00CF78F1" w:rsidRDefault="00522884" w:rsidP="00D63719">
            <w:pPr>
              <w:widowControl w:val="0"/>
              <w:autoSpaceDE w:val="0"/>
              <w:autoSpaceDN w:val="0"/>
              <w:adjustRightInd w:val="0"/>
              <w:spacing w:line="360" w:lineRule="auto"/>
              <w:rPr>
                <w:lang w:val="en-GB"/>
              </w:rPr>
            </w:pPr>
            <w:r w:rsidRPr="00CF78F1">
              <w:rPr>
                <w:lang w:val="en-GB"/>
              </w:rPr>
              <w:t xml:space="preserve">  +Position covariate</w:t>
            </w:r>
          </w:p>
        </w:tc>
        <w:tc>
          <w:tcPr>
            <w:tcW w:w="993" w:type="dxa"/>
            <w:tcMar>
              <w:left w:w="28" w:type="dxa"/>
              <w:right w:w="28" w:type="dxa"/>
            </w:tcMar>
          </w:tcPr>
          <w:p w14:paraId="0A66EFAA" w14:textId="77777777" w:rsidR="00522884" w:rsidRPr="00CF78F1" w:rsidRDefault="00522884" w:rsidP="00D63719">
            <w:pPr>
              <w:widowControl w:val="0"/>
              <w:autoSpaceDE w:val="0"/>
              <w:autoSpaceDN w:val="0"/>
              <w:adjustRightInd w:val="0"/>
              <w:spacing w:line="360" w:lineRule="auto"/>
              <w:jc w:val="center"/>
            </w:pPr>
            <w:r w:rsidRPr="00CF78F1">
              <w:t>0.0947</w:t>
            </w:r>
          </w:p>
          <w:p w14:paraId="2A0501F5" w14:textId="77777777" w:rsidR="00522884" w:rsidRPr="00CF78F1" w:rsidRDefault="00522884" w:rsidP="00D63719">
            <w:pPr>
              <w:widowControl w:val="0"/>
              <w:autoSpaceDE w:val="0"/>
              <w:autoSpaceDN w:val="0"/>
              <w:adjustRightInd w:val="0"/>
              <w:spacing w:line="360" w:lineRule="auto"/>
              <w:jc w:val="center"/>
            </w:pPr>
            <w:r w:rsidRPr="00CF78F1">
              <w:rPr>
                <w:lang w:val="en-GB"/>
              </w:rPr>
              <w:t>(</w:t>
            </w:r>
            <w:r w:rsidRPr="00CF78F1">
              <w:t>0.0794)</w:t>
            </w:r>
          </w:p>
          <w:p w14:paraId="1D28EC7F" w14:textId="77777777" w:rsidR="00522884" w:rsidRPr="00CF78F1" w:rsidRDefault="00522884" w:rsidP="00D63719">
            <w:pPr>
              <w:widowControl w:val="0"/>
              <w:autoSpaceDE w:val="0"/>
              <w:autoSpaceDN w:val="0"/>
              <w:adjustRightInd w:val="0"/>
              <w:spacing w:line="360" w:lineRule="auto"/>
              <w:jc w:val="center"/>
            </w:pPr>
            <w:r w:rsidRPr="00CF78F1">
              <w:t>[0.0708]</w:t>
            </w:r>
          </w:p>
        </w:tc>
        <w:tc>
          <w:tcPr>
            <w:tcW w:w="992" w:type="dxa"/>
            <w:tcMar>
              <w:left w:w="28" w:type="dxa"/>
              <w:right w:w="28" w:type="dxa"/>
            </w:tcMar>
          </w:tcPr>
          <w:p w14:paraId="46058B78"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0.0947</w:t>
            </w:r>
          </w:p>
          <w:p w14:paraId="5DC4516F" w14:textId="77777777" w:rsidR="00522884" w:rsidRPr="00CF78F1" w:rsidRDefault="00522884" w:rsidP="00D63719">
            <w:pPr>
              <w:widowControl w:val="0"/>
              <w:autoSpaceDE w:val="0"/>
              <w:autoSpaceDN w:val="0"/>
              <w:adjustRightInd w:val="0"/>
              <w:spacing w:line="360" w:lineRule="auto"/>
              <w:jc w:val="center"/>
            </w:pPr>
            <w:r w:rsidRPr="00CF78F1">
              <w:t>(0.0794)</w:t>
            </w:r>
          </w:p>
          <w:p w14:paraId="4F74FD2B" w14:textId="77777777" w:rsidR="00522884" w:rsidRPr="00CF78F1" w:rsidRDefault="00522884" w:rsidP="00D63719">
            <w:pPr>
              <w:widowControl w:val="0"/>
              <w:autoSpaceDE w:val="0"/>
              <w:autoSpaceDN w:val="0"/>
              <w:adjustRightInd w:val="0"/>
              <w:spacing w:line="360" w:lineRule="auto"/>
              <w:jc w:val="center"/>
              <w:rPr>
                <w:lang w:val="en-GB"/>
              </w:rPr>
            </w:pPr>
            <w:r w:rsidRPr="00CF78F1">
              <w:t>[0.0708]</w:t>
            </w:r>
          </w:p>
        </w:tc>
        <w:tc>
          <w:tcPr>
            <w:tcW w:w="992" w:type="dxa"/>
            <w:tcMar>
              <w:left w:w="28" w:type="dxa"/>
              <w:right w:w="28" w:type="dxa"/>
            </w:tcMar>
          </w:tcPr>
          <w:p w14:paraId="56213F66" w14:textId="77777777" w:rsidR="00522884" w:rsidRPr="00CF78F1" w:rsidRDefault="00522884" w:rsidP="00D63719">
            <w:pPr>
              <w:widowControl w:val="0"/>
              <w:autoSpaceDE w:val="0"/>
              <w:autoSpaceDN w:val="0"/>
              <w:adjustRightInd w:val="0"/>
              <w:spacing w:line="360" w:lineRule="auto"/>
              <w:jc w:val="center"/>
            </w:pPr>
            <w:r w:rsidRPr="00CF78F1">
              <w:t>0.0947</w:t>
            </w:r>
          </w:p>
          <w:p w14:paraId="548A11A8" w14:textId="77777777" w:rsidR="00522884" w:rsidRPr="00CF78F1" w:rsidRDefault="00522884" w:rsidP="00D63719">
            <w:pPr>
              <w:widowControl w:val="0"/>
              <w:autoSpaceDE w:val="0"/>
              <w:autoSpaceDN w:val="0"/>
              <w:adjustRightInd w:val="0"/>
              <w:spacing w:line="360" w:lineRule="auto"/>
              <w:jc w:val="center"/>
            </w:pPr>
            <w:r w:rsidRPr="00CF78F1">
              <w:t>(0.0794)</w:t>
            </w:r>
          </w:p>
          <w:p w14:paraId="4FD43F8F" w14:textId="77777777" w:rsidR="00522884" w:rsidRPr="00CF78F1" w:rsidRDefault="00522884" w:rsidP="00D63719">
            <w:pPr>
              <w:widowControl w:val="0"/>
              <w:autoSpaceDE w:val="0"/>
              <w:autoSpaceDN w:val="0"/>
              <w:adjustRightInd w:val="0"/>
              <w:spacing w:line="360" w:lineRule="auto"/>
              <w:jc w:val="center"/>
              <w:rPr>
                <w:lang w:val="en-GB"/>
              </w:rPr>
            </w:pPr>
            <w:r w:rsidRPr="00CF78F1">
              <w:t>[0.0708]</w:t>
            </w:r>
          </w:p>
        </w:tc>
        <w:tc>
          <w:tcPr>
            <w:tcW w:w="992" w:type="dxa"/>
            <w:tcMar>
              <w:left w:w="28" w:type="dxa"/>
              <w:right w:w="28" w:type="dxa"/>
            </w:tcMar>
          </w:tcPr>
          <w:p w14:paraId="1C972F83" w14:textId="77777777" w:rsidR="00522884" w:rsidRPr="00CF78F1" w:rsidRDefault="00522884" w:rsidP="00D63719">
            <w:pPr>
              <w:widowControl w:val="0"/>
              <w:tabs>
                <w:tab w:val="center" w:pos="468"/>
              </w:tabs>
              <w:autoSpaceDE w:val="0"/>
              <w:autoSpaceDN w:val="0"/>
              <w:adjustRightInd w:val="0"/>
              <w:spacing w:line="360" w:lineRule="auto"/>
              <w:jc w:val="center"/>
            </w:pPr>
            <w:r w:rsidRPr="00CF78F1">
              <w:t>0.0947</w:t>
            </w:r>
          </w:p>
          <w:p w14:paraId="6F0670E8" w14:textId="77777777" w:rsidR="00522884" w:rsidRPr="00CF78F1" w:rsidRDefault="00522884" w:rsidP="00D63719">
            <w:pPr>
              <w:widowControl w:val="0"/>
              <w:autoSpaceDE w:val="0"/>
              <w:autoSpaceDN w:val="0"/>
              <w:adjustRightInd w:val="0"/>
              <w:spacing w:line="360" w:lineRule="auto"/>
              <w:jc w:val="center"/>
            </w:pPr>
            <w:r w:rsidRPr="00CF78F1">
              <w:t>(0.0794)</w:t>
            </w:r>
          </w:p>
          <w:p w14:paraId="65265696" w14:textId="77777777" w:rsidR="00522884" w:rsidRPr="00CF78F1" w:rsidRDefault="00522884" w:rsidP="00D63719">
            <w:pPr>
              <w:widowControl w:val="0"/>
              <w:autoSpaceDE w:val="0"/>
              <w:autoSpaceDN w:val="0"/>
              <w:adjustRightInd w:val="0"/>
              <w:spacing w:line="360" w:lineRule="auto"/>
              <w:jc w:val="center"/>
              <w:rPr>
                <w:lang w:val="en-GB"/>
              </w:rPr>
            </w:pPr>
            <w:r w:rsidRPr="00CF78F1">
              <w:t>[0.0708]</w:t>
            </w:r>
          </w:p>
        </w:tc>
        <w:tc>
          <w:tcPr>
            <w:tcW w:w="993" w:type="dxa"/>
            <w:tcMar>
              <w:left w:w="28" w:type="dxa"/>
              <w:right w:w="28" w:type="dxa"/>
            </w:tcMar>
          </w:tcPr>
          <w:p w14:paraId="0AD49E53" w14:textId="77777777" w:rsidR="00522884" w:rsidRPr="00CF78F1" w:rsidRDefault="00522884" w:rsidP="00D63719">
            <w:pPr>
              <w:widowControl w:val="0"/>
              <w:autoSpaceDE w:val="0"/>
              <w:autoSpaceDN w:val="0"/>
              <w:adjustRightInd w:val="0"/>
              <w:spacing w:line="360" w:lineRule="auto"/>
              <w:jc w:val="center"/>
            </w:pPr>
            <w:r w:rsidRPr="00CF78F1">
              <w:t>0.0947</w:t>
            </w:r>
          </w:p>
          <w:p w14:paraId="19CA83DC" w14:textId="77777777" w:rsidR="00522884" w:rsidRPr="00CF78F1" w:rsidRDefault="00522884" w:rsidP="00D63719">
            <w:pPr>
              <w:widowControl w:val="0"/>
              <w:autoSpaceDE w:val="0"/>
              <w:autoSpaceDN w:val="0"/>
              <w:adjustRightInd w:val="0"/>
              <w:spacing w:line="360" w:lineRule="auto"/>
              <w:jc w:val="center"/>
            </w:pPr>
            <w:r w:rsidRPr="00CF78F1">
              <w:t>(0.0794)</w:t>
            </w:r>
          </w:p>
          <w:p w14:paraId="0931611F" w14:textId="77777777" w:rsidR="00522884" w:rsidRPr="00CF78F1" w:rsidRDefault="00522884" w:rsidP="00D63719">
            <w:pPr>
              <w:widowControl w:val="0"/>
              <w:autoSpaceDE w:val="0"/>
              <w:autoSpaceDN w:val="0"/>
              <w:adjustRightInd w:val="0"/>
              <w:spacing w:line="360" w:lineRule="auto"/>
              <w:jc w:val="center"/>
              <w:rPr>
                <w:lang w:val="en-GB"/>
              </w:rPr>
            </w:pPr>
            <w:r w:rsidRPr="00CF78F1">
              <w:t>[0.0708]</w:t>
            </w:r>
          </w:p>
        </w:tc>
        <w:tc>
          <w:tcPr>
            <w:tcW w:w="992" w:type="dxa"/>
            <w:tcMar>
              <w:left w:w="28" w:type="dxa"/>
              <w:right w:w="28" w:type="dxa"/>
            </w:tcMar>
          </w:tcPr>
          <w:p w14:paraId="46679FB4" w14:textId="77777777" w:rsidR="00522884" w:rsidRPr="00CF78F1" w:rsidRDefault="00522884" w:rsidP="00D63719">
            <w:pPr>
              <w:widowControl w:val="0"/>
              <w:autoSpaceDE w:val="0"/>
              <w:autoSpaceDN w:val="0"/>
              <w:adjustRightInd w:val="0"/>
              <w:spacing w:line="360" w:lineRule="auto"/>
              <w:jc w:val="center"/>
            </w:pPr>
            <w:r w:rsidRPr="00CF78F1">
              <w:t>0.0947</w:t>
            </w:r>
          </w:p>
          <w:p w14:paraId="10669423" w14:textId="77777777" w:rsidR="00522884" w:rsidRPr="00CF78F1" w:rsidRDefault="00522884" w:rsidP="00D63719">
            <w:pPr>
              <w:widowControl w:val="0"/>
              <w:autoSpaceDE w:val="0"/>
              <w:autoSpaceDN w:val="0"/>
              <w:adjustRightInd w:val="0"/>
              <w:spacing w:line="360" w:lineRule="auto"/>
              <w:jc w:val="center"/>
            </w:pPr>
            <w:r w:rsidRPr="00CF78F1">
              <w:t>(0.0794)</w:t>
            </w:r>
          </w:p>
          <w:p w14:paraId="4A4DAABA" w14:textId="77777777" w:rsidR="00522884" w:rsidRPr="00CF78F1" w:rsidRDefault="00522884" w:rsidP="00D63719">
            <w:pPr>
              <w:widowControl w:val="0"/>
              <w:autoSpaceDE w:val="0"/>
              <w:autoSpaceDN w:val="0"/>
              <w:adjustRightInd w:val="0"/>
              <w:spacing w:line="360" w:lineRule="auto"/>
              <w:jc w:val="center"/>
              <w:rPr>
                <w:lang w:val="en-GB"/>
              </w:rPr>
            </w:pPr>
            <w:r w:rsidRPr="00CF78F1">
              <w:t>[0.0708]</w:t>
            </w:r>
          </w:p>
        </w:tc>
        <w:tc>
          <w:tcPr>
            <w:tcW w:w="992" w:type="dxa"/>
            <w:tcMar>
              <w:left w:w="28" w:type="dxa"/>
              <w:right w:w="28" w:type="dxa"/>
            </w:tcMar>
          </w:tcPr>
          <w:p w14:paraId="209B7B43" w14:textId="77777777" w:rsidR="00522884" w:rsidRPr="00CF78F1" w:rsidRDefault="00522884" w:rsidP="00D63719">
            <w:pPr>
              <w:widowControl w:val="0"/>
              <w:autoSpaceDE w:val="0"/>
              <w:autoSpaceDN w:val="0"/>
              <w:adjustRightInd w:val="0"/>
              <w:spacing w:line="360" w:lineRule="auto"/>
              <w:jc w:val="center"/>
            </w:pPr>
            <w:r w:rsidRPr="00CF78F1">
              <w:t>0.0947</w:t>
            </w:r>
          </w:p>
          <w:p w14:paraId="07D47D14" w14:textId="77777777" w:rsidR="00522884" w:rsidRPr="00CF78F1" w:rsidRDefault="00522884" w:rsidP="00D63719">
            <w:pPr>
              <w:widowControl w:val="0"/>
              <w:autoSpaceDE w:val="0"/>
              <w:autoSpaceDN w:val="0"/>
              <w:adjustRightInd w:val="0"/>
              <w:spacing w:line="360" w:lineRule="auto"/>
              <w:jc w:val="center"/>
            </w:pPr>
            <w:r w:rsidRPr="00CF78F1">
              <w:t>(0.0794)</w:t>
            </w:r>
          </w:p>
          <w:p w14:paraId="7DCF2388" w14:textId="77777777" w:rsidR="00522884" w:rsidRPr="00CF78F1" w:rsidRDefault="00522884" w:rsidP="00D63719">
            <w:pPr>
              <w:widowControl w:val="0"/>
              <w:autoSpaceDE w:val="0"/>
              <w:autoSpaceDN w:val="0"/>
              <w:adjustRightInd w:val="0"/>
              <w:spacing w:line="360" w:lineRule="auto"/>
              <w:jc w:val="center"/>
              <w:rPr>
                <w:lang w:val="en-GB"/>
              </w:rPr>
            </w:pPr>
            <w:r w:rsidRPr="00CF78F1">
              <w:t>[0.0708]</w:t>
            </w:r>
          </w:p>
        </w:tc>
        <w:tc>
          <w:tcPr>
            <w:tcW w:w="1156" w:type="dxa"/>
            <w:tcMar>
              <w:left w:w="28" w:type="dxa"/>
              <w:right w:w="28" w:type="dxa"/>
            </w:tcMar>
          </w:tcPr>
          <w:p w14:paraId="0E930C40" w14:textId="77777777" w:rsidR="00522884" w:rsidRPr="00CF78F1" w:rsidRDefault="00522884" w:rsidP="00D63719">
            <w:pPr>
              <w:widowControl w:val="0"/>
              <w:autoSpaceDE w:val="0"/>
              <w:autoSpaceDN w:val="0"/>
              <w:adjustRightInd w:val="0"/>
              <w:spacing w:line="360" w:lineRule="auto"/>
              <w:jc w:val="center"/>
            </w:pPr>
            <w:r w:rsidRPr="00CF78F1">
              <w:t>0.0947</w:t>
            </w:r>
          </w:p>
          <w:p w14:paraId="3A499FD5" w14:textId="77777777" w:rsidR="00522884" w:rsidRPr="00CF78F1" w:rsidRDefault="00522884" w:rsidP="00D63719">
            <w:pPr>
              <w:widowControl w:val="0"/>
              <w:autoSpaceDE w:val="0"/>
              <w:autoSpaceDN w:val="0"/>
              <w:adjustRightInd w:val="0"/>
              <w:spacing w:line="360" w:lineRule="auto"/>
              <w:jc w:val="center"/>
            </w:pPr>
            <w:r w:rsidRPr="00CF78F1">
              <w:t>(0.0794)</w:t>
            </w:r>
          </w:p>
          <w:p w14:paraId="35858B24" w14:textId="77777777" w:rsidR="00522884" w:rsidRPr="00CF78F1" w:rsidRDefault="00522884" w:rsidP="00D63719">
            <w:pPr>
              <w:widowControl w:val="0"/>
              <w:autoSpaceDE w:val="0"/>
              <w:autoSpaceDN w:val="0"/>
              <w:adjustRightInd w:val="0"/>
              <w:spacing w:line="360" w:lineRule="auto"/>
              <w:jc w:val="center"/>
              <w:rPr>
                <w:lang w:val="en-GB"/>
              </w:rPr>
            </w:pPr>
            <w:r w:rsidRPr="00CF78F1">
              <w:t>[0.0708]</w:t>
            </w:r>
          </w:p>
        </w:tc>
        <w:tc>
          <w:tcPr>
            <w:tcW w:w="992" w:type="dxa"/>
            <w:tcMar>
              <w:left w:w="28" w:type="dxa"/>
              <w:right w:w="28" w:type="dxa"/>
            </w:tcMar>
          </w:tcPr>
          <w:p w14:paraId="5F37B8F8" w14:textId="77777777" w:rsidR="00522884" w:rsidRPr="00CF78F1" w:rsidRDefault="00522884" w:rsidP="00D63719">
            <w:pPr>
              <w:widowControl w:val="0"/>
              <w:autoSpaceDE w:val="0"/>
              <w:autoSpaceDN w:val="0"/>
              <w:adjustRightInd w:val="0"/>
              <w:spacing w:line="360" w:lineRule="auto"/>
              <w:jc w:val="center"/>
            </w:pPr>
            <w:r w:rsidRPr="00CF78F1">
              <w:t>0.0947</w:t>
            </w:r>
          </w:p>
          <w:p w14:paraId="77BFFA93" w14:textId="77777777" w:rsidR="00522884" w:rsidRPr="00CF78F1" w:rsidRDefault="00522884" w:rsidP="00D63719">
            <w:pPr>
              <w:widowControl w:val="0"/>
              <w:autoSpaceDE w:val="0"/>
              <w:autoSpaceDN w:val="0"/>
              <w:adjustRightInd w:val="0"/>
              <w:spacing w:line="360" w:lineRule="auto"/>
              <w:jc w:val="center"/>
            </w:pPr>
            <w:r w:rsidRPr="00CF78F1">
              <w:t>(0.0794)</w:t>
            </w:r>
          </w:p>
          <w:p w14:paraId="1AFCDC9B" w14:textId="77777777" w:rsidR="00522884" w:rsidRPr="00CF78F1" w:rsidRDefault="00522884" w:rsidP="00D63719">
            <w:pPr>
              <w:widowControl w:val="0"/>
              <w:autoSpaceDE w:val="0"/>
              <w:autoSpaceDN w:val="0"/>
              <w:adjustRightInd w:val="0"/>
              <w:spacing w:line="360" w:lineRule="auto"/>
              <w:jc w:val="center"/>
              <w:rPr>
                <w:lang w:val="en-GB"/>
              </w:rPr>
            </w:pPr>
            <w:r w:rsidRPr="00CF78F1">
              <w:t>[0.0708]</w:t>
            </w:r>
          </w:p>
        </w:tc>
        <w:tc>
          <w:tcPr>
            <w:tcW w:w="950" w:type="dxa"/>
            <w:tcMar>
              <w:left w:w="28" w:type="dxa"/>
              <w:right w:w="28" w:type="dxa"/>
            </w:tcMar>
          </w:tcPr>
          <w:p w14:paraId="71A7DBE1" w14:textId="77777777" w:rsidR="00522884" w:rsidRPr="00CF78F1" w:rsidRDefault="00522884" w:rsidP="00D63719">
            <w:pPr>
              <w:widowControl w:val="0"/>
              <w:autoSpaceDE w:val="0"/>
              <w:autoSpaceDN w:val="0"/>
              <w:adjustRightInd w:val="0"/>
              <w:spacing w:line="360" w:lineRule="auto"/>
              <w:jc w:val="center"/>
            </w:pPr>
            <w:r w:rsidRPr="00CF78F1">
              <w:t>0.0947</w:t>
            </w:r>
          </w:p>
          <w:p w14:paraId="4FAB4212" w14:textId="77777777" w:rsidR="00522884" w:rsidRPr="00CF78F1" w:rsidRDefault="00522884" w:rsidP="00D63719">
            <w:pPr>
              <w:widowControl w:val="0"/>
              <w:autoSpaceDE w:val="0"/>
              <w:autoSpaceDN w:val="0"/>
              <w:adjustRightInd w:val="0"/>
              <w:spacing w:line="360" w:lineRule="auto"/>
              <w:jc w:val="center"/>
            </w:pPr>
            <w:r w:rsidRPr="00CF78F1">
              <w:t>(0.0794)</w:t>
            </w:r>
          </w:p>
          <w:p w14:paraId="781285C7" w14:textId="77777777" w:rsidR="00522884" w:rsidRPr="00CF78F1" w:rsidRDefault="00522884" w:rsidP="00D63719">
            <w:pPr>
              <w:widowControl w:val="0"/>
              <w:autoSpaceDE w:val="0"/>
              <w:autoSpaceDN w:val="0"/>
              <w:adjustRightInd w:val="0"/>
              <w:spacing w:line="360" w:lineRule="auto"/>
              <w:jc w:val="center"/>
              <w:rPr>
                <w:lang w:val="en-GB"/>
              </w:rPr>
            </w:pPr>
            <w:r w:rsidRPr="00CF78F1">
              <w:t>[0.0708]</w:t>
            </w:r>
          </w:p>
        </w:tc>
      </w:tr>
      <w:tr w:rsidR="00522884" w:rsidRPr="00CF78F1" w14:paraId="57AE03AA" w14:textId="77777777" w:rsidTr="00D63719">
        <w:trPr>
          <w:trHeight w:val="297"/>
        </w:trPr>
        <w:tc>
          <w:tcPr>
            <w:tcW w:w="2743" w:type="dxa"/>
            <w:tcMar>
              <w:left w:w="28" w:type="dxa"/>
              <w:right w:w="28" w:type="dxa"/>
            </w:tcMar>
          </w:tcPr>
          <w:p w14:paraId="7EC15D0E" w14:textId="77777777" w:rsidR="00522884" w:rsidRPr="00CF78F1" w:rsidRDefault="00522884" w:rsidP="00D63719">
            <w:pPr>
              <w:widowControl w:val="0"/>
              <w:autoSpaceDE w:val="0"/>
              <w:autoSpaceDN w:val="0"/>
              <w:adjustRightInd w:val="0"/>
              <w:spacing w:line="360" w:lineRule="auto"/>
              <w:rPr>
                <w:lang w:val="en-GB"/>
              </w:rPr>
            </w:pPr>
            <w:r w:rsidRPr="00CF78F1">
              <w:rPr>
                <w:lang w:val="en-GB"/>
              </w:rPr>
              <w:lastRenderedPageBreak/>
              <w:t>MIT</w:t>
            </w:r>
          </w:p>
        </w:tc>
        <w:tc>
          <w:tcPr>
            <w:tcW w:w="10044" w:type="dxa"/>
            <w:gridSpan w:val="10"/>
            <w:tcMar>
              <w:left w:w="28" w:type="dxa"/>
              <w:right w:w="28" w:type="dxa"/>
            </w:tcMar>
          </w:tcPr>
          <w:p w14:paraId="5B1BE1B0" w14:textId="77777777" w:rsidR="00522884" w:rsidRPr="00CF78F1" w:rsidRDefault="00522884" w:rsidP="00D63719">
            <w:pPr>
              <w:widowControl w:val="0"/>
              <w:autoSpaceDE w:val="0"/>
              <w:autoSpaceDN w:val="0"/>
              <w:adjustRightInd w:val="0"/>
              <w:spacing w:line="360" w:lineRule="auto"/>
              <w:jc w:val="center"/>
              <w:rPr>
                <w:lang w:val="en-GB"/>
              </w:rPr>
            </w:pPr>
          </w:p>
        </w:tc>
      </w:tr>
      <w:tr w:rsidR="00522884" w:rsidRPr="00CF78F1" w14:paraId="17EAD519" w14:textId="77777777" w:rsidTr="00D63719">
        <w:trPr>
          <w:trHeight w:val="823"/>
        </w:trPr>
        <w:tc>
          <w:tcPr>
            <w:tcW w:w="2743" w:type="dxa"/>
            <w:tcMar>
              <w:left w:w="28" w:type="dxa"/>
              <w:right w:w="28" w:type="dxa"/>
            </w:tcMar>
          </w:tcPr>
          <w:p w14:paraId="49CF6BB8" w14:textId="77777777" w:rsidR="00522884" w:rsidRPr="00CF78F1" w:rsidRDefault="00522884" w:rsidP="00D63719">
            <w:pPr>
              <w:widowControl w:val="0"/>
              <w:autoSpaceDE w:val="0"/>
              <w:autoSpaceDN w:val="0"/>
              <w:adjustRightInd w:val="0"/>
              <w:spacing w:line="360" w:lineRule="auto"/>
              <w:rPr>
                <w:lang w:val="en-GB"/>
              </w:rPr>
            </w:pPr>
            <w:r w:rsidRPr="00CF78F1">
              <w:rPr>
                <w:lang w:val="en-GB"/>
              </w:rPr>
              <w:t xml:space="preserve">   Block effect</w:t>
            </w:r>
          </w:p>
        </w:tc>
        <w:tc>
          <w:tcPr>
            <w:tcW w:w="993" w:type="dxa"/>
            <w:tcMar>
              <w:left w:w="28" w:type="dxa"/>
              <w:right w:w="28" w:type="dxa"/>
            </w:tcMar>
          </w:tcPr>
          <w:p w14:paraId="35645F51"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0.0563</w:t>
            </w:r>
          </w:p>
          <w:p w14:paraId="66A9685C"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0C158BA2"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[0.0250]</w:t>
            </w:r>
          </w:p>
        </w:tc>
        <w:tc>
          <w:tcPr>
            <w:tcW w:w="992" w:type="dxa"/>
            <w:tcMar>
              <w:left w:w="28" w:type="dxa"/>
              <w:right w:w="28" w:type="dxa"/>
            </w:tcMar>
          </w:tcPr>
          <w:p w14:paraId="319A8325"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0.0642</w:t>
            </w:r>
          </w:p>
          <w:p w14:paraId="0FA5EC40"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6B650380"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[0.0083]</w:t>
            </w:r>
          </w:p>
        </w:tc>
        <w:tc>
          <w:tcPr>
            <w:tcW w:w="992" w:type="dxa"/>
            <w:tcMar>
              <w:left w:w="28" w:type="dxa"/>
              <w:right w:w="28" w:type="dxa"/>
            </w:tcMar>
          </w:tcPr>
          <w:p w14:paraId="1D4444CE"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0.0806</w:t>
            </w:r>
          </w:p>
          <w:p w14:paraId="5F105DB0"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11E71463"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[0.0250]</w:t>
            </w:r>
          </w:p>
        </w:tc>
        <w:tc>
          <w:tcPr>
            <w:tcW w:w="992" w:type="dxa"/>
            <w:tcMar>
              <w:left w:w="28" w:type="dxa"/>
              <w:right w:w="28" w:type="dxa"/>
            </w:tcMar>
          </w:tcPr>
          <w:p w14:paraId="6905DF92"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0.0658</w:t>
            </w:r>
          </w:p>
          <w:p w14:paraId="215EDA6E"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4EEE6123"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[0.0333]</w:t>
            </w:r>
          </w:p>
        </w:tc>
        <w:tc>
          <w:tcPr>
            <w:tcW w:w="993" w:type="dxa"/>
            <w:tcMar>
              <w:left w:w="28" w:type="dxa"/>
              <w:right w:w="28" w:type="dxa"/>
            </w:tcMar>
          </w:tcPr>
          <w:p w14:paraId="2A1157E1"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0.0521</w:t>
            </w:r>
            <w:r w:rsidRPr="00CF78F1">
              <w:rPr>
                <w:lang w:val="en-GB"/>
              </w:rPr>
              <w:br/>
              <w:t>(0.0890)</w:t>
            </w:r>
          </w:p>
          <w:p w14:paraId="7665163F"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[0.0333]</w:t>
            </w:r>
          </w:p>
        </w:tc>
        <w:tc>
          <w:tcPr>
            <w:tcW w:w="992" w:type="dxa"/>
            <w:tcMar>
              <w:left w:w="28" w:type="dxa"/>
              <w:right w:w="28" w:type="dxa"/>
            </w:tcMar>
          </w:tcPr>
          <w:p w14:paraId="1F1361FB"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0.0642</w:t>
            </w:r>
          </w:p>
          <w:p w14:paraId="45A28DA9"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08215E12"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[0.0167]</w:t>
            </w:r>
          </w:p>
        </w:tc>
        <w:tc>
          <w:tcPr>
            <w:tcW w:w="992" w:type="dxa"/>
            <w:tcMar>
              <w:left w:w="28" w:type="dxa"/>
              <w:right w:w="28" w:type="dxa"/>
            </w:tcMar>
          </w:tcPr>
          <w:p w14:paraId="03228B92"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0.0742</w:t>
            </w:r>
          </w:p>
          <w:p w14:paraId="5F5107E6"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42A8F4AC"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[0.0250]</w:t>
            </w:r>
          </w:p>
        </w:tc>
        <w:tc>
          <w:tcPr>
            <w:tcW w:w="1156" w:type="dxa"/>
            <w:tcMar>
              <w:left w:w="28" w:type="dxa"/>
              <w:right w:w="28" w:type="dxa"/>
            </w:tcMar>
          </w:tcPr>
          <w:p w14:paraId="66BF4D76"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0.0577</w:t>
            </w:r>
          </w:p>
          <w:p w14:paraId="540BA60C"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5DEDEFB4"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[0.0167]</w:t>
            </w:r>
          </w:p>
        </w:tc>
        <w:tc>
          <w:tcPr>
            <w:tcW w:w="992" w:type="dxa"/>
            <w:tcMar>
              <w:left w:w="28" w:type="dxa"/>
              <w:right w:w="28" w:type="dxa"/>
            </w:tcMar>
          </w:tcPr>
          <w:p w14:paraId="0C11A1F6"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0.0681</w:t>
            </w:r>
          </w:p>
          <w:p w14:paraId="1B7F1E7B"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76C10C6D"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[0.0083]</w:t>
            </w:r>
          </w:p>
        </w:tc>
        <w:tc>
          <w:tcPr>
            <w:tcW w:w="950" w:type="dxa"/>
            <w:tcMar>
              <w:left w:w="28" w:type="dxa"/>
              <w:right w:w="28" w:type="dxa"/>
            </w:tcMar>
          </w:tcPr>
          <w:p w14:paraId="6706B731"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0.0691</w:t>
            </w:r>
          </w:p>
          <w:p w14:paraId="07AECDE9"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581E27D4"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[0.0417]</w:t>
            </w:r>
          </w:p>
        </w:tc>
      </w:tr>
      <w:tr w:rsidR="00522884" w:rsidRPr="00CF78F1" w14:paraId="0DE07D3F" w14:textId="77777777" w:rsidTr="00D63719">
        <w:trPr>
          <w:trHeight w:val="835"/>
        </w:trPr>
        <w:tc>
          <w:tcPr>
            <w:tcW w:w="2743" w:type="dxa"/>
            <w:tcMar>
              <w:left w:w="28" w:type="dxa"/>
              <w:right w:w="28" w:type="dxa"/>
            </w:tcMar>
          </w:tcPr>
          <w:p w14:paraId="26FDD4D5" w14:textId="77777777" w:rsidR="00522884" w:rsidRPr="00CF78F1" w:rsidRDefault="00522884" w:rsidP="00D63719">
            <w:pPr>
              <w:widowControl w:val="0"/>
              <w:autoSpaceDE w:val="0"/>
              <w:autoSpaceDN w:val="0"/>
              <w:adjustRightInd w:val="0"/>
              <w:spacing w:line="360" w:lineRule="auto"/>
              <w:rPr>
                <w:lang w:val="en-GB"/>
              </w:rPr>
            </w:pPr>
            <w:r w:rsidRPr="00CF78F1">
              <w:rPr>
                <w:lang w:val="en-GB"/>
              </w:rPr>
              <w:t xml:space="preserve">   Linear variance</w:t>
            </w:r>
            <w:r w:rsidRPr="00CF78F1">
              <w:rPr>
                <w:vertAlign w:val="superscript"/>
                <w:lang w:val="en-GB"/>
              </w:rPr>
              <w:t>1</w:t>
            </w:r>
          </w:p>
        </w:tc>
        <w:tc>
          <w:tcPr>
            <w:tcW w:w="993" w:type="dxa"/>
            <w:tcMar>
              <w:left w:w="28" w:type="dxa"/>
              <w:right w:w="28" w:type="dxa"/>
            </w:tcMar>
          </w:tcPr>
          <w:p w14:paraId="72DAC46B" w14:textId="77777777" w:rsidR="00522884" w:rsidRPr="00CF78F1" w:rsidRDefault="00522884" w:rsidP="00D63719">
            <w:pPr>
              <w:widowControl w:val="0"/>
              <w:autoSpaceDE w:val="0"/>
              <w:autoSpaceDN w:val="0"/>
              <w:adjustRightInd w:val="0"/>
              <w:spacing w:line="360" w:lineRule="auto"/>
              <w:jc w:val="center"/>
            </w:pPr>
            <w:r w:rsidRPr="00CF78F1">
              <w:t>0.0568</w:t>
            </w:r>
          </w:p>
          <w:p w14:paraId="4DAE434B" w14:textId="77777777" w:rsidR="00522884" w:rsidRPr="00CF78F1" w:rsidRDefault="00522884" w:rsidP="00D63719">
            <w:pPr>
              <w:widowControl w:val="0"/>
              <w:autoSpaceDE w:val="0"/>
              <w:autoSpaceDN w:val="0"/>
              <w:adjustRightInd w:val="0"/>
              <w:spacing w:line="360" w:lineRule="auto"/>
              <w:jc w:val="center"/>
            </w:pPr>
            <w:r w:rsidRPr="00CF78F1">
              <w:t>(0.0650)</w:t>
            </w:r>
          </w:p>
          <w:p w14:paraId="315868FE" w14:textId="77777777" w:rsidR="00522884" w:rsidRPr="00CF78F1" w:rsidRDefault="00522884" w:rsidP="00D63719">
            <w:pPr>
              <w:widowControl w:val="0"/>
              <w:autoSpaceDE w:val="0"/>
              <w:autoSpaceDN w:val="0"/>
              <w:adjustRightInd w:val="0"/>
              <w:spacing w:line="360" w:lineRule="auto"/>
              <w:jc w:val="center"/>
            </w:pPr>
            <w:r w:rsidRPr="00CF78F1">
              <w:t>[0.0167]</w:t>
            </w:r>
          </w:p>
        </w:tc>
        <w:tc>
          <w:tcPr>
            <w:tcW w:w="992" w:type="dxa"/>
            <w:tcMar>
              <w:left w:w="28" w:type="dxa"/>
              <w:right w:w="28" w:type="dxa"/>
            </w:tcMar>
          </w:tcPr>
          <w:p w14:paraId="27C09C76" w14:textId="77777777" w:rsidR="00522884" w:rsidRPr="00CF78F1" w:rsidRDefault="00522884" w:rsidP="00D63719">
            <w:pPr>
              <w:widowControl w:val="0"/>
              <w:autoSpaceDE w:val="0"/>
              <w:autoSpaceDN w:val="0"/>
              <w:adjustRightInd w:val="0"/>
              <w:spacing w:line="360" w:lineRule="auto"/>
              <w:jc w:val="center"/>
            </w:pPr>
            <w:r w:rsidRPr="00CF78F1">
              <w:t>0.0618</w:t>
            </w:r>
          </w:p>
          <w:p w14:paraId="233F1996" w14:textId="77777777" w:rsidR="00522884" w:rsidRPr="00CF78F1" w:rsidRDefault="00522884" w:rsidP="00D63719">
            <w:pPr>
              <w:widowControl w:val="0"/>
              <w:autoSpaceDE w:val="0"/>
              <w:autoSpaceDN w:val="0"/>
              <w:adjustRightInd w:val="0"/>
              <w:spacing w:line="360" w:lineRule="auto"/>
              <w:jc w:val="center"/>
            </w:pPr>
            <w:r w:rsidRPr="00CF78F1">
              <w:t>(0.0669)</w:t>
            </w:r>
          </w:p>
          <w:p w14:paraId="46C5443E"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[0.0083]</w:t>
            </w:r>
          </w:p>
        </w:tc>
        <w:tc>
          <w:tcPr>
            <w:tcW w:w="992" w:type="dxa"/>
            <w:tcMar>
              <w:left w:w="28" w:type="dxa"/>
              <w:right w:w="28" w:type="dxa"/>
            </w:tcMar>
          </w:tcPr>
          <w:p w14:paraId="18D7D392" w14:textId="77777777" w:rsidR="00522884" w:rsidRPr="00CF78F1" w:rsidRDefault="00522884" w:rsidP="00D63719">
            <w:pPr>
              <w:widowControl w:val="0"/>
              <w:autoSpaceDE w:val="0"/>
              <w:autoSpaceDN w:val="0"/>
              <w:adjustRightInd w:val="0"/>
              <w:spacing w:line="360" w:lineRule="auto"/>
              <w:jc w:val="center"/>
            </w:pPr>
            <w:r w:rsidRPr="00CF78F1">
              <w:t>0.0845</w:t>
            </w:r>
          </w:p>
          <w:p w14:paraId="2ADC41BC" w14:textId="77777777" w:rsidR="00522884" w:rsidRPr="00CF78F1" w:rsidRDefault="00522884" w:rsidP="00D63719">
            <w:pPr>
              <w:widowControl w:val="0"/>
              <w:autoSpaceDE w:val="0"/>
              <w:autoSpaceDN w:val="0"/>
              <w:adjustRightInd w:val="0"/>
              <w:spacing w:line="360" w:lineRule="auto"/>
              <w:jc w:val="center"/>
            </w:pPr>
            <w:r w:rsidRPr="00CF78F1">
              <w:t>(0.0687)</w:t>
            </w:r>
          </w:p>
          <w:p w14:paraId="5ED29DE4" w14:textId="77777777" w:rsidR="00522884" w:rsidRPr="00CF78F1" w:rsidRDefault="00522884" w:rsidP="00D63719">
            <w:pPr>
              <w:widowControl w:val="0"/>
              <w:autoSpaceDE w:val="0"/>
              <w:autoSpaceDN w:val="0"/>
              <w:adjustRightInd w:val="0"/>
              <w:spacing w:line="360" w:lineRule="auto"/>
              <w:jc w:val="center"/>
              <w:rPr>
                <w:lang w:val="en-GB"/>
              </w:rPr>
            </w:pPr>
            <w:r w:rsidRPr="00CF78F1">
              <w:t>[0.0250]</w:t>
            </w:r>
          </w:p>
        </w:tc>
        <w:tc>
          <w:tcPr>
            <w:tcW w:w="992" w:type="dxa"/>
            <w:tcMar>
              <w:left w:w="28" w:type="dxa"/>
              <w:right w:w="28" w:type="dxa"/>
            </w:tcMar>
          </w:tcPr>
          <w:p w14:paraId="51001070" w14:textId="77777777" w:rsidR="00522884" w:rsidRPr="00CF78F1" w:rsidRDefault="00522884" w:rsidP="00D63719">
            <w:pPr>
              <w:widowControl w:val="0"/>
              <w:autoSpaceDE w:val="0"/>
              <w:autoSpaceDN w:val="0"/>
              <w:adjustRightInd w:val="0"/>
              <w:spacing w:line="360" w:lineRule="auto"/>
              <w:jc w:val="center"/>
            </w:pPr>
            <w:r w:rsidRPr="00CF78F1">
              <w:t>0.0598</w:t>
            </w:r>
          </w:p>
          <w:p w14:paraId="0A838603" w14:textId="77777777" w:rsidR="00522884" w:rsidRPr="00CF78F1" w:rsidRDefault="00522884" w:rsidP="00D63719">
            <w:pPr>
              <w:widowControl w:val="0"/>
              <w:autoSpaceDE w:val="0"/>
              <w:autoSpaceDN w:val="0"/>
              <w:adjustRightInd w:val="0"/>
              <w:spacing w:line="360" w:lineRule="auto"/>
              <w:jc w:val="center"/>
            </w:pPr>
            <w:r w:rsidRPr="00CF78F1">
              <w:t>(0.0707)</w:t>
            </w:r>
          </w:p>
          <w:p w14:paraId="72B8D516" w14:textId="77777777" w:rsidR="00522884" w:rsidRPr="00CF78F1" w:rsidRDefault="00522884" w:rsidP="00D63719">
            <w:pPr>
              <w:widowControl w:val="0"/>
              <w:autoSpaceDE w:val="0"/>
              <w:autoSpaceDN w:val="0"/>
              <w:adjustRightInd w:val="0"/>
              <w:spacing w:line="360" w:lineRule="auto"/>
              <w:jc w:val="center"/>
              <w:rPr>
                <w:lang w:val="en-GB"/>
              </w:rPr>
            </w:pPr>
            <w:r w:rsidRPr="00CF78F1">
              <w:t>[0.0250]</w:t>
            </w:r>
          </w:p>
        </w:tc>
        <w:tc>
          <w:tcPr>
            <w:tcW w:w="993" w:type="dxa"/>
            <w:tcMar>
              <w:left w:w="28" w:type="dxa"/>
              <w:right w:w="28" w:type="dxa"/>
            </w:tcMar>
          </w:tcPr>
          <w:p w14:paraId="37D3AF71" w14:textId="77777777" w:rsidR="00522884" w:rsidRPr="00CF78F1" w:rsidRDefault="00522884" w:rsidP="00D63719">
            <w:pPr>
              <w:widowControl w:val="0"/>
              <w:autoSpaceDE w:val="0"/>
              <w:autoSpaceDN w:val="0"/>
              <w:adjustRightInd w:val="0"/>
              <w:spacing w:line="360" w:lineRule="auto"/>
              <w:jc w:val="center"/>
            </w:pPr>
            <w:r w:rsidRPr="00CF78F1">
              <w:t>0.0527</w:t>
            </w:r>
          </w:p>
          <w:p w14:paraId="4EFE6508" w14:textId="77777777" w:rsidR="00522884" w:rsidRPr="00CF78F1" w:rsidRDefault="00522884" w:rsidP="00D63719">
            <w:pPr>
              <w:widowControl w:val="0"/>
              <w:autoSpaceDE w:val="0"/>
              <w:autoSpaceDN w:val="0"/>
              <w:adjustRightInd w:val="0"/>
              <w:spacing w:line="360" w:lineRule="auto"/>
              <w:jc w:val="center"/>
            </w:pPr>
            <w:r w:rsidRPr="00CF78F1">
              <w:t>(0.0649)</w:t>
            </w:r>
          </w:p>
          <w:p w14:paraId="1076BBBA" w14:textId="77777777" w:rsidR="00522884" w:rsidRPr="00CF78F1" w:rsidRDefault="00522884" w:rsidP="00D63719">
            <w:pPr>
              <w:widowControl w:val="0"/>
              <w:autoSpaceDE w:val="0"/>
              <w:autoSpaceDN w:val="0"/>
              <w:adjustRightInd w:val="0"/>
              <w:spacing w:line="360" w:lineRule="auto"/>
              <w:jc w:val="center"/>
              <w:rPr>
                <w:lang w:val="en-GB"/>
              </w:rPr>
            </w:pPr>
            <w:r w:rsidRPr="00CF78F1">
              <w:t>[0.0250]</w:t>
            </w:r>
          </w:p>
        </w:tc>
        <w:tc>
          <w:tcPr>
            <w:tcW w:w="992" w:type="dxa"/>
            <w:tcMar>
              <w:left w:w="28" w:type="dxa"/>
              <w:right w:w="28" w:type="dxa"/>
            </w:tcMar>
          </w:tcPr>
          <w:p w14:paraId="360C7D8D" w14:textId="77777777" w:rsidR="00522884" w:rsidRPr="00CF78F1" w:rsidRDefault="00522884" w:rsidP="00D63719">
            <w:pPr>
              <w:widowControl w:val="0"/>
              <w:autoSpaceDE w:val="0"/>
              <w:autoSpaceDN w:val="0"/>
              <w:adjustRightInd w:val="0"/>
              <w:spacing w:line="360" w:lineRule="auto"/>
              <w:jc w:val="center"/>
            </w:pPr>
            <w:r w:rsidRPr="00CF78F1">
              <w:t>0.0640</w:t>
            </w:r>
          </w:p>
          <w:p w14:paraId="18395FCB" w14:textId="77777777" w:rsidR="00522884" w:rsidRPr="00CF78F1" w:rsidRDefault="00522884" w:rsidP="00D63719">
            <w:pPr>
              <w:widowControl w:val="0"/>
              <w:autoSpaceDE w:val="0"/>
              <w:autoSpaceDN w:val="0"/>
              <w:adjustRightInd w:val="0"/>
              <w:spacing w:line="360" w:lineRule="auto"/>
              <w:jc w:val="center"/>
            </w:pPr>
            <w:r w:rsidRPr="00CF78F1">
              <w:t>(0.0668)</w:t>
            </w:r>
          </w:p>
          <w:p w14:paraId="6C1CB2DB" w14:textId="77777777" w:rsidR="00522884" w:rsidRPr="00CF78F1" w:rsidRDefault="00522884" w:rsidP="00D63719">
            <w:pPr>
              <w:widowControl w:val="0"/>
              <w:autoSpaceDE w:val="0"/>
              <w:autoSpaceDN w:val="0"/>
              <w:adjustRightInd w:val="0"/>
              <w:spacing w:line="360" w:lineRule="auto"/>
              <w:jc w:val="center"/>
              <w:rPr>
                <w:lang w:val="en-GB"/>
              </w:rPr>
            </w:pPr>
            <w:r w:rsidRPr="00CF78F1">
              <w:t>[0.0167]</w:t>
            </w:r>
          </w:p>
        </w:tc>
        <w:tc>
          <w:tcPr>
            <w:tcW w:w="992" w:type="dxa"/>
            <w:tcMar>
              <w:left w:w="28" w:type="dxa"/>
              <w:right w:w="28" w:type="dxa"/>
            </w:tcMar>
          </w:tcPr>
          <w:p w14:paraId="240659AC" w14:textId="77777777" w:rsidR="00522884" w:rsidRPr="00CF78F1" w:rsidRDefault="00522884" w:rsidP="00D63719">
            <w:pPr>
              <w:widowControl w:val="0"/>
              <w:autoSpaceDE w:val="0"/>
              <w:autoSpaceDN w:val="0"/>
              <w:adjustRightInd w:val="0"/>
              <w:spacing w:line="360" w:lineRule="auto"/>
              <w:jc w:val="center"/>
            </w:pPr>
            <w:r w:rsidRPr="00CF78F1">
              <w:t>0.0707</w:t>
            </w:r>
          </w:p>
          <w:p w14:paraId="22AAD45B" w14:textId="77777777" w:rsidR="00522884" w:rsidRPr="00CF78F1" w:rsidRDefault="00522884" w:rsidP="00D63719">
            <w:pPr>
              <w:widowControl w:val="0"/>
              <w:autoSpaceDE w:val="0"/>
              <w:autoSpaceDN w:val="0"/>
              <w:adjustRightInd w:val="0"/>
              <w:spacing w:line="360" w:lineRule="auto"/>
              <w:jc w:val="center"/>
            </w:pPr>
            <w:r w:rsidRPr="00CF78F1">
              <w:t>(0.0687)</w:t>
            </w:r>
          </w:p>
          <w:p w14:paraId="0EA17BBB"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[0.0333]</w:t>
            </w:r>
          </w:p>
        </w:tc>
        <w:tc>
          <w:tcPr>
            <w:tcW w:w="1156" w:type="dxa"/>
            <w:tcMar>
              <w:left w:w="28" w:type="dxa"/>
              <w:right w:w="28" w:type="dxa"/>
            </w:tcMar>
          </w:tcPr>
          <w:p w14:paraId="64147226" w14:textId="77777777" w:rsidR="00522884" w:rsidRPr="00CF78F1" w:rsidRDefault="00522884" w:rsidP="00D63719">
            <w:pPr>
              <w:widowControl w:val="0"/>
              <w:autoSpaceDE w:val="0"/>
              <w:autoSpaceDN w:val="0"/>
              <w:adjustRightInd w:val="0"/>
              <w:spacing w:line="360" w:lineRule="auto"/>
              <w:jc w:val="center"/>
            </w:pPr>
            <w:r w:rsidRPr="00CF78F1">
              <w:t>0.0618</w:t>
            </w:r>
          </w:p>
          <w:p w14:paraId="7F6C0500" w14:textId="77777777" w:rsidR="00522884" w:rsidRPr="00CF78F1" w:rsidRDefault="00522884" w:rsidP="00D63719">
            <w:pPr>
              <w:widowControl w:val="0"/>
              <w:autoSpaceDE w:val="0"/>
              <w:autoSpaceDN w:val="0"/>
              <w:adjustRightInd w:val="0"/>
              <w:spacing w:line="360" w:lineRule="auto"/>
              <w:jc w:val="center"/>
            </w:pPr>
            <w:r w:rsidRPr="00CF78F1">
              <w:t>(0.0649)</w:t>
            </w:r>
          </w:p>
          <w:p w14:paraId="6E08D219" w14:textId="77777777" w:rsidR="00522884" w:rsidRPr="00CF78F1" w:rsidRDefault="00522884" w:rsidP="00D63719">
            <w:pPr>
              <w:widowControl w:val="0"/>
              <w:autoSpaceDE w:val="0"/>
              <w:autoSpaceDN w:val="0"/>
              <w:adjustRightInd w:val="0"/>
              <w:spacing w:line="360" w:lineRule="auto"/>
              <w:jc w:val="center"/>
              <w:rPr>
                <w:lang w:val="en-GB"/>
              </w:rPr>
            </w:pPr>
            <w:r w:rsidRPr="00CF78F1">
              <w:t>[0.0250]</w:t>
            </w:r>
          </w:p>
        </w:tc>
        <w:tc>
          <w:tcPr>
            <w:tcW w:w="992" w:type="dxa"/>
            <w:tcMar>
              <w:left w:w="28" w:type="dxa"/>
              <w:right w:w="28" w:type="dxa"/>
            </w:tcMar>
          </w:tcPr>
          <w:p w14:paraId="63710815" w14:textId="77777777" w:rsidR="00522884" w:rsidRPr="00CF78F1" w:rsidRDefault="00522884" w:rsidP="00D63719">
            <w:pPr>
              <w:widowControl w:val="0"/>
              <w:autoSpaceDE w:val="0"/>
              <w:autoSpaceDN w:val="0"/>
              <w:adjustRightInd w:val="0"/>
              <w:spacing w:line="360" w:lineRule="auto"/>
              <w:jc w:val="center"/>
            </w:pPr>
            <w:r w:rsidRPr="00CF78F1">
              <w:t>0.0682</w:t>
            </w:r>
          </w:p>
          <w:p w14:paraId="02500957" w14:textId="77777777" w:rsidR="00522884" w:rsidRPr="00CF78F1" w:rsidRDefault="00522884" w:rsidP="00D63719">
            <w:pPr>
              <w:widowControl w:val="0"/>
              <w:autoSpaceDE w:val="0"/>
              <w:autoSpaceDN w:val="0"/>
              <w:adjustRightInd w:val="0"/>
              <w:spacing w:line="360" w:lineRule="auto"/>
              <w:jc w:val="center"/>
            </w:pPr>
            <w:r w:rsidRPr="00CF78F1">
              <w:t>(0.0667)</w:t>
            </w:r>
          </w:p>
          <w:p w14:paraId="5382FDCF" w14:textId="77777777" w:rsidR="00522884" w:rsidRPr="00CF78F1" w:rsidRDefault="00522884" w:rsidP="00D63719">
            <w:pPr>
              <w:widowControl w:val="0"/>
              <w:autoSpaceDE w:val="0"/>
              <w:autoSpaceDN w:val="0"/>
              <w:adjustRightInd w:val="0"/>
              <w:spacing w:line="360" w:lineRule="auto"/>
              <w:jc w:val="center"/>
              <w:rPr>
                <w:lang w:val="en-GB"/>
              </w:rPr>
            </w:pPr>
            <w:r w:rsidRPr="00CF78F1">
              <w:t>[0.0167]</w:t>
            </w:r>
          </w:p>
        </w:tc>
        <w:tc>
          <w:tcPr>
            <w:tcW w:w="950" w:type="dxa"/>
            <w:tcMar>
              <w:left w:w="28" w:type="dxa"/>
              <w:right w:w="28" w:type="dxa"/>
            </w:tcMar>
          </w:tcPr>
          <w:p w14:paraId="634FD8AC" w14:textId="77777777" w:rsidR="00522884" w:rsidRPr="00CF78F1" w:rsidRDefault="00522884" w:rsidP="00D63719">
            <w:pPr>
              <w:widowControl w:val="0"/>
              <w:autoSpaceDE w:val="0"/>
              <w:autoSpaceDN w:val="0"/>
              <w:adjustRightInd w:val="0"/>
              <w:spacing w:line="360" w:lineRule="auto"/>
              <w:jc w:val="center"/>
            </w:pPr>
            <w:r w:rsidRPr="00CF78F1">
              <w:t>0.0708</w:t>
            </w:r>
          </w:p>
          <w:p w14:paraId="0938339A" w14:textId="77777777" w:rsidR="00522884" w:rsidRPr="00CF78F1" w:rsidRDefault="00522884" w:rsidP="00D63719">
            <w:pPr>
              <w:widowControl w:val="0"/>
              <w:autoSpaceDE w:val="0"/>
              <w:autoSpaceDN w:val="0"/>
              <w:adjustRightInd w:val="0"/>
              <w:spacing w:line="360" w:lineRule="auto"/>
              <w:jc w:val="center"/>
            </w:pPr>
            <w:r w:rsidRPr="00CF78F1">
              <w:t>(0.0650)</w:t>
            </w:r>
          </w:p>
          <w:p w14:paraId="4C204AC0"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[0.0500]</w:t>
            </w:r>
          </w:p>
        </w:tc>
      </w:tr>
      <w:tr w:rsidR="00522884" w:rsidRPr="00CF78F1" w14:paraId="24F88FDE" w14:textId="77777777" w:rsidTr="00D63719">
        <w:trPr>
          <w:trHeight w:val="297"/>
        </w:trPr>
        <w:tc>
          <w:tcPr>
            <w:tcW w:w="2743" w:type="dxa"/>
            <w:tcMar>
              <w:left w:w="28" w:type="dxa"/>
              <w:right w:w="28" w:type="dxa"/>
            </w:tcMar>
          </w:tcPr>
          <w:p w14:paraId="78319706" w14:textId="77777777" w:rsidR="00522884" w:rsidRPr="00CF78F1" w:rsidRDefault="00522884" w:rsidP="00D63719">
            <w:pPr>
              <w:widowControl w:val="0"/>
              <w:autoSpaceDE w:val="0"/>
              <w:autoSpaceDN w:val="0"/>
              <w:adjustRightInd w:val="0"/>
              <w:spacing w:line="360" w:lineRule="auto"/>
              <w:rPr>
                <w:lang w:val="en-GB"/>
              </w:rPr>
            </w:pPr>
            <w:r w:rsidRPr="00CF78F1">
              <w:rPr>
                <w:lang w:val="en-GB"/>
              </w:rPr>
              <w:t>MIT + Permutation</w:t>
            </w:r>
          </w:p>
        </w:tc>
        <w:tc>
          <w:tcPr>
            <w:tcW w:w="10044" w:type="dxa"/>
            <w:gridSpan w:val="10"/>
            <w:tcMar>
              <w:left w:w="28" w:type="dxa"/>
              <w:right w:w="28" w:type="dxa"/>
            </w:tcMar>
          </w:tcPr>
          <w:p w14:paraId="217BC9C7" w14:textId="77777777" w:rsidR="00522884" w:rsidRPr="00CF78F1" w:rsidRDefault="00522884" w:rsidP="00D63719">
            <w:pPr>
              <w:widowControl w:val="0"/>
              <w:autoSpaceDE w:val="0"/>
              <w:autoSpaceDN w:val="0"/>
              <w:adjustRightInd w:val="0"/>
              <w:spacing w:line="360" w:lineRule="auto"/>
              <w:jc w:val="center"/>
              <w:rPr>
                <w:lang w:val="en-GB"/>
              </w:rPr>
            </w:pPr>
          </w:p>
        </w:tc>
      </w:tr>
      <w:tr w:rsidR="00522884" w:rsidRPr="00CF78F1" w14:paraId="2D915C00" w14:textId="77777777" w:rsidTr="00D63719">
        <w:trPr>
          <w:trHeight w:val="823"/>
        </w:trPr>
        <w:tc>
          <w:tcPr>
            <w:tcW w:w="2743" w:type="dxa"/>
            <w:tcMar>
              <w:left w:w="28" w:type="dxa"/>
              <w:right w:w="28" w:type="dxa"/>
            </w:tcMar>
          </w:tcPr>
          <w:p w14:paraId="6EB3F071" w14:textId="77777777" w:rsidR="00522884" w:rsidRPr="00CF78F1" w:rsidRDefault="00522884" w:rsidP="00D63719">
            <w:pPr>
              <w:widowControl w:val="0"/>
              <w:autoSpaceDE w:val="0"/>
              <w:autoSpaceDN w:val="0"/>
              <w:adjustRightInd w:val="0"/>
              <w:spacing w:line="360" w:lineRule="auto"/>
              <w:rPr>
                <w:lang w:val="en-GB"/>
              </w:rPr>
            </w:pPr>
            <w:r w:rsidRPr="00CF78F1">
              <w:rPr>
                <w:lang w:val="en-GB"/>
              </w:rPr>
              <w:t xml:space="preserve">   Block effect</w:t>
            </w:r>
          </w:p>
        </w:tc>
        <w:tc>
          <w:tcPr>
            <w:tcW w:w="993" w:type="dxa"/>
            <w:tcMar>
              <w:left w:w="28" w:type="dxa"/>
              <w:right w:w="28" w:type="dxa"/>
            </w:tcMar>
          </w:tcPr>
          <w:p w14:paraId="081C131E"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0.0652</w:t>
            </w:r>
          </w:p>
          <w:p w14:paraId="38162750"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44EEF17E"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[0.0233]</w:t>
            </w:r>
          </w:p>
        </w:tc>
        <w:tc>
          <w:tcPr>
            <w:tcW w:w="992" w:type="dxa"/>
            <w:tcMar>
              <w:left w:w="28" w:type="dxa"/>
              <w:right w:w="28" w:type="dxa"/>
            </w:tcMar>
          </w:tcPr>
          <w:p w14:paraId="1DB348EA"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0.0652</w:t>
            </w:r>
          </w:p>
          <w:p w14:paraId="02010032"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7B7120B4"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[0.0233]</w:t>
            </w:r>
          </w:p>
        </w:tc>
        <w:tc>
          <w:tcPr>
            <w:tcW w:w="992" w:type="dxa"/>
            <w:tcMar>
              <w:left w:w="28" w:type="dxa"/>
              <w:right w:w="28" w:type="dxa"/>
            </w:tcMar>
          </w:tcPr>
          <w:p w14:paraId="3E008F7B"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0.0652</w:t>
            </w:r>
          </w:p>
          <w:p w14:paraId="368D366E"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626DDE25"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[0.0233]</w:t>
            </w:r>
          </w:p>
        </w:tc>
        <w:tc>
          <w:tcPr>
            <w:tcW w:w="992" w:type="dxa"/>
            <w:tcMar>
              <w:left w:w="28" w:type="dxa"/>
              <w:right w:w="28" w:type="dxa"/>
            </w:tcMar>
          </w:tcPr>
          <w:p w14:paraId="2BF01685"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0.0652</w:t>
            </w:r>
          </w:p>
          <w:p w14:paraId="349CC76E"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7D9B9C00"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[0.0233]</w:t>
            </w:r>
          </w:p>
        </w:tc>
        <w:tc>
          <w:tcPr>
            <w:tcW w:w="993" w:type="dxa"/>
            <w:tcMar>
              <w:left w:w="28" w:type="dxa"/>
              <w:right w:w="28" w:type="dxa"/>
            </w:tcMar>
          </w:tcPr>
          <w:p w14:paraId="55BCB26C"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0.0652</w:t>
            </w:r>
            <w:r w:rsidRPr="00CF78F1">
              <w:rPr>
                <w:lang w:val="en-GB"/>
              </w:rPr>
              <w:br/>
              <w:t>(0.0890)</w:t>
            </w:r>
          </w:p>
          <w:p w14:paraId="4315ADFA"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[0.0233]</w:t>
            </w:r>
          </w:p>
        </w:tc>
        <w:tc>
          <w:tcPr>
            <w:tcW w:w="992" w:type="dxa"/>
            <w:tcMar>
              <w:left w:w="28" w:type="dxa"/>
              <w:right w:w="28" w:type="dxa"/>
            </w:tcMar>
          </w:tcPr>
          <w:p w14:paraId="31C03A5F"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0.0652</w:t>
            </w:r>
          </w:p>
          <w:p w14:paraId="368C0D3A"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35E4452F"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[0.0233]</w:t>
            </w:r>
          </w:p>
        </w:tc>
        <w:tc>
          <w:tcPr>
            <w:tcW w:w="992" w:type="dxa"/>
            <w:tcMar>
              <w:left w:w="28" w:type="dxa"/>
              <w:right w:w="28" w:type="dxa"/>
            </w:tcMar>
          </w:tcPr>
          <w:p w14:paraId="113EF11F"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0.0652</w:t>
            </w:r>
          </w:p>
          <w:p w14:paraId="36B4EBF5"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55CCEA99"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[0.0233]</w:t>
            </w:r>
          </w:p>
        </w:tc>
        <w:tc>
          <w:tcPr>
            <w:tcW w:w="1156" w:type="dxa"/>
            <w:tcMar>
              <w:left w:w="28" w:type="dxa"/>
              <w:right w:w="28" w:type="dxa"/>
            </w:tcMar>
          </w:tcPr>
          <w:p w14:paraId="3150CC32"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0.0652</w:t>
            </w:r>
          </w:p>
          <w:p w14:paraId="03B66120"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06B8BCA1"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[0.0233]</w:t>
            </w:r>
          </w:p>
        </w:tc>
        <w:tc>
          <w:tcPr>
            <w:tcW w:w="992" w:type="dxa"/>
            <w:tcMar>
              <w:left w:w="28" w:type="dxa"/>
              <w:right w:w="28" w:type="dxa"/>
            </w:tcMar>
          </w:tcPr>
          <w:p w14:paraId="78292235"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0.0655</w:t>
            </w:r>
          </w:p>
          <w:p w14:paraId="5D125485"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23416988"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[0.0233]</w:t>
            </w:r>
          </w:p>
        </w:tc>
        <w:tc>
          <w:tcPr>
            <w:tcW w:w="950" w:type="dxa"/>
            <w:tcMar>
              <w:left w:w="28" w:type="dxa"/>
              <w:right w:w="28" w:type="dxa"/>
            </w:tcMar>
          </w:tcPr>
          <w:p w14:paraId="1F7A3982"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0.0654</w:t>
            </w:r>
          </w:p>
          <w:p w14:paraId="2EFD056C"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(0.0890)</w:t>
            </w:r>
          </w:p>
          <w:p w14:paraId="3BC5C7DE"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[0.0233]</w:t>
            </w:r>
          </w:p>
        </w:tc>
      </w:tr>
      <w:tr w:rsidR="00522884" w:rsidRPr="00CF78F1" w14:paraId="2DA419A2" w14:textId="77777777" w:rsidTr="00D63719">
        <w:trPr>
          <w:trHeight w:val="835"/>
        </w:trPr>
        <w:tc>
          <w:tcPr>
            <w:tcW w:w="2743" w:type="dxa"/>
            <w:tcMar>
              <w:left w:w="28" w:type="dxa"/>
              <w:right w:w="28" w:type="dxa"/>
            </w:tcMar>
          </w:tcPr>
          <w:p w14:paraId="3C83495C" w14:textId="77777777" w:rsidR="00522884" w:rsidRPr="00CF78F1" w:rsidRDefault="00522884" w:rsidP="00D63719">
            <w:pPr>
              <w:widowControl w:val="0"/>
              <w:autoSpaceDE w:val="0"/>
              <w:autoSpaceDN w:val="0"/>
              <w:adjustRightInd w:val="0"/>
              <w:spacing w:line="360" w:lineRule="auto"/>
              <w:rPr>
                <w:lang w:val="en-GB"/>
              </w:rPr>
            </w:pPr>
            <w:r w:rsidRPr="00CF78F1">
              <w:rPr>
                <w:lang w:val="en-GB"/>
              </w:rPr>
              <w:t xml:space="preserve">   Linear variance</w:t>
            </w:r>
            <w:r w:rsidRPr="00CF78F1">
              <w:rPr>
                <w:vertAlign w:val="superscript"/>
                <w:lang w:val="en-GB"/>
              </w:rPr>
              <w:t>1</w:t>
            </w:r>
          </w:p>
        </w:tc>
        <w:tc>
          <w:tcPr>
            <w:tcW w:w="993" w:type="dxa"/>
            <w:tcMar>
              <w:left w:w="28" w:type="dxa"/>
              <w:right w:w="28" w:type="dxa"/>
            </w:tcMar>
          </w:tcPr>
          <w:p w14:paraId="13A234B4" w14:textId="77777777" w:rsidR="00522884" w:rsidRPr="00CF78F1" w:rsidRDefault="00522884" w:rsidP="00D63719">
            <w:pPr>
              <w:widowControl w:val="0"/>
              <w:autoSpaceDE w:val="0"/>
              <w:autoSpaceDN w:val="0"/>
              <w:adjustRightInd w:val="0"/>
              <w:spacing w:line="360" w:lineRule="auto"/>
              <w:jc w:val="center"/>
            </w:pPr>
            <w:r w:rsidRPr="00CF78F1">
              <w:t>0.0655</w:t>
            </w:r>
          </w:p>
          <w:p w14:paraId="50CC8E8B" w14:textId="77777777" w:rsidR="00522884" w:rsidRPr="00CF78F1" w:rsidRDefault="00522884" w:rsidP="00D63719">
            <w:pPr>
              <w:widowControl w:val="0"/>
              <w:autoSpaceDE w:val="0"/>
              <w:autoSpaceDN w:val="0"/>
              <w:adjustRightInd w:val="0"/>
              <w:spacing w:line="360" w:lineRule="auto"/>
              <w:jc w:val="center"/>
            </w:pPr>
            <w:r w:rsidRPr="00CF78F1">
              <w:t>(0.0669)</w:t>
            </w:r>
          </w:p>
          <w:p w14:paraId="52854A54" w14:textId="77777777" w:rsidR="00522884" w:rsidRPr="00CF78F1" w:rsidRDefault="00522884" w:rsidP="00D63719">
            <w:pPr>
              <w:widowControl w:val="0"/>
              <w:autoSpaceDE w:val="0"/>
              <w:autoSpaceDN w:val="0"/>
              <w:adjustRightInd w:val="0"/>
              <w:spacing w:line="360" w:lineRule="auto"/>
              <w:jc w:val="center"/>
              <w:rPr>
                <w:lang w:val="en-GB"/>
              </w:rPr>
            </w:pPr>
            <w:r w:rsidRPr="00CF78F1">
              <w:t>[0.0273]</w:t>
            </w:r>
          </w:p>
        </w:tc>
        <w:tc>
          <w:tcPr>
            <w:tcW w:w="992" w:type="dxa"/>
            <w:tcMar>
              <w:left w:w="28" w:type="dxa"/>
              <w:right w:w="28" w:type="dxa"/>
            </w:tcMar>
          </w:tcPr>
          <w:p w14:paraId="5E815E91" w14:textId="77777777" w:rsidR="00522884" w:rsidRPr="00CF78F1" w:rsidRDefault="00522884" w:rsidP="00D63719">
            <w:pPr>
              <w:widowControl w:val="0"/>
              <w:autoSpaceDE w:val="0"/>
              <w:autoSpaceDN w:val="0"/>
              <w:adjustRightInd w:val="0"/>
              <w:spacing w:line="360" w:lineRule="auto"/>
              <w:jc w:val="center"/>
            </w:pPr>
            <w:r w:rsidRPr="00CF78F1">
              <w:t>0.0652</w:t>
            </w:r>
          </w:p>
          <w:p w14:paraId="2415C9A7" w14:textId="77777777" w:rsidR="00522884" w:rsidRPr="00CF78F1" w:rsidRDefault="00522884" w:rsidP="00D63719">
            <w:pPr>
              <w:widowControl w:val="0"/>
              <w:autoSpaceDE w:val="0"/>
              <w:autoSpaceDN w:val="0"/>
              <w:adjustRightInd w:val="0"/>
              <w:spacing w:line="360" w:lineRule="auto"/>
              <w:jc w:val="center"/>
            </w:pPr>
            <w:r w:rsidRPr="00CF78F1">
              <w:t>(0.0669)</w:t>
            </w:r>
          </w:p>
          <w:p w14:paraId="72E5D180" w14:textId="77777777" w:rsidR="00522884" w:rsidRPr="00CF78F1" w:rsidRDefault="00522884" w:rsidP="00D63719">
            <w:pPr>
              <w:widowControl w:val="0"/>
              <w:autoSpaceDE w:val="0"/>
              <w:autoSpaceDN w:val="0"/>
              <w:adjustRightInd w:val="0"/>
              <w:spacing w:line="360" w:lineRule="auto"/>
              <w:jc w:val="center"/>
              <w:rPr>
                <w:lang w:val="en-GB"/>
              </w:rPr>
            </w:pPr>
            <w:r w:rsidRPr="00CF78F1">
              <w:t>[0.0276]</w:t>
            </w:r>
          </w:p>
        </w:tc>
        <w:tc>
          <w:tcPr>
            <w:tcW w:w="992" w:type="dxa"/>
            <w:tcMar>
              <w:left w:w="28" w:type="dxa"/>
              <w:right w:w="28" w:type="dxa"/>
            </w:tcMar>
          </w:tcPr>
          <w:p w14:paraId="75A3006D" w14:textId="77777777" w:rsidR="00522884" w:rsidRPr="00CF78F1" w:rsidRDefault="00522884" w:rsidP="00D63719">
            <w:pPr>
              <w:widowControl w:val="0"/>
              <w:autoSpaceDE w:val="0"/>
              <w:autoSpaceDN w:val="0"/>
              <w:adjustRightInd w:val="0"/>
              <w:spacing w:line="360" w:lineRule="auto"/>
              <w:jc w:val="center"/>
            </w:pPr>
            <w:r w:rsidRPr="00CF78F1">
              <w:t>0.0651</w:t>
            </w:r>
          </w:p>
          <w:p w14:paraId="09544937" w14:textId="77777777" w:rsidR="00522884" w:rsidRPr="00CF78F1" w:rsidRDefault="00522884" w:rsidP="00D63719">
            <w:pPr>
              <w:widowControl w:val="0"/>
              <w:autoSpaceDE w:val="0"/>
              <w:autoSpaceDN w:val="0"/>
              <w:adjustRightInd w:val="0"/>
              <w:spacing w:line="360" w:lineRule="auto"/>
              <w:jc w:val="center"/>
            </w:pPr>
            <w:r w:rsidRPr="00CF78F1">
              <w:t>(0.0669)</w:t>
            </w:r>
          </w:p>
          <w:p w14:paraId="018980F3" w14:textId="77777777" w:rsidR="00522884" w:rsidRPr="00CF78F1" w:rsidRDefault="00522884" w:rsidP="00D63719">
            <w:pPr>
              <w:widowControl w:val="0"/>
              <w:autoSpaceDE w:val="0"/>
              <w:autoSpaceDN w:val="0"/>
              <w:adjustRightInd w:val="0"/>
              <w:spacing w:line="360" w:lineRule="auto"/>
              <w:jc w:val="center"/>
              <w:rPr>
                <w:lang w:val="en-GB"/>
              </w:rPr>
            </w:pPr>
            <w:r w:rsidRPr="00CF78F1">
              <w:t>[0.0273]</w:t>
            </w:r>
          </w:p>
        </w:tc>
        <w:tc>
          <w:tcPr>
            <w:tcW w:w="992" w:type="dxa"/>
            <w:tcMar>
              <w:left w:w="28" w:type="dxa"/>
              <w:right w:w="28" w:type="dxa"/>
            </w:tcMar>
          </w:tcPr>
          <w:p w14:paraId="1324A613" w14:textId="77777777" w:rsidR="00522884" w:rsidRPr="00CF78F1" w:rsidRDefault="00522884" w:rsidP="00D63719">
            <w:pPr>
              <w:widowControl w:val="0"/>
              <w:autoSpaceDE w:val="0"/>
              <w:autoSpaceDN w:val="0"/>
              <w:adjustRightInd w:val="0"/>
              <w:spacing w:line="360" w:lineRule="auto"/>
              <w:jc w:val="center"/>
            </w:pPr>
            <w:r w:rsidRPr="00CF78F1">
              <w:t>0.0651</w:t>
            </w:r>
          </w:p>
          <w:p w14:paraId="0003D86F" w14:textId="77777777" w:rsidR="00522884" w:rsidRPr="00CF78F1" w:rsidRDefault="00522884" w:rsidP="00D63719">
            <w:pPr>
              <w:widowControl w:val="0"/>
              <w:autoSpaceDE w:val="0"/>
              <w:autoSpaceDN w:val="0"/>
              <w:adjustRightInd w:val="0"/>
              <w:spacing w:line="360" w:lineRule="auto"/>
              <w:jc w:val="center"/>
            </w:pPr>
            <w:r w:rsidRPr="00CF78F1">
              <w:t>(0.0669)</w:t>
            </w:r>
          </w:p>
          <w:p w14:paraId="2E92DBC7"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[0.0275]</w:t>
            </w:r>
          </w:p>
        </w:tc>
        <w:tc>
          <w:tcPr>
            <w:tcW w:w="993" w:type="dxa"/>
            <w:tcMar>
              <w:left w:w="28" w:type="dxa"/>
              <w:right w:w="28" w:type="dxa"/>
            </w:tcMar>
          </w:tcPr>
          <w:p w14:paraId="53061B07" w14:textId="77777777" w:rsidR="00522884" w:rsidRPr="00CF78F1" w:rsidRDefault="00522884" w:rsidP="00D63719">
            <w:pPr>
              <w:widowControl w:val="0"/>
              <w:autoSpaceDE w:val="0"/>
              <w:autoSpaceDN w:val="0"/>
              <w:adjustRightInd w:val="0"/>
              <w:spacing w:line="360" w:lineRule="auto"/>
              <w:jc w:val="center"/>
            </w:pPr>
            <w:r w:rsidRPr="00CF78F1">
              <w:t>0.0650</w:t>
            </w:r>
          </w:p>
          <w:p w14:paraId="2C47AE44" w14:textId="77777777" w:rsidR="00522884" w:rsidRPr="00CF78F1" w:rsidRDefault="00522884" w:rsidP="00D63719">
            <w:pPr>
              <w:widowControl w:val="0"/>
              <w:autoSpaceDE w:val="0"/>
              <w:autoSpaceDN w:val="0"/>
              <w:adjustRightInd w:val="0"/>
              <w:spacing w:line="360" w:lineRule="auto"/>
              <w:jc w:val="center"/>
            </w:pPr>
            <w:r w:rsidRPr="00CF78F1">
              <w:t>(0.0669)</w:t>
            </w:r>
          </w:p>
          <w:p w14:paraId="54F52E8F"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[0.0274]</w:t>
            </w:r>
          </w:p>
        </w:tc>
        <w:tc>
          <w:tcPr>
            <w:tcW w:w="992" w:type="dxa"/>
            <w:tcMar>
              <w:left w:w="28" w:type="dxa"/>
              <w:right w:w="28" w:type="dxa"/>
            </w:tcMar>
          </w:tcPr>
          <w:p w14:paraId="5D080534" w14:textId="77777777" w:rsidR="00522884" w:rsidRPr="00CF78F1" w:rsidRDefault="00522884" w:rsidP="00D63719">
            <w:pPr>
              <w:widowControl w:val="0"/>
              <w:autoSpaceDE w:val="0"/>
              <w:autoSpaceDN w:val="0"/>
              <w:adjustRightInd w:val="0"/>
              <w:spacing w:line="360" w:lineRule="auto"/>
              <w:jc w:val="center"/>
            </w:pPr>
            <w:r w:rsidRPr="00CF78F1">
              <w:t>0.0650</w:t>
            </w:r>
          </w:p>
          <w:p w14:paraId="17BC9341" w14:textId="77777777" w:rsidR="00522884" w:rsidRPr="00CF78F1" w:rsidRDefault="00522884" w:rsidP="00D63719">
            <w:pPr>
              <w:widowControl w:val="0"/>
              <w:autoSpaceDE w:val="0"/>
              <w:autoSpaceDN w:val="0"/>
              <w:adjustRightInd w:val="0"/>
              <w:spacing w:line="360" w:lineRule="auto"/>
              <w:jc w:val="center"/>
            </w:pPr>
            <w:r w:rsidRPr="00CF78F1">
              <w:t>(0.0669)</w:t>
            </w:r>
          </w:p>
          <w:p w14:paraId="3869E5A7" w14:textId="77777777" w:rsidR="00522884" w:rsidRPr="00CF78F1" w:rsidRDefault="00522884" w:rsidP="00D63719">
            <w:pPr>
              <w:widowControl w:val="0"/>
              <w:autoSpaceDE w:val="0"/>
              <w:autoSpaceDN w:val="0"/>
              <w:adjustRightInd w:val="0"/>
              <w:spacing w:line="360" w:lineRule="auto"/>
              <w:jc w:val="center"/>
              <w:rPr>
                <w:lang w:val="en-GB"/>
              </w:rPr>
            </w:pPr>
            <w:r w:rsidRPr="00CF78F1">
              <w:rPr>
                <w:lang w:val="en-GB"/>
              </w:rPr>
              <w:t>[0.0273]</w:t>
            </w:r>
          </w:p>
        </w:tc>
        <w:tc>
          <w:tcPr>
            <w:tcW w:w="992" w:type="dxa"/>
            <w:tcMar>
              <w:left w:w="28" w:type="dxa"/>
              <w:right w:w="28" w:type="dxa"/>
            </w:tcMar>
          </w:tcPr>
          <w:p w14:paraId="519C049E" w14:textId="77777777" w:rsidR="00522884" w:rsidRPr="00CF78F1" w:rsidRDefault="00522884" w:rsidP="00D63719">
            <w:pPr>
              <w:widowControl w:val="0"/>
              <w:autoSpaceDE w:val="0"/>
              <w:autoSpaceDN w:val="0"/>
              <w:adjustRightInd w:val="0"/>
              <w:spacing w:line="360" w:lineRule="auto"/>
              <w:jc w:val="center"/>
            </w:pPr>
            <w:r w:rsidRPr="00CF78F1">
              <w:t>0.0651</w:t>
            </w:r>
          </w:p>
          <w:p w14:paraId="696A1024" w14:textId="77777777" w:rsidR="00522884" w:rsidRPr="00CF78F1" w:rsidRDefault="00522884" w:rsidP="00D63719">
            <w:pPr>
              <w:widowControl w:val="0"/>
              <w:autoSpaceDE w:val="0"/>
              <w:autoSpaceDN w:val="0"/>
              <w:adjustRightInd w:val="0"/>
              <w:spacing w:line="360" w:lineRule="auto"/>
              <w:jc w:val="center"/>
            </w:pPr>
            <w:r w:rsidRPr="00CF78F1">
              <w:t>(0.0669)</w:t>
            </w:r>
          </w:p>
          <w:p w14:paraId="24FA20C1" w14:textId="77777777" w:rsidR="00522884" w:rsidRPr="00CF78F1" w:rsidRDefault="00522884" w:rsidP="00D63719">
            <w:pPr>
              <w:widowControl w:val="0"/>
              <w:autoSpaceDE w:val="0"/>
              <w:autoSpaceDN w:val="0"/>
              <w:adjustRightInd w:val="0"/>
              <w:spacing w:line="360" w:lineRule="auto"/>
              <w:jc w:val="center"/>
              <w:rPr>
                <w:lang w:val="en-GB"/>
              </w:rPr>
            </w:pPr>
            <w:r w:rsidRPr="00CF78F1">
              <w:t>[0.0275]</w:t>
            </w:r>
          </w:p>
        </w:tc>
        <w:tc>
          <w:tcPr>
            <w:tcW w:w="1156" w:type="dxa"/>
            <w:tcMar>
              <w:left w:w="28" w:type="dxa"/>
              <w:right w:w="28" w:type="dxa"/>
            </w:tcMar>
          </w:tcPr>
          <w:p w14:paraId="2AC74044" w14:textId="77777777" w:rsidR="00522884" w:rsidRPr="00CF78F1" w:rsidRDefault="00522884" w:rsidP="00D63719">
            <w:pPr>
              <w:widowControl w:val="0"/>
              <w:autoSpaceDE w:val="0"/>
              <w:autoSpaceDN w:val="0"/>
              <w:adjustRightInd w:val="0"/>
              <w:spacing w:line="360" w:lineRule="auto"/>
              <w:jc w:val="center"/>
            </w:pPr>
            <w:r w:rsidRPr="00CF78F1">
              <w:t>0.0651</w:t>
            </w:r>
          </w:p>
          <w:p w14:paraId="38F9345D" w14:textId="77777777" w:rsidR="00522884" w:rsidRPr="00CF78F1" w:rsidRDefault="00522884" w:rsidP="00D63719">
            <w:pPr>
              <w:widowControl w:val="0"/>
              <w:autoSpaceDE w:val="0"/>
              <w:autoSpaceDN w:val="0"/>
              <w:adjustRightInd w:val="0"/>
              <w:spacing w:line="360" w:lineRule="auto"/>
              <w:jc w:val="center"/>
            </w:pPr>
            <w:r w:rsidRPr="00CF78F1">
              <w:t>(0.0669)</w:t>
            </w:r>
          </w:p>
          <w:p w14:paraId="4B5AAE73" w14:textId="77777777" w:rsidR="00522884" w:rsidRPr="00CF78F1" w:rsidRDefault="00522884" w:rsidP="00D63719">
            <w:pPr>
              <w:widowControl w:val="0"/>
              <w:autoSpaceDE w:val="0"/>
              <w:autoSpaceDN w:val="0"/>
              <w:adjustRightInd w:val="0"/>
              <w:spacing w:line="360" w:lineRule="auto"/>
              <w:jc w:val="center"/>
              <w:rPr>
                <w:lang w:val="en-GB"/>
              </w:rPr>
            </w:pPr>
            <w:r w:rsidRPr="00CF78F1">
              <w:t>[0.0277]</w:t>
            </w:r>
          </w:p>
        </w:tc>
        <w:tc>
          <w:tcPr>
            <w:tcW w:w="992" w:type="dxa"/>
            <w:tcMar>
              <w:left w:w="28" w:type="dxa"/>
              <w:right w:w="28" w:type="dxa"/>
            </w:tcMar>
          </w:tcPr>
          <w:p w14:paraId="70E3435F" w14:textId="77777777" w:rsidR="00522884" w:rsidRPr="00CF78F1" w:rsidRDefault="00522884" w:rsidP="00D63719">
            <w:pPr>
              <w:widowControl w:val="0"/>
              <w:autoSpaceDE w:val="0"/>
              <w:autoSpaceDN w:val="0"/>
              <w:adjustRightInd w:val="0"/>
              <w:spacing w:line="360" w:lineRule="auto"/>
              <w:jc w:val="center"/>
            </w:pPr>
            <w:r w:rsidRPr="00CF78F1">
              <w:t>0.0651</w:t>
            </w:r>
          </w:p>
          <w:p w14:paraId="599C8C4B" w14:textId="77777777" w:rsidR="00522884" w:rsidRPr="00CF78F1" w:rsidRDefault="00522884" w:rsidP="00D63719">
            <w:pPr>
              <w:widowControl w:val="0"/>
              <w:autoSpaceDE w:val="0"/>
              <w:autoSpaceDN w:val="0"/>
              <w:adjustRightInd w:val="0"/>
              <w:spacing w:line="360" w:lineRule="auto"/>
              <w:jc w:val="center"/>
            </w:pPr>
            <w:r w:rsidRPr="00CF78F1">
              <w:t>(0.0669)</w:t>
            </w:r>
          </w:p>
          <w:p w14:paraId="65BF11F4" w14:textId="77777777" w:rsidR="00522884" w:rsidRPr="00CF78F1" w:rsidRDefault="00522884" w:rsidP="00D63719">
            <w:pPr>
              <w:widowControl w:val="0"/>
              <w:autoSpaceDE w:val="0"/>
              <w:autoSpaceDN w:val="0"/>
              <w:adjustRightInd w:val="0"/>
              <w:spacing w:line="360" w:lineRule="auto"/>
              <w:jc w:val="center"/>
              <w:rPr>
                <w:lang w:val="en-GB"/>
              </w:rPr>
            </w:pPr>
            <w:r w:rsidRPr="00CF78F1">
              <w:t>[0.0274]</w:t>
            </w:r>
          </w:p>
        </w:tc>
        <w:tc>
          <w:tcPr>
            <w:tcW w:w="950" w:type="dxa"/>
            <w:tcMar>
              <w:left w:w="28" w:type="dxa"/>
              <w:right w:w="28" w:type="dxa"/>
            </w:tcMar>
          </w:tcPr>
          <w:p w14:paraId="6E20AF61" w14:textId="77777777" w:rsidR="00522884" w:rsidRPr="00CF78F1" w:rsidRDefault="00522884" w:rsidP="00D63719">
            <w:pPr>
              <w:widowControl w:val="0"/>
              <w:autoSpaceDE w:val="0"/>
              <w:autoSpaceDN w:val="0"/>
              <w:adjustRightInd w:val="0"/>
              <w:spacing w:line="360" w:lineRule="auto"/>
              <w:jc w:val="center"/>
            </w:pPr>
            <w:r w:rsidRPr="00CF78F1">
              <w:t>0.0654</w:t>
            </w:r>
          </w:p>
          <w:p w14:paraId="76F51219" w14:textId="77777777" w:rsidR="00522884" w:rsidRPr="00CF78F1" w:rsidRDefault="00522884" w:rsidP="00D63719">
            <w:pPr>
              <w:widowControl w:val="0"/>
              <w:autoSpaceDE w:val="0"/>
              <w:autoSpaceDN w:val="0"/>
              <w:adjustRightInd w:val="0"/>
              <w:spacing w:line="360" w:lineRule="auto"/>
              <w:jc w:val="center"/>
            </w:pPr>
            <w:r w:rsidRPr="00CF78F1">
              <w:t>(0.0669)</w:t>
            </w:r>
          </w:p>
          <w:p w14:paraId="32C43EA5" w14:textId="77777777" w:rsidR="00522884" w:rsidRPr="00CF78F1" w:rsidRDefault="00522884" w:rsidP="00D63719">
            <w:pPr>
              <w:widowControl w:val="0"/>
              <w:autoSpaceDE w:val="0"/>
              <w:autoSpaceDN w:val="0"/>
              <w:adjustRightInd w:val="0"/>
              <w:spacing w:line="360" w:lineRule="auto"/>
              <w:jc w:val="center"/>
              <w:rPr>
                <w:lang w:val="en-GB"/>
              </w:rPr>
            </w:pPr>
            <w:r w:rsidRPr="00CF78F1">
              <w:t>[0.0275]</w:t>
            </w:r>
          </w:p>
        </w:tc>
      </w:tr>
    </w:tbl>
    <w:p w14:paraId="70CED8A7" w14:textId="77777777" w:rsidR="00832EC8" w:rsidRPr="00362A7E" w:rsidRDefault="00832EC8" w:rsidP="00832EC8">
      <w:pPr>
        <w:widowControl w:val="0"/>
        <w:rPr>
          <w:sz w:val="20"/>
          <w:szCs w:val="20"/>
          <w:lang w:val="en-GB"/>
        </w:rPr>
      </w:pPr>
      <w:r>
        <w:rPr>
          <w:sz w:val="20"/>
          <w:szCs w:val="20"/>
          <w:lang w:val="en-GB"/>
        </w:rPr>
        <w:t xml:space="preserve">SYS, </w:t>
      </w:r>
      <w:r w:rsidRPr="00CF78F1">
        <w:rPr>
          <w:sz w:val="20"/>
          <w:szCs w:val="20"/>
          <w:lang w:val="en-GB"/>
        </w:rPr>
        <w:t xml:space="preserve">Fisher’s systematic arrangement (see </w:t>
      </w:r>
      <w:r w:rsidRPr="00CF78F1">
        <w:rPr>
          <w:color w:val="0000FF"/>
          <w:sz w:val="20"/>
          <w:szCs w:val="20"/>
          <w:lang w:val="en-GB"/>
        </w:rPr>
        <w:t>Figure 1</w:t>
      </w:r>
      <w:r w:rsidRPr="00CF78F1">
        <w:rPr>
          <w:sz w:val="20"/>
          <w:szCs w:val="20"/>
          <w:lang w:val="en-GB"/>
        </w:rPr>
        <w:t>)</w:t>
      </w:r>
      <w:r>
        <w:rPr>
          <w:sz w:val="20"/>
          <w:szCs w:val="20"/>
          <w:lang w:val="en-GB"/>
        </w:rPr>
        <w:t xml:space="preserve">; MIT, </w:t>
      </w:r>
      <w:r w:rsidRPr="00CF78F1">
        <w:rPr>
          <w:sz w:val="20"/>
          <w:szCs w:val="20"/>
          <w:lang w:val="en-GB"/>
        </w:rPr>
        <w:t xml:space="preserve">Mitscherlich’s systematic arrangement (see </w:t>
      </w:r>
      <w:r w:rsidRPr="00CF78F1">
        <w:rPr>
          <w:color w:val="0000FF"/>
          <w:sz w:val="20"/>
          <w:szCs w:val="20"/>
          <w:lang w:val="en-GB"/>
        </w:rPr>
        <w:t>Figure 2</w:t>
      </w:r>
      <w:r w:rsidRPr="00CF78F1">
        <w:rPr>
          <w:sz w:val="20"/>
          <w:szCs w:val="20"/>
          <w:lang w:val="en-GB"/>
        </w:rPr>
        <w:t>)</w:t>
      </w:r>
    </w:p>
    <w:p w14:paraId="5A0D0F0D" w14:textId="77777777" w:rsidR="00832EC8" w:rsidRPr="00CF78F1" w:rsidRDefault="00832EC8" w:rsidP="00832EC8">
      <w:pPr>
        <w:widowControl w:val="0"/>
        <w:autoSpaceDE w:val="0"/>
        <w:autoSpaceDN w:val="0"/>
        <w:adjustRightInd w:val="0"/>
        <w:rPr>
          <w:sz w:val="20"/>
          <w:szCs w:val="20"/>
          <w:lang w:val="en-GB"/>
        </w:rPr>
      </w:pPr>
      <w:r w:rsidRPr="00CF78F1">
        <w:rPr>
          <w:sz w:val="20"/>
          <w:szCs w:val="20"/>
          <w:vertAlign w:val="superscript"/>
          <w:lang w:val="en-GB"/>
        </w:rPr>
        <w:t>1</w:t>
      </w:r>
      <w:r w:rsidRPr="00CF78F1">
        <w:rPr>
          <w:sz w:val="20"/>
          <w:szCs w:val="20"/>
          <w:lang w:val="en-GB"/>
        </w:rPr>
        <w:t xml:space="preserve"> Model in </w:t>
      </w:r>
      <w:r w:rsidRPr="00CF78F1">
        <w:rPr>
          <w:color w:val="0000FF"/>
          <w:sz w:val="20"/>
          <w:szCs w:val="20"/>
          <w:lang w:val="en-GB"/>
        </w:rPr>
        <w:t>eq.</w:t>
      </w:r>
      <w:r w:rsidRPr="00CF78F1">
        <w:rPr>
          <w:sz w:val="20"/>
          <w:szCs w:val="20"/>
          <w:lang w:val="en-GB"/>
        </w:rPr>
        <w:t xml:space="preserve"> </w:t>
      </w:r>
      <w:r w:rsidRPr="00CF78F1">
        <w:rPr>
          <w:color w:val="0000FF"/>
          <w:sz w:val="20"/>
          <w:szCs w:val="20"/>
          <w:lang w:val="en-GB"/>
        </w:rPr>
        <w:t>(1)</w:t>
      </w:r>
    </w:p>
    <w:p w14:paraId="1A609F20" w14:textId="77777777" w:rsidR="00522884" w:rsidRDefault="00522884" w:rsidP="00522884">
      <w:pPr>
        <w:widowControl w:val="0"/>
        <w:autoSpaceDE w:val="0"/>
        <w:autoSpaceDN w:val="0"/>
        <w:adjustRightInd w:val="0"/>
        <w:spacing w:line="480" w:lineRule="auto"/>
        <w:rPr>
          <w:lang w:val="en-GB"/>
        </w:rPr>
      </w:pPr>
    </w:p>
    <w:p w14:paraId="3760BA14" w14:textId="7DBA4198" w:rsidR="00D26182" w:rsidRDefault="00D26182">
      <w:pPr>
        <w:rPr>
          <w:lang w:val="en-GB"/>
        </w:rPr>
      </w:pPr>
    </w:p>
    <w:p w14:paraId="1F6BA1A9" w14:textId="77777777" w:rsidR="009738D7" w:rsidRDefault="009738D7" w:rsidP="00D26182">
      <w:pPr>
        <w:widowControl w:val="0"/>
        <w:spacing w:line="480" w:lineRule="auto"/>
        <w:rPr>
          <w:b/>
          <w:lang w:val="en-GB"/>
        </w:rPr>
        <w:sectPr w:rsidR="009738D7" w:rsidSect="009D13E6">
          <w:type w:val="continuous"/>
          <w:pgSz w:w="16838" w:h="11906" w:orient="landscape" w:code="9"/>
          <w:pgMar w:top="1418" w:right="1418" w:bottom="1418" w:left="1134" w:header="709" w:footer="709" w:gutter="0"/>
          <w:cols w:space="708"/>
          <w:docGrid w:linePitch="360"/>
        </w:sectPr>
      </w:pPr>
    </w:p>
    <w:p w14:paraId="3C80C9BE" w14:textId="7A66966D" w:rsidR="00D26182" w:rsidRDefault="00D26182" w:rsidP="008D4ACB">
      <w:pPr>
        <w:widowControl w:val="0"/>
        <w:spacing w:line="480" w:lineRule="auto"/>
        <w:jc w:val="both"/>
        <w:rPr>
          <w:lang w:val="en-GB"/>
        </w:rPr>
      </w:pPr>
      <w:r w:rsidRPr="00245E86">
        <w:rPr>
          <w:b/>
          <w:lang w:val="en-GB"/>
        </w:rPr>
        <w:lastRenderedPageBreak/>
        <w:t>Figure 1</w:t>
      </w:r>
      <w:r w:rsidR="00D95217">
        <w:rPr>
          <w:b/>
          <w:lang w:val="en-GB"/>
        </w:rPr>
        <w:t>.</w:t>
      </w:r>
      <w:r>
        <w:rPr>
          <w:lang w:val="en-GB"/>
        </w:rPr>
        <w:t xml:space="preserve"> Systematic design in </w:t>
      </w:r>
      <w:r w:rsidRPr="00BB2D92">
        <w:rPr>
          <w:color w:val="0000FF"/>
          <w:lang w:val="en-GB"/>
        </w:rPr>
        <w:t xml:space="preserve">Fisher </w:t>
      </w:r>
      <w:r>
        <w:rPr>
          <w:color w:val="0000FF"/>
          <w:lang w:val="en-GB"/>
        </w:rPr>
        <w:t>(1973</w:t>
      </w:r>
      <w:r w:rsidRPr="00245E86">
        <w:rPr>
          <w:color w:val="0000FF"/>
          <w:lang w:val="en-GB"/>
        </w:rPr>
        <w:t>, p. 266)</w:t>
      </w:r>
      <w:r w:rsidR="00831A7C">
        <w:rPr>
          <w:color w:val="0000FF"/>
          <w:lang w:val="en-GB"/>
        </w:rPr>
        <w:t xml:space="preserve"> </w:t>
      </w:r>
      <w:r w:rsidR="00831A7C">
        <w:rPr>
          <w:lang w:val="en-GB"/>
        </w:rPr>
        <w:t>(SYS)</w:t>
      </w:r>
      <w:r>
        <w:rPr>
          <w:lang w:val="en-GB"/>
        </w:rPr>
        <w:t>.</w:t>
      </w:r>
    </w:p>
    <w:p w14:paraId="22E2F305" w14:textId="2A3E21CB" w:rsidR="00D26182" w:rsidRPr="00D95217" w:rsidRDefault="00D95217" w:rsidP="008D4ACB">
      <w:pPr>
        <w:widowControl w:val="0"/>
        <w:autoSpaceDE w:val="0"/>
        <w:autoSpaceDN w:val="0"/>
        <w:adjustRightInd w:val="0"/>
        <w:spacing w:line="480" w:lineRule="auto"/>
        <w:jc w:val="both"/>
        <w:rPr>
          <w:lang w:val="en-GB"/>
        </w:rPr>
      </w:pPr>
      <w:r>
        <w:rPr>
          <w:b/>
          <w:bCs/>
          <w:lang w:val="en-GB"/>
        </w:rPr>
        <w:t>Figure 2.</w:t>
      </w:r>
      <w:r>
        <w:rPr>
          <w:lang w:val="en-GB"/>
        </w:rPr>
        <w:t xml:space="preserve"> Systematic design as proposed by </w:t>
      </w:r>
      <w:r>
        <w:rPr>
          <w:color w:val="0000FF"/>
          <w:lang w:val="en-GB"/>
        </w:rPr>
        <w:t>Mitscherlich</w:t>
      </w:r>
      <w:r w:rsidRPr="00BB2D92">
        <w:rPr>
          <w:color w:val="0000FF"/>
          <w:lang w:val="en-GB"/>
        </w:rPr>
        <w:t xml:space="preserve"> </w:t>
      </w:r>
      <w:r w:rsidRPr="00245E86">
        <w:rPr>
          <w:color w:val="0000FF"/>
          <w:lang w:val="en-GB"/>
        </w:rPr>
        <w:t>(</w:t>
      </w:r>
      <w:r>
        <w:rPr>
          <w:color w:val="0000FF"/>
          <w:lang w:val="en-GB"/>
        </w:rPr>
        <w:t>1919</w:t>
      </w:r>
      <w:r w:rsidRPr="00245E86">
        <w:rPr>
          <w:color w:val="0000FF"/>
          <w:lang w:val="en-GB"/>
        </w:rPr>
        <w:t>)</w:t>
      </w:r>
      <w:r w:rsidR="00831A7C">
        <w:rPr>
          <w:color w:val="0000FF"/>
          <w:lang w:val="en-GB"/>
        </w:rPr>
        <w:t xml:space="preserve"> </w:t>
      </w:r>
      <w:r w:rsidR="00831A7C">
        <w:rPr>
          <w:lang w:val="en-GB"/>
        </w:rPr>
        <w:t>(MIT)</w:t>
      </w:r>
      <w:r>
        <w:rPr>
          <w:lang w:val="en-GB"/>
        </w:rPr>
        <w:t>.</w:t>
      </w:r>
    </w:p>
    <w:p w14:paraId="6C22A891" w14:textId="59094832" w:rsidR="00D95217" w:rsidRPr="00D91180" w:rsidRDefault="00D95217" w:rsidP="00AB4EFB">
      <w:pPr>
        <w:widowControl w:val="0"/>
        <w:autoSpaceDE w:val="0"/>
        <w:autoSpaceDN w:val="0"/>
        <w:adjustRightInd w:val="0"/>
        <w:spacing w:line="480" w:lineRule="auto"/>
        <w:jc w:val="both"/>
        <w:rPr>
          <w:b/>
          <w:bCs/>
          <w:lang w:val="en-GB"/>
        </w:rPr>
      </w:pPr>
      <w:r>
        <w:rPr>
          <w:b/>
          <w:bCs/>
          <w:lang w:val="en-GB"/>
        </w:rPr>
        <w:t xml:space="preserve">Figure 3. </w:t>
      </w:r>
      <w:r>
        <w:rPr>
          <w:lang w:val="en-GB"/>
        </w:rPr>
        <w:t xml:space="preserve">Empirical Type 1 error rates using the </w:t>
      </w:r>
      <w:r w:rsidRPr="004F07B3">
        <w:rPr>
          <w:color w:val="0000FF"/>
          <w:lang w:val="en-GB"/>
        </w:rPr>
        <w:t>Mercer and Hall (1911</w:t>
      </w:r>
      <w:r>
        <w:rPr>
          <w:color w:val="0000FF"/>
          <w:lang w:val="en-GB"/>
        </w:rPr>
        <w:t>, Table V</w:t>
      </w:r>
      <w:r w:rsidRPr="004F07B3">
        <w:rPr>
          <w:color w:val="0000FF"/>
          <w:lang w:val="en-GB"/>
        </w:rPr>
        <w:t>)</w:t>
      </w:r>
      <w:r>
        <w:rPr>
          <w:lang w:val="en-GB"/>
        </w:rPr>
        <w:t xml:space="preserve"> wheat uniformity data for different design and analysis options. The response is grain yield in lbs. Linear variance: model in </w:t>
      </w:r>
      <w:r w:rsidRPr="00962764">
        <w:rPr>
          <w:color w:val="0000FF"/>
          <w:lang w:val="en-GB"/>
        </w:rPr>
        <w:t>eq.</w:t>
      </w:r>
      <w:r>
        <w:rPr>
          <w:lang w:val="en-GB"/>
        </w:rPr>
        <w:t xml:space="preserve"> </w:t>
      </w:r>
      <w:r w:rsidRPr="00BA2663">
        <w:rPr>
          <w:color w:val="0000FF"/>
          <w:lang w:val="en-GB"/>
        </w:rPr>
        <w:t>(1)</w:t>
      </w:r>
      <w:r>
        <w:rPr>
          <w:lang w:val="en-GB"/>
        </w:rPr>
        <w:t>.</w:t>
      </w:r>
      <w:r w:rsidR="00EA743A">
        <w:rPr>
          <w:lang w:val="en-GB"/>
        </w:rPr>
        <w:t xml:space="preserve"> </w:t>
      </w:r>
      <w:r w:rsidR="00EA743A" w:rsidRPr="00EA743A">
        <w:rPr>
          <w:bCs/>
          <w:lang w:val="en-GB"/>
        </w:rPr>
        <w:t xml:space="preserve">CRD, Fisher’s completely randomized design; RCBD, </w:t>
      </w:r>
      <w:r w:rsidR="00EA743A" w:rsidRPr="00EA743A">
        <w:rPr>
          <w:lang w:val="en-GB"/>
        </w:rPr>
        <w:t xml:space="preserve">Fisher’s randomized complete block design; COV, Model-based design assuming an ANCOVA model with fixed effects for blocks, treatments and position within block; SYS, Fisher’s systematic arrangement (see </w:t>
      </w:r>
      <w:r w:rsidR="00EA743A" w:rsidRPr="00EA743A">
        <w:rPr>
          <w:color w:val="0000FF"/>
          <w:lang w:val="en-GB"/>
        </w:rPr>
        <w:t>Figure 1</w:t>
      </w:r>
      <w:r w:rsidR="00EA743A" w:rsidRPr="00EA743A">
        <w:rPr>
          <w:lang w:val="en-GB"/>
        </w:rPr>
        <w:t>); MIT, Mitscherlich’s systematic arrangement</w:t>
      </w:r>
      <w:r w:rsidR="00D91180">
        <w:rPr>
          <w:lang w:val="en-GB"/>
        </w:rPr>
        <w:t xml:space="preserve"> </w:t>
      </w:r>
      <w:r w:rsidR="00D91180" w:rsidRPr="00D91180">
        <w:rPr>
          <w:lang w:val="en-GB"/>
        </w:rPr>
        <w:t xml:space="preserve">(see </w:t>
      </w:r>
      <w:r w:rsidR="00D91180" w:rsidRPr="00D91180">
        <w:rPr>
          <w:color w:val="0000FF"/>
          <w:lang w:val="en-GB"/>
        </w:rPr>
        <w:t>Figure 2</w:t>
      </w:r>
      <w:r w:rsidR="00D91180" w:rsidRPr="00D91180">
        <w:rPr>
          <w:lang w:val="en-GB"/>
        </w:rPr>
        <w:t>)</w:t>
      </w:r>
      <w:r w:rsidR="007161D5">
        <w:rPr>
          <w:lang w:val="en-GB"/>
        </w:rPr>
        <w:t xml:space="preserve">; </w:t>
      </w:r>
      <w:r w:rsidR="00AB4EFB" w:rsidRPr="00AB4EFB">
        <w:t>Perm</w:t>
      </w:r>
      <w:r w:rsidR="00AB4EFB">
        <w:t>,</w:t>
      </w:r>
      <w:r w:rsidR="00AB4EFB" w:rsidRPr="00AB4EFB">
        <w:t xml:space="preserve"> permutation of treatment labels for each design</w:t>
      </w:r>
      <w:r w:rsidR="00AB4EFB">
        <w:t>.</w:t>
      </w:r>
    </w:p>
    <w:p w14:paraId="03C15E3C" w14:textId="63CA94D5" w:rsidR="00D26182" w:rsidRDefault="00D95217" w:rsidP="008D4ACB">
      <w:pPr>
        <w:widowControl w:val="0"/>
        <w:autoSpaceDE w:val="0"/>
        <w:autoSpaceDN w:val="0"/>
        <w:adjustRightInd w:val="0"/>
        <w:spacing w:line="480" w:lineRule="auto"/>
        <w:jc w:val="both"/>
        <w:rPr>
          <w:lang w:val="en-GB"/>
        </w:rPr>
      </w:pPr>
      <w:r>
        <w:rPr>
          <w:b/>
          <w:bCs/>
          <w:lang w:val="en-GB"/>
        </w:rPr>
        <w:t xml:space="preserve">Figure 4. </w:t>
      </w:r>
      <w:r>
        <w:rPr>
          <w:lang w:val="en-GB"/>
        </w:rPr>
        <w:t xml:space="preserve">Empirical variance of a difference (EMP) and model-based predicted variance of a difference (PRE) using the </w:t>
      </w:r>
      <w:r w:rsidRPr="004F07B3">
        <w:rPr>
          <w:color w:val="0000FF"/>
          <w:lang w:val="en-GB"/>
        </w:rPr>
        <w:t>Mercer and Hall (1911</w:t>
      </w:r>
      <w:r>
        <w:rPr>
          <w:color w:val="0000FF"/>
          <w:lang w:val="en-GB"/>
        </w:rPr>
        <w:t>, Table V</w:t>
      </w:r>
      <w:r w:rsidRPr="004F07B3">
        <w:rPr>
          <w:color w:val="0000FF"/>
          <w:lang w:val="en-GB"/>
        </w:rPr>
        <w:t>)</w:t>
      </w:r>
      <w:r>
        <w:rPr>
          <w:lang w:val="en-GB"/>
        </w:rPr>
        <w:t xml:space="preserve"> wheat uniformity data</w:t>
      </w:r>
      <w:r w:rsidRPr="0015329D">
        <w:rPr>
          <w:lang w:val="en-GB"/>
        </w:rPr>
        <w:t xml:space="preserve"> </w:t>
      </w:r>
      <w:r>
        <w:rPr>
          <w:lang w:val="en-GB"/>
        </w:rPr>
        <w:t>for different design and analysis options. The response is grain yield in lbs.</w:t>
      </w:r>
      <w:r w:rsidRPr="00C41236">
        <w:rPr>
          <w:lang w:val="en-GB"/>
        </w:rPr>
        <w:t xml:space="preserve"> </w:t>
      </w:r>
      <w:r>
        <w:rPr>
          <w:lang w:val="en-GB"/>
        </w:rPr>
        <w:t xml:space="preserve">Linear variance: model in </w:t>
      </w:r>
      <w:r w:rsidRPr="00F00D2E">
        <w:rPr>
          <w:color w:val="0000FF"/>
          <w:lang w:val="en-GB"/>
        </w:rPr>
        <w:t>eq.</w:t>
      </w:r>
      <w:r>
        <w:rPr>
          <w:lang w:val="en-GB"/>
        </w:rPr>
        <w:t xml:space="preserve"> </w:t>
      </w:r>
      <w:r w:rsidRPr="00BA2663">
        <w:rPr>
          <w:color w:val="0000FF"/>
          <w:lang w:val="en-GB"/>
        </w:rPr>
        <w:t>(1)</w:t>
      </w:r>
      <w:r>
        <w:rPr>
          <w:lang w:val="en-GB"/>
        </w:rPr>
        <w:t>.</w:t>
      </w:r>
      <w:r w:rsidR="008D4ACB">
        <w:rPr>
          <w:lang w:val="en-GB"/>
        </w:rPr>
        <w:t xml:space="preserve"> </w:t>
      </w:r>
      <w:r w:rsidR="008D4ACB" w:rsidRPr="00EA743A">
        <w:rPr>
          <w:bCs/>
          <w:lang w:val="en-GB"/>
        </w:rPr>
        <w:t xml:space="preserve">CRD, Fisher’s completely randomized design; RCBD, </w:t>
      </w:r>
      <w:r w:rsidR="008D4ACB" w:rsidRPr="00EA743A">
        <w:rPr>
          <w:lang w:val="en-GB"/>
        </w:rPr>
        <w:t xml:space="preserve">Fisher’s randomized complete block design; COV, Model-based design assuming an ANCOVA model with fixed effects for blocks, treatments and position within block; SYS, Fisher’s systematic arrangement (see </w:t>
      </w:r>
      <w:r w:rsidR="008D4ACB" w:rsidRPr="00EA743A">
        <w:rPr>
          <w:color w:val="0000FF"/>
          <w:lang w:val="en-GB"/>
        </w:rPr>
        <w:t>Figure 1</w:t>
      </w:r>
      <w:r w:rsidR="008D4ACB" w:rsidRPr="00EA743A">
        <w:rPr>
          <w:lang w:val="en-GB"/>
        </w:rPr>
        <w:t>); MIT, Mitscherlich’s systematic arrangement</w:t>
      </w:r>
      <w:r w:rsidR="008D4ACB">
        <w:rPr>
          <w:lang w:val="en-GB"/>
        </w:rPr>
        <w:t xml:space="preserve"> </w:t>
      </w:r>
      <w:r w:rsidR="008D4ACB" w:rsidRPr="00D91180">
        <w:rPr>
          <w:lang w:val="en-GB"/>
        </w:rPr>
        <w:t xml:space="preserve">(see </w:t>
      </w:r>
      <w:r w:rsidR="008D4ACB" w:rsidRPr="00D91180">
        <w:rPr>
          <w:color w:val="0000FF"/>
          <w:lang w:val="en-GB"/>
        </w:rPr>
        <w:t>Figure 2</w:t>
      </w:r>
      <w:r w:rsidR="008D4ACB" w:rsidRPr="00D91180">
        <w:rPr>
          <w:lang w:val="en-GB"/>
        </w:rPr>
        <w:t>)</w:t>
      </w:r>
      <w:r w:rsidR="00AB4EFB" w:rsidRPr="00AB4EFB">
        <w:rPr>
          <w:lang w:val="en-GB"/>
        </w:rPr>
        <w:t xml:space="preserve"> </w:t>
      </w:r>
      <w:r w:rsidR="00AB4EFB">
        <w:rPr>
          <w:lang w:val="en-GB"/>
        </w:rPr>
        <w:t xml:space="preserve">; </w:t>
      </w:r>
      <w:r w:rsidR="00AB4EFB" w:rsidRPr="00AB4EFB">
        <w:t>Perm</w:t>
      </w:r>
      <w:r w:rsidR="00AB4EFB">
        <w:t>,</w:t>
      </w:r>
      <w:r w:rsidR="00AB4EFB" w:rsidRPr="00AB4EFB">
        <w:t xml:space="preserve"> permutation of treatment labels for each design</w:t>
      </w:r>
      <w:r w:rsidR="00AB4EFB">
        <w:t>.</w:t>
      </w:r>
    </w:p>
    <w:p w14:paraId="1BC5EED1" w14:textId="3B1172B9" w:rsidR="00D26182" w:rsidRDefault="00D26182">
      <w:pPr>
        <w:rPr>
          <w:lang w:val="en-GB"/>
        </w:rPr>
      </w:pPr>
      <w:r>
        <w:rPr>
          <w:lang w:val="en-GB"/>
        </w:rPr>
        <w:br w:type="page"/>
      </w:r>
    </w:p>
    <w:p w14:paraId="182F309C" w14:textId="77777777" w:rsidR="00D26182" w:rsidRDefault="00D26182" w:rsidP="00D26182">
      <w:pPr>
        <w:widowControl w:val="0"/>
        <w:spacing w:line="480" w:lineRule="auto"/>
        <w:rPr>
          <w:lang w:val="en-GB"/>
        </w:rPr>
      </w:pPr>
      <w:r>
        <w:rPr>
          <w:lang w:val="en-GB"/>
        </w:rPr>
        <w:lastRenderedPageBreak/>
        <w:t>A B C D E   |   E D C B A   |   A B C D E   |   E D C B A</w:t>
      </w:r>
    </w:p>
    <w:p w14:paraId="276B05AA" w14:textId="2667082F" w:rsidR="00D26182" w:rsidRDefault="00D26182" w:rsidP="00D62811">
      <w:pPr>
        <w:widowControl w:val="0"/>
        <w:autoSpaceDE w:val="0"/>
        <w:autoSpaceDN w:val="0"/>
        <w:adjustRightInd w:val="0"/>
        <w:spacing w:line="480" w:lineRule="auto"/>
        <w:rPr>
          <w:b/>
          <w:bCs/>
          <w:lang w:val="en-GB"/>
        </w:rPr>
      </w:pPr>
      <w:r>
        <w:rPr>
          <w:b/>
          <w:bCs/>
          <w:lang w:val="en-GB"/>
        </w:rPr>
        <w:t>Figure 1.</w:t>
      </w:r>
    </w:p>
    <w:p w14:paraId="0BFE8810" w14:textId="48B6A7AD" w:rsidR="00D26182" w:rsidRDefault="00D26182">
      <w:pPr>
        <w:rPr>
          <w:b/>
          <w:bCs/>
          <w:lang w:val="en-GB"/>
        </w:rPr>
      </w:pPr>
      <w:r>
        <w:rPr>
          <w:b/>
          <w:bCs/>
          <w:lang w:val="en-GB"/>
        </w:rPr>
        <w:br w:type="page"/>
      </w:r>
    </w:p>
    <w:p w14:paraId="40B43FAA" w14:textId="77777777" w:rsidR="00D95217" w:rsidRDefault="00D95217" w:rsidP="00D95217">
      <w:pPr>
        <w:widowControl w:val="0"/>
        <w:spacing w:line="480" w:lineRule="auto"/>
        <w:rPr>
          <w:lang w:val="en-GB"/>
        </w:rPr>
      </w:pPr>
      <w:r>
        <w:rPr>
          <w:lang w:val="en-GB"/>
        </w:rPr>
        <w:lastRenderedPageBreak/>
        <w:t>A B C D E   |   A B C D E   |   A B C D E   |   A B C D E</w:t>
      </w:r>
    </w:p>
    <w:p w14:paraId="5DFB4595" w14:textId="77777777" w:rsidR="00D95217" w:rsidRDefault="00D95217" w:rsidP="00D95217">
      <w:pPr>
        <w:widowControl w:val="0"/>
        <w:spacing w:line="480" w:lineRule="auto"/>
        <w:rPr>
          <w:lang w:val="en-GB"/>
        </w:rPr>
      </w:pPr>
    </w:p>
    <w:p w14:paraId="0BA94364" w14:textId="06D85475" w:rsidR="00D95217" w:rsidRDefault="00D95217" w:rsidP="00D95217">
      <w:pPr>
        <w:widowControl w:val="0"/>
        <w:spacing w:line="480" w:lineRule="auto"/>
        <w:rPr>
          <w:lang w:val="en-GB"/>
        </w:rPr>
      </w:pPr>
      <w:r w:rsidRPr="00245E86">
        <w:rPr>
          <w:b/>
          <w:lang w:val="en-GB"/>
        </w:rPr>
        <w:t xml:space="preserve">Figure </w:t>
      </w:r>
      <w:r>
        <w:rPr>
          <w:b/>
          <w:lang w:val="en-GB"/>
        </w:rPr>
        <w:t>2.</w:t>
      </w:r>
      <w:r>
        <w:rPr>
          <w:lang w:val="en-GB"/>
        </w:rPr>
        <w:t xml:space="preserve"> </w:t>
      </w:r>
    </w:p>
    <w:p w14:paraId="224B7F97" w14:textId="77777777" w:rsidR="00D26182" w:rsidRDefault="00D26182" w:rsidP="00D62811">
      <w:pPr>
        <w:widowControl w:val="0"/>
        <w:autoSpaceDE w:val="0"/>
        <w:autoSpaceDN w:val="0"/>
        <w:adjustRightInd w:val="0"/>
        <w:spacing w:line="480" w:lineRule="auto"/>
        <w:rPr>
          <w:b/>
          <w:bCs/>
          <w:lang w:val="en-GB"/>
        </w:rPr>
      </w:pPr>
    </w:p>
    <w:p w14:paraId="76F51229" w14:textId="6B1BC18A" w:rsidR="009738D7" w:rsidRDefault="009738D7">
      <w:pPr>
        <w:rPr>
          <w:b/>
          <w:bCs/>
          <w:lang w:val="en-GB"/>
        </w:rPr>
      </w:pPr>
      <w:r>
        <w:rPr>
          <w:b/>
          <w:bCs/>
          <w:lang w:val="en-GB"/>
        </w:rPr>
        <w:br w:type="page"/>
      </w:r>
    </w:p>
    <w:p w14:paraId="54B736D8" w14:textId="77777777" w:rsidR="009738D7" w:rsidRDefault="009738D7" w:rsidP="009738D7">
      <w:pPr>
        <w:widowControl w:val="0"/>
        <w:autoSpaceDE w:val="0"/>
        <w:autoSpaceDN w:val="0"/>
        <w:adjustRightInd w:val="0"/>
        <w:spacing w:line="480" w:lineRule="auto"/>
        <w:rPr>
          <w:lang w:val="en-GB"/>
        </w:rPr>
      </w:pPr>
      <w:r>
        <w:rPr>
          <w:noProof/>
          <w:lang w:val="en-US" w:eastAsia="en-US"/>
        </w:rPr>
        <w:lastRenderedPageBreak/>
        <w:drawing>
          <wp:inline distT="0" distB="0" distL="0" distR="0" wp14:anchorId="41D54323" wp14:editId="2D7D7B2B">
            <wp:extent cx="5753100" cy="4314825"/>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14:paraId="13BFD82F" w14:textId="7891E204" w:rsidR="009738D7" w:rsidRDefault="009738D7" w:rsidP="009738D7">
      <w:pPr>
        <w:widowControl w:val="0"/>
        <w:autoSpaceDE w:val="0"/>
        <w:autoSpaceDN w:val="0"/>
        <w:adjustRightInd w:val="0"/>
        <w:spacing w:line="480" w:lineRule="auto"/>
        <w:rPr>
          <w:lang w:val="en-GB"/>
        </w:rPr>
      </w:pPr>
      <w:r>
        <w:rPr>
          <w:b/>
          <w:lang w:val="en-GB"/>
        </w:rPr>
        <w:t>Figure 3.</w:t>
      </w:r>
      <w:r>
        <w:rPr>
          <w:lang w:val="en-GB"/>
        </w:rPr>
        <w:t xml:space="preserve"> </w:t>
      </w:r>
    </w:p>
    <w:p w14:paraId="22DCC63E" w14:textId="77777777" w:rsidR="009738D7" w:rsidRDefault="009738D7" w:rsidP="00D62811">
      <w:pPr>
        <w:widowControl w:val="0"/>
        <w:autoSpaceDE w:val="0"/>
        <w:autoSpaceDN w:val="0"/>
        <w:adjustRightInd w:val="0"/>
        <w:spacing w:line="480" w:lineRule="auto"/>
        <w:rPr>
          <w:b/>
          <w:bCs/>
          <w:lang w:val="en-GB"/>
        </w:rPr>
      </w:pPr>
    </w:p>
    <w:p w14:paraId="11558B0B" w14:textId="2503FA0A" w:rsidR="00D95217" w:rsidRDefault="00D95217">
      <w:pPr>
        <w:rPr>
          <w:b/>
          <w:bCs/>
          <w:lang w:val="en-GB"/>
        </w:rPr>
      </w:pPr>
      <w:r>
        <w:rPr>
          <w:b/>
          <w:bCs/>
          <w:lang w:val="en-GB"/>
        </w:rPr>
        <w:br w:type="page"/>
      </w:r>
    </w:p>
    <w:p w14:paraId="09465394" w14:textId="77777777" w:rsidR="00D95217" w:rsidRDefault="00D95217" w:rsidP="00D95217">
      <w:pPr>
        <w:widowControl w:val="0"/>
        <w:autoSpaceDE w:val="0"/>
        <w:autoSpaceDN w:val="0"/>
        <w:adjustRightInd w:val="0"/>
        <w:spacing w:line="480" w:lineRule="auto"/>
        <w:rPr>
          <w:lang w:val="en-GB"/>
        </w:rPr>
      </w:pPr>
      <w:r>
        <w:rPr>
          <w:noProof/>
          <w:lang w:val="en-US" w:eastAsia="en-US"/>
        </w:rPr>
        <w:lastRenderedPageBreak/>
        <w:drawing>
          <wp:inline distT="0" distB="0" distL="0" distR="0" wp14:anchorId="298C70B9" wp14:editId="0BCD2DFF">
            <wp:extent cx="5762625" cy="3838575"/>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62625" cy="3838575"/>
                    </a:xfrm>
                    <a:prstGeom prst="rect">
                      <a:avLst/>
                    </a:prstGeom>
                    <a:noFill/>
                    <a:ln>
                      <a:noFill/>
                    </a:ln>
                  </pic:spPr>
                </pic:pic>
              </a:graphicData>
            </a:graphic>
          </wp:inline>
        </w:drawing>
      </w:r>
    </w:p>
    <w:p w14:paraId="6A011D5E" w14:textId="77777777" w:rsidR="00D95217" w:rsidRDefault="00D95217" w:rsidP="00D95217">
      <w:pPr>
        <w:widowControl w:val="0"/>
        <w:autoSpaceDE w:val="0"/>
        <w:autoSpaceDN w:val="0"/>
        <w:adjustRightInd w:val="0"/>
        <w:spacing w:line="480" w:lineRule="auto"/>
        <w:rPr>
          <w:lang w:val="en-GB"/>
        </w:rPr>
      </w:pPr>
    </w:p>
    <w:p w14:paraId="47D09FBA" w14:textId="2CD52743" w:rsidR="00D95217" w:rsidRDefault="00D95217" w:rsidP="00D95217">
      <w:pPr>
        <w:widowControl w:val="0"/>
        <w:autoSpaceDE w:val="0"/>
        <w:autoSpaceDN w:val="0"/>
        <w:adjustRightInd w:val="0"/>
        <w:spacing w:line="480" w:lineRule="auto"/>
        <w:rPr>
          <w:lang w:val="en-GB"/>
        </w:rPr>
      </w:pPr>
      <w:r>
        <w:rPr>
          <w:b/>
          <w:lang w:val="en-GB"/>
        </w:rPr>
        <w:t>Figure 4.</w:t>
      </w:r>
      <w:r>
        <w:rPr>
          <w:lang w:val="en-GB"/>
        </w:rPr>
        <w:t xml:space="preserve"> </w:t>
      </w:r>
    </w:p>
    <w:p w14:paraId="249C0735" w14:textId="77777777" w:rsidR="00D95217" w:rsidRPr="00D26182" w:rsidRDefault="00D95217" w:rsidP="00D62811">
      <w:pPr>
        <w:widowControl w:val="0"/>
        <w:autoSpaceDE w:val="0"/>
        <w:autoSpaceDN w:val="0"/>
        <w:adjustRightInd w:val="0"/>
        <w:spacing w:line="480" w:lineRule="auto"/>
        <w:rPr>
          <w:b/>
          <w:bCs/>
          <w:lang w:val="en-GB"/>
        </w:rPr>
      </w:pPr>
    </w:p>
    <w:sectPr w:rsidR="00D95217" w:rsidRPr="00D26182" w:rsidSect="009D13E6">
      <w:type w:val="continuous"/>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5B8B9" w14:textId="77777777" w:rsidR="004725E0" w:rsidRDefault="004725E0">
      <w:r>
        <w:separator/>
      </w:r>
    </w:p>
  </w:endnote>
  <w:endnote w:type="continuationSeparator" w:id="0">
    <w:p w14:paraId="0C16378C" w14:textId="77777777" w:rsidR="004725E0" w:rsidRDefault="00472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St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NimbusRomNo9L-Regu">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STIXTwoText">
    <w:altName w:val="Times New Roman Uni"/>
    <w:panose1 w:val="00000000000000000000"/>
    <w:charset w:val="80"/>
    <w:family w:val="auto"/>
    <w:notTrueType/>
    <w:pitch w:val="default"/>
    <w:sig w:usb0="00000001" w:usb1="08070000" w:usb2="00000010" w:usb3="00000000" w:csb0="00020000" w:csb1="00000000"/>
  </w:font>
  <w:font w:name="STIXTwoText-Italic">
    <w:altName w:val="Times New Roman Uni"/>
    <w:panose1 w:val="00000000000000000000"/>
    <w:charset w:val="80"/>
    <w:family w:val="auto"/>
    <w:notTrueType/>
    <w:pitch w:val="default"/>
    <w:sig w:usb0="00000001" w:usb1="08070000" w:usb2="00000010" w:usb3="00000000" w:csb0="00020000" w:csb1="00000000"/>
  </w:font>
  <w:font w:name="TimesNewRomanPS+fb">
    <w:altName w:val="Times New Roman"/>
    <w:panose1 w:val="00000000000000000000"/>
    <w:charset w:val="00"/>
    <w:family w:val="auto"/>
    <w:notTrueType/>
    <w:pitch w:val="default"/>
    <w:sig w:usb0="00000003" w:usb1="00000000" w:usb2="00000000" w:usb3="00000000" w:csb0="00000001" w:csb1="00000000"/>
  </w:font>
  <w:font w:name="TimesNewRomanPS-Italic">
    <w:altName w:val="Times New Roman"/>
    <w:panose1 w:val="00000000000000000000"/>
    <w:charset w:val="00"/>
    <w:family w:val="roman"/>
    <w:notTrueType/>
    <w:pitch w:val="default"/>
    <w:sig w:usb0="00000003" w:usb1="00000000" w:usb2="00000000" w:usb3="00000000" w:csb0="00000001" w:csb1="00000000"/>
  </w:font>
  <w:font w:name="TimesNewRomanPS-Bold">
    <w:altName w:val="Times New Roman"/>
    <w:panose1 w:val="00000000000000000000"/>
    <w:charset w:val="00"/>
    <w:family w:val="roman"/>
    <w:notTrueType/>
    <w:pitch w:val="default"/>
    <w:sig w:usb0="00000003" w:usb1="00000000" w:usb2="00000000" w:usb3="00000000" w:csb0="00000001" w:csb1="00000000"/>
  </w:font>
  <w:font w:name="TimesNewRomanPS+20">
    <w:altName w:val="Times New Roman"/>
    <w:panose1 w:val="00000000000000000000"/>
    <w:charset w:val="00"/>
    <w:family w:val="swiss"/>
    <w:notTrueType/>
    <w:pitch w:val="default"/>
    <w:sig w:usb0="00000003" w:usb1="00000000" w:usb2="00000000" w:usb3="00000000" w:csb0="00000001" w:csb1="00000000"/>
  </w:font>
  <w:font w:name="GlyphLessFont">
    <w:altName w:val="Calibri"/>
    <w:panose1 w:val="00000000000000000000"/>
    <w:charset w:val="00"/>
    <w:family w:val="auto"/>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6B3F" w14:textId="5D85BF37" w:rsidR="00C069BB" w:rsidRDefault="00C069BB" w:rsidP="001E26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4064">
      <w:rPr>
        <w:rStyle w:val="PageNumber"/>
        <w:noProof/>
      </w:rPr>
      <w:t>13</w:t>
    </w:r>
    <w:r>
      <w:rPr>
        <w:rStyle w:val="PageNumber"/>
      </w:rPr>
      <w:fldChar w:fldCharType="end"/>
    </w:r>
  </w:p>
  <w:p w14:paraId="278E6B40" w14:textId="77777777" w:rsidR="00C069BB" w:rsidRDefault="00C069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6B41" w14:textId="1C790260" w:rsidR="00C069BB" w:rsidRDefault="00C069BB" w:rsidP="001E26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81744">
      <w:rPr>
        <w:rStyle w:val="PageNumber"/>
        <w:noProof/>
      </w:rPr>
      <w:t>29</w:t>
    </w:r>
    <w:r>
      <w:rPr>
        <w:rStyle w:val="PageNumber"/>
      </w:rPr>
      <w:fldChar w:fldCharType="end"/>
    </w:r>
  </w:p>
  <w:p w14:paraId="278E6B42" w14:textId="77777777" w:rsidR="00C069BB" w:rsidRDefault="00C06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BCDFC" w14:textId="77777777" w:rsidR="004725E0" w:rsidRDefault="004725E0">
      <w:r>
        <w:separator/>
      </w:r>
    </w:p>
  </w:footnote>
  <w:footnote w:type="continuationSeparator" w:id="0">
    <w:p w14:paraId="17EF0A1C" w14:textId="77777777" w:rsidR="004725E0" w:rsidRDefault="00472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82B26"/>
    <w:multiLevelType w:val="hybridMultilevel"/>
    <w:tmpl w:val="C568BBC6"/>
    <w:lvl w:ilvl="0" w:tplc="1DCEC032">
      <w:start w:val="1"/>
      <w:numFmt w:val="decimal"/>
      <w:pStyle w:val="NurTextArial"/>
      <w:lvlText w:val="%1."/>
      <w:lvlJc w:val="left"/>
      <w:pPr>
        <w:tabs>
          <w:tab w:val="num" w:pos="578"/>
        </w:tabs>
        <w:ind w:left="578" w:hanging="578"/>
      </w:pPr>
      <w:rPr>
        <w:rFonts w:hint="default"/>
        <w:b w:val="0"/>
        <w:i w:val="0"/>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751854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5E0"/>
    <w:rsid w:val="00001708"/>
    <w:rsid w:val="00001AA9"/>
    <w:rsid w:val="0000303D"/>
    <w:rsid w:val="000049DF"/>
    <w:rsid w:val="0000580D"/>
    <w:rsid w:val="000079B8"/>
    <w:rsid w:val="00013A9B"/>
    <w:rsid w:val="00021CA7"/>
    <w:rsid w:val="00022B38"/>
    <w:rsid w:val="000231F1"/>
    <w:rsid w:val="00023823"/>
    <w:rsid w:val="00025609"/>
    <w:rsid w:val="00025EB8"/>
    <w:rsid w:val="00034CF8"/>
    <w:rsid w:val="0004130B"/>
    <w:rsid w:val="0004523F"/>
    <w:rsid w:val="000475C0"/>
    <w:rsid w:val="00050C86"/>
    <w:rsid w:val="000519A8"/>
    <w:rsid w:val="00056498"/>
    <w:rsid w:val="00056C2E"/>
    <w:rsid w:val="00056DEA"/>
    <w:rsid w:val="00061EFA"/>
    <w:rsid w:val="000648CC"/>
    <w:rsid w:val="00066B7B"/>
    <w:rsid w:val="00071144"/>
    <w:rsid w:val="00071D35"/>
    <w:rsid w:val="00072044"/>
    <w:rsid w:val="00073932"/>
    <w:rsid w:val="00073D1D"/>
    <w:rsid w:val="00074CC5"/>
    <w:rsid w:val="0007749E"/>
    <w:rsid w:val="000825EF"/>
    <w:rsid w:val="00082957"/>
    <w:rsid w:val="00083B23"/>
    <w:rsid w:val="0008682B"/>
    <w:rsid w:val="00092136"/>
    <w:rsid w:val="000926FC"/>
    <w:rsid w:val="00094D57"/>
    <w:rsid w:val="000955DE"/>
    <w:rsid w:val="000A0ACE"/>
    <w:rsid w:val="000A1B10"/>
    <w:rsid w:val="000A2349"/>
    <w:rsid w:val="000A2E40"/>
    <w:rsid w:val="000A4E83"/>
    <w:rsid w:val="000A5C02"/>
    <w:rsid w:val="000A6911"/>
    <w:rsid w:val="000B3D06"/>
    <w:rsid w:val="000B3F3B"/>
    <w:rsid w:val="000B6348"/>
    <w:rsid w:val="000B6ADA"/>
    <w:rsid w:val="000C1363"/>
    <w:rsid w:val="000C2090"/>
    <w:rsid w:val="000D0D68"/>
    <w:rsid w:val="000D4E49"/>
    <w:rsid w:val="000D6CE5"/>
    <w:rsid w:val="000F0BDF"/>
    <w:rsid w:val="000F1116"/>
    <w:rsid w:val="000F2E41"/>
    <w:rsid w:val="000F2E88"/>
    <w:rsid w:val="000F3621"/>
    <w:rsid w:val="000F3A29"/>
    <w:rsid w:val="000F5B7F"/>
    <w:rsid w:val="000F5D2A"/>
    <w:rsid w:val="000F61B6"/>
    <w:rsid w:val="00101294"/>
    <w:rsid w:val="00101A60"/>
    <w:rsid w:val="00103649"/>
    <w:rsid w:val="00107E32"/>
    <w:rsid w:val="00110FCA"/>
    <w:rsid w:val="00112437"/>
    <w:rsid w:val="00114BBA"/>
    <w:rsid w:val="00114D78"/>
    <w:rsid w:val="00117972"/>
    <w:rsid w:val="0012105C"/>
    <w:rsid w:val="001237F7"/>
    <w:rsid w:val="00123817"/>
    <w:rsid w:val="00131219"/>
    <w:rsid w:val="0013268B"/>
    <w:rsid w:val="00133D81"/>
    <w:rsid w:val="00135472"/>
    <w:rsid w:val="001359A8"/>
    <w:rsid w:val="00137D63"/>
    <w:rsid w:val="001418FF"/>
    <w:rsid w:val="00142E7D"/>
    <w:rsid w:val="00144480"/>
    <w:rsid w:val="00146BC1"/>
    <w:rsid w:val="00151D35"/>
    <w:rsid w:val="0015329D"/>
    <w:rsid w:val="00154D82"/>
    <w:rsid w:val="00155B28"/>
    <w:rsid w:val="00156530"/>
    <w:rsid w:val="00156D76"/>
    <w:rsid w:val="0017009B"/>
    <w:rsid w:val="00170172"/>
    <w:rsid w:val="00175805"/>
    <w:rsid w:val="00176514"/>
    <w:rsid w:val="001772DA"/>
    <w:rsid w:val="001778D6"/>
    <w:rsid w:val="00183574"/>
    <w:rsid w:val="001856BE"/>
    <w:rsid w:val="0019122D"/>
    <w:rsid w:val="001917F6"/>
    <w:rsid w:val="00192778"/>
    <w:rsid w:val="00194A2E"/>
    <w:rsid w:val="001956BA"/>
    <w:rsid w:val="001A14A6"/>
    <w:rsid w:val="001A282E"/>
    <w:rsid w:val="001B1104"/>
    <w:rsid w:val="001B12E5"/>
    <w:rsid w:val="001B14EC"/>
    <w:rsid w:val="001B2B1B"/>
    <w:rsid w:val="001B3663"/>
    <w:rsid w:val="001B565A"/>
    <w:rsid w:val="001B695E"/>
    <w:rsid w:val="001C5B22"/>
    <w:rsid w:val="001C6410"/>
    <w:rsid w:val="001C7490"/>
    <w:rsid w:val="001C7706"/>
    <w:rsid w:val="001D0511"/>
    <w:rsid w:val="001D1A4B"/>
    <w:rsid w:val="001D287C"/>
    <w:rsid w:val="001D2FFC"/>
    <w:rsid w:val="001D3153"/>
    <w:rsid w:val="001D5D38"/>
    <w:rsid w:val="001D6C44"/>
    <w:rsid w:val="001E10AB"/>
    <w:rsid w:val="001E2656"/>
    <w:rsid w:val="001E3AD8"/>
    <w:rsid w:val="001E680A"/>
    <w:rsid w:val="001F02BB"/>
    <w:rsid w:val="001F4089"/>
    <w:rsid w:val="001F6CA2"/>
    <w:rsid w:val="00202216"/>
    <w:rsid w:val="0020278E"/>
    <w:rsid w:val="0020411B"/>
    <w:rsid w:val="00205DE8"/>
    <w:rsid w:val="00207034"/>
    <w:rsid w:val="00212C23"/>
    <w:rsid w:val="00212CF4"/>
    <w:rsid w:val="0022081F"/>
    <w:rsid w:val="002217ED"/>
    <w:rsid w:val="002240E6"/>
    <w:rsid w:val="00225771"/>
    <w:rsid w:val="0023633E"/>
    <w:rsid w:val="0024264B"/>
    <w:rsid w:val="002446AF"/>
    <w:rsid w:val="00245E86"/>
    <w:rsid w:val="00246CD3"/>
    <w:rsid w:val="00253079"/>
    <w:rsid w:val="0025384B"/>
    <w:rsid w:val="0025672F"/>
    <w:rsid w:val="00262277"/>
    <w:rsid w:val="00264F95"/>
    <w:rsid w:val="002661A7"/>
    <w:rsid w:val="00266A8F"/>
    <w:rsid w:val="0026723C"/>
    <w:rsid w:val="002736EA"/>
    <w:rsid w:val="002765CE"/>
    <w:rsid w:val="00277B9F"/>
    <w:rsid w:val="0028142B"/>
    <w:rsid w:val="00287E71"/>
    <w:rsid w:val="00290901"/>
    <w:rsid w:val="002909E0"/>
    <w:rsid w:val="002925AF"/>
    <w:rsid w:val="002926CF"/>
    <w:rsid w:val="00293A0C"/>
    <w:rsid w:val="00293F15"/>
    <w:rsid w:val="002A0146"/>
    <w:rsid w:val="002A1B05"/>
    <w:rsid w:val="002A3CC1"/>
    <w:rsid w:val="002A4A0C"/>
    <w:rsid w:val="002A4DA0"/>
    <w:rsid w:val="002A5817"/>
    <w:rsid w:val="002A710B"/>
    <w:rsid w:val="002A7EDA"/>
    <w:rsid w:val="002B1FA6"/>
    <w:rsid w:val="002B233C"/>
    <w:rsid w:val="002B58AD"/>
    <w:rsid w:val="002C00C9"/>
    <w:rsid w:val="002C19D6"/>
    <w:rsid w:val="002C20D9"/>
    <w:rsid w:val="002C249F"/>
    <w:rsid w:val="002C5707"/>
    <w:rsid w:val="002C6DB0"/>
    <w:rsid w:val="002D302E"/>
    <w:rsid w:val="002D5EE6"/>
    <w:rsid w:val="002D67B0"/>
    <w:rsid w:val="002E1728"/>
    <w:rsid w:val="002E2D1F"/>
    <w:rsid w:val="002F0172"/>
    <w:rsid w:val="002F6D36"/>
    <w:rsid w:val="002F6E02"/>
    <w:rsid w:val="00303420"/>
    <w:rsid w:val="00303B8A"/>
    <w:rsid w:val="003046F3"/>
    <w:rsid w:val="003106AA"/>
    <w:rsid w:val="00311075"/>
    <w:rsid w:val="00314471"/>
    <w:rsid w:val="00320534"/>
    <w:rsid w:val="00323068"/>
    <w:rsid w:val="0032539D"/>
    <w:rsid w:val="00325655"/>
    <w:rsid w:val="00327944"/>
    <w:rsid w:val="003279C8"/>
    <w:rsid w:val="00335CF3"/>
    <w:rsid w:val="0033667F"/>
    <w:rsid w:val="003467B5"/>
    <w:rsid w:val="00355929"/>
    <w:rsid w:val="00360125"/>
    <w:rsid w:val="00360487"/>
    <w:rsid w:val="003615EF"/>
    <w:rsid w:val="00362A7E"/>
    <w:rsid w:val="00363D27"/>
    <w:rsid w:val="003647E1"/>
    <w:rsid w:val="00365531"/>
    <w:rsid w:val="0037414E"/>
    <w:rsid w:val="0037577D"/>
    <w:rsid w:val="00376E42"/>
    <w:rsid w:val="00381CED"/>
    <w:rsid w:val="00381FEE"/>
    <w:rsid w:val="003862F1"/>
    <w:rsid w:val="00386F5D"/>
    <w:rsid w:val="00387AAA"/>
    <w:rsid w:val="00391F2F"/>
    <w:rsid w:val="003928ED"/>
    <w:rsid w:val="00393661"/>
    <w:rsid w:val="00397690"/>
    <w:rsid w:val="003977E1"/>
    <w:rsid w:val="003A1937"/>
    <w:rsid w:val="003A1D93"/>
    <w:rsid w:val="003A26A4"/>
    <w:rsid w:val="003A33C9"/>
    <w:rsid w:val="003A6382"/>
    <w:rsid w:val="003A6E9A"/>
    <w:rsid w:val="003B1E22"/>
    <w:rsid w:val="003B5292"/>
    <w:rsid w:val="003B56BD"/>
    <w:rsid w:val="003B642E"/>
    <w:rsid w:val="003B6633"/>
    <w:rsid w:val="003C1A90"/>
    <w:rsid w:val="003C3858"/>
    <w:rsid w:val="003C5C94"/>
    <w:rsid w:val="003C6AB8"/>
    <w:rsid w:val="003D01EA"/>
    <w:rsid w:val="003D5265"/>
    <w:rsid w:val="003D5958"/>
    <w:rsid w:val="003E1836"/>
    <w:rsid w:val="003E1CD6"/>
    <w:rsid w:val="003E2652"/>
    <w:rsid w:val="003E44BC"/>
    <w:rsid w:val="003E4819"/>
    <w:rsid w:val="003E5CAE"/>
    <w:rsid w:val="003E6BC5"/>
    <w:rsid w:val="003F1653"/>
    <w:rsid w:val="003F3DF7"/>
    <w:rsid w:val="003F4D93"/>
    <w:rsid w:val="003F4EEF"/>
    <w:rsid w:val="003F5850"/>
    <w:rsid w:val="003F7D40"/>
    <w:rsid w:val="004036C2"/>
    <w:rsid w:val="0040542D"/>
    <w:rsid w:val="00405477"/>
    <w:rsid w:val="00410315"/>
    <w:rsid w:val="00412560"/>
    <w:rsid w:val="00413CF6"/>
    <w:rsid w:val="00415A35"/>
    <w:rsid w:val="00417C69"/>
    <w:rsid w:val="00417E27"/>
    <w:rsid w:val="00420F3D"/>
    <w:rsid w:val="00430C92"/>
    <w:rsid w:val="00430E95"/>
    <w:rsid w:val="00432CC0"/>
    <w:rsid w:val="00433628"/>
    <w:rsid w:val="0043364D"/>
    <w:rsid w:val="00434296"/>
    <w:rsid w:val="0043651E"/>
    <w:rsid w:val="0043764A"/>
    <w:rsid w:val="0044019E"/>
    <w:rsid w:val="0044065B"/>
    <w:rsid w:val="00440EBC"/>
    <w:rsid w:val="00442580"/>
    <w:rsid w:val="00444607"/>
    <w:rsid w:val="00446FEC"/>
    <w:rsid w:val="00450C21"/>
    <w:rsid w:val="00451D86"/>
    <w:rsid w:val="00452532"/>
    <w:rsid w:val="00452F0E"/>
    <w:rsid w:val="004531AB"/>
    <w:rsid w:val="00454581"/>
    <w:rsid w:val="00455DF5"/>
    <w:rsid w:val="00456151"/>
    <w:rsid w:val="0045761D"/>
    <w:rsid w:val="00462AE6"/>
    <w:rsid w:val="00462E79"/>
    <w:rsid w:val="004634C0"/>
    <w:rsid w:val="00465293"/>
    <w:rsid w:val="00470ABA"/>
    <w:rsid w:val="00470BAF"/>
    <w:rsid w:val="004713D0"/>
    <w:rsid w:val="0047257C"/>
    <w:rsid w:val="004725E0"/>
    <w:rsid w:val="0047318E"/>
    <w:rsid w:val="004733CF"/>
    <w:rsid w:val="00482860"/>
    <w:rsid w:val="004841A6"/>
    <w:rsid w:val="00485B5E"/>
    <w:rsid w:val="004917BD"/>
    <w:rsid w:val="00492A4F"/>
    <w:rsid w:val="00492B5B"/>
    <w:rsid w:val="00495969"/>
    <w:rsid w:val="004A2138"/>
    <w:rsid w:val="004A26F8"/>
    <w:rsid w:val="004A3F16"/>
    <w:rsid w:val="004A4E6E"/>
    <w:rsid w:val="004A6DEC"/>
    <w:rsid w:val="004B3413"/>
    <w:rsid w:val="004B6506"/>
    <w:rsid w:val="004D1EF8"/>
    <w:rsid w:val="004D2DF4"/>
    <w:rsid w:val="004D3282"/>
    <w:rsid w:val="004D3489"/>
    <w:rsid w:val="004D4C33"/>
    <w:rsid w:val="004E2D60"/>
    <w:rsid w:val="004E3AC4"/>
    <w:rsid w:val="004E6139"/>
    <w:rsid w:val="004F07B3"/>
    <w:rsid w:val="004F2C5E"/>
    <w:rsid w:val="004F361B"/>
    <w:rsid w:val="004F3E9B"/>
    <w:rsid w:val="00500158"/>
    <w:rsid w:val="00500CD2"/>
    <w:rsid w:val="00501C28"/>
    <w:rsid w:val="00501F90"/>
    <w:rsid w:val="00503566"/>
    <w:rsid w:val="005037BC"/>
    <w:rsid w:val="00511586"/>
    <w:rsid w:val="0051492A"/>
    <w:rsid w:val="0051496A"/>
    <w:rsid w:val="00520520"/>
    <w:rsid w:val="00522446"/>
    <w:rsid w:val="00522884"/>
    <w:rsid w:val="00523DDA"/>
    <w:rsid w:val="00524745"/>
    <w:rsid w:val="005304F1"/>
    <w:rsid w:val="00530CBE"/>
    <w:rsid w:val="005433AC"/>
    <w:rsid w:val="005433DF"/>
    <w:rsid w:val="0054446C"/>
    <w:rsid w:val="0054524D"/>
    <w:rsid w:val="0055066E"/>
    <w:rsid w:val="0055270A"/>
    <w:rsid w:val="00553E54"/>
    <w:rsid w:val="0055701F"/>
    <w:rsid w:val="00561B79"/>
    <w:rsid w:val="00563897"/>
    <w:rsid w:val="00564444"/>
    <w:rsid w:val="00565967"/>
    <w:rsid w:val="00567E1A"/>
    <w:rsid w:val="005709DF"/>
    <w:rsid w:val="005713C2"/>
    <w:rsid w:val="00571E88"/>
    <w:rsid w:val="00572DB5"/>
    <w:rsid w:val="00575078"/>
    <w:rsid w:val="005753C7"/>
    <w:rsid w:val="00575BC9"/>
    <w:rsid w:val="00575C8D"/>
    <w:rsid w:val="00585C78"/>
    <w:rsid w:val="00587AC4"/>
    <w:rsid w:val="00590BBF"/>
    <w:rsid w:val="0059555C"/>
    <w:rsid w:val="00595BC5"/>
    <w:rsid w:val="00596E8C"/>
    <w:rsid w:val="005A1D33"/>
    <w:rsid w:val="005A2C35"/>
    <w:rsid w:val="005A4BC3"/>
    <w:rsid w:val="005A6C24"/>
    <w:rsid w:val="005A734A"/>
    <w:rsid w:val="005A7F7A"/>
    <w:rsid w:val="005B2EA9"/>
    <w:rsid w:val="005B3635"/>
    <w:rsid w:val="005B52E1"/>
    <w:rsid w:val="005B6C29"/>
    <w:rsid w:val="005B7A6A"/>
    <w:rsid w:val="005C1561"/>
    <w:rsid w:val="005C3063"/>
    <w:rsid w:val="005C33A2"/>
    <w:rsid w:val="005C4456"/>
    <w:rsid w:val="005C4F56"/>
    <w:rsid w:val="005C5D24"/>
    <w:rsid w:val="005C5FB0"/>
    <w:rsid w:val="005C752B"/>
    <w:rsid w:val="005D0FE2"/>
    <w:rsid w:val="005D1359"/>
    <w:rsid w:val="005D190A"/>
    <w:rsid w:val="005D2B4E"/>
    <w:rsid w:val="005D54E2"/>
    <w:rsid w:val="005D5B30"/>
    <w:rsid w:val="005D73D3"/>
    <w:rsid w:val="005E48DD"/>
    <w:rsid w:val="005E57FF"/>
    <w:rsid w:val="005E6772"/>
    <w:rsid w:val="005E7231"/>
    <w:rsid w:val="005F3059"/>
    <w:rsid w:val="005F3E88"/>
    <w:rsid w:val="005F5DA9"/>
    <w:rsid w:val="00604C24"/>
    <w:rsid w:val="00613011"/>
    <w:rsid w:val="00613C4C"/>
    <w:rsid w:val="00614994"/>
    <w:rsid w:val="00616DA6"/>
    <w:rsid w:val="00622AB3"/>
    <w:rsid w:val="00622DEB"/>
    <w:rsid w:val="00627FD8"/>
    <w:rsid w:val="006319EC"/>
    <w:rsid w:val="00634876"/>
    <w:rsid w:val="006352F9"/>
    <w:rsid w:val="00640A71"/>
    <w:rsid w:val="006450FF"/>
    <w:rsid w:val="00646130"/>
    <w:rsid w:val="006520E3"/>
    <w:rsid w:val="006542FF"/>
    <w:rsid w:val="00663875"/>
    <w:rsid w:val="00663F8E"/>
    <w:rsid w:val="00667C99"/>
    <w:rsid w:val="00670BA8"/>
    <w:rsid w:val="00671A6E"/>
    <w:rsid w:val="00671E0C"/>
    <w:rsid w:val="00676885"/>
    <w:rsid w:val="00680A21"/>
    <w:rsid w:val="00683E30"/>
    <w:rsid w:val="00693240"/>
    <w:rsid w:val="00694C93"/>
    <w:rsid w:val="00695C31"/>
    <w:rsid w:val="0069771F"/>
    <w:rsid w:val="006A16AF"/>
    <w:rsid w:val="006A180C"/>
    <w:rsid w:val="006A4A79"/>
    <w:rsid w:val="006A4E83"/>
    <w:rsid w:val="006A7A43"/>
    <w:rsid w:val="006B0907"/>
    <w:rsid w:val="006B559E"/>
    <w:rsid w:val="006C2934"/>
    <w:rsid w:val="006C5D22"/>
    <w:rsid w:val="006C5FF2"/>
    <w:rsid w:val="006C680D"/>
    <w:rsid w:val="006D1839"/>
    <w:rsid w:val="006D7535"/>
    <w:rsid w:val="006E040F"/>
    <w:rsid w:val="006E0F9D"/>
    <w:rsid w:val="006E2596"/>
    <w:rsid w:val="006E2FE2"/>
    <w:rsid w:val="006E5E09"/>
    <w:rsid w:val="006E617C"/>
    <w:rsid w:val="006E6705"/>
    <w:rsid w:val="006F05BD"/>
    <w:rsid w:val="006F1965"/>
    <w:rsid w:val="006F29AD"/>
    <w:rsid w:val="00700EC1"/>
    <w:rsid w:val="00704144"/>
    <w:rsid w:val="00704BBF"/>
    <w:rsid w:val="0071216A"/>
    <w:rsid w:val="00713909"/>
    <w:rsid w:val="00715766"/>
    <w:rsid w:val="007161D5"/>
    <w:rsid w:val="0071687E"/>
    <w:rsid w:val="00716E21"/>
    <w:rsid w:val="00717598"/>
    <w:rsid w:val="00723534"/>
    <w:rsid w:val="00724ECE"/>
    <w:rsid w:val="00725C92"/>
    <w:rsid w:val="00725CF5"/>
    <w:rsid w:val="00726650"/>
    <w:rsid w:val="00732C66"/>
    <w:rsid w:val="00736117"/>
    <w:rsid w:val="00736877"/>
    <w:rsid w:val="007368B3"/>
    <w:rsid w:val="00736958"/>
    <w:rsid w:val="00737F5F"/>
    <w:rsid w:val="00741157"/>
    <w:rsid w:val="007427FA"/>
    <w:rsid w:val="0075343E"/>
    <w:rsid w:val="00755D9B"/>
    <w:rsid w:val="007602AD"/>
    <w:rsid w:val="00761F9E"/>
    <w:rsid w:val="007649A5"/>
    <w:rsid w:val="00764DB8"/>
    <w:rsid w:val="00766B77"/>
    <w:rsid w:val="00767431"/>
    <w:rsid w:val="007701F7"/>
    <w:rsid w:val="0077128B"/>
    <w:rsid w:val="00772972"/>
    <w:rsid w:val="00773592"/>
    <w:rsid w:val="00777FE2"/>
    <w:rsid w:val="00783248"/>
    <w:rsid w:val="007879E0"/>
    <w:rsid w:val="00787C9C"/>
    <w:rsid w:val="00787D63"/>
    <w:rsid w:val="00790706"/>
    <w:rsid w:val="00792310"/>
    <w:rsid w:val="00792BC5"/>
    <w:rsid w:val="0079519B"/>
    <w:rsid w:val="00795EBF"/>
    <w:rsid w:val="00796907"/>
    <w:rsid w:val="00796DBB"/>
    <w:rsid w:val="007A0A43"/>
    <w:rsid w:val="007A1E50"/>
    <w:rsid w:val="007A498E"/>
    <w:rsid w:val="007A671C"/>
    <w:rsid w:val="007B0B5F"/>
    <w:rsid w:val="007B14E7"/>
    <w:rsid w:val="007B363E"/>
    <w:rsid w:val="007C024F"/>
    <w:rsid w:val="007C0FA9"/>
    <w:rsid w:val="007C3519"/>
    <w:rsid w:val="007C4E6B"/>
    <w:rsid w:val="007C5540"/>
    <w:rsid w:val="007D1F77"/>
    <w:rsid w:val="007D2788"/>
    <w:rsid w:val="007D29DD"/>
    <w:rsid w:val="007D41C5"/>
    <w:rsid w:val="007D6B07"/>
    <w:rsid w:val="007E1C45"/>
    <w:rsid w:val="007E2FFA"/>
    <w:rsid w:val="007E614C"/>
    <w:rsid w:val="007E740E"/>
    <w:rsid w:val="007F0D6A"/>
    <w:rsid w:val="007F0F26"/>
    <w:rsid w:val="007F273F"/>
    <w:rsid w:val="007F63E7"/>
    <w:rsid w:val="007F699B"/>
    <w:rsid w:val="008016A8"/>
    <w:rsid w:val="0080348C"/>
    <w:rsid w:val="00803D9B"/>
    <w:rsid w:val="00805BE7"/>
    <w:rsid w:val="0081167D"/>
    <w:rsid w:val="00812DFB"/>
    <w:rsid w:val="008132BA"/>
    <w:rsid w:val="008135E2"/>
    <w:rsid w:val="0081367D"/>
    <w:rsid w:val="00822466"/>
    <w:rsid w:val="008225F6"/>
    <w:rsid w:val="00822E93"/>
    <w:rsid w:val="008230A1"/>
    <w:rsid w:val="0083161B"/>
    <w:rsid w:val="00831A7C"/>
    <w:rsid w:val="008323D2"/>
    <w:rsid w:val="00832EC8"/>
    <w:rsid w:val="00832EDB"/>
    <w:rsid w:val="0083476B"/>
    <w:rsid w:val="008375DF"/>
    <w:rsid w:val="00840EFB"/>
    <w:rsid w:val="00841B11"/>
    <w:rsid w:val="00842ED4"/>
    <w:rsid w:val="00842F26"/>
    <w:rsid w:val="00843C32"/>
    <w:rsid w:val="00845823"/>
    <w:rsid w:val="0085291A"/>
    <w:rsid w:val="00853A45"/>
    <w:rsid w:val="00855E81"/>
    <w:rsid w:val="008572C6"/>
    <w:rsid w:val="008649B5"/>
    <w:rsid w:val="00865729"/>
    <w:rsid w:val="00867164"/>
    <w:rsid w:val="00873F15"/>
    <w:rsid w:val="00881931"/>
    <w:rsid w:val="00886E27"/>
    <w:rsid w:val="00890403"/>
    <w:rsid w:val="0089219C"/>
    <w:rsid w:val="008942F5"/>
    <w:rsid w:val="008956FF"/>
    <w:rsid w:val="00897670"/>
    <w:rsid w:val="008978C9"/>
    <w:rsid w:val="00897F5C"/>
    <w:rsid w:val="008A0632"/>
    <w:rsid w:val="008A5209"/>
    <w:rsid w:val="008B00DE"/>
    <w:rsid w:val="008B06C0"/>
    <w:rsid w:val="008B1D05"/>
    <w:rsid w:val="008B3835"/>
    <w:rsid w:val="008B3CC7"/>
    <w:rsid w:val="008B3FFC"/>
    <w:rsid w:val="008C065B"/>
    <w:rsid w:val="008D089A"/>
    <w:rsid w:val="008D0EC4"/>
    <w:rsid w:val="008D0F95"/>
    <w:rsid w:val="008D1245"/>
    <w:rsid w:val="008D2ADA"/>
    <w:rsid w:val="008D3C27"/>
    <w:rsid w:val="008D4ACB"/>
    <w:rsid w:val="008E38BD"/>
    <w:rsid w:val="008E39FC"/>
    <w:rsid w:val="008E4192"/>
    <w:rsid w:val="008F036E"/>
    <w:rsid w:val="008F4464"/>
    <w:rsid w:val="008F6B72"/>
    <w:rsid w:val="008F7A0A"/>
    <w:rsid w:val="009041B3"/>
    <w:rsid w:val="00904372"/>
    <w:rsid w:val="00904921"/>
    <w:rsid w:val="00905531"/>
    <w:rsid w:val="0090668E"/>
    <w:rsid w:val="009071FD"/>
    <w:rsid w:val="00907BCA"/>
    <w:rsid w:val="00911C2B"/>
    <w:rsid w:val="00911CEC"/>
    <w:rsid w:val="0091374A"/>
    <w:rsid w:val="00914649"/>
    <w:rsid w:val="00914C09"/>
    <w:rsid w:val="00916AE1"/>
    <w:rsid w:val="00916E0A"/>
    <w:rsid w:val="00920DC4"/>
    <w:rsid w:val="009237F6"/>
    <w:rsid w:val="00924188"/>
    <w:rsid w:val="00926C94"/>
    <w:rsid w:val="0093021B"/>
    <w:rsid w:val="00931BB6"/>
    <w:rsid w:val="0093240F"/>
    <w:rsid w:val="0093457E"/>
    <w:rsid w:val="00934B9B"/>
    <w:rsid w:val="00940777"/>
    <w:rsid w:val="009428CD"/>
    <w:rsid w:val="009460D9"/>
    <w:rsid w:val="00950F52"/>
    <w:rsid w:val="00952351"/>
    <w:rsid w:val="00953177"/>
    <w:rsid w:val="00955FA8"/>
    <w:rsid w:val="00956985"/>
    <w:rsid w:val="00960238"/>
    <w:rsid w:val="00962764"/>
    <w:rsid w:val="009627F3"/>
    <w:rsid w:val="009637DA"/>
    <w:rsid w:val="009650D9"/>
    <w:rsid w:val="00965B72"/>
    <w:rsid w:val="0097300A"/>
    <w:rsid w:val="009738D7"/>
    <w:rsid w:val="00975C33"/>
    <w:rsid w:val="009761A9"/>
    <w:rsid w:val="00976357"/>
    <w:rsid w:val="00976FBC"/>
    <w:rsid w:val="00977889"/>
    <w:rsid w:val="0098113C"/>
    <w:rsid w:val="0098150C"/>
    <w:rsid w:val="00987E9A"/>
    <w:rsid w:val="0099372C"/>
    <w:rsid w:val="009963C1"/>
    <w:rsid w:val="009977A3"/>
    <w:rsid w:val="009A0440"/>
    <w:rsid w:val="009A30F2"/>
    <w:rsid w:val="009A366C"/>
    <w:rsid w:val="009A4B4A"/>
    <w:rsid w:val="009A53E9"/>
    <w:rsid w:val="009A58E9"/>
    <w:rsid w:val="009A739D"/>
    <w:rsid w:val="009B2BA3"/>
    <w:rsid w:val="009B6463"/>
    <w:rsid w:val="009C1516"/>
    <w:rsid w:val="009C69B1"/>
    <w:rsid w:val="009D1202"/>
    <w:rsid w:val="009D13E6"/>
    <w:rsid w:val="009D4EA4"/>
    <w:rsid w:val="009D58A0"/>
    <w:rsid w:val="009E05F5"/>
    <w:rsid w:val="009E2D5B"/>
    <w:rsid w:val="009E41AD"/>
    <w:rsid w:val="009E5D8F"/>
    <w:rsid w:val="009F0570"/>
    <w:rsid w:val="009F3397"/>
    <w:rsid w:val="009F35B1"/>
    <w:rsid w:val="00A03F77"/>
    <w:rsid w:val="00A12A4B"/>
    <w:rsid w:val="00A150EB"/>
    <w:rsid w:val="00A22216"/>
    <w:rsid w:val="00A3392B"/>
    <w:rsid w:val="00A33DF8"/>
    <w:rsid w:val="00A34348"/>
    <w:rsid w:val="00A352ED"/>
    <w:rsid w:val="00A3636D"/>
    <w:rsid w:val="00A37AEB"/>
    <w:rsid w:val="00A426A6"/>
    <w:rsid w:val="00A42916"/>
    <w:rsid w:val="00A43CBB"/>
    <w:rsid w:val="00A44EEA"/>
    <w:rsid w:val="00A45594"/>
    <w:rsid w:val="00A46B93"/>
    <w:rsid w:val="00A51AA4"/>
    <w:rsid w:val="00A52AB8"/>
    <w:rsid w:val="00A543C0"/>
    <w:rsid w:val="00A55255"/>
    <w:rsid w:val="00A613E4"/>
    <w:rsid w:val="00A6500F"/>
    <w:rsid w:val="00A65077"/>
    <w:rsid w:val="00A7519E"/>
    <w:rsid w:val="00A7588A"/>
    <w:rsid w:val="00A75FF5"/>
    <w:rsid w:val="00A76F3C"/>
    <w:rsid w:val="00A81CFD"/>
    <w:rsid w:val="00A820C1"/>
    <w:rsid w:val="00A82ECD"/>
    <w:rsid w:val="00A84754"/>
    <w:rsid w:val="00A93590"/>
    <w:rsid w:val="00A94DD0"/>
    <w:rsid w:val="00A95393"/>
    <w:rsid w:val="00A964A6"/>
    <w:rsid w:val="00A96C88"/>
    <w:rsid w:val="00AA0F62"/>
    <w:rsid w:val="00AA2256"/>
    <w:rsid w:val="00AA3EA3"/>
    <w:rsid w:val="00AA3FDD"/>
    <w:rsid w:val="00AA48A7"/>
    <w:rsid w:val="00AA7D81"/>
    <w:rsid w:val="00AB43A8"/>
    <w:rsid w:val="00AB4E7C"/>
    <w:rsid w:val="00AB4EFB"/>
    <w:rsid w:val="00AB556C"/>
    <w:rsid w:val="00AB7593"/>
    <w:rsid w:val="00AB79CC"/>
    <w:rsid w:val="00AC276B"/>
    <w:rsid w:val="00AC3727"/>
    <w:rsid w:val="00AC3A60"/>
    <w:rsid w:val="00AC4B3B"/>
    <w:rsid w:val="00AC6039"/>
    <w:rsid w:val="00AC683E"/>
    <w:rsid w:val="00AC768F"/>
    <w:rsid w:val="00AD154B"/>
    <w:rsid w:val="00AD16CD"/>
    <w:rsid w:val="00AD2632"/>
    <w:rsid w:val="00AD32B7"/>
    <w:rsid w:val="00AD32D0"/>
    <w:rsid w:val="00AD40FB"/>
    <w:rsid w:val="00AD53DA"/>
    <w:rsid w:val="00AD5A6C"/>
    <w:rsid w:val="00AD5ECB"/>
    <w:rsid w:val="00AE19EA"/>
    <w:rsid w:val="00AE4C63"/>
    <w:rsid w:val="00AE5C4B"/>
    <w:rsid w:val="00AE61AA"/>
    <w:rsid w:val="00AE6429"/>
    <w:rsid w:val="00AE6D35"/>
    <w:rsid w:val="00AF00DE"/>
    <w:rsid w:val="00AF2E14"/>
    <w:rsid w:val="00AF6743"/>
    <w:rsid w:val="00B007D9"/>
    <w:rsid w:val="00B03C1D"/>
    <w:rsid w:val="00B04105"/>
    <w:rsid w:val="00B06D15"/>
    <w:rsid w:val="00B07588"/>
    <w:rsid w:val="00B11BE7"/>
    <w:rsid w:val="00B11DD7"/>
    <w:rsid w:val="00B139E4"/>
    <w:rsid w:val="00B21D32"/>
    <w:rsid w:val="00B2277B"/>
    <w:rsid w:val="00B2569C"/>
    <w:rsid w:val="00B3213F"/>
    <w:rsid w:val="00B36A8A"/>
    <w:rsid w:val="00B40B5C"/>
    <w:rsid w:val="00B42298"/>
    <w:rsid w:val="00B462BE"/>
    <w:rsid w:val="00B47BC0"/>
    <w:rsid w:val="00B51121"/>
    <w:rsid w:val="00B5307A"/>
    <w:rsid w:val="00B55844"/>
    <w:rsid w:val="00B56285"/>
    <w:rsid w:val="00B60E66"/>
    <w:rsid w:val="00B61704"/>
    <w:rsid w:val="00B62CCC"/>
    <w:rsid w:val="00B62DFE"/>
    <w:rsid w:val="00B634ED"/>
    <w:rsid w:val="00B65F8D"/>
    <w:rsid w:val="00B67E20"/>
    <w:rsid w:val="00B71870"/>
    <w:rsid w:val="00B71A22"/>
    <w:rsid w:val="00B71BDD"/>
    <w:rsid w:val="00B7513F"/>
    <w:rsid w:val="00B7790C"/>
    <w:rsid w:val="00B82F67"/>
    <w:rsid w:val="00B83AB4"/>
    <w:rsid w:val="00B855FB"/>
    <w:rsid w:val="00B85F2A"/>
    <w:rsid w:val="00B9296F"/>
    <w:rsid w:val="00B94EFE"/>
    <w:rsid w:val="00B96C97"/>
    <w:rsid w:val="00B97C68"/>
    <w:rsid w:val="00BA0E5B"/>
    <w:rsid w:val="00BA2663"/>
    <w:rsid w:val="00BA2691"/>
    <w:rsid w:val="00BA3D76"/>
    <w:rsid w:val="00BA53EB"/>
    <w:rsid w:val="00BA5AA8"/>
    <w:rsid w:val="00BA73C8"/>
    <w:rsid w:val="00BB15AE"/>
    <w:rsid w:val="00BB2D92"/>
    <w:rsid w:val="00BB4FA2"/>
    <w:rsid w:val="00BB53E4"/>
    <w:rsid w:val="00BB5A17"/>
    <w:rsid w:val="00BB5F6A"/>
    <w:rsid w:val="00BC3116"/>
    <w:rsid w:val="00BC3ABB"/>
    <w:rsid w:val="00BC4599"/>
    <w:rsid w:val="00BC66FE"/>
    <w:rsid w:val="00BC75FA"/>
    <w:rsid w:val="00BC7E10"/>
    <w:rsid w:val="00BD06E3"/>
    <w:rsid w:val="00BD1593"/>
    <w:rsid w:val="00BD2109"/>
    <w:rsid w:val="00BD535B"/>
    <w:rsid w:val="00BE2299"/>
    <w:rsid w:val="00BE3E09"/>
    <w:rsid w:val="00BE6730"/>
    <w:rsid w:val="00BF08B1"/>
    <w:rsid w:val="00BF62E9"/>
    <w:rsid w:val="00BF6782"/>
    <w:rsid w:val="00C039D1"/>
    <w:rsid w:val="00C05159"/>
    <w:rsid w:val="00C0670B"/>
    <w:rsid w:val="00C06715"/>
    <w:rsid w:val="00C069BB"/>
    <w:rsid w:val="00C06C1B"/>
    <w:rsid w:val="00C075EB"/>
    <w:rsid w:val="00C120E3"/>
    <w:rsid w:val="00C1344A"/>
    <w:rsid w:val="00C21D58"/>
    <w:rsid w:val="00C22571"/>
    <w:rsid w:val="00C23338"/>
    <w:rsid w:val="00C23B4B"/>
    <w:rsid w:val="00C25116"/>
    <w:rsid w:val="00C269AF"/>
    <w:rsid w:val="00C37A85"/>
    <w:rsid w:val="00C41236"/>
    <w:rsid w:val="00C42581"/>
    <w:rsid w:val="00C42F2B"/>
    <w:rsid w:val="00C43B35"/>
    <w:rsid w:val="00C44EBC"/>
    <w:rsid w:val="00C46A9A"/>
    <w:rsid w:val="00C4703A"/>
    <w:rsid w:val="00C51A04"/>
    <w:rsid w:val="00C5265C"/>
    <w:rsid w:val="00C54E2B"/>
    <w:rsid w:val="00C56748"/>
    <w:rsid w:val="00C567E3"/>
    <w:rsid w:val="00C57028"/>
    <w:rsid w:val="00C65E77"/>
    <w:rsid w:val="00C664A5"/>
    <w:rsid w:val="00C67070"/>
    <w:rsid w:val="00C70841"/>
    <w:rsid w:val="00C71844"/>
    <w:rsid w:val="00C730B4"/>
    <w:rsid w:val="00C749AB"/>
    <w:rsid w:val="00C75479"/>
    <w:rsid w:val="00C75BC9"/>
    <w:rsid w:val="00C75C30"/>
    <w:rsid w:val="00C80D55"/>
    <w:rsid w:val="00C81744"/>
    <w:rsid w:val="00C82702"/>
    <w:rsid w:val="00C82F57"/>
    <w:rsid w:val="00C83756"/>
    <w:rsid w:val="00C92AB8"/>
    <w:rsid w:val="00C95553"/>
    <w:rsid w:val="00C96EF7"/>
    <w:rsid w:val="00C97D48"/>
    <w:rsid w:val="00CA161D"/>
    <w:rsid w:val="00CA3438"/>
    <w:rsid w:val="00CA37BB"/>
    <w:rsid w:val="00CA4ADD"/>
    <w:rsid w:val="00CB034E"/>
    <w:rsid w:val="00CB2C44"/>
    <w:rsid w:val="00CB3012"/>
    <w:rsid w:val="00CB7EAB"/>
    <w:rsid w:val="00CB7F37"/>
    <w:rsid w:val="00CC3B44"/>
    <w:rsid w:val="00CC3E1D"/>
    <w:rsid w:val="00CC6BD4"/>
    <w:rsid w:val="00CD026D"/>
    <w:rsid w:val="00CD1A0B"/>
    <w:rsid w:val="00CD2727"/>
    <w:rsid w:val="00CD47AF"/>
    <w:rsid w:val="00CD5D39"/>
    <w:rsid w:val="00CD6B48"/>
    <w:rsid w:val="00CD74D4"/>
    <w:rsid w:val="00CE0019"/>
    <w:rsid w:val="00CE1016"/>
    <w:rsid w:val="00CE27B1"/>
    <w:rsid w:val="00CE2D96"/>
    <w:rsid w:val="00CE4879"/>
    <w:rsid w:val="00CE52BD"/>
    <w:rsid w:val="00CE551E"/>
    <w:rsid w:val="00CF4D52"/>
    <w:rsid w:val="00CF78F1"/>
    <w:rsid w:val="00D01456"/>
    <w:rsid w:val="00D066FC"/>
    <w:rsid w:val="00D07080"/>
    <w:rsid w:val="00D07833"/>
    <w:rsid w:val="00D10689"/>
    <w:rsid w:val="00D14FAF"/>
    <w:rsid w:val="00D158AD"/>
    <w:rsid w:val="00D205E0"/>
    <w:rsid w:val="00D20CDE"/>
    <w:rsid w:val="00D215BB"/>
    <w:rsid w:val="00D21E67"/>
    <w:rsid w:val="00D24DD3"/>
    <w:rsid w:val="00D26182"/>
    <w:rsid w:val="00D2755E"/>
    <w:rsid w:val="00D2762A"/>
    <w:rsid w:val="00D2764D"/>
    <w:rsid w:val="00D31726"/>
    <w:rsid w:val="00D3528A"/>
    <w:rsid w:val="00D42473"/>
    <w:rsid w:val="00D43405"/>
    <w:rsid w:val="00D445EA"/>
    <w:rsid w:val="00D51D44"/>
    <w:rsid w:val="00D52ECB"/>
    <w:rsid w:val="00D53B8D"/>
    <w:rsid w:val="00D53F70"/>
    <w:rsid w:val="00D53F7E"/>
    <w:rsid w:val="00D5487E"/>
    <w:rsid w:val="00D561DC"/>
    <w:rsid w:val="00D56322"/>
    <w:rsid w:val="00D57606"/>
    <w:rsid w:val="00D60DD1"/>
    <w:rsid w:val="00D6122C"/>
    <w:rsid w:val="00D62811"/>
    <w:rsid w:val="00D62A7F"/>
    <w:rsid w:val="00D654E3"/>
    <w:rsid w:val="00D66D3C"/>
    <w:rsid w:val="00D70AC1"/>
    <w:rsid w:val="00D72490"/>
    <w:rsid w:val="00D728D3"/>
    <w:rsid w:val="00D72B86"/>
    <w:rsid w:val="00D74A86"/>
    <w:rsid w:val="00D76BA6"/>
    <w:rsid w:val="00D80A7B"/>
    <w:rsid w:val="00D83009"/>
    <w:rsid w:val="00D85050"/>
    <w:rsid w:val="00D91180"/>
    <w:rsid w:val="00D9329C"/>
    <w:rsid w:val="00D95217"/>
    <w:rsid w:val="00D953D5"/>
    <w:rsid w:val="00DA1DDE"/>
    <w:rsid w:val="00DA2C8D"/>
    <w:rsid w:val="00DA4DBD"/>
    <w:rsid w:val="00DA5516"/>
    <w:rsid w:val="00DA74C3"/>
    <w:rsid w:val="00DB0A4A"/>
    <w:rsid w:val="00DB61E2"/>
    <w:rsid w:val="00DC5850"/>
    <w:rsid w:val="00DC6B9D"/>
    <w:rsid w:val="00DC7966"/>
    <w:rsid w:val="00DD10FE"/>
    <w:rsid w:val="00DD1955"/>
    <w:rsid w:val="00DD1CB7"/>
    <w:rsid w:val="00DD2B5C"/>
    <w:rsid w:val="00DD2B6A"/>
    <w:rsid w:val="00DD2E3E"/>
    <w:rsid w:val="00DD3B31"/>
    <w:rsid w:val="00DD4B02"/>
    <w:rsid w:val="00DD568E"/>
    <w:rsid w:val="00DD66CE"/>
    <w:rsid w:val="00DE0C7C"/>
    <w:rsid w:val="00DE0EB0"/>
    <w:rsid w:val="00DE39FF"/>
    <w:rsid w:val="00DE3DFD"/>
    <w:rsid w:val="00DE4583"/>
    <w:rsid w:val="00DE656B"/>
    <w:rsid w:val="00DF3513"/>
    <w:rsid w:val="00DF6CF3"/>
    <w:rsid w:val="00DF7D23"/>
    <w:rsid w:val="00E0299B"/>
    <w:rsid w:val="00E04011"/>
    <w:rsid w:val="00E04728"/>
    <w:rsid w:val="00E05E37"/>
    <w:rsid w:val="00E10D48"/>
    <w:rsid w:val="00E11866"/>
    <w:rsid w:val="00E12193"/>
    <w:rsid w:val="00E1257B"/>
    <w:rsid w:val="00E15486"/>
    <w:rsid w:val="00E1576C"/>
    <w:rsid w:val="00E17C3D"/>
    <w:rsid w:val="00E21A14"/>
    <w:rsid w:val="00E22289"/>
    <w:rsid w:val="00E22857"/>
    <w:rsid w:val="00E239AA"/>
    <w:rsid w:val="00E27EF3"/>
    <w:rsid w:val="00E3436F"/>
    <w:rsid w:val="00E37934"/>
    <w:rsid w:val="00E37C2A"/>
    <w:rsid w:val="00E403BE"/>
    <w:rsid w:val="00E4203A"/>
    <w:rsid w:val="00E461F0"/>
    <w:rsid w:val="00E4653B"/>
    <w:rsid w:val="00E47410"/>
    <w:rsid w:val="00E47F8B"/>
    <w:rsid w:val="00E54AAC"/>
    <w:rsid w:val="00E55161"/>
    <w:rsid w:val="00E56192"/>
    <w:rsid w:val="00E565A2"/>
    <w:rsid w:val="00E57B39"/>
    <w:rsid w:val="00E57E07"/>
    <w:rsid w:val="00E60306"/>
    <w:rsid w:val="00E625C8"/>
    <w:rsid w:val="00E64863"/>
    <w:rsid w:val="00E675CC"/>
    <w:rsid w:val="00E710CF"/>
    <w:rsid w:val="00E71BA0"/>
    <w:rsid w:val="00E72207"/>
    <w:rsid w:val="00E72A4D"/>
    <w:rsid w:val="00E73D56"/>
    <w:rsid w:val="00E821D4"/>
    <w:rsid w:val="00E82D56"/>
    <w:rsid w:val="00E87FF2"/>
    <w:rsid w:val="00E90E56"/>
    <w:rsid w:val="00E929D8"/>
    <w:rsid w:val="00E95395"/>
    <w:rsid w:val="00E96E78"/>
    <w:rsid w:val="00EA1C85"/>
    <w:rsid w:val="00EA4A7E"/>
    <w:rsid w:val="00EA705D"/>
    <w:rsid w:val="00EA743A"/>
    <w:rsid w:val="00EB0B94"/>
    <w:rsid w:val="00EB1DC4"/>
    <w:rsid w:val="00EB5A49"/>
    <w:rsid w:val="00EC12A6"/>
    <w:rsid w:val="00EC160A"/>
    <w:rsid w:val="00EC1DF3"/>
    <w:rsid w:val="00EC2962"/>
    <w:rsid w:val="00EC49D0"/>
    <w:rsid w:val="00EC525D"/>
    <w:rsid w:val="00EC58DD"/>
    <w:rsid w:val="00EC5CBE"/>
    <w:rsid w:val="00ED0E74"/>
    <w:rsid w:val="00ED5218"/>
    <w:rsid w:val="00ED57AD"/>
    <w:rsid w:val="00EE4E2A"/>
    <w:rsid w:val="00EF11AC"/>
    <w:rsid w:val="00EF2748"/>
    <w:rsid w:val="00EF4064"/>
    <w:rsid w:val="00EF752E"/>
    <w:rsid w:val="00F00D2E"/>
    <w:rsid w:val="00F049F5"/>
    <w:rsid w:val="00F07037"/>
    <w:rsid w:val="00F0719B"/>
    <w:rsid w:val="00F12030"/>
    <w:rsid w:val="00F1263E"/>
    <w:rsid w:val="00F15FBC"/>
    <w:rsid w:val="00F21A30"/>
    <w:rsid w:val="00F26BAD"/>
    <w:rsid w:val="00F30648"/>
    <w:rsid w:val="00F309F7"/>
    <w:rsid w:val="00F405F2"/>
    <w:rsid w:val="00F40F1C"/>
    <w:rsid w:val="00F42B25"/>
    <w:rsid w:val="00F4324F"/>
    <w:rsid w:val="00F440CD"/>
    <w:rsid w:val="00F4683D"/>
    <w:rsid w:val="00F478CD"/>
    <w:rsid w:val="00F47DC6"/>
    <w:rsid w:val="00F523AF"/>
    <w:rsid w:val="00F670A8"/>
    <w:rsid w:val="00F67B1B"/>
    <w:rsid w:val="00F7045F"/>
    <w:rsid w:val="00F72476"/>
    <w:rsid w:val="00F724F4"/>
    <w:rsid w:val="00F75633"/>
    <w:rsid w:val="00F75A35"/>
    <w:rsid w:val="00F77B0F"/>
    <w:rsid w:val="00F77B11"/>
    <w:rsid w:val="00F80EFC"/>
    <w:rsid w:val="00F82CA9"/>
    <w:rsid w:val="00F8398B"/>
    <w:rsid w:val="00F850C9"/>
    <w:rsid w:val="00F86E78"/>
    <w:rsid w:val="00F87745"/>
    <w:rsid w:val="00F918AA"/>
    <w:rsid w:val="00F935C8"/>
    <w:rsid w:val="00F93AD1"/>
    <w:rsid w:val="00F94F81"/>
    <w:rsid w:val="00F95086"/>
    <w:rsid w:val="00F96C19"/>
    <w:rsid w:val="00FB1A1C"/>
    <w:rsid w:val="00FB4EA1"/>
    <w:rsid w:val="00FB6034"/>
    <w:rsid w:val="00FB697D"/>
    <w:rsid w:val="00FB7ABD"/>
    <w:rsid w:val="00FC0E52"/>
    <w:rsid w:val="00FC2378"/>
    <w:rsid w:val="00FC35E7"/>
    <w:rsid w:val="00FC65FB"/>
    <w:rsid w:val="00FC7461"/>
    <w:rsid w:val="00FD0169"/>
    <w:rsid w:val="00FD33AF"/>
    <w:rsid w:val="00FD4054"/>
    <w:rsid w:val="00FE5B83"/>
    <w:rsid w:val="00FE5F94"/>
    <w:rsid w:val="00FE6CC0"/>
    <w:rsid w:val="00FE75D5"/>
    <w:rsid w:val="00FF3A18"/>
    <w:rsid w:val="00FF3D16"/>
    <w:rsid w:val="00FF4639"/>
    <w:rsid w:val="00FF5867"/>
    <w:rsid w:val="00FF59CA"/>
    <w:rsid w:val="00FF6D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8E6769"/>
  <w15:chartTrackingRefBased/>
  <w15:docId w15:val="{10A70B9F-FA95-495F-8A9E-862F6017F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de-DE" w:eastAsia="de-DE"/>
    </w:rPr>
  </w:style>
  <w:style w:type="paragraph" w:styleId="Heading1">
    <w:name w:val="heading 1"/>
    <w:basedOn w:val="Normal"/>
    <w:link w:val="Heading1Char"/>
    <w:uiPriority w:val="9"/>
    <w:qFormat/>
    <w:rsid w:val="007C554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AE6429"/>
    <w:rPr>
      <w:rFonts w:ascii="Courier New" w:hAnsi="Courier New"/>
      <w:color w:val="000000"/>
      <w:sz w:val="20"/>
      <w:szCs w:val="20"/>
    </w:rPr>
  </w:style>
  <w:style w:type="character" w:styleId="Hyperlink">
    <w:name w:val="Hyperlink"/>
    <w:rsid w:val="00AE6429"/>
    <w:rPr>
      <w:color w:val="0000FF"/>
      <w:u w:val="single"/>
    </w:rPr>
  </w:style>
  <w:style w:type="paragraph" w:customStyle="1" w:styleId="NurTextArial">
    <w:name w:val="Nur Text + Arial"/>
    <w:aliases w:val="12 pt,Unterschneidung ab 14 pt"/>
    <w:basedOn w:val="PlainText"/>
    <w:rsid w:val="00AE6429"/>
    <w:pPr>
      <w:numPr>
        <w:numId w:val="1"/>
      </w:numPr>
      <w:tabs>
        <w:tab w:val="clear" w:pos="578"/>
        <w:tab w:val="num" w:pos="360"/>
      </w:tabs>
      <w:ind w:left="0" w:firstLine="0"/>
    </w:pPr>
    <w:rPr>
      <w:rFonts w:ascii="Arial" w:hAnsi="Arial" w:cs="Arial"/>
      <w:spacing w:val="-10"/>
      <w:kern w:val="28"/>
      <w:sz w:val="24"/>
      <w:szCs w:val="24"/>
      <w:lang w:val="en-GB"/>
    </w:rPr>
  </w:style>
  <w:style w:type="character" w:customStyle="1" w:styleId="PlainTextChar">
    <w:name w:val="Plain Text Char"/>
    <w:link w:val="PlainText"/>
    <w:rsid w:val="00AE6429"/>
    <w:rPr>
      <w:rFonts w:ascii="Courier New" w:hAnsi="Courier New"/>
      <w:color w:val="000000"/>
      <w:lang w:val="de-DE" w:eastAsia="de-DE" w:bidi="ar-SA"/>
    </w:rPr>
  </w:style>
  <w:style w:type="character" w:customStyle="1" w:styleId="value">
    <w:name w:val="value"/>
    <w:basedOn w:val="DefaultParagraphFont"/>
    <w:rsid w:val="00462E79"/>
  </w:style>
  <w:style w:type="paragraph" w:styleId="Footer">
    <w:name w:val="footer"/>
    <w:basedOn w:val="Normal"/>
    <w:rsid w:val="00977889"/>
    <w:pPr>
      <w:tabs>
        <w:tab w:val="center" w:pos="4536"/>
        <w:tab w:val="right" w:pos="9072"/>
      </w:tabs>
    </w:pPr>
  </w:style>
  <w:style w:type="character" w:styleId="PageNumber">
    <w:name w:val="page number"/>
    <w:basedOn w:val="DefaultParagraphFont"/>
    <w:rsid w:val="00977889"/>
  </w:style>
  <w:style w:type="table" w:styleId="TableGrid">
    <w:name w:val="Table Grid"/>
    <w:basedOn w:val="TableNormal"/>
    <w:rsid w:val="003A6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ibliographic-informationvalue">
    <w:name w:val="c-bibliographic-information__value"/>
    <w:basedOn w:val="DefaultParagraphFont"/>
    <w:rsid w:val="0037414E"/>
  </w:style>
  <w:style w:type="paragraph" w:customStyle="1" w:styleId="Default">
    <w:name w:val="Default"/>
    <w:rsid w:val="00F26BAD"/>
    <w:pPr>
      <w:autoSpaceDE w:val="0"/>
      <w:autoSpaceDN w:val="0"/>
      <w:adjustRightInd w:val="0"/>
    </w:pPr>
    <w:rPr>
      <w:rFonts w:ascii="Univers LT Std" w:hAnsi="Univers LT Std" w:cs="Univers LT Std"/>
      <w:color w:val="000000"/>
      <w:sz w:val="24"/>
      <w:szCs w:val="24"/>
      <w:lang w:val="de-DE" w:eastAsia="de-DE"/>
    </w:rPr>
  </w:style>
  <w:style w:type="character" w:customStyle="1" w:styleId="anchor-text">
    <w:name w:val="anchor-text"/>
    <w:basedOn w:val="DefaultParagraphFont"/>
    <w:rsid w:val="00AC4B3B"/>
  </w:style>
  <w:style w:type="character" w:styleId="FollowedHyperlink">
    <w:name w:val="FollowedHyperlink"/>
    <w:rsid w:val="00DA4DBD"/>
    <w:rPr>
      <w:color w:val="800080"/>
      <w:u w:val="single"/>
    </w:rPr>
  </w:style>
  <w:style w:type="paragraph" w:styleId="Revision">
    <w:name w:val="Revision"/>
    <w:hidden/>
    <w:uiPriority w:val="99"/>
    <w:semiHidden/>
    <w:rsid w:val="000B6348"/>
    <w:rPr>
      <w:sz w:val="24"/>
      <w:szCs w:val="24"/>
      <w:lang w:val="de-DE" w:eastAsia="de-DE"/>
    </w:rPr>
  </w:style>
  <w:style w:type="paragraph" w:styleId="BalloonText">
    <w:name w:val="Balloon Text"/>
    <w:basedOn w:val="Normal"/>
    <w:semiHidden/>
    <w:rsid w:val="003862F1"/>
    <w:rPr>
      <w:rFonts w:ascii="Tahoma" w:hAnsi="Tahoma" w:cs="Tahoma"/>
      <w:sz w:val="16"/>
      <w:szCs w:val="16"/>
    </w:rPr>
  </w:style>
  <w:style w:type="character" w:customStyle="1" w:styleId="text">
    <w:name w:val="text"/>
    <w:basedOn w:val="DefaultParagraphFont"/>
    <w:rsid w:val="00767431"/>
  </w:style>
  <w:style w:type="character" w:customStyle="1" w:styleId="CommentTextChar">
    <w:name w:val="Comment Text Char"/>
    <w:basedOn w:val="DefaultParagraphFont"/>
    <w:link w:val="CommentText"/>
    <w:locked/>
    <w:rsid w:val="008B3FFC"/>
    <w:rPr>
      <w:lang w:val="de-DE" w:eastAsia="de-DE" w:bidi="ar-SA"/>
    </w:rPr>
  </w:style>
  <w:style w:type="paragraph" w:styleId="CommentText">
    <w:name w:val="annotation text"/>
    <w:basedOn w:val="Normal"/>
    <w:link w:val="CommentTextChar"/>
    <w:rsid w:val="008B3FFC"/>
    <w:rPr>
      <w:sz w:val="20"/>
      <w:szCs w:val="20"/>
    </w:rPr>
  </w:style>
  <w:style w:type="character" w:styleId="CommentReference">
    <w:name w:val="annotation reference"/>
    <w:basedOn w:val="DefaultParagraphFont"/>
    <w:semiHidden/>
    <w:rsid w:val="005B52E1"/>
    <w:rPr>
      <w:sz w:val="16"/>
      <w:szCs w:val="16"/>
    </w:rPr>
  </w:style>
  <w:style w:type="paragraph" w:styleId="CommentSubject">
    <w:name w:val="annotation subject"/>
    <w:basedOn w:val="CommentText"/>
    <w:next w:val="CommentText"/>
    <w:semiHidden/>
    <w:rsid w:val="005B52E1"/>
    <w:rPr>
      <w:b/>
      <w:bCs/>
    </w:rPr>
  </w:style>
  <w:style w:type="character" w:styleId="LineNumber">
    <w:name w:val="line number"/>
    <w:basedOn w:val="DefaultParagraphFont"/>
    <w:rsid w:val="002A4DA0"/>
  </w:style>
  <w:style w:type="paragraph" w:styleId="Header">
    <w:name w:val="header"/>
    <w:basedOn w:val="Normal"/>
    <w:link w:val="HeaderChar"/>
    <w:rsid w:val="00D62811"/>
    <w:pPr>
      <w:tabs>
        <w:tab w:val="center" w:pos="4513"/>
        <w:tab w:val="right" w:pos="9026"/>
      </w:tabs>
    </w:pPr>
  </w:style>
  <w:style w:type="character" w:customStyle="1" w:styleId="HeaderChar">
    <w:name w:val="Header Char"/>
    <w:basedOn w:val="DefaultParagraphFont"/>
    <w:link w:val="Header"/>
    <w:rsid w:val="00D62811"/>
    <w:rPr>
      <w:sz w:val="24"/>
      <w:szCs w:val="24"/>
      <w:lang w:val="de-DE" w:eastAsia="de-DE"/>
    </w:rPr>
  </w:style>
  <w:style w:type="character" w:customStyle="1" w:styleId="NichtaufgelsteErwhnung1">
    <w:name w:val="Nicht aufgelöste Erwähnung1"/>
    <w:basedOn w:val="DefaultParagraphFont"/>
    <w:uiPriority w:val="99"/>
    <w:semiHidden/>
    <w:unhideWhenUsed/>
    <w:rsid w:val="00D74A86"/>
    <w:rPr>
      <w:color w:val="605E5C"/>
      <w:shd w:val="clear" w:color="auto" w:fill="E1DFDD"/>
    </w:rPr>
  </w:style>
  <w:style w:type="character" w:customStyle="1" w:styleId="Heading1Char">
    <w:name w:val="Heading 1 Char"/>
    <w:link w:val="Heading1"/>
    <w:uiPriority w:val="9"/>
    <w:rsid w:val="00DB61E2"/>
    <w:rPr>
      <w:b/>
      <w:bCs/>
      <w:kern w:val="36"/>
      <w:sz w:val="48"/>
      <w:szCs w:val="4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47893">
      <w:bodyDiv w:val="1"/>
      <w:marLeft w:val="0"/>
      <w:marRight w:val="0"/>
      <w:marTop w:val="0"/>
      <w:marBottom w:val="0"/>
      <w:divBdr>
        <w:top w:val="none" w:sz="0" w:space="0" w:color="auto"/>
        <w:left w:val="none" w:sz="0" w:space="0" w:color="auto"/>
        <w:bottom w:val="none" w:sz="0" w:space="0" w:color="auto"/>
        <w:right w:val="none" w:sz="0" w:space="0" w:color="auto"/>
      </w:divBdr>
    </w:div>
    <w:div w:id="1176456880">
      <w:bodyDiv w:val="1"/>
      <w:marLeft w:val="0"/>
      <w:marRight w:val="0"/>
      <w:marTop w:val="0"/>
      <w:marBottom w:val="0"/>
      <w:divBdr>
        <w:top w:val="none" w:sz="0" w:space="0" w:color="auto"/>
        <w:left w:val="none" w:sz="0" w:space="0" w:color="auto"/>
        <w:bottom w:val="none" w:sz="0" w:space="0" w:color="auto"/>
        <w:right w:val="none" w:sz="0" w:space="0" w:color="auto"/>
      </w:divBdr>
    </w:div>
    <w:div w:id="1602375441">
      <w:bodyDiv w:val="1"/>
      <w:marLeft w:val="0"/>
      <w:marRight w:val="0"/>
      <w:marTop w:val="0"/>
      <w:marBottom w:val="0"/>
      <w:divBdr>
        <w:top w:val="none" w:sz="0" w:space="0" w:color="auto"/>
        <w:left w:val="none" w:sz="0" w:space="0" w:color="auto"/>
        <w:bottom w:val="none" w:sz="0" w:space="0" w:color="auto"/>
        <w:right w:val="none" w:sz="0" w:space="0" w:color="auto"/>
      </w:divBdr>
      <w:divsChild>
        <w:div w:id="333143956">
          <w:marLeft w:val="0"/>
          <w:marRight w:val="0"/>
          <w:marTop w:val="0"/>
          <w:marBottom w:val="0"/>
          <w:divBdr>
            <w:top w:val="none" w:sz="0" w:space="0" w:color="auto"/>
            <w:left w:val="none" w:sz="0" w:space="0" w:color="auto"/>
            <w:bottom w:val="none" w:sz="0" w:space="0" w:color="auto"/>
            <w:right w:val="none" w:sz="0" w:space="0" w:color="auto"/>
          </w:divBdr>
        </w:div>
      </w:divsChild>
    </w:div>
    <w:div w:id="1842507459">
      <w:bodyDiv w:val="1"/>
      <w:marLeft w:val="0"/>
      <w:marRight w:val="0"/>
      <w:marTop w:val="0"/>
      <w:marBottom w:val="0"/>
      <w:divBdr>
        <w:top w:val="none" w:sz="0" w:space="0" w:color="auto"/>
        <w:left w:val="none" w:sz="0" w:space="0" w:color="auto"/>
        <w:bottom w:val="none" w:sz="0" w:space="0" w:color="auto"/>
        <w:right w:val="none" w:sz="0" w:space="0" w:color="auto"/>
      </w:divBdr>
    </w:div>
    <w:div w:id="184733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hyperlink" Target="https://doi.org/10.1111/j.1439-0523.2010.01803.x" TargetMode="External"/><Relationship Id="rId68" Type="http://schemas.openxmlformats.org/officeDocument/2006/relationships/hyperlink" Target="https://doi.org/10.1111/j.1439-0523.2009.01654.x" TargetMode="External"/><Relationship Id="rId84" Type="http://schemas.openxmlformats.org/officeDocument/2006/relationships/footer" Target="footer2.xml"/><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hyperlink" Target="https://www.jstor.org/stable/2237203" TargetMode="External"/><Relationship Id="rId58" Type="http://schemas.openxmlformats.org/officeDocument/2006/relationships/hyperlink" Target="https://doi.org/10.1016/0378-3758(77)90002-7" TargetMode="External"/><Relationship Id="rId74" Type="http://schemas.openxmlformats.org/officeDocument/2006/relationships/hyperlink" Target="https://doi.org/10.1017/S0021859600008613" TargetMode="External"/><Relationship Id="rId79" Type="http://schemas.openxmlformats.org/officeDocument/2006/relationships/hyperlink" Target="https://doi.org/10.1111/anzs.12277" TargetMode="External"/><Relationship Id="rId5" Type="http://schemas.openxmlformats.org/officeDocument/2006/relationships/footnotes" Target="footnotes.xml"/><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hyperlink" Target="https://doi.org/10.1080/01621459.2023.2285474" TargetMode="External"/><Relationship Id="rId64" Type="http://schemas.openxmlformats.org/officeDocument/2006/relationships/hyperlink" Target="https://doi.org/10.1111/jac.12026" TargetMode="External"/><Relationship Id="rId69" Type="http://schemas.openxmlformats.org/officeDocument/2006/relationships/hyperlink" Target="https://doi.org/10.1111/jac.12463" TargetMode="External"/><Relationship Id="rId77" Type="http://schemas.openxmlformats.org/officeDocument/2006/relationships/hyperlink" Target="https://doi.org/10.1093/biomet/73.2.279" TargetMode="External"/><Relationship Id="rId8" Type="http://schemas.openxmlformats.org/officeDocument/2006/relationships/oleObject" Target="embeddings/oleObject1.bin"/><Relationship Id="rId51" Type="http://schemas.openxmlformats.org/officeDocument/2006/relationships/hyperlink" Target="https://doi.org/10.2307/2531047" TargetMode="External"/><Relationship Id="rId72" Type="http://schemas.openxmlformats.org/officeDocument/2006/relationships/hyperlink" Target="https://doi.org/10.1093/jrsssa/qnaf002" TargetMode="External"/><Relationship Id="rId80" Type="http://schemas.openxmlformats.org/officeDocument/2006/relationships/hyperlink" Target="https://www.jstor.org/stable/2345523" TargetMode="External"/><Relationship Id="rId85" Type="http://schemas.openxmlformats.org/officeDocument/2006/relationships/image" Target="media/image22.png"/><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hyperlink" Target="https://doi.org/10.2307/2533558" TargetMode="External"/><Relationship Id="rId67" Type="http://schemas.openxmlformats.org/officeDocument/2006/relationships/hyperlink" Target="https://doi.org/10.5073/JfK.2020.10-11.03" TargetMode="External"/><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hyperlink" Target="https://doi.org/10.1017/S0021859600052862" TargetMode="External"/><Relationship Id="rId62" Type="http://schemas.openxmlformats.org/officeDocument/2006/relationships/hyperlink" Target="https://doi.org/10.1017/S002185960000160X" TargetMode="External"/><Relationship Id="rId70" Type="http://schemas.openxmlformats.org/officeDocument/2006/relationships/hyperlink" Target="https://doi.org/10.2307/2332008" TargetMode="External"/><Relationship Id="rId75" Type="http://schemas.openxmlformats.org/officeDocument/2006/relationships/hyperlink" Target="https://doi.org/10.4148/2475-7772.1027" TargetMode="Externa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hyperlink" Target="https://doi.org/10.1002/agj2.20572" TargetMode="External"/><Relationship Id="rId57" Type="http://schemas.openxmlformats.org/officeDocument/2006/relationships/hyperlink" Target="https://doi.org/10.1016/j.biosystemseng.2021.02.009" TargetMode="External"/><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hyperlink" Target="https://doi.org/10.1016/j.fcr.2024.109594" TargetMode="External"/><Relationship Id="rId60" Type="http://schemas.openxmlformats.org/officeDocument/2006/relationships/hyperlink" Target="https://doi.org/10.1016/j.eja.2018.10.007" TargetMode="External"/><Relationship Id="rId65" Type="http://schemas.openxmlformats.org/officeDocument/2006/relationships/hyperlink" Target="https://doi.org/10.1071/CP11175" TargetMode="External"/><Relationship Id="rId73" Type="http://schemas.openxmlformats.org/officeDocument/2006/relationships/hyperlink" Target="https://doi.org/10.1007/s10654-022-00941-x" TargetMode="External"/><Relationship Id="rId78" Type="http://schemas.openxmlformats.org/officeDocument/2006/relationships/hyperlink" Target="https://doi.org/10.1007/s13253-017-0309-2" TargetMode="External"/><Relationship Id="rId81" Type="http://schemas.openxmlformats.org/officeDocument/2006/relationships/hyperlink" Target="https://CRAN.R-project.org/package=agridat" TargetMode="External"/><Relationship Id="rId86"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hyperlink" Target="https://doi.org/10.2307/2532400" TargetMode="External"/><Relationship Id="rId55" Type="http://schemas.openxmlformats.org/officeDocument/2006/relationships/hyperlink" Target="https://grdc.com.au/resources-and-publications/all-publications/publications/2021/designing-your-own-on-farm-experiments" TargetMode="External"/><Relationship Id="rId76" Type="http://schemas.openxmlformats.org/officeDocument/2006/relationships/hyperlink" Target="https://psycnet.apa.org/doi/10.1093/biomet/29.1-2.21" TargetMode="External"/><Relationship Id="rId7" Type="http://schemas.openxmlformats.org/officeDocument/2006/relationships/image" Target="media/image1.wmf"/><Relationship Id="rId71" Type="http://schemas.openxmlformats.org/officeDocument/2006/relationships/hyperlink" Target="https://doi.org/10.1007/s11119-004-6346-1" TargetMode="Externa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hyperlink" Target="https://doi.org/10.1002/bimj.200710414" TargetMode="External"/><Relationship Id="rId87" Type="http://schemas.openxmlformats.org/officeDocument/2006/relationships/fontTable" Target="fontTable.xml"/><Relationship Id="rId61" Type="http://schemas.openxmlformats.org/officeDocument/2006/relationships/hyperlink" Target="https://doi.org/10.1016/j.fcr.2019.04.014" TargetMode="External"/><Relationship Id="rId82" Type="http://schemas.openxmlformats.org/officeDocument/2006/relationships/hyperlink" Target="https://doi.org/10.1093/biomet/30.3-4.4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63</TotalTime>
  <Pages>37</Pages>
  <Words>9072</Words>
  <Characters>51714</Characters>
  <Application>Microsoft Office Word</Application>
  <DocSecurity>0</DocSecurity>
  <Lines>430</Lines>
  <Paragraphs>121</Paragraphs>
  <ScaleCrop>false</ScaleCrop>
  <HeadingPairs>
    <vt:vector size="2" baseType="variant">
      <vt:variant>
        <vt:lpstr>Titel</vt:lpstr>
      </vt:variant>
      <vt:variant>
        <vt:i4>1</vt:i4>
      </vt:variant>
    </vt:vector>
  </HeadingPairs>
  <TitlesOfParts>
    <vt:vector size="1" baseType="lpstr">
      <vt:lpstr>An empirical comparison of systematic and randomized field experimental designs</vt:lpstr>
    </vt:vector>
  </TitlesOfParts>
  <Company>Uni Hohenheim</Company>
  <LinksUpToDate>false</LinksUpToDate>
  <CharactersWithSpaces>60665</CharactersWithSpaces>
  <SharedDoc>false</SharedDoc>
  <HLinks>
    <vt:vector size="156" baseType="variant">
      <vt:variant>
        <vt:i4>4194333</vt:i4>
      </vt:variant>
      <vt:variant>
        <vt:i4>138</vt:i4>
      </vt:variant>
      <vt:variant>
        <vt:i4>0</vt:i4>
      </vt:variant>
      <vt:variant>
        <vt:i4>5</vt:i4>
      </vt:variant>
      <vt:variant>
        <vt:lpwstr>https://doi.org/10.1093/biomet/30.3-4.440</vt:lpwstr>
      </vt:variant>
      <vt:variant>
        <vt:lpwstr/>
      </vt:variant>
      <vt:variant>
        <vt:i4>5505089</vt:i4>
      </vt:variant>
      <vt:variant>
        <vt:i4>135</vt:i4>
      </vt:variant>
      <vt:variant>
        <vt:i4>0</vt:i4>
      </vt:variant>
      <vt:variant>
        <vt:i4>5</vt:i4>
      </vt:variant>
      <vt:variant>
        <vt:lpwstr>https://www.jstor.org/stable/2345523</vt:lpwstr>
      </vt:variant>
      <vt:variant>
        <vt:lpwstr/>
      </vt:variant>
      <vt:variant>
        <vt:i4>3866730</vt:i4>
      </vt:variant>
      <vt:variant>
        <vt:i4>132</vt:i4>
      </vt:variant>
      <vt:variant>
        <vt:i4>0</vt:i4>
      </vt:variant>
      <vt:variant>
        <vt:i4>5</vt:i4>
      </vt:variant>
      <vt:variant>
        <vt:lpwstr>https://doi.org/10.1111/anzs.12277</vt:lpwstr>
      </vt:variant>
      <vt:variant>
        <vt:lpwstr/>
      </vt:variant>
      <vt:variant>
        <vt:i4>589843</vt:i4>
      </vt:variant>
      <vt:variant>
        <vt:i4>129</vt:i4>
      </vt:variant>
      <vt:variant>
        <vt:i4>0</vt:i4>
      </vt:variant>
      <vt:variant>
        <vt:i4>5</vt:i4>
      </vt:variant>
      <vt:variant>
        <vt:lpwstr>https://doi.org/10.1007/s13253-017-0309-2</vt:lpwstr>
      </vt:variant>
      <vt:variant>
        <vt:lpwstr/>
      </vt:variant>
      <vt:variant>
        <vt:i4>6946861</vt:i4>
      </vt:variant>
      <vt:variant>
        <vt:i4>126</vt:i4>
      </vt:variant>
      <vt:variant>
        <vt:i4>0</vt:i4>
      </vt:variant>
      <vt:variant>
        <vt:i4>5</vt:i4>
      </vt:variant>
      <vt:variant>
        <vt:lpwstr>https://doi.org/10.1093/biomet/73.2.279</vt:lpwstr>
      </vt:variant>
      <vt:variant>
        <vt:lpwstr/>
      </vt:variant>
      <vt:variant>
        <vt:i4>4194309</vt:i4>
      </vt:variant>
      <vt:variant>
        <vt:i4>123</vt:i4>
      </vt:variant>
      <vt:variant>
        <vt:i4>0</vt:i4>
      </vt:variant>
      <vt:variant>
        <vt:i4>5</vt:i4>
      </vt:variant>
      <vt:variant>
        <vt:lpwstr>https://psycnet.apa.org/doi/10.1093/biomet/29.1-2.21</vt:lpwstr>
      </vt:variant>
      <vt:variant>
        <vt:lpwstr/>
      </vt:variant>
      <vt:variant>
        <vt:i4>3801213</vt:i4>
      </vt:variant>
      <vt:variant>
        <vt:i4>120</vt:i4>
      </vt:variant>
      <vt:variant>
        <vt:i4>0</vt:i4>
      </vt:variant>
      <vt:variant>
        <vt:i4>5</vt:i4>
      </vt:variant>
      <vt:variant>
        <vt:lpwstr>https://doi.org/10.4148/2475-7772.1027</vt:lpwstr>
      </vt:variant>
      <vt:variant>
        <vt:lpwstr/>
      </vt:variant>
      <vt:variant>
        <vt:i4>6422576</vt:i4>
      </vt:variant>
      <vt:variant>
        <vt:i4>117</vt:i4>
      </vt:variant>
      <vt:variant>
        <vt:i4>0</vt:i4>
      </vt:variant>
      <vt:variant>
        <vt:i4>5</vt:i4>
      </vt:variant>
      <vt:variant>
        <vt:lpwstr>https://doi.org/10.1007/s10654-022-00941-x</vt:lpwstr>
      </vt:variant>
      <vt:variant>
        <vt:lpwstr/>
      </vt:variant>
      <vt:variant>
        <vt:i4>6815780</vt:i4>
      </vt:variant>
      <vt:variant>
        <vt:i4>114</vt:i4>
      </vt:variant>
      <vt:variant>
        <vt:i4>0</vt:i4>
      </vt:variant>
      <vt:variant>
        <vt:i4>5</vt:i4>
      </vt:variant>
      <vt:variant>
        <vt:lpwstr>https://doi.org/10.1093/jrsssa/qnaf002</vt:lpwstr>
      </vt:variant>
      <vt:variant>
        <vt:lpwstr/>
      </vt:variant>
      <vt:variant>
        <vt:i4>65563</vt:i4>
      </vt:variant>
      <vt:variant>
        <vt:i4>111</vt:i4>
      </vt:variant>
      <vt:variant>
        <vt:i4>0</vt:i4>
      </vt:variant>
      <vt:variant>
        <vt:i4>5</vt:i4>
      </vt:variant>
      <vt:variant>
        <vt:lpwstr>https://doi.org/10.1007/s11119-004-6346-1</vt:lpwstr>
      </vt:variant>
      <vt:variant>
        <vt:lpwstr/>
      </vt:variant>
      <vt:variant>
        <vt:i4>2162799</vt:i4>
      </vt:variant>
      <vt:variant>
        <vt:i4>108</vt:i4>
      </vt:variant>
      <vt:variant>
        <vt:i4>0</vt:i4>
      </vt:variant>
      <vt:variant>
        <vt:i4>5</vt:i4>
      </vt:variant>
      <vt:variant>
        <vt:lpwstr>https://doi.org/10.2307/2332008</vt:lpwstr>
      </vt:variant>
      <vt:variant>
        <vt:lpwstr/>
      </vt:variant>
      <vt:variant>
        <vt:i4>5832790</vt:i4>
      </vt:variant>
      <vt:variant>
        <vt:i4>105</vt:i4>
      </vt:variant>
      <vt:variant>
        <vt:i4>0</vt:i4>
      </vt:variant>
      <vt:variant>
        <vt:i4>5</vt:i4>
      </vt:variant>
      <vt:variant>
        <vt:lpwstr>https://doi.org/10.1111/jac.12463</vt:lpwstr>
      </vt:variant>
      <vt:variant>
        <vt:lpwstr/>
      </vt:variant>
      <vt:variant>
        <vt:i4>6160415</vt:i4>
      </vt:variant>
      <vt:variant>
        <vt:i4>102</vt:i4>
      </vt:variant>
      <vt:variant>
        <vt:i4>0</vt:i4>
      </vt:variant>
      <vt:variant>
        <vt:i4>5</vt:i4>
      </vt:variant>
      <vt:variant>
        <vt:lpwstr>https://doi.org/10.1111/j.1439-0523.2009.01654.x</vt:lpwstr>
      </vt:variant>
      <vt:variant>
        <vt:lpwstr/>
      </vt:variant>
      <vt:variant>
        <vt:i4>4522073</vt:i4>
      </vt:variant>
      <vt:variant>
        <vt:i4>99</vt:i4>
      </vt:variant>
      <vt:variant>
        <vt:i4>0</vt:i4>
      </vt:variant>
      <vt:variant>
        <vt:i4>5</vt:i4>
      </vt:variant>
      <vt:variant>
        <vt:lpwstr>https://doi.org/10.5073/JfK.2020.10-11.03</vt:lpwstr>
      </vt:variant>
      <vt:variant>
        <vt:lpwstr/>
      </vt:variant>
      <vt:variant>
        <vt:i4>2293887</vt:i4>
      </vt:variant>
      <vt:variant>
        <vt:i4>96</vt:i4>
      </vt:variant>
      <vt:variant>
        <vt:i4>0</vt:i4>
      </vt:variant>
      <vt:variant>
        <vt:i4>5</vt:i4>
      </vt:variant>
      <vt:variant>
        <vt:lpwstr>https://doi.org/10.1002/bimj.200710414</vt:lpwstr>
      </vt:variant>
      <vt:variant>
        <vt:lpwstr/>
      </vt:variant>
      <vt:variant>
        <vt:i4>6422584</vt:i4>
      </vt:variant>
      <vt:variant>
        <vt:i4>93</vt:i4>
      </vt:variant>
      <vt:variant>
        <vt:i4>0</vt:i4>
      </vt:variant>
      <vt:variant>
        <vt:i4>5</vt:i4>
      </vt:variant>
      <vt:variant>
        <vt:lpwstr>https://doi.org/10.1071/CP11175</vt:lpwstr>
      </vt:variant>
      <vt:variant>
        <vt:lpwstr/>
      </vt:variant>
      <vt:variant>
        <vt:i4>6094930</vt:i4>
      </vt:variant>
      <vt:variant>
        <vt:i4>90</vt:i4>
      </vt:variant>
      <vt:variant>
        <vt:i4>0</vt:i4>
      </vt:variant>
      <vt:variant>
        <vt:i4>5</vt:i4>
      </vt:variant>
      <vt:variant>
        <vt:lpwstr>https://doi.org/10.1111/jac.12026</vt:lpwstr>
      </vt:variant>
      <vt:variant>
        <vt:lpwstr/>
      </vt:variant>
      <vt:variant>
        <vt:i4>6160411</vt:i4>
      </vt:variant>
      <vt:variant>
        <vt:i4>87</vt:i4>
      </vt:variant>
      <vt:variant>
        <vt:i4>0</vt:i4>
      </vt:variant>
      <vt:variant>
        <vt:i4>5</vt:i4>
      </vt:variant>
      <vt:variant>
        <vt:lpwstr>https://doi.org/10.1111/j.1439-0523.2010.01803.x</vt:lpwstr>
      </vt:variant>
      <vt:variant>
        <vt:lpwstr/>
      </vt:variant>
      <vt:variant>
        <vt:i4>1048602</vt:i4>
      </vt:variant>
      <vt:variant>
        <vt:i4>84</vt:i4>
      </vt:variant>
      <vt:variant>
        <vt:i4>0</vt:i4>
      </vt:variant>
      <vt:variant>
        <vt:i4>5</vt:i4>
      </vt:variant>
      <vt:variant>
        <vt:lpwstr>https://doi.org/10.1017/S002185960000160X</vt:lpwstr>
      </vt:variant>
      <vt:variant>
        <vt:lpwstr/>
      </vt:variant>
      <vt:variant>
        <vt:i4>2293866</vt:i4>
      </vt:variant>
      <vt:variant>
        <vt:i4>81</vt:i4>
      </vt:variant>
      <vt:variant>
        <vt:i4>0</vt:i4>
      </vt:variant>
      <vt:variant>
        <vt:i4>5</vt:i4>
      </vt:variant>
      <vt:variant>
        <vt:lpwstr>https://doi.org/10.2307/2533558</vt:lpwstr>
      </vt:variant>
      <vt:variant>
        <vt:lpwstr/>
      </vt:variant>
      <vt:variant>
        <vt:i4>786506</vt:i4>
      </vt:variant>
      <vt:variant>
        <vt:i4>78</vt:i4>
      </vt:variant>
      <vt:variant>
        <vt:i4>0</vt:i4>
      </vt:variant>
      <vt:variant>
        <vt:i4>5</vt:i4>
      </vt:variant>
      <vt:variant>
        <vt:lpwstr>https://doi.org/10.1016/0378-3758(77)90002-7</vt:lpwstr>
      </vt:variant>
      <vt:variant>
        <vt:lpwstr/>
      </vt:variant>
      <vt:variant>
        <vt:i4>5505088</vt:i4>
      </vt:variant>
      <vt:variant>
        <vt:i4>75</vt:i4>
      </vt:variant>
      <vt:variant>
        <vt:i4>0</vt:i4>
      </vt:variant>
      <vt:variant>
        <vt:i4>5</vt:i4>
      </vt:variant>
      <vt:variant>
        <vt:lpwstr>https://www.jstor.org/stable/2237203</vt:lpwstr>
      </vt:variant>
      <vt:variant>
        <vt:lpwstr/>
      </vt:variant>
      <vt:variant>
        <vt:i4>4456457</vt:i4>
      </vt:variant>
      <vt:variant>
        <vt:i4>72</vt:i4>
      </vt:variant>
      <vt:variant>
        <vt:i4>0</vt:i4>
      </vt:variant>
      <vt:variant>
        <vt:i4>5</vt:i4>
      </vt:variant>
      <vt:variant>
        <vt:lpwstr>https://doi.org/10.1016/j.fcr.2024.109594</vt:lpwstr>
      </vt:variant>
      <vt:variant>
        <vt:lpwstr/>
      </vt:variant>
      <vt:variant>
        <vt:i4>2097263</vt:i4>
      </vt:variant>
      <vt:variant>
        <vt:i4>69</vt:i4>
      </vt:variant>
      <vt:variant>
        <vt:i4>0</vt:i4>
      </vt:variant>
      <vt:variant>
        <vt:i4>5</vt:i4>
      </vt:variant>
      <vt:variant>
        <vt:lpwstr>https://doi.org/10.2307/2531047</vt:lpwstr>
      </vt:variant>
      <vt:variant>
        <vt:lpwstr/>
      </vt:variant>
      <vt:variant>
        <vt:i4>2556011</vt:i4>
      </vt:variant>
      <vt:variant>
        <vt:i4>66</vt:i4>
      </vt:variant>
      <vt:variant>
        <vt:i4>0</vt:i4>
      </vt:variant>
      <vt:variant>
        <vt:i4>5</vt:i4>
      </vt:variant>
      <vt:variant>
        <vt:lpwstr>https://doi.org/10.2307/2532400</vt:lpwstr>
      </vt:variant>
      <vt:variant>
        <vt:lpwstr/>
      </vt:variant>
      <vt:variant>
        <vt:i4>7536762</vt:i4>
      </vt:variant>
      <vt:variant>
        <vt:i4>63</vt:i4>
      </vt:variant>
      <vt:variant>
        <vt:i4>0</vt:i4>
      </vt:variant>
      <vt:variant>
        <vt:i4>5</vt:i4>
      </vt:variant>
      <vt:variant>
        <vt:lpwstr>https://doi.org/10.1002/agj2.20572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empirical comparison of systematic and randomized field experimental designs</dc:title>
  <dc:subject/>
  <dc:creator>hppiepho</dc:creator>
  <cp:keywords/>
  <dc:description/>
  <cp:lastModifiedBy>Alison Sage</cp:lastModifiedBy>
  <cp:revision>51</cp:revision>
  <cp:lastPrinted>2026-03-03T22:55:00Z</cp:lastPrinted>
  <dcterms:created xsi:type="dcterms:W3CDTF">2026-05-29T14:53:00Z</dcterms:created>
  <dcterms:modified xsi:type="dcterms:W3CDTF">2026-06-01T10:32:00Z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a249bcd6-2267-4a17-b119-80123adf10d2</vt:lpwstr>
  </property>
</Properties>
</file>