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16A5" w14:textId="54F7318A" w:rsidR="0039075E" w:rsidRPr="0039075E" w:rsidRDefault="0039075E" w:rsidP="0039075E">
      <w:pPr>
        <w:widowControl w:val="0"/>
        <w:pBdr>
          <w:top w:val="nil"/>
          <w:left w:val="nil"/>
          <w:bottom w:val="nil"/>
          <w:right w:val="nil"/>
          <w:between w:val="nil"/>
        </w:pBdr>
        <w:spacing w:line="276" w:lineRule="auto"/>
        <w:jc w:val="left"/>
        <w:rPr>
          <w:rFonts w:ascii="Arial" w:eastAsia="Arial" w:hAnsi="Arial" w:cs="Arial"/>
          <w:b/>
          <w:bCs/>
          <w:color w:val="000000"/>
          <w:sz w:val="22"/>
          <w:szCs w:val="22"/>
        </w:rPr>
      </w:pPr>
      <w:r w:rsidRPr="0039075E">
        <w:rPr>
          <w:rFonts w:ascii="Arial" w:eastAsia="Arial" w:hAnsi="Arial" w:cs="Arial"/>
          <w:b/>
          <w:bCs/>
          <w:sz w:val="22"/>
          <w:szCs w:val="22"/>
          <w:lang w:val="en-US"/>
        </w:rPr>
        <w:t xml:space="preserve">Supplementary Material for </w:t>
      </w:r>
      <w:r w:rsidRPr="0039075E">
        <w:rPr>
          <w:rFonts w:ascii="Arial" w:eastAsia="Arial" w:hAnsi="Arial" w:cs="Arial"/>
          <w:b/>
          <w:bCs/>
          <w:color w:val="000000"/>
          <w:sz w:val="22"/>
          <w:szCs w:val="22"/>
        </w:rPr>
        <w:t xml:space="preserve">Anticipating Office: Does the Populist Radical Right Decrease its Populist Communication When It Has the Opportunity to Join Government? </w:t>
      </w:r>
    </w:p>
    <w:p w14:paraId="52A7DCF2" w14:textId="77777777" w:rsidR="0039075E" w:rsidRPr="0039075E" w:rsidRDefault="0039075E" w:rsidP="00CD1182">
      <w:pPr>
        <w:widowControl w:val="0"/>
        <w:pBdr>
          <w:top w:val="nil"/>
          <w:left w:val="nil"/>
          <w:bottom w:val="nil"/>
          <w:right w:val="nil"/>
          <w:between w:val="nil"/>
        </w:pBdr>
        <w:spacing w:line="276" w:lineRule="auto"/>
        <w:jc w:val="left"/>
        <w:rPr>
          <w:rFonts w:ascii="Arial" w:eastAsia="Arial" w:hAnsi="Arial" w:cs="Arial"/>
          <w:b/>
          <w:bCs/>
        </w:rPr>
      </w:pPr>
    </w:p>
    <w:p w14:paraId="49E3F1A8" w14:textId="77777777" w:rsidR="0039075E" w:rsidRPr="00E02F5F" w:rsidRDefault="0039075E" w:rsidP="00CD1182">
      <w:pPr>
        <w:widowControl w:val="0"/>
        <w:pBdr>
          <w:top w:val="nil"/>
          <w:left w:val="nil"/>
          <w:bottom w:val="nil"/>
          <w:right w:val="nil"/>
          <w:between w:val="nil"/>
        </w:pBdr>
        <w:spacing w:line="276" w:lineRule="auto"/>
        <w:jc w:val="left"/>
        <w:rPr>
          <w:rFonts w:ascii="Arial" w:eastAsia="Arial" w:hAnsi="Arial" w:cs="Arial"/>
          <w:b/>
          <w:bCs/>
          <w:lang w:val="en-US"/>
        </w:rPr>
      </w:pPr>
    </w:p>
    <w:p w14:paraId="50C54A34"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b/>
          <w:bCs/>
          <w:lang w:val="en-US"/>
        </w:rPr>
      </w:pPr>
      <w:r w:rsidRPr="00E02F5F">
        <w:rPr>
          <w:rFonts w:ascii="Arial" w:eastAsia="Arial" w:hAnsi="Arial" w:cs="Arial"/>
          <w:b/>
          <w:bCs/>
          <w:lang w:val="en-US"/>
        </w:rPr>
        <w:t>Codebook (translated from German)</w:t>
      </w:r>
    </w:p>
    <w:p w14:paraId="3BBC8FA6"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4BDF9637"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b/>
          <w:bCs/>
          <w:lang w:val="en-US"/>
        </w:rPr>
      </w:pPr>
      <w:r w:rsidRPr="00E02F5F">
        <w:rPr>
          <w:rFonts w:ascii="Arial" w:eastAsia="Arial" w:hAnsi="Arial" w:cs="Arial"/>
          <w:b/>
          <w:bCs/>
          <w:lang w:val="en-US"/>
        </w:rPr>
        <w:t>Appraisal of ‘the People’</w:t>
      </w:r>
    </w:p>
    <w:p w14:paraId="5B929DB0" w14:textId="45546928" w:rsidR="00CD1182"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The homogeneous population is the central reference point of populist ideas. For populists, the population is morally good and has homogeneous interests (‘will of the people’). Populists address the population as a whole instead of individual subgroups. Vague</w:t>
      </w:r>
      <w:r w:rsidR="00951920">
        <w:rPr>
          <w:rFonts w:ascii="Arial" w:eastAsia="Arial" w:hAnsi="Arial" w:cs="Arial"/>
          <w:lang w:val="en-US"/>
        </w:rPr>
        <w:t xml:space="preserve"> and</w:t>
      </w:r>
      <w:r w:rsidRPr="00E02F5F">
        <w:rPr>
          <w:rFonts w:ascii="Arial" w:eastAsia="Arial" w:hAnsi="Arial" w:cs="Arial"/>
          <w:lang w:val="en-US"/>
        </w:rPr>
        <w:t xml:space="preserve"> general terms are often used for this purpose. Populists often also speak ‘on behalf of the population’ and thus want to emphasize the population's need for protection or </w:t>
      </w:r>
      <w:r w:rsidR="00951920">
        <w:rPr>
          <w:rFonts w:ascii="Arial" w:eastAsia="Arial" w:hAnsi="Arial" w:cs="Arial"/>
          <w:lang w:val="en-US"/>
        </w:rPr>
        <w:t xml:space="preserve">its </w:t>
      </w:r>
      <w:r w:rsidRPr="00E02F5F">
        <w:rPr>
          <w:rFonts w:ascii="Arial" w:eastAsia="Arial" w:hAnsi="Arial" w:cs="Arial"/>
          <w:lang w:val="en-US"/>
        </w:rPr>
        <w:t xml:space="preserve">victim status (‘is being exploited’, ‘was </w:t>
      </w:r>
      <w:r w:rsidR="00951920">
        <w:rPr>
          <w:rFonts w:ascii="Arial" w:eastAsia="Arial" w:hAnsi="Arial" w:cs="Arial"/>
          <w:lang w:val="en-US"/>
        </w:rPr>
        <w:t>betrayed</w:t>
      </w:r>
      <w:r w:rsidRPr="00E02F5F">
        <w:rPr>
          <w:rFonts w:ascii="Arial" w:eastAsia="Arial" w:hAnsi="Arial" w:cs="Arial"/>
          <w:lang w:val="en-US"/>
        </w:rPr>
        <w:t xml:space="preserve">, ...). The specific way populists </w:t>
      </w:r>
      <w:r w:rsidR="00046577" w:rsidRPr="00E02F5F">
        <w:rPr>
          <w:rFonts w:ascii="Arial" w:eastAsia="Arial" w:hAnsi="Arial" w:cs="Arial"/>
          <w:lang w:val="en-US"/>
        </w:rPr>
        <w:t>address</w:t>
      </w:r>
      <w:r w:rsidRPr="00E02F5F">
        <w:rPr>
          <w:rFonts w:ascii="Arial" w:eastAsia="Arial" w:hAnsi="Arial" w:cs="Arial"/>
          <w:lang w:val="en-US"/>
        </w:rPr>
        <w:t xml:space="preserve"> the people can vary, depending on the host ideology. Populists will appeal to a group that can be credibly argued </w:t>
      </w:r>
      <w:r w:rsidR="00046577" w:rsidRPr="00E02F5F">
        <w:rPr>
          <w:rFonts w:ascii="Arial" w:eastAsia="Arial" w:hAnsi="Arial" w:cs="Arial"/>
          <w:lang w:val="en-US"/>
        </w:rPr>
        <w:t>as referring</w:t>
      </w:r>
      <w:r w:rsidRPr="00E02F5F">
        <w:rPr>
          <w:rFonts w:ascii="Arial" w:eastAsia="Arial" w:hAnsi="Arial" w:cs="Arial"/>
          <w:lang w:val="en-US"/>
        </w:rPr>
        <w:t xml:space="preserve"> to the majority of the voting population. Therefore, historical references to appeals to subgroups or local communities within a country do not count.</w:t>
      </w:r>
    </w:p>
    <w:p w14:paraId="567B43EA" w14:textId="77777777" w:rsidR="00951920" w:rsidRPr="00E02F5F" w:rsidRDefault="00951920" w:rsidP="00CD1182">
      <w:pPr>
        <w:widowControl w:val="0"/>
        <w:pBdr>
          <w:top w:val="nil"/>
          <w:left w:val="nil"/>
          <w:bottom w:val="nil"/>
          <w:right w:val="nil"/>
          <w:between w:val="nil"/>
        </w:pBdr>
        <w:spacing w:line="276" w:lineRule="auto"/>
        <w:jc w:val="left"/>
        <w:rPr>
          <w:rFonts w:ascii="Arial" w:eastAsia="Arial" w:hAnsi="Arial" w:cs="Arial"/>
          <w:lang w:val="en-US"/>
        </w:rPr>
      </w:pPr>
    </w:p>
    <w:p w14:paraId="22B83D62" w14:textId="7CC336F7" w:rsidR="00CD1182" w:rsidRPr="00E02F5F" w:rsidRDefault="00951920" w:rsidP="00CD1182">
      <w:pPr>
        <w:widowControl w:val="0"/>
        <w:pBdr>
          <w:top w:val="nil"/>
          <w:left w:val="nil"/>
          <w:bottom w:val="nil"/>
          <w:right w:val="nil"/>
          <w:between w:val="nil"/>
        </w:pBdr>
        <w:spacing w:line="276" w:lineRule="auto"/>
        <w:jc w:val="left"/>
        <w:rPr>
          <w:rFonts w:ascii="Arial" w:eastAsia="Arial" w:hAnsi="Arial" w:cs="Arial"/>
          <w:lang w:val="en-US"/>
        </w:rPr>
      </w:pPr>
      <w:r>
        <w:rPr>
          <w:rFonts w:ascii="Arial" w:eastAsia="Arial" w:hAnsi="Arial" w:cs="Arial"/>
          <w:lang w:val="en-US"/>
        </w:rPr>
        <w:t>T</w:t>
      </w:r>
      <w:r w:rsidR="00CD1182" w:rsidRPr="00E02F5F">
        <w:rPr>
          <w:rFonts w:ascii="Arial" w:eastAsia="Arial" w:hAnsi="Arial" w:cs="Arial"/>
          <w:lang w:val="en-US"/>
        </w:rPr>
        <w:t>he following criteria must be met:</w:t>
      </w:r>
    </w:p>
    <w:p w14:paraId="1117A748" w14:textId="74F6797F"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A reference must be made to the population</w:t>
      </w:r>
      <w:r w:rsidR="00951920">
        <w:rPr>
          <w:rFonts w:ascii="Arial" w:eastAsia="Arial" w:hAnsi="Arial" w:cs="Arial"/>
          <w:lang w:val="en-US"/>
        </w:rPr>
        <w:t xml:space="preserve"> of a country</w:t>
      </w:r>
      <w:r w:rsidRPr="00E02F5F">
        <w:rPr>
          <w:rFonts w:ascii="Arial" w:eastAsia="Arial" w:hAnsi="Arial" w:cs="Arial"/>
          <w:lang w:val="en-US"/>
        </w:rPr>
        <w:t>, i.e. specifically to the people living in the country.</w:t>
      </w:r>
    </w:p>
    <w:p w14:paraId="53791DFE"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A generalization is made (aspect of homogeneity).</w:t>
      </w:r>
    </w:p>
    <w:p w14:paraId="688072E3" w14:textId="2E9FE630"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The reference includes at least the majority of the population</w:t>
      </w:r>
      <w:r w:rsidR="00951920">
        <w:rPr>
          <w:rFonts w:ascii="Arial" w:eastAsia="Arial" w:hAnsi="Arial" w:cs="Arial"/>
          <w:lang w:val="en-US"/>
        </w:rPr>
        <w:t>.</w:t>
      </w:r>
    </w:p>
    <w:p w14:paraId="22C45199"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The reference must be positive or the author supports the people, takes its side, and protects it (victim role).</w:t>
      </w:r>
    </w:p>
    <w:p w14:paraId="607B19F8"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6DA0328E" w14:textId="474E8C64" w:rsidR="00CD1182" w:rsidRPr="00951920" w:rsidRDefault="00CD1182" w:rsidP="00CD1182">
      <w:pPr>
        <w:widowControl w:val="0"/>
        <w:pBdr>
          <w:top w:val="nil"/>
          <w:left w:val="nil"/>
          <w:bottom w:val="nil"/>
          <w:right w:val="nil"/>
          <w:between w:val="nil"/>
        </w:pBdr>
        <w:spacing w:line="276" w:lineRule="auto"/>
        <w:jc w:val="left"/>
        <w:rPr>
          <w:rFonts w:ascii="Arial" w:eastAsia="Arial" w:hAnsi="Arial" w:cs="Arial"/>
          <w:u w:val="single"/>
          <w:lang w:val="en-US"/>
        </w:rPr>
      </w:pPr>
      <w:r w:rsidRPr="00951920">
        <w:rPr>
          <w:rFonts w:ascii="Arial" w:eastAsia="Arial" w:hAnsi="Arial" w:cs="Arial"/>
          <w:u w:val="single"/>
          <w:lang w:val="en-US"/>
        </w:rPr>
        <w:t>Coding Examples</w:t>
      </w:r>
    </w:p>
    <w:p w14:paraId="35C06E44" w14:textId="16A7919C" w:rsidR="00CD1182" w:rsidRPr="00951920" w:rsidRDefault="00046577" w:rsidP="00CD1182">
      <w:pPr>
        <w:widowControl w:val="0"/>
        <w:pBdr>
          <w:top w:val="nil"/>
          <w:left w:val="nil"/>
          <w:bottom w:val="nil"/>
          <w:right w:val="nil"/>
          <w:between w:val="nil"/>
        </w:pBdr>
        <w:spacing w:line="276" w:lineRule="auto"/>
        <w:jc w:val="left"/>
        <w:rPr>
          <w:rFonts w:ascii="Arial" w:eastAsia="Arial" w:hAnsi="Arial" w:cs="Arial"/>
          <w:i/>
          <w:iCs/>
          <w:lang w:val="en-US"/>
        </w:rPr>
      </w:pPr>
      <w:r w:rsidRPr="00951920">
        <w:rPr>
          <w:rFonts w:ascii="Arial" w:eastAsia="Arial" w:hAnsi="Arial" w:cs="Arial"/>
          <w:i/>
          <w:iCs/>
          <w:lang w:val="en-US"/>
        </w:rPr>
        <w:t>Freedom Party of Austria:</w:t>
      </w:r>
    </w:p>
    <w:p w14:paraId="32530A22" w14:textId="77777777" w:rsidR="00CD1182" w:rsidRPr="00002FD3" w:rsidRDefault="00CD1182" w:rsidP="00CD1182">
      <w:pPr>
        <w:pStyle w:val="StandardWeb"/>
        <w:numPr>
          <w:ilvl w:val="0"/>
          <w:numId w:val="1"/>
        </w:numPr>
        <w:spacing w:before="0" w:beforeAutospacing="0" w:after="0" w:afterAutospacing="0"/>
        <w:rPr>
          <w:rFonts w:ascii="Arial" w:hAnsi="Arial" w:cs="Arial"/>
          <w:sz w:val="20"/>
          <w:szCs w:val="20"/>
        </w:rPr>
      </w:pPr>
      <w:r w:rsidRPr="00E02F5F">
        <w:rPr>
          <w:rFonts w:ascii="Arial" w:hAnsi="Arial" w:cs="Arial"/>
          <w:sz w:val="20"/>
          <w:szCs w:val="20"/>
        </w:rPr>
        <w:t xml:space="preserve">Denn solange die Regierung nicht einmal bereit ist, klar zwischen den Begriffen Asyl und Zuwanderung zu differenzieren, kann das nichts werden – zumindest kommt dabei nichts heraus, was im Sinne der </w:t>
      </w:r>
      <w:r w:rsidRPr="00E02F5F">
        <w:rPr>
          <w:rFonts w:ascii="Arial" w:hAnsi="Arial" w:cs="Arial"/>
          <w:sz w:val="20"/>
          <w:szCs w:val="20"/>
          <w:u w:val="single"/>
        </w:rPr>
        <w:t>österreichischen Bevölkerung</w:t>
      </w:r>
      <w:r w:rsidRPr="00E02F5F">
        <w:rPr>
          <w:rFonts w:ascii="Arial" w:hAnsi="Arial" w:cs="Arial"/>
          <w:sz w:val="20"/>
          <w:szCs w:val="20"/>
        </w:rPr>
        <w:t xml:space="preserve"> ist“, so Kickl.</w:t>
      </w:r>
    </w:p>
    <w:p w14:paraId="36B8959D" w14:textId="77777777" w:rsidR="00CD1182" w:rsidRPr="00002FD3" w:rsidRDefault="00CD1182" w:rsidP="00CD1182">
      <w:pPr>
        <w:pStyle w:val="StandardWeb"/>
        <w:numPr>
          <w:ilvl w:val="0"/>
          <w:numId w:val="1"/>
        </w:numPr>
        <w:spacing w:before="0" w:beforeAutospacing="0" w:after="0" w:afterAutospacing="0"/>
        <w:rPr>
          <w:rFonts w:ascii="Arial" w:hAnsi="Arial" w:cs="Arial"/>
          <w:sz w:val="20"/>
          <w:szCs w:val="20"/>
        </w:rPr>
      </w:pPr>
      <w:r w:rsidRPr="00002FD3">
        <w:rPr>
          <w:rFonts w:ascii="Arial" w:hAnsi="Arial" w:cs="Arial"/>
          <w:sz w:val="20"/>
          <w:szCs w:val="20"/>
        </w:rPr>
        <w:t xml:space="preserve">Arbeitsmarkt- und sozialpolitisch verteilt Stöger Steuergeld nämlich konsequent von den </w:t>
      </w:r>
      <w:r w:rsidRPr="00002FD3">
        <w:rPr>
          <w:rFonts w:ascii="Arial" w:hAnsi="Arial" w:cs="Arial"/>
          <w:sz w:val="20"/>
          <w:szCs w:val="20"/>
          <w:u w:val="single"/>
        </w:rPr>
        <w:t>Österreichern</w:t>
      </w:r>
      <w:r w:rsidRPr="00002FD3">
        <w:rPr>
          <w:rFonts w:ascii="Arial" w:hAnsi="Arial" w:cs="Arial"/>
          <w:sz w:val="20"/>
          <w:szCs w:val="20"/>
        </w:rPr>
        <w:t xml:space="preserve"> zu Ausländern und Asylanten um“, so heute FPÖ-Generalsekretär und Sozialsprecher NAbg.</w:t>
      </w:r>
    </w:p>
    <w:p w14:paraId="62508B03" w14:textId="77777777" w:rsidR="00CD1182" w:rsidRPr="00002FD3" w:rsidRDefault="00CD1182" w:rsidP="00CD1182">
      <w:pPr>
        <w:pStyle w:val="StandardWeb"/>
        <w:numPr>
          <w:ilvl w:val="0"/>
          <w:numId w:val="1"/>
        </w:numPr>
        <w:spacing w:before="0" w:beforeAutospacing="0" w:after="0" w:afterAutospacing="0"/>
        <w:rPr>
          <w:rFonts w:ascii="Arial" w:hAnsi="Arial" w:cs="Arial"/>
          <w:sz w:val="20"/>
          <w:szCs w:val="20"/>
        </w:rPr>
      </w:pPr>
      <w:r w:rsidRPr="00E02F5F">
        <w:rPr>
          <w:rFonts w:ascii="Arial" w:hAnsi="Arial" w:cs="Arial"/>
          <w:sz w:val="20"/>
          <w:szCs w:val="20"/>
        </w:rPr>
        <w:t xml:space="preserve">Im Gegensatz zur ÖVP, die zu einer Interessenspartei für die Bedürfnisse des Brüsseler Bürokratiezentralismus verkommen ist, hat die FPÖ bewiesen, dass sie auf der Seite der </w:t>
      </w:r>
      <w:r w:rsidRPr="00E02F5F">
        <w:rPr>
          <w:rFonts w:ascii="Arial" w:hAnsi="Arial" w:cs="Arial"/>
          <w:sz w:val="20"/>
          <w:szCs w:val="20"/>
          <w:u w:val="single"/>
        </w:rPr>
        <w:t>Bürger steht und ihre Belange</w:t>
      </w:r>
      <w:r w:rsidRPr="00E02F5F">
        <w:rPr>
          <w:rFonts w:ascii="Arial" w:hAnsi="Arial" w:cs="Arial"/>
          <w:sz w:val="20"/>
          <w:szCs w:val="20"/>
        </w:rPr>
        <w:t xml:space="preserve"> ernst nimmt.“ </w:t>
      </w:r>
    </w:p>
    <w:p w14:paraId="46F1F045" w14:textId="3589B9F5" w:rsidR="00CD1182" w:rsidRPr="00951920" w:rsidRDefault="00046577" w:rsidP="00CD1182">
      <w:pPr>
        <w:pStyle w:val="StandardWeb"/>
        <w:spacing w:before="0" w:beforeAutospacing="0" w:after="0" w:afterAutospacing="0"/>
        <w:rPr>
          <w:rFonts w:ascii="Arial" w:hAnsi="Arial" w:cs="Arial"/>
          <w:i/>
          <w:iCs/>
          <w:sz w:val="20"/>
          <w:szCs w:val="20"/>
          <w:lang w:val="en-US"/>
        </w:rPr>
      </w:pPr>
      <w:r w:rsidRPr="00951920">
        <w:rPr>
          <w:rFonts w:ascii="Arial" w:hAnsi="Arial" w:cs="Arial"/>
          <w:i/>
          <w:iCs/>
          <w:sz w:val="20"/>
          <w:szCs w:val="20"/>
          <w:lang w:val="en-US"/>
        </w:rPr>
        <w:t>Swiss People’s Party:</w:t>
      </w:r>
    </w:p>
    <w:p w14:paraId="4A9B5C69" w14:textId="77777777" w:rsidR="00CD1182" w:rsidRPr="00002FD3" w:rsidRDefault="00CD1182" w:rsidP="00CD1182">
      <w:pPr>
        <w:pStyle w:val="StandardWeb"/>
        <w:numPr>
          <w:ilvl w:val="0"/>
          <w:numId w:val="2"/>
        </w:numPr>
        <w:spacing w:before="0" w:beforeAutospacing="0" w:after="0" w:afterAutospacing="0"/>
        <w:rPr>
          <w:rFonts w:ascii="Arial" w:hAnsi="Arial" w:cs="Arial"/>
          <w:sz w:val="20"/>
          <w:szCs w:val="20"/>
        </w:rPr>
      </w:pPr>
      <w:r w:rsidRPr="00E02F5F">
        <w:rPr>
          <w:rFonts w:ascii="Arial" w:hAnsi="Arial" w:cs="Arial"/>
          <w:sz w:val="20"/>
          <w:szCs w:val="20"/>
        </w:rPr>
        <w:t xml:space="preserve">Die SVP will, dass sich die </w:t>
      </w:r>
      <w:r w:rsidRPr="00E02F5F">
        <w:rPr>
          <w:rFonts w:ascii="Arial" w:hAnsi="Arial" w:cs="Arial"/>
          <w:sz w:val="20"/>
          <w:szCs w:val="20"/>
          <w:u w:val="single"/>
        </w:rPr>
        <w:t>Schweizerinnen und Schweizer in ihrem Land</w:t>
      </w:r>
      <w:r w:rsidRPr="00E02F5F">
        <w:rPr>
          <w:rFonts w:ascii="Arial" w:hAnsi="Arial" w:cs="Arial"/>
          <w:sz w:val="20"/>
          <w:szCs w:val="20"/>
        </w:rPr>
        <w:t xml:space="preserve"> wohl und sicher fühlen.</w:t>
      </w:r>
    </w:p>
    <w:p w14:paraId="4534FDB6" w14:textId="77777777" w:rsidR="00CD1182" w:rsidRPr="00002FD3" w:rsidRDefault="00CD1182" w:rsidP="00CD1182">
      <w:pPr>
        <w:pStyle w:val="StandardWeb"/>
        <w:numPr>
          <w:ilvl w:val="0"/>
          <w:numId w:val="2"/>
        </w:numPr>
        <w:spacing w:before="0" w:beforeAutospacing="0" w:after="0" w:afterAutospacing="0"/>
        <w:rPr>
          <w:rFonts w:ascii="Arial" w:hAnsi="Arial" w:cs="Arial"/>
          <w:sz w:val="20"/>
          <w:szCs w:val="20"/>
        </w:rPr>
      </w:pPr>
      <w:r w:rsidRPr="00E02F5F">
        <w:rPr>
          <w:rFonts w:ascii="Arial" w:hAnsi="Arial" w:cs="Arial"/>
          <w:sz w:val="20"/>
          <w:szCs w:val="20"/>
        </w:rPr>
        <w:t xml:space="preserve">In den kommenden vier Jahren gilt es umzusetzen, was </w:t>
      </w:r>
      <w:r w:rsidRPr="00E02F5F">
        <w:rPr>
          <w:rFonts w:ascii="Arial" w:hAnsi="Arial" w:cs="Arial"/>
          <w:sz w:val="20"/>
          <w:szCs w:val="20"/>
          <w:u w:val="single"/>
        </w:rPr>
        <w:t xml:space="preserve">das Volk </w:t>
      </w:r>
      <w:r w:rsidRPr="00E02F5F">
        <w:rPr>
          <w:rFonts w:ascii="Arial" w:hAnsi="Arial" w:cs="Arial"/>
          <w:sz w:val="20"/>
          <w:szCs w:val="20"/>
        </w:rPr>
        <w:t>mit dem eindrücklichen Wahlresultat aufgetragen hat: Schluss mit Schulden und hausgemachten Problemen!</w:t>
      </w:r>
    </w:p>
    <w:p w14:paraId="1CF61998" w14:textId="77777777" w:rsidR="00CD1182" w:rsidRPr="00002FD3" w:rsidRDefault="00CD1182" w:rsidP="00CD1182">
      <w:pPr>
        <w:pStyle w:val="StandardWeb"/>
        <w:numPr>
          <w:ilvl w:val="0"/>
          <w:numId w:val="2"/>
        </w:numPr>
        <w:spacing w:before="0" w:beforeAutospacing="0" w:after="0" w:afterAutospacing="0"/>
        <w:rPr>
          <w:rFonts w:ascii="Arial" w:hAnsi="Arial" w:cs="Arial"/>
          <w:sz w:val="20"/>
          <w:szCs w:val="20"/>
        </w:rPr>
      </w:pPr>
      <w:r w:rsidRPr="00E02F5F">
        <w:rPr>
          <w:rFonts w:ascii="Arial" w:hAnsi="Arial" w:cs="Arial"/>
          <w:sz w:val="20"/>
          <w:szCs w:val="20"/>
        </w:rPr>
        <w:t xml:space="preserve">Am 21. Oktober hat das </w:t>
      </w:r>
      <w:r w:rsidRPr="00E02F5F">
        <w:rPr>
          <w:rFonts w:ascii="Arial" w:hAnsi="Arial" w:cs="Arial"/>
          <w:sz w:val="20"/>
          <w:szCs w:val="20"/>
          <w:u w:val="single"/>
        </w:rPr>
        <w:t>Schweizer Stimmvolk</w:t>
      </w:r>
      <w:r w:rsidRPr="00E02F5F">
        <w:rPr>
          <w:rFonts w:ascii="Arial" w:hAnsi="Arial" w:cs="Arial"/>
          <w:sz w:val="20"/>
          <w:szCs w:val="20"/>
        </w:rPr>
        <w:t xml:space="preserve"> der SVP das Vertrauen ausgesprochen, indem es sie zur stärksten Partei seit Einführung des Proporzwahlsystems gemacht hat.</w:t>
      </w:r>
    </w:p>
    <w:p w14:paraId="284093F8"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de-DE"/>
        </w:rPr>
      </w:pPr>
    </w:p>
    <w:p w14:paraId="507949F7"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b/>
          <w:bCs/>
          <w:lang w:val="en-US"/>
        </w:rPr>
      </w:pPr>
      <w:r w:rsidRPr="00E02F5F">
        <w:rPr>
          <w:rFonts w:ascii="Arial" w:eastAsia="Arial" w:hAnsi="Arial" w:cs="Arial"/>
          <w:b/>
          <w:bCs/>
          <w:lang w:val="en-US"/>
        </w:rPr>
        <w:t>Power of ‘the People’</w:t>
      </w:r>
    </w:p>
    <w:p w14:paraId="58175D66"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1366F5A3"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The conception of ‘populist democracy’ aims to shift the power away from the</w:t>
      </w:r>
    </w:p>
    <w:p w14:paraId="6FEA310C" w14:textId="10A84ABA"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xml:space="preserve">establishment and </w:t>
      </w:r>
      <w:r w:rsidR="00951920">
        <w:rPr>
          <w:rFonts w:ascii="Arial" w:eastAsia="Arial" w:hAnsi="Arial" w:cs="Arial"/>
          <w:lang w:val="en-US"/>
        </w:rPr>
        <w:t xml:space="preserve">to </w:t>
      </w:r>
      <w:r w:rsidRPr="00E02F5F">
        <w:rPr>
          <w:rFonts w:ascii="Arial" w:eastAsia="Arial" w:hAnsi="Arial" w:cs="Arial"/>
          <w:lang w:val="en-US"/>
        </w:rPr>
        <w:t>‘bring it back to the people</w:t>
      </w:r>
      <w:r w:rsidR="00951920">
        <w:rPr>
          <w:rFonts w:ascii="Arial" w:eastAsia="Arial" w:hAnsi="Arial" w:cs="Arial"/>
          <w:lang w:val="en-US"/>
        </w:rPr>
        <w:t>’</w:t>
      </w:r>
      <w:r w:rsidRPr="00E02F5F">
        <w:rPr>
          <w:rFonts w:ascii="Arial" w:eastAsia="Arial" w:hAnsi="Arial" w:cs="Arial"/>
          <w:lang w:val="en-US"/>
        </w:rPr>
        <w:t>. Populists emphasize the sovereignty of the people. Sometimes this is linked to specific policy proposals, such as referendums. This variable captures positive references to the power/sovereignty of the people as well as proposals to expand the power of the people. Often, this is also related to a positive reference to ‘the people’.</w:t>
      </w:r>
    </w:p>
    <w:p w14:paraId="06689A77"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75FA7981"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Typically, this includes the following aspects:</w:t>
      </w:r>
    </w:p>
    <w:p w14:paraId="2514457F"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15BAE7E4"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Positive references to the power of the people (e.g., positive reference to ‘decisions’ by the</w:t>
      </w:r>
    </w:p>
    <w:p w14:paraId="3E5EC5A2"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lastRenderedPageBreak/>
        <w:t xml:space="preserve">people) or popular sovereignty </w:t>
      </w:r>
    </w:p>
    <w:p w14:paraId="54D0AD58" w14:textId="1113B4BA"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More power/influence for the people (e.g., additional involvement via direct democracy, direct election</w:t>
      </w:r>
      <w:r w:rsidR="00951920">
        <w:rPr>
          <w:rFonts w:ascii="Arial" w:eastAsia="Arial" w:hAnsi="Arial" w:cs="Arial"/>
          <w:lang w:val="en-US"/>
        </w:rPr>
        <w:t>s of representatives</w:t>
      </w:r>
      <w:r w:rsidRPr="00E02F5F">
        <w:rPr>
          <w:rFonts w:ascii="Arial" w:eastAsia="Arial" w:hAnsi="Arial" w:cs="Arial"/>
          <w:lang w:val="en-US"/>
        </w:rPr>
        <w:t xml:space="preserve">, recall) </w:t>
      </w:r>
    </w:p>
    <w:p w14:paraId="6496EC79" w14:textId="55984CB6"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xml:space="preserve">- Unspecified proposals to hold a referendum on a specific issue </w:t>
      </w:r>
      <w:r w:rsidR="00951920">
        <w:rPr>
          <w:rFonts w:ascii="Arial" w:eastAsia="Arial" w:hAnsi="Arial" w:cs="Arial"/>
          <w:lang w:val="en-US"/>
        </w:rPr>
        <w:t>(for specific referendum campaigns, see issue variable)</w:t>
      </w:r>
    </w:p>
    <w:p w14:paraId="0CFAC031"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Claims that the power of the people is under threat</w:t>
      </w:r>
    </w:p>
    <w:p w14:paraId="0AABD04D"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Demand that the will of the people/general will/referendum be respected or be respected or implemented</w:t>
      </w:r>
    </w:p>
    <w:p w14:paraId="7C62CBCC"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Proposals to curb the power or resources of the establishment</w:t>
      </w:r>
    </w:p>
    <w:p w14:paraId="7531494B"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Proposals to abolish/ban parts of the establishment or established intermediary institutions</w:t>
      </w:r>
    </w:p>
    <w:p w14:paraId="7ED5A992"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Allegations of abuse of power, ‘clinging to power’ or the like by the establishment</w:t>
      </w:r>
    </w:p>
    <w:p w14:paraId="65D73275"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0BB7AC6A"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205E264B"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For positive coding the following criteria must be fulfilled:</w:t>
      </w:r>
    </w:p>
    <w:p w14:paraId="56EFBF2C" w14:textId="02A67604"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xml:space="preserve">- Positive reference to/advocacy for (more) power or proposal to increase people's power/presentation of a threat to people's power </w:t>
      </w:r>
      <w:r w:rsidR="00951920">
        <w:rPr>
          <w:rFonts w:ascii="Arial" w:eastAsia="Arial" w:hAnsi="Arial" w:cs="Arial"/>
          <w:lang w:val="en-US"/>
        </w:rPr>
        <w:t>and/or</w:t>
      </w:r>
      <w:r w:rsidRPr="00E02F5F">
        <w:rPr>
          <w:rFonts w:ascii="Arial" w:eastAsia="Arial" w:hAnsi="Arial" w:cs="Arial"/>
          <w:lang w:val="en-US"/>
        </w:rPr>
        <w:t xml:space="preserve"> negative reference to establishment power</w:t>
      </w:r>
      <w:r w:rsidR="00951920">
        <w:rPr>
          <w:rFonts w:ascii="Arial" w:eastAsia="Arial" w:hAnsi="Arial" w:cs="Arial"/>
          <w:lang w:val="en-US"/>
        </w:rPr>
        <w:t>.</w:t>
      </w:r>
    </w:p>
    <w:p w14:paraId="4685D01A"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168D5C79" w14:textId="470A2E60" w:rsidR="00CD1182" w:rsidRPr="00951920" w:rsidRDefault="00046577" w:rsidP="00CD1182">
      <w:pPr>
        <w:widowControl w:val="0"/>
        <w:pBdr>
          <w:top w:val="nil"/>
          <w:left w:val="nil"/>
          <w:bottom w:val="nil"/>
          <w:right w:val="nil"/>
          <w:between w:val="nil"/>
        </w:pBdr>
        <w:spacing w:line="276" w:lineRule="auto"/>
        <w:jc w:val="left"/>
        <w:rPr>
          <w:rFonts w:ascii="Arial" w:eastAsia="Arial" w:hAnsi="Arial" w:cs="Arial"/>
          <w:u w:val="single"/>
          <w:lang w:val="en-US"/>
        </w:rPr>
      </w:pPr>
      <w:r w:rsidRPr="00951920">
        <w:rPr>
          <w:rFonts w:ascii="Arial" w:eastAsia="Arial" w:hAnsi="Arial" w:cs="Arial"/>
          <w:u w:val="single"/>
          <w:lang w:val="en-US"/>
        </w:rPr>
        <w:t xml:space="preserve">Coding </w:t>
      </w:r>
      <w:r w:rsidR="00CD1182" w:rsidRPr="00951920">
        <w:rPr>
          <w:rFonts w:ascii="Arial" w:eastAsia="Arial" w:hAnsi="Arial" w:cs="Arial"/>
          <w:u w:val="single"/>
          <w:lang w:val="en-US"/>
        </w:rPr>
        <w:t>Examples</w:t>
      </w:r>
    </w:p>
    <w:p w14:paraId="30D4A9AD" w14:textId="6CA1F82F" w:rsidR="00046577" w:rsidRPr="00951920" w:rsidRDefault="00046577" w:rsidP="00002FD3">
      <w:pPr>
        <w:pStyle w:val="StandardWeb"/>
        <w:spacing w:before="0" w:beforeAutospacing="0" w:after="0" w:afterAutospacing="0"/>
        <w:rPr>
          <w:rFonts w:ascii="Arial" w:hAnsi="Arial" w:cs="Arial"/>
          <w:i/>
          <w:iCs/>
          <w:lang w:val="en-US"/>
        </w:rPr>
      </w:pPr>
      <w:r w:rsidRPr="00951920">
        <w:rPr>
          <w:rFonts w:ascii="Arial" w:hAnsi="Arial" w:cs="Arial"/>
          <w:i/>
          <w:iCs/>
          <w:sz w:val="20"/>
          <w:szCs w:val="20"/>
          <w:lang w:val="en-US"/>
        </w:rPr>
        <w:t>Freedom Party of Austria</w:t>
      </w:r>
    </w:p>
    <w:p w14:paraId="43307EF2" w14:textId="77777777" w:rsidR="00CD1182" w:rsidRPr="00002FD3" w:rsidRDefault="00CD1182" w:rsidP="00CD1182">
      <w:pPr>
        <w:pStyle w:val="StandardWeb"/>
        <w:numPr>
          <w:ilvl w:val="0"/>
          <w:numId w:val="4"/>
        </w:numPr>
        <w:spacing w:before="0" w:beforeAutospacing="0" w:after="0" w:afterAutospacing="0"/>
        <w:rPr>
          <w:rFonts w:ascii="Arial" w:hAnsi="Arial" w:cs="Arial"/>
          <w:sz w:val="20"/>
          <w:szCs w:val="20"/>
        </w:rPr>
      </w:pPr>
      <w:r w:rsidRPr="00E02F5F">
        <w:rPr>
          <w:rFonts w:ascii="Arial" w:hAnsi="Arial" w:cs="Arial"/>
          <w:sz w:val="20"/>
          <w:szCs w:val="20"/>
        </w:rPr>
        <w:t xml:space="preserve">Die EU solle sich auf Kernaufgaben beschränken, die nur gemeinsam gelöst werden könnten. „Unser Ziel ist es, die Subsidiarität auszubauen statt die </w:t>
      </w:r>
      <w:r w:rsidRPr="00E02F5F">
        <w:rPr>
          <w:rFonts w:ascii="Arial" w:hAnsi="Arial" w:cs="Arial"/>
          <w:sz w:val="20"/>
          <w:szCs w:val="20"/>
          <w:u w:val="single"/>
        </w:rPr>
        <w:t>Souveränität abzubauen</w:t>
      </w:r>
      <w:r w:rsidRPr="00E02F5F">
        <w:rPr>
          <w:rFonts w:ascii="Arial" w:hAnsi="Arial" w:cs="Arial"/>
          <w:sz w:val="20"/>
          <w:szCs w:val="20"/>
        </w:rPr>
        <w:t>“, betonte Steger.</w:t>
      </w:r>
    </w:p>
    <w:p w14:paraId="3682F3B7" w14:textId="77777777" w:rsidR="00CD1182" w:rsidRPr="00002FD3" w:rsidRDefault="00CD1182" w:rsidP="00CD1182">
      <w:pPr>
        <w:pStyle w:val="StandardWeb"/>
        <w:numPr>
          <w:ilvl w:val="0"/>
          <w:numId w:val="4"/>
        </w:numPr>
        <w:spacing w:before="0" w:beforeAutospacing="0" w:after="0" w:afterAutospacing="0"/>
        <w:rPr>
          <w:rFonts w:ascii="Arial" w:hAnsi="Arial" w:cs="Arial"/>
          <w:sz w:val="20"/>
          <w:szCs w:val="20"/>
        </w:rPr>
      </w:pPr>
      <w:r w:rsidRPr="00E02F5F">
        <w:rPr>
          <w:rFonts w:ascii="Arial" w:hAnsi="Arial" w:cs="Arial"/>
          <w:sz w:val="20"/>
          <w:szCs w:val="20"/>
        </w:rPr>
        <w:t xml:space="preserve">Der geschäftsführende Klubobmann nannte als wesentliche Punkte im Regierungsprogramm die schrittweise </w:t>
      </w:r>
      <w:r w:rsidRPr="00E02F5F">
        <w:rPr>
          <w:rFonts w:ascii="Arial" w:hAnsi="Arial" w:cs="Arial"/>
          <w:sz w:val="20"/>
          <w:szCs w:val="20"/>
          <w:u w:val="single"/>
        </w:rPr>
        <w:t>Stärkung der direkten Demokratie</w:t>
      </w:r>
      <w:r w:rsidRPr="00E02F5F">
        <w:rPr>
          <w:rFonts w:ascii="Arial" w:hAnsi="Arial" w:cs="Arial"/>
          <w:sz w:val="20"/>
          <w:szCs w:val="20"/>
        </w:rPr>
        <w:t>, die Senkung der Steuer- und Abgabenquote mit einer Entlastung der Menschen, den Familienbonus von 1.500 Euro pro Kind sowie die klare Ansage, dass es für die Türkei keinen Platz in der EU gibt.</w:t>
      </w:r>
    </w:p>
    <w:p w14:paraId="58CC793D" w14:textId="77777777" w:rsidR="00CD1182" w:rsidRPr="00002FD3" w:rsidRDefault="00CD1182" w:rsidP="00CD1182">
      <w:pPr>
        <w:pStyle w:val="StandardWeb"/>
        <w:numPr>
          <w:ilvl w:val="0"/>
          <w:numId w:val="4"/>
        </w:numPr>
        <w:spacing w:before="0" w:beforeAutospacing="0" w:after="0" w:afterAutospacing="0"/>
        <w:rPr>
          <w:rFonts w:ascii="Arial" w:hAnsi="Arial" w:cs="Arial"/>
          <w:sz w:val="20"/>
          <w:szCs w:val="20"/>
        </w:rPr>
      </w:pPr>
      <w:r w:rsidRPr="00E02F5F">
        <w:rPr>
          <w:rFonts w:ascii="Arial" w:hAnsi="Arial" w:cs="Arial"/>
          <w:sz w:val="20"/>
          <w:szCs w:val="20"/>
        </w:rPr>
        <w:t xml:space="preserve">Dieser Weg bedeutet eine Abkehr von den immer stärker werdenden Einheitsstaatsphantasien der Brüsseler Zentralisten und eine Rückbesinnung auf einen Union, deren Stärke die Einheit in der Vielfalt, aber nicht eine Einheit ohne Vielfalt unter </w:t>
      </w:r>
      <w:r w:rsidRPr="00E02F5F">
        <w:rPr>
          <w:rFonts w:ascii="Arial" w:hAnsi="Arial" w:cs="Arial"/>
          <w:sz w:val="20"/>
          <w:szCs w:val="20"/>
          <w:u w:val="single"/>
        </w:rPr>
        <w:t>Aushebelung der Entscheidungsbefugnisse</w:t>
      </w:r>
      <w:r w:rsidRPr="00E02F5F">
        <w:rPr>
          <w:rFonts w:ascii="Arial" w:hAnsi="Arial" w:cs="Arial"/>
          <w:sz w:val="20"/>
          <w:szCs w:val="20"/>
        </w:rPr>
        <w:t xml:space="preserve"> der Mitgliedsstaaten, ihrer Parlamente und </w:t>
      </w:r>
      <w:r w:rsidRPr="00E02F5F">
        <w:rPr>
          <w:rFonts w:ascii="Arial" w:hAnsi="Arial" w:cs="Arial"/>
          <w:sz w:val="20"/>
          <w:szCs w:val="20"/>
          <w:u w:val="single"/>
        </w:rPr>
        <w:t>Bevölkerungen</w:t>
      </w:r>
      <w:r w:rsidRPr="00E02F5F">
        <w:rPr>
          <w:rFonts w:ascii="Arial" w:hAnsi="Arial" w:cs="Arial"/>
          <w:sz w:val="20"/>
          <w:szCs w:val="20"/>
        </w:rPr>
        <w:t xml:space="preserve"> ist.</w:t>
      </w:r>
    </w:p>
    <w:p w14:paraId="6E369541" w14:textId="1CBB15B8" w:rsidR="00046577" w:rsidRPr="00951920" w:rsidRDefault="00046577" w:rsidP="00002FD3">
      <w:pPr>
        <w:pStyle w:val="StandardWeb"/>
        <w:spacing w:before="0" w:beforeAutospacing="0" w:after="0" w:afterAutospacing="0"/>
        <w:rPr>
          <w:rFonts w:ascii="Arial" w:hAnsi="Arial" w:cs="Arial"/>
          <w:i/>
          <w:iCs/>
          <w:sz w:val="20"/>
          <w:szCs w:val="20"/>
          <w:lang w:val="en-US"/>
        </w:rPr>
      </w:pPr>
      <w:r w:rsidRPr="00951920">
        <w:rPr>
          <w:rFonts w:ascii="Arial" w:hAnsi="Arial" w:cs="Arial"/>
          <w:i/>
          <w:iCs/>
          <w:sz w:val="20"/>
          <w:szCs w:val="20"/>
          <w:lang w:val="en-US"/>
        </w:rPr>
        <w:t>Swiss People’s Party</w:t>
      </w:r>
    </w:p>
    <w:p w14:paraId="2B3C318F" w14:textId="77777777" w:rsidR="00CD1182" w:rsidRPr="00002FD3" w:rsidRDefault="00CD1182" w:rsidP="00CD1182">
      <w:pPr>
        <w:pStyle w:val="StandardWeb"/>
        <w:numPr>
          <w:ilvl w:val="0"/>
          <w:numId w:val="3"/>
        </w:numPr>
        <w:spacing w:before="0" w:beforeAutospacing="0" w:after="0" w:afterAutospacing="0"/>
        <w:rPr>
          <w:rFonts w:ascii="Arial" w:hAnsi="Arial" w:cs="Arial"/>
          <w:sz w:val="20"/>
          <w:szCs w:val="20"/>
        </w:rPr>
      </w:pPr>
      <w:r w:rsidRPr="00E02F5F">
        <w:rPr>
          <w:rFonts w:ascii="Arial" w:hAnsi="Arial" w:cs="Arial"/>
          <w:sz w:val="20"/>
          <w:szCs w:val="20"/>
        </w:rPr>
        <w:t xml:space="preserve">Die SVP fordert eine </w:t>
      </w:r>
      <w:r w:rsidRPr="00E02F5F">
        <w:rPr>
          <w:rFonts w:ascii="Arial" w:hAnsi="Arial" w:cs="Arial"/>
          <w:sz w:val="20"/>
          <w:szCs w:val="20"/>
          <w:u w:val="single"/>
        </w:rPr>
        <w:t>Stärkung der Volksrechte und ein Referendum</w:t>
      </w:r>
      <w:r w:rsidRPr="00E02F5F">
        <w:rPr>
          <w:rFonts w:ascii="Arial" w:hAnsi="Arial" w:cs="Arial"/>
          <w:sz w:val="20"/>
          <w:szCs w:val="20"/>
        </w:rPr>
        <w:t xml:space="preserve"> bei allen Doppelbesteuerungsabkommen.</w:t>
      </w:r>
    </w:p>
    <w:p w14:paraId="3F4617DC" w14:textId="77777777" w:rsidR="00CD1182" w:rsidRPr="00002FD3" w:rsidRDefault="00CD1182" w:rsidP="00CD1182">
      <w:pPr>
        <w:pStyle w:val="StandardWeb"/>
        <w:numPr>
          <w:ilvl w:val="0"/>
          <w:numId w:val="3"/>
        </w:numPr>
        <w:spacing w:before="0" w:beforeAutospacing="0" w:after="0" w:afterAutospacing="0"/>
        <w:rPr>
          <w:rFonts w:ascii="Arial" w:hAnsi="Arial" w:cs="Arial"/>
          <w:sz w:val="20"/>
          <w:szCs w:val="20"/>
        </w:rPr>
      </w:pPr>
      <w:r w:rsidRPr="00E02F5F">
        <w:rPr>
          <w:rFonts w:ascii="Arial" w:hAnsi="Arial" w:cs="Arial"/>
          <w:sz w:val="20"/>
          <w:szCs w:val="20"/>
        </w:rPr>
        <w:t xml:space="preserve">Die SVP fordert führungsstarke Persönlichkeiten im Bundesrat mit einer </w:t>
      </w:r>
      <w:r w:rsidRPr="00E02F5F">
        <w:rPr>
          <w:rFonts w:ascii="Arial" w:hAnsi="Arial" w:cs="Arial"/>
          <w:sz w:val="20"/>
          <w:szCs w:val="20"/>
          <w:u w:val="single"/>
        </w:rPr>
        <w:t>Volkswahl des Bundesrates</w:t>
      </w:r>
      <w:r w:rsidRPr="00E02F5F">
        <w:rPr>
          <w:rFonts w:ascii="Arial" w:hAnsi="Arial" w:cs="Arial"/>
          <w:sz w:val="20"/>
          <w:szCs w:val="20"/>
        </w:rPr>
        <w:t>.</w:t>
      </w:r>
    </w:p>
    <w:p w14:paraId="7F0E35C0" w14:textId="77777777" w:rsidR="00CD1182" w:rsidRPr="00002FD3" w:rsidRDefault="00CD1182" w:rsidP="00CD1182">
      <w:pPr>
        <w:pStyle w:val="StandardWeb"/>
        <w:numPr>
          <w:ilvl w:val="0"/>
          <w:numId w:val="3"/>
        </w:numPr>
        <w:spacing w:before="0" w:beforeAutospacing="0" w:after="0" w:afterAutospacing="0"/>
        <w:rPr>
          <w:rFonts w:ascii="Arial" w:hAnsi="Arial" w:cs="Arial"/>
          <w:sz w:val="20"/>
          <w:szCs w:val="20"/>
        </w:rPr>
      </w:pPr>
      <w:r w:rsidRPr="00E02F5F">
        <w:rPr>
          <w:rFonts w:ascii="Arial" w:hAnsi="Arial" w:cs="Arial"/>
          <w:sz w:val="20"/>
          <w:szCs w:val="20"/>
        </w:rPr>
        <w:t xml:space="preserve">Zur Erhöhung der Sicherheit in der Schweiz muss die </w:t>
      </w:r>
      <w:r w:rsidRPr="00E02F5F">
        <w:rPr>
          <w:rFonts w:ascii="Arial" w:hAnsi="Arial" w:cs="Arial"/>
          <w:sz w:val="20"/>
          <w:szCs w:val="20"/>
          <w:u w:val="single"/>
        </w:rPr>
        <w:t>SVP-Ausschaffungsinitiative rasch vors Volk</w:t>
      </w:r>
      <w:r w:rsidRPr="00E02F5F">
        <w:rPr>
          <w:rFonts w:ascii="Arial" w:hAnsi="Arial" w:cs="Arial"/>
          <w:sz w:val="20"/>
          <w:szCs w:val="20"/>
        </w:rPr>
        <w:t xml:space="preserve"> kommen.</w:t>
      </w:r>
    </w:p>
    <w:p w14:paraId="5F30F6FE"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de-DE"/>
        </w:rPr>
      </w:pPr>
    </w:p>
    <w:p w14:paraId="74804C01"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b/>
          <w:bCs/>
          <w:lang w:val="en-US"/>
        </w:rPr>
      </w:pPr>
      <w:r w:rsidRPr="00E02F5F">
        <w:rPr>
          <w:rFonts w:ascii="Arial" w:eastAsia="Arial" w:hAnsi="Arial" w:cs="Arial"/>
          <w:b/>
          <w:bCs/>
          <w:lang w:val="en-US"/>
        </w:rPr>
        <w:t>Criticism towards ‘the Elite/Establishment’</w:t>
      </w:r>
    </w:p>
    <w:p w14:paraId="78F0CB7B" w14:textId="77ACAB2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xml:space="preserve">The declared enemy of </w:t>
      </w:r>
      <w:r w:rsidR="00951920">
        <w:rPr>
          <w:rFonts w:ascii="Arial" w:eastAsia="Arial" w:hAnsi="Arial" w:cs="Arial"/>
          <w:lang w:val="en-US"/>
        </w:rPr>
        <w:t>populists</w:t>
      </w:r>
      <w:r w:rsidRPr="00E02F5F">
        <w:rPr>
          <w:rFonts w:ascii="Arial" w:eastAsia="Arial" w:hAnsi="Arial" w:cs="Arial"/>
          <w:lang w:val="en-US"/>
        </w:rPr>
        <w:t xml:space="preserve"> is the elite/establishment. The term establishment seems more appropriate, as the elite is too focused on a group of people and can distract from the fact that organizations can also be part of it. This generalization is thus different from a differentiated criticism of individual actors or organizations</w:t>
      </w:r>
      <w:r w:rsidR="00951920">
        <w:rPr>
          <w:rFonts w:ascii="Arial" w:eastAsia="Arial" w:hAnsi="Arial" w:cs="Arial"/>
          <w:lang w:val="en-US"/>
        </w:rPr>
        <w:t xml:space="preserve"> belonging to the elite</w:t>
      </w:r>
      <w:r w:rsidRPr="00E02F5F">
        <w:rPr>
          <w:rFonts w:ascii="Arial" w:eastAsia="Arial" w:hAnsi="Arial" w:cs="Arial"/>
          <w:lang w:val="en-US"/>
        </w:rPr>
        <w:t xml:space="preserve">. Populists see the establishment as the enemy of the people and accuse it of only serving their own interests and of being corrupt, evil, rapacious, etc. The group </w:t>
      </w:r>
      <w:r w:rsidR="00951920">
        <w:rPr>
          <w:rFonts w:ascii="Arial" w:eastAsia="Arial" w:hAnsi="Arial" w:cs="Arial"/>
          <w:lang w:val="en-US"/>
        </w:rPr>
        <w:t>c</w:t>
      </w:r>
      <w:r w:rsidRPr="00E02F5F">
        <w:rPr>
          <w:rFonts w:ascii="Arial" w:eastAsia="Arial" w:hAnsi="Arial" w:cs="Arial"/>
          <w:lang w:val="en-US"/>
        </w:rPr>
        <w:t>ould include the sphere of international politics. Belonging to the establishment also presupposes that these actors have an influence, i.e. that they are ‘powerful’. Populists portray the establishment as a homogeneous group and thus generalize their criticism. Establishment criticism can also take the form of criticism of intermediary</w:t>
      </w:r>
      <w:r w:rsidR="00951920">
        <w:rPr>
          <w:rFonts w:ascii="Arial" w:eastAsia="Arial" w:hAnsi="Arial" w:cs="Arial"/>
          <w:lang w:val="en-US"/>
        </w:rPr>
        <w:t xml:space="preserve"> </w:t>
      </w:r>
      <w:r w:rsidRPr="00E02F5F">
        <w:rPr>
          <w:rFonts w:ascii="Arial" w:eastAsia="Arial" w:hAnsi="Arial" w:cs="Arial"/>
          <w:lang w:val="en-US"/>
        </w:rPr>
        <w:t>organizations/institutions/systems. Intermediary means that they stand between the rulers and the ruled and therefore harm the population as it stands, according to the argumentation of populism.</w:t>
      </w:r>
    </w:p>
    <w:p w14:paraId="48BB171C"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4C725687"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Note: Criticism of individual parties or individual politicians is not a (generalized) populist critique of the establishment. Likewise, pure criticism of the government is not establishment criticism, this is rather a common practice of opposition parties.</w:t>
      </w:r>
    </w:p>
    <w:p w14:paraId="596E4C36"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776EA548"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xml:space="preserve">For Switzerland: If only the Federal Council or the other government parties are criticized, it is </w:t>
      </w:r>
      <w:r w:rsidRPr="00E02F5F">
        <w:rPr>
          <w:rFonts w:ascii="Arial" w:eastAsia="Arial" w:hAnsi="Arial" w:cs="Arial"/>
          <w:lang w:val="en-US"/>
        </w:rPr>
        <w:lastRenderedPageBreak/>
        <w:t>government critique (=0). If the Federal Council is criticized together with other institutions of the establishment (e.g. Federal Council and administration), this could also indicate criticism towards the whole establishment (=1).</w:t>
      </w:r>
    </w:p>
    <w:p w14:paraId="6AC7AA0C"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08D387F9" w14:textId="080C96C6" w:rsidR="00CD1182" w:rsidRPr="00E02F5F" w:rsidRDefault="00951920" w:rsidP="00CD1182">
      <w:pPr>
        <w:widowControl w:val="0"/>
        <w:pBdr>
          <w:top w:val="nil"/>
          <w:left w:val="nil"/>
          <w:bottom w:val="nil"/>
          <w:right w:val="nil"/>
          <w:between w:val="nil"/>
        </w:pBdr>
        <w:spacing w:line="276" w:lineRule="auto"/>
        <w:jc w:val="left"/>
        <w:rPr>
          <w:rFonts w:ascii="Arial" w:eastAsia="Arial" w:hAnsi="Arial" w:cs="Arial"/>
          <w:lang w:val="en-US"/>
        </w:rPr>
      </w:pPr>
      <w:r>
        <w:rPr>
          <w:rFonts w:ascii="Arial" w:eastAsia="Arial" w:hAnsi="Arial" w:cs="Arial"/>
          <w:lang w:val="en-US"/>
        </w:rPr>
        <w:t>T</w:t>
      </w:r>
      <w:r w:rsidR="00CD1182" w:rsidRPr="00E02F5F">
        <w:rPr>
          <w:rFonts w:ascii="Arial" w:eastAsia="Arial" w:hAnsi="Arial" w:cs="Arial"/>
          <w:lang w:val="en-US"/>
        </w:rPr>
        <w:t>he following criteria must be fulfilled:</w:t>
      </w:r>
    </w:p>
    <w:p w14:paraId="36140771" w14:textId="362EE47D"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Reference must be negative, i.e. criticism or negative representation must be visible</w:t>
      </w:r>
      <w:r w:rsidR="00951920">
        <w:rPr>
          <w:rFonts w:ascii="Arial" w:eastAsia="Arial" w:hAnsi="Arial" w:cs="Arial"/>
          <w:lang w:val="en-US"/>
        </w:rPr>
        <w:t>.</w:t>
      </w:r>
    </w:p>
    <w:p w14:paraId="396E456E" w14:textId="400069D9"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The actors/institutions criticized can be assigned to the establishment (have influence)</w:t>
      </w:r>
      <w:r w:rsidR="00951920">
        <w:rPr>
          <w:rFonts w:ascii="Arial" w:eastAsia="Arial" w:hAnsi="Arial" w:cs="Arial"/>
          <w:lang w:val="en-US"/>
        </w:rPr>
        <w:t>.</w:t>
      </w:r>
    </w:p>
    <w:p w14:paraId="566A5C75" w14:textId="6AE98CE3"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The criticism is generalized and not differentiated (e.g., criticism of individual actors)</w:t>
      </w:r>
      <w:r w:rsidR="00951920">
        <w:rPr>
          <w:rFonts w:ascii="Arial" w:eastAsia="Arial" w:hAnsi="Arial" w:cs="Arial"/>
          <w:lang w:val="en-US"/>
        </w:rPr>
        <w:t>.</w:t>
      </w:r>
    </w:p>
    <w:p w14:paraId="4969E9FE"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p>
    <w:p w14:paraId="7F4287EA" w14:textId="6600E665" w:rsidR="00CD1182" w:rsidRPr="00951920" w:rsidRDefault="00046577" w:rsidP="00CD1182">
      <w:pPr>
        <w:widowControl w:val="0"/>
        <w:pBdr>
          <w:top w:val="nil"/>
          <w:left w:val="nil"/>
          <w:bottom w:val="nil"/>
          <w:right w:val="nil"/>
          <w:between w:val="nil"/>
        </w:pBdr>
        <w:spacing w:line="276" w:lineRule="auto"/>
        <w:jc w:val="left"/>
        <w:rPr>
          <w:rFonts w:ascii="Arial" w:eastAsia="Arial" w:hAnsi="Arial" w:cs="Arial"/>
          <w:b/>
          <w:bCs/>
          <w:lang w:val="en-US"/>
        </w:rPr>
      </w:pPr>
      <w:r w:rsidRPr="00951920">
        <w:rPr>
          <w:rFonts w:ascii="Arial" w:eastAsia="Arial" w:hAnsi="Arial" w:cs="Arial"/>
          <w:b/>
          <w:bCs/>
          <w:lang w:val="en-US"/>
        </w:rPr>
        <w:t xml:space="preserve">Coding </w:t>
      </w:r>
      <w:r w:rsidR="00E02F5F" w:rsidRPr="00951920">
        <w:rPr>
          <w:rFonts w:ascii="Arial" w:eastAsia="Arial" w:hAnsi="Arial" w:cs="Arial"/>
          <w:b/>
          <w:bCs/>
          <w:lang w:val="en-US"/>
        </w:rPr>
        <w:t>examples</w:t>
      </w:r>
    </w:p>
    <w:p w14:paraId="1EC7AC96" w14:textId="4B93A0EF" w:rsidR="00046577" w:rsidRPr="00951920" w:rsidRDefault="00046577" w:rsidP="00046577">
      <w:pPr>
        <w:pStyle w:val="StandardWeb"/>
        <w:spacing w:before="0" w:beforeAutospacing="0" w:after="0" w:afterAutospacing="0"/>
        <w:rPr>
          <w:rFonts w:ascii="Arial" w:hAnsi="Arial" w:cs="Arial"/>
          <w:i/>
          <w:iCs/>
          <w:sz w:val="20"/>
          <w:szCs w:val="20"/>
          <w:lang w:val="en-US"/>
        </w:rPr>
      </w:pPr>
      <w:r w:rsidRPr="00951920">
        <w:rPr>
          <w:rFonts w:ascii="Arial" w:hAnsi="Arial" w:cs="Arial"/>
          <w:i/>
          <w:iCs/>
          <w:sz w:val="20"/>
          <w:szCs w:val="20"/>
          <w:lang w:val="en-US"/>
        </w:rPr>
        <w:t>Swiss People’s Party</w:t>
      </w:r>
    </w:p>
    <w:p w14:paraId="61FA9E4A" w14:textId="77777777" w:rsidR="00CD1182" w:rsidRPr="00002FD3" w:rsidRDefault="00CD1182" w:rsidP="00CD1182">
      <w:pPr>
        <w:pStyle w:val="StandardWeb"/>
        <w:numPr>
          <w:ilvl w:val="0"/>
          <w:numId w:val="5"/>
        </w:numPr>
        <w:spacing w:before="0" w:beforeAutospacing="0" w:after="0" w:afterAutospacing="0"/>
        <w:rPr>
          <w:rFonts w:ascii="Arial" w:hAnsi="Arial" w:cs="Arial"/>
          <w:sz w:val="20"/>
          <w:szCs w:val="20"/>
        </w:rPr>
      </w:pPr>
      <w:r w:rsidRPr="00E02F5F">
        <w:rPr>
          <w:rFonts w:ascii="Arial" w:hAnsi="Arial" w:cs="Arial"/>
          <w:sz w:val="20"/>
          <w:szCs w:val="20"/>
        </w:rPr>
        <w:t xml:space="preserve">Dabei finden sich – wie beim UNO-Beitritt – immer wieder </w:t>
      </w:r>
      <w:r w:rsidRPr="00E02F5F">
        <w:rPr>
          <w:rFonts w:ascii="Arial" w:hAnsi="Arial" w:cs="Arial"/>
          <w:sz w:val="20"/>
          <w:szCs w:val="20"/>
          <w:u w:val="single"/>
        </w:rPr>
        <w:t>Staatsrechtler und Politiker aller Couleur</w:t>
      </w:r>
      <w:r w:rsidRPr="00E02F5F">
        <w:rPr>
          <w:rFonts w:ascii="Arial" w:hAnsi="Arial" w:cs="Arial"/>
          <w:sz w:val="20"/>
          <w:szCs w:val="20"/>
        </w:rPr>
        <w:t>, die begründen, weshalb der diesmal bevorstehende Schritt mit unserer Neutralitätsauffassung gerade noch vereinbar sei.</w:t>
      </w:r>
    </w:p>
    <w:p w14:paraId="66975B71" w14:textId="77777777" w:rsidR="00CD1182" w:rsidRPr="00002FD3" w:rsidRDefault="00CD1182" w:rsidP="00CD1182">
      <w:pPr>
        <w:pStyle w:val="StandardWeb"/>
        <w:numPr>
          <w:ilvl w:val="0"/>
          <w:numId w:val="5"/>
        </w:numPr>
        <w:spacing w:before="0" w:beforeAutospacing="0" w:after="0" w:afterAutospacing="0"/>
        <w:rPr>
          <w:rFonts w:ascii="Arial" w:hAnsi="Arial" w:cs="Arial"/>
          <w:sz w:val="20"/>
          <w:szCs w:val="20"/>
        </w:rPr>
      </w:pPr>
      <w:r w:rsidRPr="00E02F5F">
        <w:rPr>
          <w:rFonts w:ascii="Arial" w:hAnsi="Arial" w:cs="Arial"/>
          <w:sz w:val="20"/>
          <w:szCs w:val="20"/>
        </w:rPr>
        <w:t xml:space="preserve">Dafür wurde sie von den </w:t>
      </w:r>
      <w:r w:rsidRPr="00E02F5F">
        <w:rPr>
          <w:rFonts w:ascii="Arial" w:hAnsi="Arial" w:cs="Arial"/>
          <w:sz w:val="20"/>
          <w:szCs w:val="20"/>
          <w:u w:val="single"/>
        </w:rPr>
        <w:t>anderen Parteien und den Medien</w:t>
      </w:r>
      <w:r w:rsidRPr="00E02F5F">
        <w:rPr>
          <w:rFonts w:ascii="Arial" w:hAnsi="Arial" w:cs="Arial"/>
          <w:sz w:val="20"/>
          <w:szCs w:val="20"/>
        </w:rPr>
        <w:t xml:space="preserve"> mit Häme überhäuft.</w:t>
      </w:r>
    </w:p>
    <w:p w14:paraId="579BE0BB" w14:textId="77777777" w:rsidR="00CD1182" w:rsidRPr="00E02F5F" w:rsidRDefault="00CD1182" w:rsidP="00CD1182">
      <w:pPr>
        <w:pStyle w:val="StandardWeb"/>
        <w:numPr>
          <w:ilvl w:val="0"/>
          <w:numId w:val="5"/>
        </w:numPr>
        <w:spacing w:before="0" w:beforeAutospacing="0" w:after="0" w:afterAutospacing="0"/>
        <w:rPr>
          <w:rFonts w:ascii="Arial" w:hAnsi="Arial" w:cs="Arial"/>
          <w:sz w:val="20"/>
          <w:szCs w:val="20"/>
          <w:lang w:val="en-US"/>
        </w:rPr>
      </w:pPr>
      <w:r w:rsidRPr="00E02F5F">
        <w:rPr>
          <w:rFonts w:ascii="Arial" w:hAnsi="Arial" w:cs="Arial"/>
          <w:sz w:val="20"/>
          <w:szCs w:val="20"/>
        </w:rPr>
        <w:t xml:space="preserve">Die SVP kämpft dafür, dass die Kantone ihr Steuersystem wie bisher frei wählen können. </w:t>
      </w:r>
      <w:r w:rsidRPr="00E02F5F">
        <w:rPr>
          <w:rFonts w:ascii="Arial" w:hAnsi="Arial" w:cs="Arial"/>
          <w:sz w:val="20"/>
          <w:szCs w:val="20"/>
          <w:lang w:val="en-US"/>
        </w:rPr>
        <w:t xml:space="preserve">Weder </w:t>
      </w:r>
      <w:r w:rsidRPr="00E02F5F">
        <w:rPr>
          <w:rFonts w:ascii="Arial" w:hAnsi="Arial" w:cs="Arial"/>
          <w:sz w:val="20"/>
          <w:szCs w:val="20"/>
          <w:u w:val="single"/>
          <w:lang w:val="en-US"/>
        </w:rPr>
        <w:t>Lausanner Richter noch Brüsseler EU-Funktionäre</w:t>
      </w:r>
      <w:r w:rsidRPr="00E02F5F">
        <w:rPr>
          <w:rFonts w:ascii="Arial" w:hAnsi="Arial" w:cs="Arial"/>
          <w:sz w:val="20"/>
          <w:szCs w:val="20"/>
          <w:lang w:val="en-US"/>
        </w:rPr>
        <w:t xml:space="preserve"> sollen dreinreden.</w:t>
      </w:r>
    </w:p>
    <w:p w14:paraId="4D49B859" w14:textId="77777777" w:rsidR="00E02F5F" w:rsidRPr="00002FD3" w:rsidRDefault="00E02F5F" w:rsidP="00002FD3">
      <w:pPr>
        <w:pStyle w:val="StandardWeb"/>
        <w:spacing w:before="0" w:beforeAutospacing="0" w:after="0" w:afterAutospacing="0"/>
        <w:ind w:left="720"/>
        <w:rPr>
          <w:rFonts w:ascii="Arial" w:hAnsi="Arial" w:cs="Arial"/>
          <w:sz w:val="20"/>
          <w:szCs w:val="20"/>
          <w:lang w:val="en-US"/>
        </w:rPr>
      </w:pPr>
    </w:p>
    <w:p w14:paraId="7BF7991B" w14:textId="7991CE68" w:rsidR="00046577" w:rsidRPr="00951920" w:rsidRDefault="00046577" w:rsidP="00002FD3">
      <w:pPr>
        <w:pStyle w:val="StandardWeb"/>
        <w:spacing w:before="0" w:beforeAutospacing="0" w:after="0" w:afterAutospacing="0"/>
        <w:rPr>
          <w:rFonts w:ascii="Arial" w:hAnsi="Arial" w:cs="Arial"/>
          <w:i/>
          <w:iCs/>
          <w:lang w:val="en-US"/>
        </w:rPr>
      </w:pPr>
      <w:r w:rsidRPr="00951920">
        <w:rPr>
          <w:rFonts w:ascii="Arial" w:hAnsi="Arial" w:cs="Arial"/>
          <w:i/>
          <w:iCs/>
          <w:sz w:val="20"/>
          <w:szCs w:val="20"/>
          <w:lang w:val="en-US"/>
        </w:rPr>
        <w:t>Freedom Party of Austria</w:t>
      </w:r>
    </w:p>
    <w:p w14:paraId="092531FE" w14:textId="77777777" w:rsidR="00CD1182" w:rsidRPr="00002FD3" w:rsidRDefault="00CD1182" w:rsidP="00CD1182">
      <w:pPr>
        <w:pStyle w:val="StandardWeb"/>
        <w:numPr>
          <w:ilvl w:val="0"/>
          <w:numId w:val="6"/>
        </w:numPr>
        <w:spacing w:before="0" w:beforeAutospacing="0" w:after="0" w:afterAutospacing="0"/>
        <w:rPr>
          <w:rFonts w:ascii="Arial" w:hAnsi="Arial" w:cs="Arial"/>
          <w:sz w:val="20"/>
          <w:szCs w:val="20"/>
        </w:rPr>
      </w:pPr>
      <w:r w:rsidRPr="00E02F5F">
        <w:rPr>
          <w:rFonts w:ascii="Arial" w:hAnsi="Arial" w:cs="Arial"/>
          <w:sz w:val="20"/>
          <w:szCs w:val="20"/>
        </w:rPr>
        <w:t xml:space="preserve">Wie Transparency richtig anmerkt, entsteht der Eindruck, </w:t>
      </w:r>
      <w:r w:rsidRPr="00E02F5F">
        <w:rPr>
          <w:rFonts w:ascii="Arial" w:hAnsi="Arial" w:cs="Arial"/>
          <w:sz w:val="20"/>
          <w:szCs w:val="20"/>
          <w:u w:val="single"/>
        </w:rPr>
        <w:t>die Politiker</w:t>
      </w:r>
      <w:r w:rsidRPr="00E02F5F">
        <w:rPr>
          <w:rFonts w:ascii="Arial" w:hAnsi="Arial" w:cs="Arial"/>
          <w:sz w:val="20"/>
          <w:szCs w:val="20"/>
        </w:rPr>
        <w:t xml:space="preserve"> ließen sich in ihrer Amtszeit von Firmen beeinflussen und würden dafür anschließend mit einem einträglichen Job belohnt.“</w:t>
      </w:r>
    </w:p>
    <w:p w14:paraId="72FB8AFA" w14:textId="77777777" w:rsidR="00CD1182" w:rsidRPr="00002FD3" w:rsidRDefault="00CD1182" w:rsidP="00CD1182">
      <w:pPr>
        <w:pStyle w:val="StandardWeb"/>
        <w:numPr>
          <w:ilvl w:val="0"/>
          <w:numId w:val="6"/>
        </w:numPr>
        <w:spacing w:before="0" w:beforeAutospacing="0" w:after="0" w:afterAutospacing="0"/>
        <w:rPr>
          <w:rFonts w:ascii="Arial" w:hAnsi="Arial" w:cs="Arial"/>
          <w:sz w:val="20"/>
          <w:szCs w:val="20"/>
        </w:rPr>
      </w:pPr>
      <w:r w:rsidRPr="00E02F5F">
        <w:rPr>
          <w:rFonts w:ascii="Arial" w:hAnsi="Arial" w:cs="Arial"/>
          <w:sz w:val="20"/>
          <w:szCs w:val="20"/>
        </w:rPr>
        <w:t xml:space="preserve">„Er gehört dem </w:t>
      </w:r>
      <w:r w:rsidRPr="00E02F5F">
        <w:rPr>
          <w:rFonts w:ascii="Arial" w:hAnsi="Arial" w:cs="Arial"/>
          <w:sz w:val="20"/>
          <w:szCs w:val="20"/>
          <w:u w:val="single"/>
        </w:rPr>
        <w:t>elitären Klub</w:t>
      </w:r>
      <w:r w:rsidRPr="00E02F5F">
        <w:rPr>
          <w:rFonts w:ascii="Arial" w:hAnsi="Arial" w:cs="Arial"/>
          <w:sz w:val="20"/>
          <w:szCs w:val="20"/>
        </w:rPr>
        <w:t xml:space="preserve"> jener Leute an, die karenziert werden und gleichzeitig das Privileg haben, im </w:t>
      </w:r>
      <w:r w:rsidRPr="00E02F5F">
        <w:rPr>
          <w:rFonts w:ascii="Arial" w:hAnsi="Arial" w:cs="Arial"/>
          <w:sz w:val="20"/>
          <w:szCs w:val="20"/>
          <w:u w:val="single"/>
        </w:rPr>
        <w:t>Bonzenpensionssystem der OeNB</w:t>
      </w:r>
      <w:r w:rsidRPr="00E02F5F">
        <w:rPr>
          <w:rFonts w:ascii="Arial" w:hAnsi="Arial" w:cs="Arial"/>
          <w:sz w:val="20"/>
          <w:szCs w:val="20"/>
        </w:rPr>
        <w:t xml:space="preserve"> zu bleiben“, so Kickl.</w:t>
      </w:r>
    </w:p>
    <w:p w14:paraId="370F9161" w14:textId="77777777" w:rsidR="00CD1182" w:rsidRPr="00002FD3" w:rsidRDefault="00CD1182" w:rsidP="00CD1182">
      <w:pPr>
        <w:pStyle w:val="StandardWeb"/>
        <w:numPr>
          <w:ilvl w:val="0"/>
          <w:numId w:val="6"/>
        </w:numPr>
        <w:spacing w:before="0" w:beforeAutospacing="0" w:after="0" w:afterAutospacing="0"/>
        <w:rPr>
          <w:rFonts w:ascii="Arial" w:hAnsi="Arial" w:cs="Arial"/>
          <w:sz w:val="20"/>
          <w:szCs w:val="20"/>
        </w:rPr>
      </w:pPr>
      <w:r w:rsidRPr="00E02F5F">
        <w:rPr>
          <w:rFonts w:ascii="Arial" w:hAnsi="Arial" w:cs="Arial"/>
          <w:sz w:val="20"/>
          <w:szCs w:val="20"/>
        </w:rPr>
        <w:t xml:space="preserve">„Ich habe gestern im Parlament eine sehr emotionale Rede gehalten, für die ich heute und sehr wahrscheinlich auch in den kommenden Tagen von </w:t>
      </w:r>
      <w:r w:rsidRPr="00E02F5F">
        <w:rPr>
          <w:rFonts w:ascii="Arial" w:hAnsi="Arial" w:cs="Arial"/>
          <w:sz w:val="20"/>
          <w:szCs w:val="20"/>
          <w:u w:val="single"/>
        </w:rPr>
        <w:t>der Presse</w:t>
      </w:r>
      <w:r w:rsidRPr="00E02F5F">
        <w:rPr>
          <w:rFonts w:ascii="Arial" w:hAnsi="Arial" w:cs="Arial"/>
          <w:sz w:val="20"/>
          <w:szCs w:val="20"/>
        </w:rPr>
        <w:t xml:space="preserve"> gemaßregelt und als „besoffener Abgeordneter“ hingestellt werde.</w:t>
      </w:r>
    </w:p>
    <w:p w14:paraId="6B491A1E"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de-DE"/>
        </w:rPr>
      </w:pPr>
    </w:p>
    <w:p w14:paraId="6E7BCF9B"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noProof/>
          <w:lang w:val="en-US"/>
        </w:rPr>
        <w:lastRenderedPageBreak/>
        <w:drawing>
          <wp:inline distT="0" distB="0" distL="0" distR="0" wp14:anchorId="6D98273C" wp14:editId="01261659">
            <wp:extent cx="5760720" cy="5760720"/>
            <wp:effectExtent l="0" t="0" r="0" b="0"/>
            <wp:docPr id="211114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1ED85DEE" w14:textId="77777777" w:rsidR="00CD1182" w:rsidRPr="00E02F5F" w:rsidRDefault="00CD1182" w:rsidP="00CD1182">
      <w:pPr>
        <w:widowControl w:val="0"/>
        <w:pBdr>
          <w:top w:val="nil"/>
          <w:left w:val="nil"/>
          <w:bottom w:val="nil"/>
          <w:right w:val="nil"/>
          <w:between w:val="nil"/>
        </w:pBdr>
        <w:spacing w:line="276" w:lineRule="auto"/>
        <w:jc w:val="left"/>
        <w:rPr>
          <w:rFonts w:ascii="Arial" w:eastAsia="Arial" w:hAnsi="Arial" w:cs="Arial"/>
          <w:lang w:val="en-US"/>
        </w:rPr>
      </w:pPr>
      <w:r w:rsidRPr="00E02F5F">
        <w:rPr>
          <w:rFonts w:ascii="Arial" w:eastAsia="Arial" w:hAnsi="Arial" w:cs="Arial"/>
          <w:lang w:val="en-US"/>
        </w:rPr>
        <w:t xml:space="preserve">Figure A1. FPÖ and ÖVP Positional Change GAL-TAN/Left-Right Economic 2010-2019 </w:t>
      </w:r>
      <w:r w:rsidRPr="00E02F5F">
        <w:rPr>
          <w:rFonts w:ascii="Arial" w:eastAsia="Arial" w:hAnsi="Arial" w:cs="Arial"/>
          <w:lang w:val="en-US"/>
        </w:rPr>
        <w:fldChar w:fldCharType="begin"/>
      </w:r>
      <w:r w:rsidRPr="00E02F5F">
        <w:rPr>
          <w:rFonts w:ascii="Arial" w:eastAsia="Arial" w:hAnsi="Arial" w:cs="Arial"/>
          <w:lang w:val="en-US"/>
        </w:rPr>
        <w:instrText xml:space="preserve"> ADDIN ZOTERO_ITEM CSL_CITATION {"citationID":"jnovlMQ1","properties":{"formattedCitation":"(Data Source: Jolly et al. 2022)","plainCitation":"(Data Source: Jolly et al. 2022)","noteIndex":0},"citationItems":[{"id":2456,"uris":["http://zotero.org/users/2107187/items/UZBPT3IX"],"itemData":{"id":2456,"type":"article-journal","abstract":"Research on party competition and political representation relies on valid cross-national measures of party positions. This research note reports on the 1999–2019 Chapel Hill expert survey (CHES), which contains measures of national party positioning on European integration, ideology, and several European Union (EU) and non-EU policies for six waves of the survey, from 1999 to 2019. The trend file provides party position measures for all 28 EU countries and 1196 party-year observations. In this article, we analyze the evolving party positions on European integration from 1999 to 2019, with a particular focus on how EU positions are related to economic left-right and the Green/Alternative/Libertarian-Traditional/Authoritarian/Nationalist dimension (GAL-TAN). The dataset is publicly available on the CHES website.","container-title":"Electoral Studies","DOI":"10.1016/j.electstud.2021.102420","ISSN":"0261-3794","journalAbbreviation":"Electoral Studies","language":"en","page":"102420","source":"ScienceDirect","title":"Chapel Hill Expert Survey trend file, 1999–2019","volume":"75","author":[{"family":"Jolly","given":"Seth"},{"family":"Bakker","given":"Ryan"},{"family":"Hooghe","given":"Liesbet"},{"family":"Marks","given":"Gary"},{"family":"Polk","given":"Jonathan"},{"family":"Rovny","given":"Jan"},{"family":"Steenbergen","given":"Marco"},{"family":"Vachudova","given":"Milada Anna"}],"issued":{"date-parts":[["2022",2,1]]}},"label":"page","prefix":"Data Source:"}],"schema":"https://github.com/citation-style-language/schema/raw/master/csl-citation.json"} </w:instrText>
      </w:r>
      <w:r w:rsidRPr="00E02F5F">
        <w:rPr>
          <w:rFonts w:ascii="Arial" w:eastAsia="Arial" w:hAnsi="Arial" w:cs="Arial"/>
          <w:lang w:val="en-US"/>
        </w:rPr>
        <w:fldChar w:fldCharType="separate"/>
      </w:r>
      <w:r w:rsidRPr="00E02F5F">
        <w:rPr>
          <w:rFonts w:ascii="Arial" w:eastAsia="Arial" w:hAnsi="Arial" w:cs="Arial"/>
          <w:lang w:val="en-US"/>
        </w:rPr>
        <w:t>(Data Source: Jolly et al. 2022)</w:t>
      </w:r>
      <w:r w:rsidRPr="00E02F5F">
        <w:rPr>
          <w:rFonts w:ascii="Arial" w:eastAsia="Arial" w:hAnsi="Arial" w:cs="Arial"/>
          <w:lang w:val="en-US"/>
        </w:rPr>
        <w:fldChar w:fldCharType="end"/>
      </w:r>
      <w:r w:rsidRPr="00E02F5F" w:rsidDel="00824947">
        <w:rPr>
          <w:noProof/>
          <w:lang w:val="en-US"/>
        </w:rPr>
        <w:t xml:space="preserve"> </w:t>
      </w:r>
    </w:p>
    <w:p w14:paraId="0B946AB2" w14:textId="77777777" w:rsidR="00C8264D" w:rsidRPr="00E02F5F" w:rsidRDefault="00C8264D">
      <w:pPr>
        <w:rPr>
          <w:lang w:val="en-US"/>
        </w:rPr>
      </w:pPr>
    </w:p>
    <w:sectPr w:rsidR="00C8264D" w:rsidRPr="00E02F5F" w:rsidSect="00CD1182">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E6DC" w14:textId="77777777" w:rsidR="007612CF" w:rsidRDefault="007612CF" w:rsidP="00002FD3">
      <w:pPr>
        <w:spacing w:line="240" w:lineRule="auto"/>
      </w:pPr>
      <w:r>
        <w:separator/>
      </w:r>
    </w:p>
  </w:endnote>
  <w:endnote w:type="continuationSeparator" w:id="0">
    <w:p w14:paraId="654FC57E" w14:textId="77777777" w:rsidR="007612CF" w:rsidRDefault="007612CF" w:rsidP="00002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1797" w14:textId="77777777" w:rsidR="007612CF" w:rsidRDefault="007612CF" w:rsidP="00002FD3">
      <w:pPr>
        <w:spacing w:line="240" w:lineRule="auto"/>
      </w:pPr>
      <w:r>
        <w:separator/>
      </w:r>
    </w:p>
  </w:footnote>
  <w:footnote w:type="continuationSeparator" w:id="0">
    <w:p w14:paraId="114BC156" w14:textId="77777777" w:rsidR="007612CF" w:rsidRDefault="007612CF" w:rsidP="00002F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0703F"/>
    <w:multiLevelType w:val="hybridMultilevel"/>
    <w:tmpl w:val="E1425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833BB"/>
    <w:multiLevelType w:val="hybridMultilevel"/>
    <w:tmpl w:val="9692F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0D078E"/>
    <w:multiLevelType w:val="hybridMultilevel"/>
    <w:tmpl w:val="EE12D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C118CC"/>
    <w:multiLevelType w:val="hybridMultilevel"/>
    <w:tmpl w:val="DA02F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77BDF"/>
    <w:multiLevelType w:val="hybridMultilevel"/>
    <w:tmpl w:val="F9862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425824"/>
    <w:multiLevelType w:val="hybridMultilevel"/>
    <w:tmpl w:val="44806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7455549">
    <w:abstractNumId w:val="1"/>
  </w:num>
  <w:num w:numId="2" w16cid:durableId="1554928092">
    <w:abstractNumId w:val="2"/>
  </w:num>
  <w:num w:numId="3" w16cid:durableId="111438903">
    <w:abstractNumId w:val="5"/>
  </w:num>
  <w:num w:numId="4" w16cid:durableId="490024968">
    <w:abstractNumId w:val="3"/>
  </w:num>
  <w:num w:numId="5" w16cid:durableId="1157653681">
    <w:abstractNumId w:val="0"/>
  </w:num>
  <w:num w:numId="6" w16cid:durableId="1422024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Nza1MDQ2MbE0M7FQ0lEKTi0uzszPAykwqQUAix/jCywAAAA="/>
  </w:docVars>
  <w:rsids>
    <w:rsidRoot w:val="00C8264D"/>
    <w:rsid w:val="00002FD3"/>
    <w:rsid w:val="00046577"/>
    <w:rsid w:val="001601DC"/>
    <w:rsid w:val="00175570"/>
    <w:rsid w:val="002E736B"/>
    <w:rsid w:val="00324763"/>
    <w:rsid w:val="0039075E"/>
    <w:rsid w:val="004F714A"/>
    <w:rsid w:val="00591973"/>
    <w:rsid w:val="005C422C"/>
    <w:rsid w:val="006767AD"/>
    <w:rsid w:val="006D3610"/>
    <w:rsid w:val="007612CF"/>
    <w:rsid w:val="00914B61"/>
    <w:rsid w:val="00951920"/>
    <w:rsid w:val="00B9555B"/>
    <w:rsid w:val="00C8264D"/>
    <w:rsid w:val="00CD1182"/>
    <w:rsid w:val="00E02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7E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1182"/>
    <w:pPr>
      <w:spacing w:after="0" w:line="360" w:lineRule="auto"/>
      <w:jc w:val="both"/>
    </w:pPr>
    <w:rPr>
      <w:rFonts w:ascii="Times New Roman" w:eastAsia="Times New Roman" w:hAnsi="Times New Roman" w:cs="Times New Roman"/>
      <w:kern w:val="0"/>
      <w:sz w:val="20"/>
      <w:szCs w:val="20"/>
      <w:lang w:val="en-GB" w:eastAsia="de-DE"/>
      <w14:ligatures w14:val="none"/>
    </w:rPr>
  </w:style>
  <w:style w:type="paragraph" w:styleId="berschrift1">
    <w:name w:val="heading 1"/>
    <w:basedOn w:val="Standard"/>
    <w:next w:val="Standard"/>
    <w:link w:val="berschrift1Zchn"/>
    <w:uiPriority w:val="9"/>
    <w:qFormat/>
    <w:rsid w:val="00C82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2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26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26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26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264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264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264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264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26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26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26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26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26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26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26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26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264D"/>
    <w:rPr>
      <w:rFonts w:eastAsiaTheme="majorEastAsia" w:cstheme="majorBidi"/>
      <w:color w:val="272727" w:themeColor="text1" w:themeTint="D8"/>
    </w:rPr>
  </w:style>
  <w:style w:type="paragraph" w:styleId="Titel">
    <w:name w:val="Title"/>
    <w:basedOn w:val="Standard"/>
    <w:next w:val="Standard"/>
    <w:link w:val="TitelZchn"/>
    <w:uiPriority w:val="10"/>
    <w:qFormat/>
    <w:rsid w:val="00C82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26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264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26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264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264D"/>
    <w:rPr>
      <w:i/>
      <w:iCs/>
      <w:color w:val="404040" w:themeColor="text1" w:themeTint="BF"/>
    </w:rPr>
  </w:style>
  <w:style w:type="paragraph" w:styleId="Listenabsatz">
    <w:name w:val="List Paragraph"/>
    <w:basedOn w:val="Standard"/>
    <w:uiPriority w:val="34"/>
    <w:qFormat/>
    <w:rsid w:val="00C8264D"/>
    <w:pPr>
      <w:ind w:left="720"/>
      <w:contextualSpacing/>
    </w:pPr>
  </w:style>
  <w:style w:type="character" w:styleId="IntensiveHervorhebung">
    <w:name w:val="Intense Emphasis"/>
    <w:basedOn w:val="Absatz-Standardschriftart"/>
    <w:uiPriority w:val="21"/>
    <w:qFormat/>
    <w:rsid w:val="00C8264D"/>
    <w:rPr>
      <w:i/>
      <w:iCs/>
      <w:color w:val="0F4761" w:themeColor="accent1" w:themeShade="BF"/>
    </w:rPr>
  </w:style>
  <w:style w:type="paragraph" w:styleId="IntensivesZitat">
    <w:name w:val="Intense Quote"/>
    <w:basedOn w:val="Standard"/>
    <w:next w:val="Standard"/>
    <w:link w:val="IntensivesZitatZchn"/>
    <w:uiPriority w:val="30"/>
    <w:qFormat/>
    <w:rsid w:val="00C82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264D"/>
    <w:rPr>
      <w:i/>
      <w:iCs/>
      <w:color w:val="0F4761" w:themeColor="accent1" w:themeShade="BF"/>
    </w:rPr>
  </w:style>
  <w:style w:type="character" w:styleId="IntensiverVerweis">
    <w:name w:val="Intense Reference"/>
    <w:basedOn w:val="Absatz-Standardschriftart"/>
    <w:uiPriority w:val="32"/>
    <w:qFormat/>
    <w:rsid w:val="00C8264D"/>
    <w:rPr>
      <w:b/>
      <w:bCs/>
      <w:smallCaps/>
      <w:color w:val="0F4761" w:themeColor="accent1" w:themeShade="BF"/>
      <w:spacing w:val="5"/>
    </w:rPr>
  </w:style>
  <w:style w:type="paragraph" w:styleId="StandardWeb">
    <w:name w:val="Normal (Web)"/>
    <w:basedOn w:val="Standard"/>
    <w:uiPriority w:val="99"/>
    <w:unhideWhenUsed/>
    <w:rsid w:val="00CD1182"/>
    <w:pPr>
      <w:spacing w:before="100" w:beforeAutospacing="1" w:after="100" w:afterAutospacing="1" w:line="240" w:lineRule="auto"/>
      <w:jc w:val="left"/>
    </w:pPr>
    <w:rPr>
      <w:sz w:val="24"/>
      <w:szCs w:val="24"/>
      <w:lang w:val="de-DE"/>
    </w:rPr>
  </w:style>
  <w:style w:type="paragraph" w:styleId="berarbeitung">
    <w:name w:val="Revision"/>
    <w:hidden/>
    <w:uiPriority w:val="99"/>
    <w:semiHidden/>
    <w:rsid w:val="00046577"/>
    <w:pPr>
      <w:spacing w:after="0" w:line="240" w:lineRule="auto"/>
    </w:pPr>
    <w:rPr>
      <w:rFonts w:ascii="Times New Roman" w:eastAsia="Times New Roman" w:hAnsi="Times New Roman" w:cs="Times New Roman"/>
      <w:kern w:val="0"/>
      <w:sz w:val="20"/>
      <w:szCs w:val="20"/>
      <w:lang w:val="en-GB" w:eastAsia="de-DE"/>
      <w14:ligatures w14:val="none"/>
    </w:rPr>
  </w:style>
  <w:style w:type="character" w:styleId="Kommentarzeichen">
    <w:name w:val="annotation reference"/>
    <w:basedOn w:val="Absatz-Standardschriftart"/>
    <w:uiPriority w:val="99"/>
    <w:semiHidden/>
    <w:unhideWhenUsed/>
    <w:rsid w:val="00046577"/>
    <w:rPr>
      <w:sz w:val="16"/>
      <w:szCs w:val="16"/>
    </w:rPr>
  </w:style>
  <w:style w:type="paragraph" w:styleId="Kommentartext">
    <w:name w:val="annotation text"/>
    <w:basedOn w:val="Standard"/>
    <w:link w:val="KommentartextZchn"/>
    <w:uiPriority w:val="99"/>
    <w:unhideWhenUsed/>
    <w:rsid w:val="00046577"/>
    <w:pPr>
      <w:spacing w:line="240" w:lineRule="auto"/>
    </w:pPr>
  </w:style>
  <w:style w:type="character" w:customStyle="1" w:styleId="KommentartextZchn">
    <w:name w:val="Kommentartext Zchn"/>
    <w:basedOn w:val="Absatz-Standardschriftart"/>
    <w:link w:val="Kommentartext"/>
    <w:uiPriority w:val="99"/>
    <w:rsid w:val="00046577"/>
    <w:rPr>
      <w:rFonts w:ascii="Times New Roman" w:eastAsia="Times New Roman" w:hAnsi="Times New Roman" w:cs="Times New Roman"/>
      <w:kern w:val="0"/>
      <w:sz w:val="20"/>
      <w:szCs w:val="20"/>
      <w:lang w:val="en-GB" w:eastAsia="de-DE"/>
      <w14:ligatures w14:val="none"/>
    </w:rPr>
  </w:style>
  <w:style w:type="paragraph" w:styleId="Kommentarthema">
    <w:name w:val="annotation subject"/>
    <w:basedOn w:val="Kommentartext"/>
    <w:next w:val="Kommentartext"/>
    <w:link w:val="KommentarthemaZchn"/>
    <w:uiPriority w:val="99"/>
    <w:semiHidden/>
    <w:unhideWhenUsed/>
    <w:rsid w:val="00046577"/>
    <w:rPr>
      <w:b/>
      <w:bCs/>
    </w:rPr>
  </w:style>
  <w:style w:type="character" w:customStyle="1" w:styleId="KommentarthemaZchn">
    <w:name w:val="Kommentarthema Zchn"/>
    <w:basedOn w:val="KommentartextZchn"/>
    <w:link w:val="Kommentarthema"/>
    <w:uiPriority w:val="99"/>
    <w:semiHidden/>
    <w:rsid w:val="00046577"/>
    <w:rPr>
      <w:rFonts w:ascii="Times New Roman" w:eastAsia="Times New Roman" w:hAnsi="Times New Roman" w:cs="Times New Roman"/>
      <w:b/>
      <w:bCs/>
      <w:kern w:val="0"/>
      <w:sz w:val="20"/>
      <w:szCs w:val="20"/>
      <w:lang w:val="en-GB" w:eastAsia="de-DE"/>
      <w14:ligatures w14:val="none"/>
    </w:rPr>
  </w:style>
  <w:style w:type="paragraph" w:styleId="Kopfzeile">
    <w:name w:val="header"/>
    <w:basedOn w:val="Standard"/>
    <w:link w:val="KopfzeileZchn"/>
    <w:uiPriority w:val="99"/>
    <w:unhideWhenUsed/>
    <w:rsid w:val="00002FD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02FD3"/>
    <w:rPr>
      <w:rFonts w:ascii="Times New Roman" w:eastAsia="Times New Roman" w:hAnsi="Times New Roman" w:cs="Times New Roman"/>
      <w:kern w:val="0"/>
      <w:sz w:val="20"/>
      <w:szCs w:val="20"/>
      <w:lang w:val="en-GB" w:eastAsia="de-DE"/>
      <w14:ligatures w14:val="none"/>
    </w:rPr>
  </w:style>
  <w:style w:type="paragraph" w:styleId="Fuzeile">
    <w:name w:val="footer"/>
    <w:basedOn w:val="Standard"/>
    <w:link w:val="FuzeileZchn"/>
    <w:uiPriority w:val="99"/>
    <w:unhideWhenUsed/>
    <w:rsid w:val="00002FD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02FD3"/>
    <w:rPr>
      <w:rFonts w:ascii="Times New Roman" w:eastAsia="Times New Roman" w:hAnsi="Times New Roman" w:cs="Times New Roman"/>
      <w:kern w:val="0"/>
      <w:sz w:val="20"/>
      <w:szCs w:val="20"/>
      <w:lang w:val="en-GB"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9066</Characters>
  <Application>Microsoft Office Word</Application>
  <DocSecurity>0</DocSecurity>
  <Lines>75</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2024-11-04T15:18:00Z</dcterms:created>
  <dcterms:modified xsi:type="dcterms:W3CDTF">2025-01-16T07:26:00Z</dcterms:modified>
</cp:coreProperties>
</file>