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Supplementary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a7a7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a7a7a7"/>
          <w:sz w:val="24"/>
          <w:szCs w:val="24"/>
          <w:rtl w:val="0"/>
        </w:rPr>
        <w:t xml:space="preserve">Table A1. Determinants of Politicians’ Professionalization within Micro-states.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color w:val="a7a7a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4.0" w:type="dxa"/>
        <w:jc w:val="left"/>
        <w:tblLayout w:type="fixed"/>
        <w:tblLook w:val="0400"/>
      </w:tblPr>
      <w:tblGrid>
        <w:gridCol w:w="3710"/>
        <w:gridCol w:w="2502"/>
        <w:gridCol w:w="2502"/>
        <w:tblGridChange w:id="0">
          <w:tblGrid>
            <w:gridCol w:w="3710"/>
            <w:gridCol w:w="2502"/>
            <w:gridCol w:w="25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 First Office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INPI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(Log) Population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-11.83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11.59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(2.115)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(5.068)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Government Size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-0.134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(0.0711)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(0.194)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Women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0.377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-2.125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(0.607)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(1.343)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Elementary Education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Vocational Training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-2.197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5.621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(1.353)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(3.198)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Studies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-2.081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5.066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(1.344)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(3.138)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PhD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-1.653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3.465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(1.504)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(3.520)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Lawyers and Jurists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Managers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1.094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-0.363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(0.795)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(1.835)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Civil Servants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0.219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3.379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(0.965)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(2.289)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Teachers/Professors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1.861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-1.696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(0.824)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(1.892)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Engineers/Archt./Chemists/Mathematicians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0.259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(1.063)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(2.395)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Liberal Professions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-2.662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(0.782)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(1.835)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Administratives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-2.795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9.990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(1.645)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(3.785)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Working Class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1.538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-1.282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(1.109)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(2.695)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Health Services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2.075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-1.989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(0.895)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(2.057)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Traders/Merchants/Bankers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-1.713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12.62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(1.114)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(2.658)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0.883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(0.883)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(2.073)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 Politician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(0.0194)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(0.0454)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 Democracy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0.00166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(0.00477)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(0.0126)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Growth GDP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-0.0847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(0.0258)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(0.0699)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Micro-states dummies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_cons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163.9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-165.8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(22.77)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(54.61)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1629</w:t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Standard errors in parentheses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&lt; 0.05,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&lt; 0.01,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&lt; 0.001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Times New Roman" w:cs="Times New Roman" w:eastAsia="Times New Roman" w:hAnsi="Times New Roman"/>
          <w:color w:val="7f7f7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f7f7f"/>
          <w:sz w:val="24"/>
          <w:szCs w:val="24"/>
          <w:rtl w:val="0"/>
        </w:rPr>
        <w:t xml:space="preserve">Table A2. Determinants of Previous Party Experience within Micro-states</w:t>
      </w:r>
    </w:p>
    <w:tbl>
      <w:tblPr>
        <w:tblStyle w:val="Table2"/>
        <w:tblW w:w="8339.0" w:type="dxa"/>
        <w:jc w:val="left"/>
        <w:tblInd w:w="-115.0" w:type="dxa"/>
        <w:tblLayout w:type="fixed"/>
        <w:tblLook w:val="0000"/>
      </w:tblPr>
      <w:tblGrid>
        <w:gridCol w:w="3761"/>
        <w:gridCol w:w="4578"/>
        <w:tblGridChange w:id="0">
          <w:tblGrid>
            <w:gridCol w:w="3761"/>
            <w:gridCol w:w="4578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(5b)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Previous Party Experience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(Log)Population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Government size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(4.051)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-0.0563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(0.117)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-0.317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(1.648)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 Politician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(0.0365)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Elementary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Vocational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-2.981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(2.320)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-3.483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(2.367)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-4.184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(2.868)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Lawyers and Jurists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Ref.Category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Managers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0.913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(1.340)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Civil Servants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-0.315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(1.583)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Teacher/Professor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-2.590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(1.552)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Engineers/Archt./Chemists/Mathematician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-0.0260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(1.578)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Liberal professions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-1.409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(1.421)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Administratives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-2.762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(2.659)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Working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-2.982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(1.774)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Health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-3.371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(1.780)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Traders/Merchants/Bankers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-1.828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(1.693)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-1.032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(1.434)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 Democracy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0.0364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(0.00901)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Growth GDP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-0.0332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(0.0452)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Micro-state dummies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_cons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-166.9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(44.20)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lnsig2u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5.389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(0.161)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1686</w:t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Standard errors in parentheses</w:t>
      </w:r>
    </w:p>
    <w:p w:rsidR="00000000" w:rsidDel="00000000" w:rsidP="00000000" w:rsidRDefault="00000000" w:rsidRPr="00000000" w14:paraId="000000FE">
      <w:pPr>
        <w:widowControl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&lt; 0.05,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&lt; 0.01,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&lt; 0.001</w:t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