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1944" w14:textId="77777777" w:rsidR="00D92CB1" w:rsidRPr="001E4918" w:rsidRDefault="00D92CB1" w:rsidP="001E4918">
      <w:pPr>
        <w:jc w:val="center"/>
        <w:rPr>
          <w:rFonts w:ascii="Batang" w:eastAsia="Batang" w:hAnsi="Batang" w:cs="Batang"/>
          <w:b/>
          <w:bCs/>
          <w:sz w:val="40"/>
          <w:szCs w:val="40"/>
          <w:lang w:eastAsia="ko-KR"/>
        </w:rPr>
      </w:pPr>
    </w:p>
    <w:p w14:paraId="7531EECA" w14:textId="0C1F2D52" w:rsidR="00D92CB1" w:rsidRPr="001E4918" w:rsidRDefault="00D92CB1" w:rsidP="001E4918">
      <w:pPr>
        <w:jc w:val="center"/>
        <w:rPr>
          <w:rFonts w:ascii="Times New Roman" w:hAnsi="Times New Roman" w:cs="Times New Roman"/>
          <w:b/>
          <w:bCs/>
          <w:sz w:val="40"/>
          <w:szCs w:val="40"/>
        </w:rPr>
      </w:pPr>
      <w:r w:rsidRPr="001E4918">
        <w:rPr>
          <w:rFonts w:ascii="Times New Roman" w:hAnsi="Times New Roman" w:cs="Times New Roman"/>
          <w:b/>
          <w:bCs/>
          <w:sz w:val="40"/>
          <w:szCs w:val="40"/>
        </w:rPr>
        <w:t>Appendix for</w:t>
      </w:r>
    </w:p>
    <w:p w14:paraId="0F8C9435" w14:textId="2615E313" w:rsidR="00877C35" w:rsidRPr="001E4918" w:rsidRDefault="00D92CB1" w:rsidP="001E4918">
      <w:pPr>
        <w:jc w:val="center"/>
        <w:rPr>
          <w:rFonts w:ascii="Times New Roman" w:hAnsi="Times New Roman" w:cs="Times New Roman"/>
          <w:b/>
          <w:bCs/>
          <w:sz w:val="40"/>
          <w:szCs w:val="40"/>
        </w:rPr>
      </w:pPr>
      <w:r w:rsidRPr="001E4918">
        <w:rPr>
          <w:rFonts w:ascii="Times New Roman" w:hAnsi="Times New Roman" w:cs="Times New Roman"/>
          <w:b/>
          <w:bCs/>
          <w:sz w:val="40"/>
          <w:szCs w:val="40"/>
        </w:rPr>
        <w:t>“</w:t>
      </w:r>
      <w:r w:rsidR="001E4918" w:rsidRPr="001E4918">
        <w:rPr>
          <w:rFonts w:ascii="Times New Roman" w:hAnsi="Times New Roman" w:cs="Times New Roman"/>
          <w:b/>
          <w:bCs/>
          <w:sz w:val="40"/>
          <w:szCs w:val="40"/>
        </w:rPr>
        <w:t>Elections and Immigration Policy in Autocracy: Evidence from Russia and Kazakhstan</w:t>
      </w:r>
      <w:r w:rsidRPr="001E4918">
        <w:rPr>
          <w:rFonts w:ascii="Times New Roman" w:hAnsi="Times New Roman" w:cs="Times New Roman"/>
          <w:b/>
          <w:bCs/>
          <w:sz w:val="40"/>
          <w:szCs w:val="40"/>
        </w:rPr>
        <w:t>”</w:t>
      </w:r>
    </w:p>
    <w:p w14:paraId="6E5C6BD1" w14:textId="231A4A34" w:rsidR="00877C35" w:rsidRDefault="00877C35" w:rsidP="00EE1C47">
      <w:pPr>
        <w:rPr>
          <w:rFonts w:ascii="Times New Roman" w:hAnsi="Times New Roman" w:cs="Times New Roman"/>
          <w:b/>
          <w:bCs/>
        </w:rPr>
      </w:pPr>
    </w:p>
    <w:p w14:paraId="429D7532" w14:textId="2DA5E3DE" w:rsidR="001E4918" w:rsidRDefault="001E4918" w:rsidP="00EE1C47">
      <w:pPr>
        <w:rPr>
          <w:rFonts w:ascii="Times New Roman" w:hAnsi="Times New Roman" w:cs="Times New Roman"/>
          <w:b/>
          <w:bCs/>
        </w:rPr>
      </w:pPr>
    </w:p>
    <w:p w14:paraId="50239A48" w14:textId="3828A8D1" w:rsidR="001E4918" w:rsidRDefault="001E4918" w:rsidP="001E4918">
      <w:pPr>
        <w:jc w:val="center"/>
        <w:rPr>
          <w:rFonts w:ascii="Times New Roman" w:hAnsi="Times New Roman" w:cs="Times New Roman"/>
          <w:b/>
          <w:bCs/>
        </w:rPr>
      </w:pPr>
    </w:p>
    <w:p w14:paraId="57224804" w14:textId="7C74DEA2" w:rsidR="001E4918" w:rsidRPr="000F5C78" w:rsidRDefault="001E4918" w:rsidP="009444B2">
      <w:pPr>
        <w:rPr>
          <w:rFonts w:ascii="Times New Roman" w:eastAsia="Batang" w:hAnsi="Times New Roman" w:cs="Times New Roman"/>
          <w:b/>
          <w:bCs/>
          <w:color w:val="000000" w:themeColor="text1"/>
          <w:lang w:val="en-US" w:eastAsia="ko-KR"/>
        </w:rPr>
      </w:pPr>
    </w:p>
    <w:p w14:paraId="6A1258EF" w14:textId="2C2557CF" w:rsidR="001E4918" w:rsidRPr="000C16CD" w:rsidRDefault="004F2897" w:rsidP="009444B2">
      <w:pPr>
        <w:jc w:val="center"/>
        <w:rPr>
          <w:rFonts w:ascii="Times New Roman" w:hAnsi="Times New Roman" w:cs="Times New Roman"/>
          <w:color w:val="000000" w:themeColor="text1"/>
          <w:sz w:val="28"/>
          <w:szCs w:val="28"/>
        </w:rPr>
      </w:pPr>
      <w:r w:rsidRPr="000C16CD">
        <w:rPr>
          <w:rFonts w:ascii="Times New Roman" w:hAnsi="Times New Roman" w:cs="Times New Roman"/>
          <w:color w:val="000000" w:themeColor="text1"/>
          <w:sz w:val="28"/>
          <w:szCs w:val="28"/>
        </w:rPr>
        <w:t xml:space="preserve">Song Ha </w:t>
      </w:r>
      <w:proofErr w:type="spellStart"/>
      <w:r w:rsidRPr="000C16CD">
        <w:rPr>
          <w:rFonts w:ascii="Times New Roman" w:hAnsi="Times New Roman" w:cs="Times New Roman"/>
          <w:color w:val="000000" w:themeColor="text1"/>
          <w:sz w:val="28"/>
          <w:szCs w:val="28"/>
        </w:rPr>
        <w:t>Joo</w:t>
      </w:r>
      <w:proofErr w:type="spellEnd"/>
    </w:p>
    <w:p w14:paraId="0BAD568B" w14:textId="77777777" w:rsidR="000C16CD" w:rsidRPr="00C204C1" w:rsidRDefault="009444B2" w:rsidP="009444B2">
      <w:pPr>
        <w:autoSpaceDE w:val="0"/>
        <w:autoSpaceDN w:val="0"/>
        <w:adjustRightInd w:val="0"/>
        <w:jc w:val="center"/>
        <w:rPr>
          <w:rFonts w:ascii="Times New Roman" w:hAnsi="Times New Roman" w:cs="Times New Roman"/>
          <w:color w:val="000000" w:themeColor="text1"/>
          <w:sz w:val="26"/>
          <w:szCs w:val="26"/>
          <w:lang w:eastAsia="ko-KR"/>
        </w:rPr>
      </w:pPr>
      <w:r w:rsidRPr="00C204C1">
        <w:rPr>
          <w:rFonts w:ascii="Times New Roman" w:hAnsi="Times New Roman" w:cs="Times New Roman"/>
          <w:color w:val="000000" w:themeColor="text1"/>
          <w:sz w:val="26"/>
          <w:szCs w:val="26"/>
          <w:lang w:eastAsia="ko-KR"/>
        </w:rPr>
        <w:t>Department of Political Science, Zhejiang University,</w:t>
      </w:r>
    </w:p>
    <w:p w14:paraId="154E71AC" w14:textId="5F3EEA3F" w:rsidR="009444B2" w:rsidRPr="00C204C1" w:rsidRDefault="009444B2" w:rsidP="009444B2">
      <w:pPr>
        <w:autoSpaceDE w:val="0"/>
        <w:autoSpaceDN w:val="0"/>
        <w:adjustRightInd w:val="0"/>
        <w:jc w:val="center"/>
        <w:rPr>
          <w:rFonts w:ascii="Times New Roman" w:hAnsi="Times New Roman" w:cs="Times New Roman"/>
          <w:color w:val="000000" w:themeColor="text1"/>
          <w:sz w:val="26"/>
          <w:szCs w:val="26"/>
          <w:lang w:eastAsia="ko-KR"/>
        </w:rPr>
      </w:pPr>
      <w:r w:rsidRPr="00C204C1">
        <w:rPr>
          <w:rFonts w:ascii="Times New Roman" w:hAnsi="Times New Roman" w:cs="Times New Roman"/>
          <w:color w:val="000000" w:themeColor="text1"/>
          <w:sz w:val="26"/>
          <w:szCs w:val="26"/>
          <w:lang w:eastAsia="ko-KR"/>
        </w:rPr>
        <w:t xml:space="preserve"> Hangzhou, China,</w:t>
      </w:r>
    </w:p>
    <w:p w14:paraId="41594C97" w14:textId="77777777" w:rsidR="000C16CD" w:rsidRPr="00C204C1" w:rsidRDefault="009444B2" w:rsidP="009444B2">
      <w:pPr>
        <w:autoSpaceDE w:val="0"/>
        <w:autoSpaceDN w:val="0"/>
        <w:adjustRightInd w:val="0"/>
        <w:jc w:val="center"/>
        <w:rPr>
          <w:rFonts w:ascii="Times New Roman" w:hAnsi="Times New Roman" w:cs="Times New Roman"/>
          <w:color w:val="000000" w:themeColor="text1"/>
          <w:sz w:val="26"/>
          <w:szCs w:val="26"/>
          <w:lang w:eastAsia="ko-KR"/>
        </w:rPr>
      </w:pPr>
      <w:r w:rsidRPr="00C204C1">
        <w:rPr>
          <w:rFonts w:ascii="Times New Roman" w:hAnsi="Times New Roman" w:cs="Times New Roman"/>
          <w:color w:val="000000" w:themeColor="text1"/>
          <w:sz w:val="26"/>
          <w:szCs w:val="26"/>
          <w:lang w:eastAsia="ko-KR"/>
        </w:rPr>
        <w:t xml:space="preserve">Institute of International Studies, Seoul National University, </w:t>
      </w:r>
    </w:p>
    <w:p w14:paraId="74EA37C6" w14:textId="13DDDC4E" w:rsidR="009444B2" w:rsidRPr="00C204C1" w:rsidRDefault="009444B2" w:rsidP="009444B2">
      <w:pPr>
        <w:autoSpaceDE w:val="0"/>
        <w:autoSpaceDN w:val="0"/>
        <w:adjustRightInd w:val="0"/>
        <w:jc w:val="center"/>
        <w:rPr>
          <w:rFonts w:ascii="Times New Roman" w:hAnsi="Times New Roman" w:cs="Times New Roman"/>
          <w:color w:val="000000" w:themeColor="text1"/>
          <w:sz w:val="26"/>
          <w:szCs w:val="26"/>
          <w:lang w:eastAsia="ko-KR"/>
        </w:rPr>
      </w:pPr>
      <w:r w:rsidRPr="00C204C1">
        <w:rPr>
          <w:rFonts w:ascii="Times New Roman" w:hAnsi="Times New Roman" w:cs="Times New Roman"/>
          <w:color w:val="000000" w:themeColor="text1"/>
          <w:sz w:val="26"/>
          <w:szCs w:val="26"/>
          <w:lang w:eastAsia="ko-KR"/>
        </w:rPr>
        <w:t>Seoul, South Korea</w:t>
      </w:r>
    </w:p>
    <w:p w14:paraId="618431A4" w14:textId="2785FF04" w:rsidR="004F2897" w:rsidRPr="00C204C1" w:rsidRDefault="004F2897" w:rsidP="004F2897">
      <w:pPr>
        <w:jc w:val="center"/>
        <w:rPr>
          <w:rFonts w:ascii="Times New Roman" w:hAnsi="Times New Roman" w:cs="Times New Roman"/>
          <w:b/>
          <w:bCs/>
          <w:color w:val="000000" w:themeColor="text1"/>
          <w:sz w:val="28"/>
          <w:szCs w:val="28"/>
        </w:rPr>
      </w:pPr>
    </w:p>
    <w:p w14:paraId="5A95013C" w14:textId="77777777" w:rsidR="00461BDF" w:rsidRPr="000F5C78" w:rsidRDefault="00461BDF" w:rsidP="004F2897">
      <w:pPr>
        <w:jc w:val="center"/>
        <w:rPr>
          <w:rFonts w:ascii="Times New Roman" w:hAnsi="Times New Roman" w:cs="Times New Roman"/>
          <w:b/>
          <w:bCs/>
          <w:color w:val="000000" w:themeColor="text1"/>
        </w:rPr>
      </w:pPr>
    </w:p>
    <w:p w14:paraId="7A1483AF" w14:textId="000CCB50" w:rsidR="00F42AC6" w:rsidRPr="00461BDF" w:rsidRDefault="001E4918" w:rsidP="00F42AC6">
      <w:pPr>
        <w:jc w:val="center"/>
        <w:rPr>
          <w:rFonts w:ascii="Times New Roman" w:hAnsi="Times New Roman" w:cs="Times New Roman"/>
          <w:color w:val="000000" w:themeColor="text1"/>
          <w:sz w:val="28"/>
          <w:szCs w:val="28"/>
        </w:rPr>
      </w:pPr>
      <w:r w:rsidRPr="00461BDF">
        <w:rPr>
          <w:rFonts w:ascii="Times New Roman" w:hAnsi="Times New Roman" w:cs="Times New Roman"/>
          <w:color w:val="000000" w:themeColor="text1"/>
          <w:sz w:val="28"/>
          <w:szCs w:val="28"/>
        </w:rPr>
        <w:t>Version 1.1</w:t>
      </w:r>
    </w:p>
    <w:p w14:paraId="318D8F5F" w14:textId="5FD8815E" w:rsidR="001E4918" w:rsidRPr="00461BDF" w:rsidRDefault="009444B2" w:rsidP="001E4918">
      <w:pPr>
        <w:jc w:val="center"/>
        <w:rPr>
          <w:rFonts w:ascii="Times New Roman" w:hAnsi="Times New Roman" w:cs="Times New Roman"/>
          <w:color w:val="000000" w:themeColor="text1"/>
          <w:sz w:val="28"/>
          <w:szCs w:val="28"/>
        </w:rPr>
      </w:pPr>
      <w:r w:rsidRPr="00461BDF">
        <w:rPr>
          <w:rFonts w:ascii="Times New Roman" w:hAnsi="Times New Roman" w:cs="Times New Roman"/>
          <w:color w:val="000000" w:themeColor="text1"/>
          <w:sz w:val="28"/>
          <w:szCs w:val="28"/>
        </w:rPr>
        <w:t>October 2</w:t>
      </w:r>
      <w:r w:rsidR="0051178D">
        <w:rPr>
          <w:rFonts w:ascii="Times New Roman" w:hAnsi="Times New Roman" w:cs="Times New Roman"/>
          <w:color w:val="000000" w:themeColor="text1"/>
          <w:sz w:val="28"/>
          <w:szCs w:val="28"/>
        </w:rPr>
        <w:t>5</w:t>
      </w:r>
      <w:r w:rsidR="0051694D" w:rsidRPr="00461BDF">
        <w:rPr>
          <w:rFonts w:ascii="Times New Roman" w:hAnsi="Times New Roman" w:cs="Times New Roman"/>
          <w:color w:val="000000" w:themeColor="text1"/>
          <w:sz w:val="28"/>
          <w:szCs w:val="28"/>
        </w:rPr>
        <w:t>,</w:t>
      </w:r>
      <w:r w:rsidR="001E4918" w:rsidRPr="00461BDF">
        <w:rPr>
          <w:rFonts w:ascii="Times New Roman" w:hAnsi="Times New Roman" w:cs="Times New Roman"/>
          <w:color w:val="000000" w:themeColor="text1"/>
          <w:sz w:val="28"/>
          <w:szCs w:val="28"/>
        </w:rPr>
        <w:t xml:space="preserve"> 2022</w:t>
      </w:r>
    </w:p>
    <w:p w14:paraId="11FFAE06" w14:textId="3FF03A8A" w:rsidR="001E4918" w:rsidRPr="00461BDF" w:rsidRDefault="001E4918" w:rsidP="00EE1C47">
      <w:pPr>
        <w:rPr>
          <w:rFonts w:ascii="Times New Roman" w:hAnsi="Times New Roman" w:cs="Times New Roman"/>
          <w:b/>
          <w:bCs/>
          <w:color w:val="000000" w:themeColor="text1"/>
          <w:sz w:val="28"/>
          <w:szCs w:val="28"/>
        </w:rPr>
      </w:pPr>
    </w:p>
    <w:p w14:paraId="7E029A7E" w14:textId="44EDD639" w:rsidR="00700D6A" w:rsidRDefault="00700D6A" w:rsidP="00EE1C47">
      <w:pPr>
        <w:rPr>
          <w:rFonts w:ascii="Times New Roman" w:hAnsi="Times New Roman" w:cs="Times New Roman"/>
          <w:b/>
          <w:bCs/>
        </w:rPr>
      </w:pPr>
    </w:p>
    <w:p w14:paraId="73402BAF" w14:textId="16AF2282" w:rsidR="00700D6A" w:rsidRDefault="00700D6A" w:rsidP="00EE1C47">
      <w:pPr>
        <w:rPr>
          <w:rFonts w:ascii="Times New Roman" w:hAnsi="Times New Roman" w:cs="Times New Roman"/>
          <w:b/>
          <w:bCs/>
        </w:rPr>
      </w:pPr>
    </w:p>
    <w:p w14:paraId="1DFC41A5" w14:textId="77777777" w:rsidR="00557D45" w:rsidRDefault="00557D45" w:rsidP="00EE1C47">
      <w:pPr>
        <w:rPr>
          <w:rFonts w:ascii="Times New Roman" w:hAnsi="Times New Roman" w:cs="Times New Roman"/>
          <w:b/>
          <w:bCs/>
        </w:rPr>
      </w:pPr>
    </w:p>
    <w:sdt>
      <w:sdtPr>
        <w:rPr>
          <w:rFonts w:asciiTheme="minorHAnsi" w:eastAsiaTheme="minorEastAsia" w:hAnsiTheme="minorHAnsi" w:cstheme="minorBidi"/>
          <w:bCs w:val="0"/>
          <w:color w:val="auto"/>
          <w:sz w:val="24"/>
          <w:szCs w:val="24"/>
          <w:lang w:eastAsia="zh-CN"/>
        </w:rPr>
        <w:id w:val="-1935659751"/>
        <w:docPartObj>
          <w:docPartGallery w:val="Table of Contents"/>
          <w:docPartUnique/>
        </w:docPartObj>
      </w:sdtPr>
      <w:sdtEndPr>
        <w:rPr>
          <w:b/>
          <w:noProof/>
        </w:rPr>
      </w:sdtEndPr>
      <w:sdtContent>
        <w:p w14:paraId="2B6E8AB5" w14:textId="1DBF1334" w:rsidR="002108CB" w:rsidRDefault="002108CB">
          <w:pPr>
            <w:pStyle w:val="TOCHeading"/>
          </w:pPr>
          <w:r>
            <w:t>Table of Contents</w:t>
          </w:r>
        </w:p>
        <w:p w14:paraId="20E1185D" w14:textId="28154ECA" w:rsidR="008B6D11" w:rsidRDefault="002108CB">
          <w:pPr>
            <w:pStyle w:val="TOC1"/>
            <w:tabs>
              <w:tab w:val="right" w:leader="dot" w:pos="9350"/>
            </w:tabs>
            <w:rPr>
              <w:b w:val="0"/>
              <w:bCs w:val="0"/>
              <w:i w:val="0"/>
              <w:iCs w:val="0"/>
              <w:noProof/>
              <w:lang w:val="en-US"/>
            </w:rPr>
          </w:pPr>
          <w:r>
            <w:rPr>
              <w:b w:val="0"/>
              <w:bCs w:val="0"/>
            </w:rPr>
            <w:fldChar w:fldCharType="begin"/>
          </w:r>
          <w:r>
            <w:instrText xml:space="preserve"> TOC \o "1-3" \h \z \u </w:instrText>
          </w:r>
          <w:r>
            <w:rPr>
              <w:b w:val="0"/>
              <w:bCs w:val="0"/>
            </w:rPr>
            <w:fldChar w:fldCharType="separate"/>
          </w:r>
          <w:hyperlink w:anchor="_Toc117606663" w:history="1">
            <w:r w:rsidR="008B6D11" w:rsidRPr="00F215CE">
              <w:rPr>
                <w:rStyle w:val="Hyperlink"/>
                <w:rFonts w:cs="Times New Roman"/>
                <w:noProof/>
              </w:rPr>
              <w:t>Alternative Explanations</w:t>
            </w:r>
            <w:r w:rsidR="008B6D11">
              <w:rPr>
                <w:noProof/>
                <w:webHidden/>
              </w:rPr>
              <w:tab/>
            </w:r>
            <w:r w:rsidR="008B6D11">
              <w:rPr>
                <w:noProof/>
                <w:webHidden/>
              </w:rPr>
              <w:fldChar w:fldCharType="begin"/>
            </w:r>
            <w:r w:rsidR="008B6D11">
              <w:rPr>
                <w:noProof/>
                <w:webHidden/>
              </w:rPr>
              <w:instrText xml:space="preserve"> PAGEREF _Toc117606663 \h </w:instrText>
            </w:r>
            <w:r w:rsidR="008B6D11">
              <w:rPr>
                <w:noProof/>
                <w:webHidden/>
              </w:rPr>
            </w:r>
            <w:r w:rsidR="008B6D11">
              <w:rPr>
                <w:noProof/>
                <w:webHidden/>
              </w:rPr>
              <w:fldChar w:fldCharType="separate"/>
            </w:r>
            <w:r w:rsidR="008B6D11">
              <w:rPr>
                <w:noProof/>
                <w:webHidden/>
              </w:rPr>
              <w:t>2</w:t>
            </w:r>
            <w:r w:rsidR="008B6D11">
              <w:rPr>
                <w:noProof/>
                <w:webHidden/>
              </w:rPr>
              <w:fldChar w:fldCharType="end"/>
            </w:r>
          </w:hyperlink>
        </w:p>
        <w:p w14:paraId="767066DF" w14:textId="2585B867" w:rsidR="008B6D11" w:rsidRDefault="008B6D11">
          <w:pPr>
            <w:pStyle w:val="TOC2"/>
            <w:tabs>
              <w:tab w:val="right" w:leader="dot" w:pos="9350"/>
            </w:tabs>
            <w:rPr>
              <w:b w:val="0"/>
              <w:bCs w:val="0"/>
              <w:noProof/>
              <w:sz w:val="24"/>
              <w:szCs w:val="24"/>
              <w:lang w:val="en-US"/>
            </w:rPr>
          </w:pPr>
          <w:hyperlink w:anchor="_Toc117606664" w:history="1">
            <w:r w:rsidRPr="00F215CE">
              <w:rPr>
                <w:rStyle w:val="Hyperlink"/>
                <w:rFonts w:cs="Times New Roman"/>
                <w:noProof/>
              </w:rPr>
              <w:t>The State of the Economy</w:t>
            </w:r>
            <w:r>
              <w:rPr>
                <w:noProof/>
                <w:webHidden/>
              </w:rPr>
              <w:tab/>
            </w:r>
            <w:r>
              <w:rPr>
                <w:noProof/>
                <w:webHidden/>
              </w:rPr>
              <w:fldChar w:fldCharType="begin"/>
            </w:r>
            <w:r>
              <w:rPr>
                <w:noProof/>
                <w:webHidden/>
              </w:rPr>
              <w:instrText xml:space="preserve"> PAGEREF _Toc117606664 \h </w:instrText>
            </w:r>
            <w:r>
              <w:rPr>
                <w:noProof/>
                <w:webHidden/>
              </w:rPr>
            </w:r>
            <w:r>
              <w:rPr>
                <w:noProof/>
                <w:webHidden/>
              </w:rPr>
              <w:fldChar w:fldCharType="separate"/>
            </w:r>
            <w:r>
              <w:rPr>
                <w:noProof/>
                <w:webHidden/>
              </w:rPr>
              <w:t>2</w:t>
            </w:r>
            <w:r>
              <w:rPr>
                <w:noProof/>
                <w:webHidden/>
              </w:rPr>
              <w:fldChar w:fldCharType="end"/>
            </w:r>
          </w:hyperlink>
        </w:p>
        <w:p w14:paraId="512776F7" w14:textId="6FB59829" w:rsidR="008B6D11" w:rsidRDefault="008B6D11">
          <w:pPr>
            <w:pStyle w:val="TOC2"/>
            <w:tabs>
              <w:tab w:val="right" w:leader="dot" w:pos="9350"/>
            </w:tabs>
            <w:rPr>
              <w:b w:val="0"/>
              <w:bCs w:val="0"/>
              <w:noProof/>
              <w:sz w:val="24"/>
              <w:szCs w:val="24"/>
              <w:lang w:val="en-US"/>
            </w:rPr>
          </w:pPr>
          <w:hyperlink w:anchor="_Toc117606665" w:history="1">
            <w:r w:rsidRPr="00F215CE">
              <w:rPr>
                <w:rStyle w:val="Hyperlink"/>
                <w:rFonts w:cs="Times New Roman"/>
                <w:noProof/>
                <w:lang w:eastAsia="ko-KR"/>
              </w:rPr>
              <w:t>Business Interests</w:t>
            </w:r>
            <w:r>
              <w:rPr>
                <w:noProof/>
                <w:webHidden/>
              </w:rPr>
              <w:tab/>
            </w:r>
            <w:r>
              <w:rPr>
                <w:noProof/>
                <w:webHidden/>
              </w:rPr>
              <w:fldChar w:fldCharType="begin"/>
            </w:r>
            <w:r>
              <w:rPr>
                <w:noProof/>
                <w:webHidden/>
              </w:rPr>
              <w:instrText xml:space="preserve"> PAGEREF _Toc117606665 \h </w:instrText>
            </w:r>
            <w:r>
              <w:rPr>
                <w:noProof/>
                <w:webHidden/>
              </w:rPr>
            </w:r>
            <w:r>
              <w:rPr>
                <w:noProof/>
                <w:webHidden/>
              </w:rPr>
              <w:fldChar w:fldCharType="separate"/>
            </w:r>
            <w:r>
              <w:rPr>
                <w:noProof/>
                <w:webHidden/>
              </w:rPr>
              <w:t>5</w:t>
            </w:r>
            <w:r>
              <w:rPr>
                <w:noProof/>
                <w:webHidden/>
              </w:rPr>
              <w:fldChar w:fldCharType="end"/>
            </w:r>
          </w:hyperlink>
        </w:p>
        <w:p w14:paraId="720BC89B" w14:textId="685C976F" w:rsidR="008B6D11" w:rsidRDefault="008B6D11">
          <w:pPr>
            <w:pStyle w:val="TOC2"/>
            <w:tabs>
              <w:tab w:val="right" w:leader="dot" w:pos="9350"/>
            </w:tabs>
            <w:rPr>
              <w:b w:val="0"/>
              <w:bCs w:val="0"/>
              <w:noProof/>
              <w:sz w:val="24"/>
              <w:szCs w:val="24"/>
              <w:lang w:val="en-US"/>
            </w:rPr>
          </w:pPr>
          <w:hyperlink w:anchor="_Toc117606666" w:history="1">
            <w:r w:rsidRPr="00F215CE">
              <w:rPr>
                <w:rStyle w:val="Hyperlink"/>
                <w:rFonts w:cs="Times New Roman"/>
                <w:noProof/>
              </w:rPr>
              <w:t>Xenophobia</w:t>
            </w:r>
            <w:r>
              <w:rPr>
                <w:noProof/>
                <w:webHidden/>
              </w:rPr>
              <w:tab/>
            </w:r>
            <w:r>
              <w:rPr>
                <w:noProof/>
                <w:webHidden/>
              </w:rPr>
              <w:fldChar w:fldCharType="begin"/>
            </w:r>
            <w:r>
              <w:rPr>
                <w:noProof/>
                <w:webHidden/>
              </w:rPr>
              <w:instrText xml:space="preserve"> PAGEREF _Toc117606666 \h </w:instrText>
            </w:r>
            <w:r>
              <w:rPr>
                <w:noProof/>
                <w:webHidden/>
              </w:rPr>
            </w:r>
            <w:r>
              <w:rPr>
                <w:noProof/>
                <w:webHidden/>
              </w:rPr>
              <w:fldChar w:fldCharType="separate"/>
            </w:r>
            <w:r>
              <w:rPr>
                <w:noProof/>
                <w:webHidden/>
              </w:rPr>
              <w:t>10</w:t>
            </w:r>
            <w:r>
              <w:rPr>
                <w:noProof/>
                <w:webHidden/>
              </w:rPr>
              <w:fldChar w:fldCharType="end"/>
            </w:r>
          </w:hyperlink>
        </w:p>
        <w:p w14:paraId="491BCB35" w14:textId="55E9984D" w:rsidR="008B6D11" w:rsidRDefault="008B6D11">
          <w:pPr>
            <w:pStyle w:val="TOC2"/>
            <w:tabs>
              <w:tab w:val="right" w:leader="dot" w:pos="9350"/>
            </w:tabs>
            <w:rPr>
              <w:b w:val="0"/>
              <w:bCs w:val="0"/>
              <w:noProof/>
              <w:sz w:val="24"/>
              <w:szCs w:val="24"/>
              <w:lang w:val="en-US"/>
            </w:rPr>
          </w:pPr>
          <w:hyperlink w:anchor="_Toc117606667" w:history="1">
            <w:r w:rsidRPr="00F215CE">
              <w:rPr>
                <w:rStyle w:val="Hyperlink"/>
                <w:rFonts w:cs="Times New Roman"/>
                <w:noProof/>
              </w:rPr>
              <w:t>Far-Right Political Opposition</w:t>
            </w:r>
            <w:r>
              <w:rPr>
                <w:noProof/>
                <w:webHidden/>
              </w:rPr>
              <w:tab/>
            </w:r>
            <w:r>
              <w:rPr>
                <w:noProof/>
                <w:webHidden/>
              </w:rPr>
              <w:fldChar w:fldCharType="begin"/>
            </w:r>
            <w:r>
              <w:rPr>
                <w:noProof/>
                <w:webHidden/>
              </w:rPr>
              <w:instrText xml:space="preserve"> PAGEREF _Toc117606667 \h </w:instrText>
            </w:r>
            <w:r>
              <w:rPr>
                <w:noProof/>
                <w:webHidden/>
              </w:rPr>
            </w:r>
            <w:r>
              <w:rPr>
                <w:noProof/>
                <w:webHidden/>
              </w:rPr>
              <w:fldChar w:fldCharType="separate"/>
            </w:r>
            <w:r>
              <w:rPr>
                <w:noProof/>
                <w:webHidden/>
              </w:rPr>
              <w:t>15</w:t>
            </w:r>
            <w:r>
              <w:rPr>
                <w:noProof/>
                <w:webHidden/>
              </w:rPr>
              <w:fldChar w:fldCharType="end"/>
            </w:r>
          </w:hyperlink>
        </w:p>
        <w:p w14:paraId="4A4F957B" w14:textId="00A6FB21" w:rsidR="008B6D11" w:rsidRDefault="008B6D11">
          <w:pPr>
            <w:pStyle w:val="TOC2"/>
            <w:tabs>
              <w:tab w:val="right" w:leader="dot" w:pos="9350"/>
            </w:tabs>
            <w:rPr>
              <w:b w:val="0"/>
              <w:bCs w:val="0"/>
              <w:noProof/>
              <w:sz w:val="24"/>
              <w:szCs w:val="24"/>
              <w:lang w:val="en-US"/>
            </w:rPr>
          </w:pPr>
          <w:hyperlink w:anchor="_Toc117606668" w:history="1">
            <w:r w:rsidRPr="00F215CE">
              <w:rPr>
                <w:rStyle w:val="Hyperlink"/>
                <w:rFonts w:cs="Times New Roman"/>
                <w:noProof/>
              </w:rPr>
              <w:t>State Capacity</w:t>
            </w:r>
            <w:r>
              <w:rPr>
                <w:noProof/>
                <w:webHidden/>
              </w:rPr>
              <w:tab/>
            </w:r>
            <w:r>
              <w:rPr>
                <w:noProof/>
                <w:webHidden/>
              </w:rPr>
              <w:fldChar w:fldCharType="begin"/>
            </w:r>
            <w:r>
              <w:rPr>
                <w:noProof/>
                <w:webHidden/>
              </w:rPr>
              <w:instrText xml:space="preserve"> PAGEREF _Toc117606668 \h </w:instrText>
            </w:r>
            <w:r>
              <w:rPr>
                <w:noProof/>
                <w:webHidden/>
              </w:rPr>
            </w:r>
            <w:r>
              <w:rPr>
                <w:noProof/>
                <w:webHidden/>
              </w:rPr>
              <w:fldChar w:fldCharType="separate"/>
            </w:r>
            <w:r>
              <w:rPr>
                <w:noProof/>
                <w:webHidden/>
              </w:rPr>
              <w:t>18</w:t>
            </w:r>
            <w:r>
              <w:rPr>
                <w:noProof/>
                <w:webHidden/>
              </w:rPr>
              <w:fldChar w:fldCharType="end"/>
            </w:r>
          </w:hyperlink>
        </w:p>
        <w:p w14:paraId="6A2678BB" w14:textId="65C16F99" w:rsidR="008B6D11" w:rsidRDefault="008B6D11">
          <w:pPr>
            <w:pStyle w:val="TOC1"/>
            <w:tabs>
              <w:tab w:val="right" w:leader="dot" w:pos="9350"/>
            </w:tabs>
            <w:rPr>
              <w:b w:val="0"/>
              <w:bCs w:val="0"/>
              <w:i w:val="0"/>
              <w:iCs w:val="0"/>
              <w:noProof/>
              <w:lang w:val="en-US"/>
            </w:rPr>
          </w:pPr>
          <w:hyperlink w:anchor="_Toc117606669" w:history="1">
            <w:r w:rsidRPr="00F215CE">
              <w:rPr>
                <w:rStyle w:val="Hyperlink"/>
                <w:noProof/>
              </w:rPr>
              <w:t>List of Interviewees</w:t>
            </w:r>
            <w:r>
              <w:rPr>
                <w:noProof/>
                <w:webHidden/>
              </w:rPr>
              <w:tab/>
            </w:r>
            <w:r>
              <w:rPr>
                <w:noProof/>
                <w:webHidden/>
              </w:rPr>
              <w:fldChar w:fldCharType="begin"/>
            </w:r>
            <w:r>
              <w:rPr>
                <w:noProof/>
                <w:webHidden/>
              </w:rPr>
              <w:instrText xml:space="preserve"> PAGEREF _Toc117606669 \h </w:instrText>
            </w:r>
            <w:r>
              <w:rPr>
                <w:noProof/>
                <w:webHidden/>
              </w:rPr>
            </w:r>
            <w:r>
              <w:rPr>
                <w:noProof/>
                <w:webHidden/>
              </w:rPr>
              <w:fldChar w:fldCharType="separate"/>
            </w:r>
            <w:r>
              <w:rPr>
                <w:noProof/>
                <w:webHidden/>
              </w:rPr>
              <w:t>19</w:t>
            </w:r>
            <w:r>
              <w:rPr>
                <w:noProof/>
                <w:webHidden/>
              </w:rPr>
              <w:fldChar w:fldCharType="end"/>
            </w:r>
          </w:hyperlink>
        </w:p>
        <w:p w14:paraId="60F29119" w14:textId="153FCBC3" w:rsidR="008B6D11" w:rsidRDefault="008B6D11">
          <w:pPr>
            <w:pStyle w:val="TOC1"/>
            <w:tabs>
              <w:tab w:val="right" w:leader="dot" w:pos="9350"/>
            </w:tabs>
            <w:rPr>
              <w:b w:val="0"/>
              <w:bCs w:val="0"/>
              <w:i w:val="0"/>
              <w:iCs w:val="0"/>
              <w:noProof/>
              <w:lang w:val="en-US"/>
            </w:rPr>
          </w:pPr>
          <w:hyperlink w:anchor="_Toc117606670" w:history="1">
            <w:r w:rsidRPr="00F215CE">
              <w:rPr>
                <w:rStyle w:val="Hyperlink"/>
                <w:noProof/>
              </w:rPr>
              <w:t>References</w:t>
            </w:r>
            <w:r>
              <w:rPr>
                <w:noProof/>
                <w:webHidden/>
              </w:rPr>
              <w:tab/>
            </w:r>
            <w:r>
              <w:rPr>
                <w:noProof/>
                <w:webHidden/>
              </w:rPr>
              <w:fldChar w:fldCharType="begin"/>
            </w:r>
            <w:r>
              <w:rPr>
                <w:noProof/>
                <w:webHidden/>
              </w:rPr>
              <w:instrText xml:space="preserve"> PAGEREF _Toc117606670 \h </w:instrText>
            </w:r>
            <w:r>
              <w:rPr>
                <w:noProof/>
                <w:webHidden/>
              </w:rPr>
            </w:r>
            <w:r>
              <w:rPr>
                <w:noProof/>
                <w:webHidden/>
              </w:rPr>
              <w:fldChar w:fldCharType="separate"/>
            </w:r>
            <w:r>
              <w:rPr>
                <w:noProof/>
                <w:webHidden/>
              </w:rPr>
              <w:t>24</w:t>
            </w:r>
            <w:r>
              <w:rPr>
                <w:noProof/>
                <w:webHidden/>
              </w:rPr>
              <w:fldChar w:fldCharType="end"/>
            </w:r>
          </w:hyperlink>
        </w:p>
        <w:p w14:paraId="4ACC0BA2" w14:textId="54B54CE3" w:rsidR="002108CB" w:rsidRDefault="002108CB">
          <w:r>
            <w:rPr>
              <w:b/>
              <w:bCs/>
              <w:noProof/>
            </w:rPr>
            <w:fldChar w:fldCharType="end"/>
          </w:r>
        </w:p>
      </w:sdtContent>
    </w:sdt>
    <w:p w14:paraId="27389B87" w14:textId="41B363BB" w:rsidR="00D92CB1" w:rsidRDefault="00D92CB1" w:rsidP="000575A2">
      <w:pPr>
        <w:pStyle w:val="Style2"/>
      </w:pPr>
    </w:p>
    <w:p w14:paraId="1A05E709" w14:textId="2658B4CF" w:rsidR="00D92CB1" w:rsidRDefault="00D92CB1" w:rsidP="00EE1C47">
      <w:pPr>
        <w:rPr>
          <w:rFonts w:ascii="Times New Roman" w:hAnsi="Times New Roman" w:cs="Times New Roman"/>
          <w:b/>
          <w:bCs/>
        </w:rPr>
      </w:pPr>
    </w:p>
    <w:p w14:paraId="341D2631" w14:textId="5D4EFA18" w:rsidR="00DA472B" w:rsidRDefault="00DA472B" w:rsidP="00EE1C47">
      <w:pPr>
        <w:rPr>
          <w:rFonts w:ascii="Times New Roman" w:hAnsi="Times New Roman" w:cs="Times New Roman"/>
          <w:b/>
          <w:bCs/>
        </w:rPr>
      </w:pPr>
    </w:p>
    <w:p w14:paraId="39DD51D2" w14:textId="7A98BCBA" w:rsidR="00DA472B" w:rsidRDefault="00DA472B" w:rsidP="00EE1C47">
      <w:pPr>
        <w:rPr>
          <w:rFonts w:ascii="Times New Roman" w:hAnsi="Times New Roman" w:cs="Times New Roman"/>
          <w:b/>
          <w:bCs/>
        </w:rPr>
      </w:pPr>
    </w:p>
    <w:p w14:paraId="508D2ACC" w14:textId="52AFBE6F" w:rsidR="00DA472B" w:rsidRDefault="00DA472B" w:rsidP="00EE1C47">
      <w:pPr>
        <w:rPr>
          <w:rFonts w:ascii="Times New Roman" w:hAnsi="Times New Roman" w:cs="Times New Roman"/>
          <w:b/>
          <w:bCs/>
        </w:rPr>
      </w:pPr>
    </w:p>
    <w:p w14:paraId="3B297880" w14:textId="4100879D" w:rsidR="00DA472B" w:rsidRDefault="00DA472B" w:rsidP="00EE1C47">
      <w:pPr>
        <w:rPr>
          <w:rFonts w:ascii="Times New Roman" w:hAnsi="Times New Roman" w:cs="Times New Roman"/>
          <w:b/>
          <w:bCs/>
        </w:rPr>
      </w:pPr>
    </w:p>
    <w:p w14:paraId="774AF9B2" w14:textId="77777777" w:rsidR="007B063F" w:rsidRPr="00704018" w:rsidRDefault="007B063F" w:rsidP="00D23AD1">
      <w:pPr>
        <w:pStyle w:val="Heading1"/>
        <w:spacing w:line="480" w:lineRule="auto"/>
        <w:rPr>
          <w:rFonts w:cs="Times New Roman"/>
        </w:rPr>
      </w:pPr>
      <w:bookmarkStart w:id="0" w:name="_Toc110343148"/>
      <w:bookmarkStart w:id="1" w:name="_Toc117606663"/>
      <w:r w:rsidRPr="00704018">
        <w:rPr>
          <w:rFonts w:cs="Times New Roman"/>
        </w:rPr>
        <w:lastRenderedPageBreak/>
        <w:t>Alternative Explanations</w:t>
      </w:r>
      <w:bookmarkEnd w:id="0"/>
      <w:bookmarkEnd w:id="1"/>
    </w:p>
    <w:p w14:paraId="07F0507C" w14:textId="2E899F56" w:rsidR="007B063F" w:rsidRPr="00704018" w:rsidRDefault="007B063F" w:rsidP="00D23AD1">
      <w:pPr>
        <w:spacing w:line="480" w:lineRule="auto"/>
        <w:jc w:val="both"/>
        <w:rPr>
          <w:rFonts w:ascii="Times New Roman" w:hAnsi="Times New Roman" w:cs="Times New Roman"/>
        </w:rPr>
      </w:pPr>
      <w:r w:rsidRPr="00704018">
        <w:rPr>
          <w:rFonts w:ascii="Times New Roman" w:hAnsi="Times New Roman" w:cs="Times New Roman"/>
        </w:rPr>
        <w:t>I</w:t>
      </w:r>
      <w:r w:rsidR="007D75BC" w:rsidRPr="00704018">
        <w:rPr>
          <w:rFonts w:ascii="Times New Roman" w:hAnsi="Times New Roman" w:cs="Times New Roman"/>
        </w:rPr>
        <w:t>n this section, I</w:t>
      </w:r>
      <w:r w:rsidRPr="00704018">
        <w:rPr>
          <w:rFonts w:ascii="Times New Roman" w:hAnsi="Times New Roman" w:cs="Times New Roman"/>
        </w:rPr>
        <w:t xml:space="preserve"> turn to alternative explanations (the state of the economy, business interests, xenophobia, </w:t>
      </w:r>
      <w:r w:rsidR="00940676" w:rsidRPr="00704018">
        <w:rPr>
          <w:rFonts w:ascii="Times New Roman" w:hAnsi="Times New Roman" w:cs="Times New Roman"/>
        </w:rPr>
        <w:t xml:space="preserve">far-right political opposition, and </w:t>
      </w:r>
      <w:r w:rsidRPr="00704018">
        <w:rPr>
          <w:rFonts w:ascii="Times New Roman" w:hAnsi="Times New Roman" w:cs="Times New Roman"/>
        </w:rPr>
        <w:t>state capacity</w:t>
      </w:r>
      <w:r w:rsidR="00970FE5" w:rsidRPr="00704018">
        <w:rPr>
          <w:rFonts w:ascii="Times New Roman" w:hAnsi="Times New Roman" w:cs="Times New Roman"/>
        </w:rPr>
        <w:t>)</w:t>
      </w:r>
      <w:r w:rsidRPr="00704018">
        <w:rPr>
          <w:rFonts w:ascii="Times New Roman" w:hAnsi="Times New Roman" w:cs="Times New Roman"/>
        </w:rPr>
        <w:t xml:space="preserve"> and argue that electoral competition better explains the divergence </w:t>
      </w:r>
      <w:r w:rsidR="004F5C4A" w:rsidRPr="00704018">
        <w:rPr>
          <w:rFonts w:ascii="Times New Roman" w:hAnsi="Times New Roman" w:cs="Times New Roman"/>
        </w:rPr>
        <w:t>between Russia’s and Kazakhstan’s</w:t>
      </w:r>
      <w:r w:rsidRPr="00704018">
        <w:rPr>
          <w:rFonts w:ascii="Times New Roman" w:hAnsi="Times New Roman" w:cs="Times New Roman"/>
        </w:rPr>
        <w:t xml:space="preserve"> immigration policies</w:t>
      </w:r>
      <w:r w:rsidR="004F5C4A" w:rsidRPr="00704018">
        <w:rPr>
          <w:rFonts w:ascii="Times New Roman" w:hAnsi="Times New Roman" w:cs="Times New Roman"/>
        </w:rPr>
        <w:t>.</w:t>
      </w:r>
    </w:p>
    <w:p w14:paraId="5E153DFA" w14:textId="6FF7814D" w:rsidR="00620549" w:rsidRPr="00704018" w:rsidRDefault="00620549" w:rsidP="00D23AD1">
      <w:pPr>
        <w:pStyle w:val="Style2"/>
        <w:spacing w:line="480" w:lineRule="auto"/>
      </w:pPr>
    </w:p>
    <w:p w14:paraId="05284CE1" w14:textId="087BE230" w:rsidR="00620549" w:rsidRPr="00704018" w:rsidRDefault="00620549" w:rsidP="00D23AD1">
      <w:pPr>
        <w:pStyle w:val="Heading2"/>
        <w:spacing w:line="480" w:lineRule="auto"/>
        <w:rPr>
          <w:rFonts w:cs="Times New Roman"/>
        </w:rPr>
      </w:pPr>
      <w:bookmarkStart w:id="2" w:name="_Toc117606664"/>
      <w:r w:rsidRPr="00704018">
        <w:rPr>
          <w:rFonts w:cs="Times New Roman"/>
        </w:rPr>
        <w:t>The State of the Economy</w:t>
      </w:r>
      <w:bookmarkEnd w:id="2"/>
    </w:p>
    <w:p w14:paraId="2991D146" w14:textId="7856D50D" w:rsidR="00A0726E" w:rsidRPr="00704018" w:rsidRDefault="007B063F" w:rsidP="00143693">
      <w:pPr>
        <w:spacing w:line="480" w:lineRule="auto"/>
        <w:jc w:val="both"/>
        <w:rPr>
          <w:rFonts w:ascii="Times New Roman" w:hAnsi="Times New Roman" w:cs="Times New Roman"/>
          <w:lang w:eastAsia="ko-KR"/>
        </w:rPr>
      </w:pPr>
      <w:r w:rsidRPr="00704018">
        <w:rPr>
          <w:rFonts w:ascii="Times New Roman" w:hAnsi="Times New Roman" w:cs="Times New Roman"/>
          <w:lang w:eastAsia="ko-KR"/>
        </w:rPr>
        <w:t>One plausible explanation is tha</w:t>
      </w:r>
      <w:r w:rsidR="00AA62CD" w:rsidRPr="00704018">
        <w:rPr>
          <w:rFonts w:ascii="Times New Roman" w:hAnsi="Times New Roman" w:cs="Times New Roman"/>
          <w:lang w:eastAsia="ko-KR"/>
        </w:rPr>
        <w:t>t the state of the</w:t>
      </w:r>
      <w:r w:rsidR="00933381" w:rsidRPr="00704018">
        <w:rPr>
          <w:rFonts w:ascii="Times New Roman" w:hAnsi="Times New Roman" w:cs="Times New Roman"/>
          <w:lang w:eastAsia="ko-KR"/>
        </w:rPr>
        <w:t>ir</w:t>
      </w:r>
      <w:r w:rsidR="00AA62CD" w:rsidRPr="00704018">
        <w:rPr>
          <w:rFonts w:ascii="Times New Roman" w:hAnsi="Times New Roman" w:cs="Times New Roman"/>
          <w:lang w:eastAsia="ko-KR"/>
        </w:rPr>
        <w:t xml:space="preserve"> national econom</w:t>
      </w:r>
      <w:r w:rsidR="00933381" w:rsidRPr="00704018">
        <w:rPr>
          <w:rFonts w:ascii="Times New Roman" w:hAnsi="Times New Roman" w:cs="Times New Roman"/>
          <w:lang w:eastAsia="ko-KR"/>
        </w:rPr>
        <w:t>ies</w:t>
      </w:r>
      <w:r w:rsidR="00AA62CD" w:rsidRPr="00704018">
        <w:rPr>
          <w:rFonts w:ascii="Times New Roman" w:hAnsi="Times New Roman" w:cs="Times New Roman"/>
          <w:lang w:eastAsia="ko-KR"/>
        </w:rPr>
        <w:t xml:space="preserve"> accounts for the</w:t>
      </w:r>
      <w:r w:rsidR="006025EE" w:rsidRPr="00704018">
        <w:rPr>
          <w:rFonts w:ascii="Times New Roman" w:hAnsi="Times New Roman" w:cs="Times New Roman"/>
          <w:lang w:eastAsia="ko-KR"/>
        </w:rPr>
        <w:t xml:space="preserve"> </w:t>
      </w:r>
      <w:r w:rsidR="00AA62CD" w:rsidRPr="00704018">
        <w:rPr>
          <w:rFonts w:ascii="Times New Roman" w:hAnsi="Times New Roman" w:cs="Times New Roman"/>
          <w:lang w:eastAsia="ko-KR"/>
        </w:rPr>
        <w:t>difference</w:t>
      </w:r>
      <w:r w:rsidR="006025EE" w:rsidRPr="00704018">
        <w:rPr>
          <w:rFonts w:ascii="Times New Roman" w:hAnsi="Times New Roman" w:cs="Times New Roman"/>
          <w:lang w:eastAsia="ko-KR"/>
        </w:rPr>
        <w:t xml:space="preserve"> in the</w:t>
      </w:r>
      <w:r w:rsidR="00933381" w:rsidRPr="00704018">
        <w:rPr>
          <w:rFonts w:ascii="Times New Roman" w:hAnsi="Times New Roman" w:cs="Times New Roman"/>
          <w:lang w:eastAsia="ko-KR"/>
        </w:rPr>
        <w:t>ir</w:t>
      </w:r>
      <w:r w:rsidR="006025EE" w:rsidRPr="00704018">
        <w:rPr>
          <w:rFonts w:ascii="Times New Roman" w:hAnsi="Times New Roman" w:cs="Times New Roman"/>
          <w:lang w:eastAsia="ko-KR"/>
        </w:rPr>
        <w:t xml:space="preserve"> immigration policies</w:t>
      </w:r>
      <w:r w:rsidR="00AA62CD" w:rsidRPr="00704018">
        <w:rPr>
          <w:rFonts w:ascii="Times New Roman" w:hAnsi="Times New Roman" w:cs="Times New Roman"/>
          <w:lang w:eastAsia="ko-KR"/>
        </w:rPr>
        <w:t xml:space="preserve">. It is possible that </w:t>
      </w:r>
      <w:r w:rsidRPr="00704018">
        <w:rPr>
          <w:rFonts w:ascii="Times New Roman" w:hAnsi="Times New Roman" w:cs="Times New Roman"/>
          <w:lang w:eastAsia="ko-KR"/>
        </w:rPr>
        <w:t xml:space="preserve">Kazakhstan was in a better economic situation than Russia, and thus, did not need to politicize immigration </w:t>
      </w:r>
      <w:r w:rsidR="00765C65" w:rsidRPr="00704018">
        <w:rPr>
          <w:rFonts w:ascii="Times New Roman" w:hAnsi="Times New Roman" w:cs="Times New Roman"/>
          <w:lang w:eastAsia="ko-KR"/>
        </w:rPr>
        <w:t>o</w:t>
      </w:r>
      <w:r w:rsidRPr="00704018">
        <w:rPr>
          <w:rFonts w:ascii="Times New Roman" w:hAnsi="Times New Roman" w:cs="Times New Roman"/>
          <w:lang w:eastAsia="ko-KR"/>
        </w:rPr>
        <w:t>r impose immigration restrictions.</w:t>
      </w:r>
      <w:r w:rsidR="00373FAE" w:rsidRPr="00704018">
        <w:rPr>
          <w:rFonts w:ascii="Times New Roman" w:hAnsi="Times New Roman" w:cs="Times New Roman"/>
          <w:lang w:eastAsia="ko-KR"/>
        </w:rPr>
        <w:t xml:space="preserve"> </w:t>
      </w:r>
      <w:r w:rsidR="00F42618" w:rsidRPr="00704018">
        <w:rPr>
          <w:rFonts w:ascii="Times New Roman" w:hAnsi="Times New Roman" w:cs="Times New Roman"/>
          <w:lang w:eastAsia="ko-KR"/>
        </w:rPr>
        <w:t>B</w:t>
      </w:r>
      <w:r w:rsidR="000F3708" w:rsidRPr="00704018">
        <w:rPr>
          <w:rFonts w:ascii="Times New Roman" w:hAnsi="Times New Roman" w:cs="Times New Roman"/>
          <w:lang w:eastAsia="ko-KR"/>
        </w:rPr>
        <w:t>oth</w:t>
      </w:r>
      <w:r w:rsidR="00510062" w:rsidRPr="00704018">
        <w:rPr>
          <w:rFonts w:ascii="Times New Roman" w:hAnsi="Times New Roman" w:cs="Times New Roman"/>
          <w:lang w:eastAsia="ko-KR"/>
        </w:rPr>
        <w:t xml:space="preserve"> countrie</w:t>
      </w:r>
      <w:r w:rsidR="004934EF" w:rsidRPr="00704018">
        <w:rPr>
          <w:rFonts w:ascii="Times New Roman" w:hAnsi="Times New Roman" w:cs="Times New Roman"/>
          <w:lang w:eastAsia="ko-KR"/>
        </w:rPr>
        <w:t xml:space="preserve">s’ economies </w:t>
      </w:r>
      <w:r w:rsidR="00515085" w:rsidRPr="00704018">
        <w:rPr>
          <w:rFonts w:ascii="Times New Roman" w:hAnsi="Times New Roman" w:cs="Times New Roman"/>
          <w:lang w:eastAsia="ko-KR"/>
        </w:rPr>
        <w:t xml:space="preserve">depend </w:t>
      </w:r>
      <w:r w:rsidR="0079393B" w:rsidRPr="00704018">
        <w:rPr>
          <w:rFonts w:ascii="Times New Roman" w:hAnsi="Times New Roman" w:cs="Times New Roman"/>
          <w:lang w:eastAsia="ko-KR"/>
        </w:rPr>
        <w:t>heavily on oil and natural gas</w:t>
      </w:r>
      <w:r w:rsidR="00D46EDF" w:rsidRPr="00704018">
        <w:rPr>
          <w:rFonts w:ascii="Times New Roman" w:hAnsi="Times New Roman" w:cs="Times New Roman"/>
          <w:lang w:eastAsia="ko-KR"/>
        </w:rPr>
        <w:t xml:space="preserve"> export</w:t>
      </w:r>
      <w:r w:rsidR="007B12BC" w:rsidRPr="00704018">
        <w:rPr>
          <w:rFonts w:ascii="Times New Roman" w:hAnsi="Times New Roman" w:cs="Times New Roman"/>
          <w:lang w:eastAsia="ko-KR"/>
        </w:rPr>
        <w:t>s</w:t>
      </w:r>
      <w:r w:rsidR="0079393B" w:rsidRPr="00704018">
        <w:rPr>
          <w:rFonts w:ascii="Times New Roman" w:hAnsi="Times New Roman" w:cs="Times New Roman"/>
          <w:lang w:eastAsia="ko-KR"/>
        </w:rPr>
        <w:t xml:space="preserve">. The stellar growth of state income </w:t>
      </w:r>
      <w:r w:rsidR="006558F3" w:rsidRPr="00704018">
        <w:rPr>
          <w:rFonts w:ascii="Times New Roman" w:hAnsi="Times New Roman" w:cs="Times New Roman"/>
          <w:lang w:eastAsia="ko-KR"/>
        </w:rPr>
        <w:t xml:space="preserve">from </w:t>
      </w:r>
      <w:r w:rsidR="00515085" w:rsidRPr="00704018">
        <w:rPr>
          <w:rFonts w:ascii="Times New Roman" w:hAnsi="Times New Roman" w:cs="Times New Roman"/>
          <w:lang w:eastAsia="ko-KR"/>
        </w:rPr>
        <w:t>natural resource export</w:t>
      </w:r>
      <w:r w:rsidR="00083E0C" w:rsidRPr="00704018">
        <w:rPr>
          <w:rFonts w:ascii="Times New Roman" w:hAnsi="Times New Roman" w:cs="Times New Roman"/>
          <w:lang w:eastAsia="ko-KR"/>
        </w:rPr>
        <w:t>s</w:t>
      </w:r>
      <w:r w:rsidR="0079393B" w:rsidRPr="00704018">
        <w:rPr>
          <w:rFonts w:ascii="Times New Roman" w:hAnsi="Times New Roman" w:cs="Times New Roman"/>
          <w:lang w:eastAsia="ko-KR"/>
        </w:rPr>
        <w:t xml:space="preserve"> helped</w:t>
      </w:r>
      <w:r w:rsidR="00083E0C" w:rsidRPr="00704018">
        <w:rPr>
          <w:rFonts w:ascii="Times New Roman" w:hAnsi="Times New Roman" w:cs="Times New Roman"/>
          <w:lang w:eastAsia="ko-KR"/>
        </w:rPr>
        <w:t xml:space="preserve"> </w:t>
      </w:r>
      <w:r w:rsidR="0079393B" w:rsidRPr="00704018">
        <w:rPr>
          <w:rFonts w:ascii="Times New Roman" w:hAnsi="Times New Roman" w:cs="Times New Roman"/>
          <w:lang w:eastAsia="ko-KR"/>
        </w:rPr>
        <w:t xml:space="preserve">Putin and Nazarbayev </w:t>
      </w:r>
      <w:r w:rsidR="008671B7" w:rsidRPr="00704018">
        <w:rPr>
          <w:rFonts w:ascii="Times New Roman" w:hAnsi="Times New Roman" w:cs="Times New Roman"/>
          <w:lang w:eastAsia="ko-KR"/>
        </w:rPr>
        <w:t>stay in</w:t>
      </w:r>
      <w:r w:rsidR="0079393B" w:rsidRPr="00704018">
        <w:rPr>
          <w:rFonts w:ascii="Times New Roman" w:hAnsi="Times New Roman" w:cs="Times New Roman"/>
          <w:lang w:eastAsia="ko-KR"/>
        </w:rPr>
        <w:t xml:space="preserve"> power</w:t>
      </w:r>
      <w:r w:rsidR="006558F3" w:rsidRPr="00704018">
        <w:rPr>
          <w:rFonts w:ascii="Times New Roman" w:hAnsi="Times New Roman" w:cs="Times New Roman"/>
          <w:lang w:eastAsia="ko-KR"/>
        </w:rPr>
        <w:t xml:space="preserve"> by</w:t>
      </w:r>
      <w:r w:rsidR="00515085" w:rsidRPr="00704018">
        <w:rPr>
          <w:rFonts w:ascii="Times New Roman" w:hAnsi="Times New Roman" w:cs="Times New Roman"/>
          <w:lang w:eastAsia="ko-KR"/>
        </w:rPr>
        <w:t xml:space="preserve"> enabling them to </w:t>
      </w:r>
      <w:r w:rsidR="00233370" w:rsidRPr="00704018">
        <w:rPr>
          <w:rFonts w:ascii="Times New Roman" w:hAnsi="Times New Roman" w:cs="Times New Roman"/>
          <w:lang w:eastAsia="ko-KR"/>
        </w:rPr>
        <w:t>dole out patronage</w:t>
      </w:r>
      <w:r w:rsidR="00515085" w:rsidRPr="00704018">
        <w:rPr>
          <w:rFonts w:ascii="Times New Roman" w:hAnsi="Times New Roman" w:cs="Times New Roman"/>
          <w:lang w:eastAsia="ko-KR"/>
        </w:rPr>
        <w:t xml:space="preserve">, </w:t>
      </w:r>
      <w:r w:rsidR="00233370" w:rsidRPr="00704018">
        <w:rPr>
          <w:rFonts w:ascii="Times New Roman" w:hAnsi="Times New Roman" w:cs="Times New Roman"/>
          <w:lang w:eastAsia="ko-KR"/>
        </w:rPr>
        <w:t>boost the economy</w:t>
      </w:r>
      <w:r w:rsidR="00515085" w:rsidRPr="00704018">
        <w:rPr>
          <w:rFonts w:ascii="Times New Roman" w:hAnsi="Times New Roman" w:cs="Times New Roman"/>
          <w:lang w:eastAsia="ko-KR"/>
        </w:rPr>
        <w:t xml:space="preserve">, and sustain a high level of </w:t>
      </w:r>
      <w:r w:rsidR="004934EF" w:rsidRPr="00704018">
        <w:rPr>
          <w:rFonts w:ascii="Times New Roman" w:hAnsi="Times New Roman" w:cs="Times New Roman"/>
          <w:lang w:eastAsia="ko-KR"/>
        </w:rPr>
        <w:t xml:space="preserve">popular support </w:t>
      </w:r>
      <w:r w:rsidR="00515085" w:rsidRPr="00704018">
        <w:rPr>
          <w:rFonts w:ascii="Times New Roman" w:hAnsi="Times New Roman" w:cs="Times New Roman"/>
          <w:lang w:eastAsia="ko-KR"/>
        </w:rPr>
        <w:fldChar w:fldCharType="begin"/>
      </w:r>
      <w:r w:rsidR="00DE4406" w:rsidRPr="00704018">
        <w:rPr>
          <w:rFonts w:ascii="Times New Roman" w:hAnsi="Times New Roman" w:cs="Times New Roman"/>
          <w:lang w:eastAsia="ko-KR"/>
        </w:rPr>
        <w:instrText xml:space="preserve"> ADDIN ZOTERO_ITEM CSL_CITATION {"citationID":"Ynz7xWS6","properties":{"formattedCitation":"(Gustafson 2012; Ostrowski 2010; Schatz 2009)","plainCitation":"(Gustafson 2012; Ostrowski 2010; Schatz 2009)","noteIndex":0},"citationItems":[{"id":878,"uris":["http://zotero.org/users/4481947/items/NN5RNU6I"],"itemData":{"id":878,"type":"article-journal","container-title":"FOREIGN AFFAIRS","issue":"6","language":"en","page":"83-96","source":"Zotero","title":"Putin's Petroleum Problem","volume":"91","author":[{"family":"Gustafson","given":"Thane"}],"issued":{"date-parts":[["2012"]]}},"label":"page"},{"id":889,"uris":["http://zotero.org/users/4481947/items/2NBCSAXK"],"itemData":{"id":889,"type":"book","call-number":"HD9576.K32 O86 2010","event-place":"London","ISBN":"978-0-415-48580-7","note":"OCLC: ocn305154102","publisher":"Routledge","publisher-place":"London","source":"Library of Congress ISBN","title":"Politics and oil in Kazakhstan","author":[{"family":"Ostrowski","given":"Wojciech"}],"issued":{"date-parts":[["2010"]]}},"label":"act"},{"id":874,"uris":["http://zotero.org/users/4481947/items/RM6GEG6C"],"itemData":{"id":874,"type":"article-journal","container-title":"Comparative Politics","ISSN":"00104159, 21516227","issue":"2","journalAbbreviation":"Comp Politics","language":"en","page":"203-222","source":"DOI.org (Crossref)","title":"The Soft Authoritarian Tool Kit: Agenda-Setting Power in Kazakhstan and Kyrgyzstan","title-short":"The Soft Authoritarian Tool Kit","volume":"41","author":[{"family":"Schatz","given":"Edward"}],"issued":{"date-parts":[["2009",1,1]]}},"label":"act"}],"schema":"https://github.com/citation-style-language/schema/raw/master/csl-citation.json"} </w:instrText>
      </w:r>
      <w:r w:rsidR="00515085" w:rsidRPr="00704018">
        <w:rPr>
          <w:rFonts w:ascii="Times New Roman" w:hAnsi="Times New Roman" w:cs="Times New Roman"/>
          <w:lang w:eastAsia="ko-KR"/>
        </w:rPr>
        <w:fldChar w:fldCharType="separate"/>
      </w:r>
      <w:r w:rsidR="00515085" w:rsidRPr="00704018">
        <w:rPr>
          <w:rFonts w:ascii="Times New Roman" w:hAnsi="Times New Roman" w:cs="Times New Roman"/>
          <w:noProof/>
          <w:lang w:eastAsia="ko-KR"/>
        </w:rPr>
        <w:t>(Gustafson 2012; Ostrowski 2010; Schatz 2009)</w:t>
      </w:r>
      <w:r w:rsidR="00515085" w:rsidRPr="00704018">
        <w:rPr>
          <w:rFonts w:ascii="Times New Roman" w:hAnsi="Times New Roman" w:cs="Times New Roman"/>
          <w:lang w:eastAsia="ko-KR"/>
        </w:rPr>
        <w:fldChar w:fldCharType="end"/>
      </w:r>
      <w:r w:rsidR="00515085" w:rsidRPr="00704018">
        <w:rPr>
          <w:rFonts w:ascii="Times New Roman" w:hAnsi="Times New Roman" w:cs="Times New Roman"/>
          <w:lang w:eastAsia="ko-KR"/>
        </w:rPr>
        <w:t>.</w:t>
      </w:r>
      <w:r w:rsidR="002875E2" w:rsidRPr="00704018">
        <w:rPr>
          <w:rFonts w:ascii="Times New Roman" w:hAnsi="Times New Roman" w:cs="Times New Roman"/>
          <w:lang w:eastAsia="ko-KR"/>
        </w:rPr>
        <w:t xml:space="preserve"> </w:t>
      </w:r>
      <w:r w:rsidR="008C2734" w:rsidRPr="00704018">
        <w:rPr>
          <w:rFonts w:ascii="Times New Roman" w:hAnsi="Times New Roman" w:cs="Times New Roman"/>
          <w:lang w:eastAsia="ko-KR"/>
        </w:rPr>
        <w:t>Yet, i</w:t>
      </w:r>
      <w:r w:rsidR="004934EF" w:rsidRPr="00704018">
        <w:rPr>
          <w:rFonts w:ascii="Times New Roman" w:hAnsi="Times New Roman" w:cs="Times New Roman"/>
          <w:lang w:eastAsia="ko-KR"/>
        </w:rPr>
        <w:t>t is noteworthy that</w:t>
      </w:r>
      <w:r w:rsidR="008C2734" w:rsidRPr="00704018">
        <w:rPr>
          <w:rFonts w:ascii="Times New Roman" w:hAnsi="Times New Roman" w:cs="Times New Roman"/>
          <w:lang w:eastAsia="ko-KR"/>
        </w:rPr>
        <w:t>,</w:t>
      </w:r>
      <w:r w:rsidR="004934EF" w:rsidRPr="00704018">
        <w:rPr>
          <w:rFonts w:ascii="Times New Roman" w:hAnsi="Times New Roman" w:cs="Times New Roman"/>
          <w:lang w:eastAsia="ko-KR"/>
        </w:rPr>
        <w:t xml:space="preserve"> </w:t>
      </w:r>
      <w:r w:rsidR="008C2734" w:rsidRPr="00704018">
        <w:rPr>
          <w:rFonts w:ascii="Times New Roman" w:hAnsi="Times New Roman" w:cs="Times New Roman"/>
          <w:lang w:eastAsia="ko-KR"/>
        </w:rPr>
        <w:t>compared to other major oil</w:t>
      </w:r>
      <w:r w:rsidR="00083E0C" w:rsidRPr="00704018">
        <w:rPr>
          <w:rFonts w:ascii="Times New Roman" w:hAnsi="Times New Roman" w:cs="Times New Roman"/>
          <w:lang w:eastAsia="ko-KR"/>
        </w:rPr>
        <w:t>-</w:t>
      </w:r>
      <w:r w:rsidR="008C2734" w:rsidRPr="00704018">
        <w:rPr>
          <w:rFonts w:ascii="Times New Roman" w:hAnsi="Times New Roman" w:cs="Times New Roman"/>
          <w:lang w:eastAsia="ko-KR"/>
        </w:rPr>
        <w:t xml:space="preserve">producing countries, </w:t>
      </w:r>
      <w:r w:rsidR="00506281" w:rsidRPr="00704018">
        <w:rPr>
          <w:rFonts w:ascii="Times New Roman" w:hAnsi="Times New Roman" w:cs="Times New Roman"/>
          <w:lang w:eastAsia="ko-KR"/>
        </w:rPr>
        <w:t>neither are</w:t>
      </w:r>
      <w:r w:rsidR="002875E2" w:rsidRPr="00704018">
        <w:rPr>
          <w:rFonts w:ascii="Times New Roman" w:hAnsi="Times New Roman" w:cs="Times New Roman"/>
          <w:lang w:eastAsia="ko-KR"/>
        </w:rPr>
        <w:t xml:space="preserve"> resource-rich enough to lavish services on their citizens without taxing</w:t>
      </w:r>
      <w:r w:rsidR="00083E0C" w:rsidRPr="00704018">
        <w:rPr>
          <w:rFonts w:ascii="Times New Roman" w:hAnsi="Times New Roman" w:cs="Times New Roman"/>
          <w:lang w:eastAsia="ko-KR"/>
        </w:rPr>
        <w:t xml:space="preserve"> them</w:t>
      </w:r>
      <w:r w:rsidR="005440B4" w:rsidRPr="00704018">
        <w:rPr>
          <w:rFonts w:ascii="Times New Roman" w:hAnsi="Times New Roman" w:cs="Times New Roman"/>
          <w:lang w:eastAsia="ko-KR"/>
        </w:rPr>
        <w:t xml:space="preserve"> </w:t>
      </w:r>
      <w:r w:rsidR="00D8470F" w:rsidRPr="00704018">
        <w:rPr>
          <w:rFonts w:ascii="Times New Roman" w:hAnsi="Times New Roman" w:cs="Times New Roman"/>
          <w:lang w:eastAsia="ko-KR"/>
        </w:rPr>
        <w:fldChar w:fldCharType="begin"/>
      </w:r>
      <w:r w:rsidR="00D8470F" w:rsidRPr="00704018">
        <w:rPr>
          <w:rFonts w:ascii="Times New Roman" w:hAnsi="Times New Roman" w:cs="Times New Roman"/>
          <w:lang w:eastAsia="ko-KR"/>
        </w:rPr>
        <w:instrText xml:space="preserve"> ADDIN ZOTERO_ITEM CSL_CITATION {"citationID":"KaTdbyiT","properties":{"formattedCitation":"(Fish 2005)","plainCitation":"(Fish 2005)","noteIndex":0},"citationItems":[{"id":891,"uris":["http://zotero.org/users/4481947/items/GRN37UIY"],"itemData":{"id":891,"type":"book","call-number":"JN6695 .F57 2005","collection-title":"Cambridge studies in comparative politics","event-place":"New York, NY","ISBN":"978-0-521-85361-3","number-of-pages":"313","publisher":"Cambridge University Press","publisher-place":"New York, NY","source":"Library of Congress ISBN","title":"Democracy derailed in Russia: the failure of open politics","title-short":"Democracy derailed in Russia","author":[{"family":"Fish","given":"M. Steven"}],"issued":{"date-parts":[["2005"]]}}}],"schema":"https://github.com/citation-style-language/schema/raw/master/csl-citation.json"} </w:instrText>
      </w:r>
      <w:r w:rsidR="00D8470F" w:rsidRPr="00704018">
        <w:rPr>
          <w:rFonts w:ascii="Times New Roman" w:hAnsi="Times New Roman" w:cs="Times New Roman"/>
          <w:lang w:eastAsia="ko-KR"/>
        </w:rPr>
        <w:fldChar w:fldCharType="separate"/>
      </w:r>
      <w:r w:rsidR="00D8470F" w:rsidRPr="00704018">
        <w:rPr>
          <w:rFonts w:ascii="Times New Roman" w:hAnsi="Times New Roman" w:cs="Times New Roman"/>
          <w:noProof/>
          <w:lang w:eastAsia="ko-KR"/>
        </w:rPr>
        <w:t>(Fish 2005)</w:t>
      </w:r>
      <w:r w:rsidR="00D8470F" w:rsidRPr="00704018">
        <w:rPr>
          <w:rFonts w:ascii="Times New Roman" w:hAnsi="Times New Roman" w:cs="Times New Roman"/>
          <w:lang w:eastAsia="ko-KR"/>
        </w:rPr>
        <w:fldChar w:fldCharType="end"/>
      </w:r>
      <w:r w:rsidR="00625859" w:rsidRPr="00704018">
        <w:rPr>
          <w:rFonts w:ascii="Times New Roman" w:hAnsi="Times New Roman" w:cs="Times New Roman"/>
          <w:lang w:eastAsia="ko-KR"/>
        </w:rPr>
        <w:t xml:space="preserve">. </w:t>
      </w:r>
      <w:r w:rsidR="00506281" w:rsidRPr="00704018">
        <w:rPr>
          <w:rFonts w:ascii="Times New Roman" w:hAnsi="Times New Roman" w:cs="Times New Roman"/>
          <w:lang w:eastAsia="ko-KR"/>
        </w:rPr>
        <w:t>A</w:t>
      </w:r>
      <w:r w:rsidR="00625859" w:rsidRPr="00704018">
        <w:rPr>
          <w:rFonts w:ascii="Times New Roman" w:hAnsi="Times New Roman" w:cs="Times New Roman"/>
          <w:lang w:eastAsia="ko-KR"/>
        </w:rPr>
        <w:t xml:space="preserve">ccording to World Bank data, in 2012, the total </w:t>
      </w:r>
      <w:r w:rsidR="00EC3C95" w:rsidRPr="00704018">
        <w:rPr>
          <w:rFonts w:ascii="Times New Roman" w:hAnsi="Times New Roman" w:cs="Times New Roman"/>
          <w:lang w:eastAsia="ko-KR"/>
        </w:rPr>
        <w:t>share</w:t>
      </w:r>
      <w:r w:rsidR="007559E5" w:rsidRPr="00704018">
        <w:rPr>
          <w:rFonts w:ascii="Times New Roman" w:hAnsi="Times New Roman" w:cs="Times New Roman"/>
          <w:lang w:eastAsia="ko-KR"/>
        </w:rPr>
        <w:t>s</w:t>
      </w:r>
      <w:r w:rsidR="00EC3C95" w:rsidRPr="00704018">
        <w:rPr>
          <w:rFonts w:ascii="Times New Roman" w:hAnsi="Times New Roman" w:cs="Times New Roman"/>
          <w:lang w:eastAsia="ko-KR"/>
        </w:rPr>
        <w:t xml:space="preserve"> of GDP of </w:t>
      </w:r>
      <w:r w:rsidR="00625859" w:rsidRPr="00704018">
        <w:rPr>
          <w:rFonts w:ascii="Times New Roman" w:hAnsi="Times New Roman" w:cs="Times New Roman"/>
          <w:lang w:eastAsia="ko-KR"/>
        </w:rPr>
        <w:t>natural resources rents in Russia, Kazakhstan, Saudi Arabia, and Kuwait w</w:t>
      </w:r>
      <w:r w:rsidR="00506281" w:rsidRPr="00704018">
        <w:rPr>
          <w:rFonts w:ascii="Times New Roman" w:hAnsi="Times New Roman" w:cs="Times New Roman"/>
          <w:lang w:eastAsia="ko-KR"/>
        </w:rPr>
        <w:t>ere</w:t>
      </w:r>
      <w:r w:rsidR="00625859" w:rsidRPr="00704018">
        <w:rPr>
          <w:rFonts w:ascii="Times New Roman" w:hAnsi="Times New Roman" w:cs="Times New Roman"/>
          <w:lang w:eastAsia="ko-KR"/>
        </w:rPr>
        <w:t xml:space="preserve"> 15%, 23.4%, 49.7%,</w:t>
      </w:r>
      <w:r w:rsidR="008C2734" w:rsidRPr="00704018">
        <w:rPr>
          <w:rFonts w:ascii="Times New Roman" w:hAnsi="Times New Roman" w:cs="Times New Roman"/>
          <w:lang w:eastAsia="ko-KR"/>
        </w:rPr>
        <w:t xml:space="preserve"> </w:t>
      </w:r>
      <w:r w:rsidR="00625859" w:rsidRPr="00704018">
        <w:rPr>
          <w:rFonts w:ascii="Times New Roman" w:hAnsi="Times New Roman" w:cs="Times New Roman"/>
          <w:lang w:eastAsia="ko-KR"/>
        </w:rPr>
        <w:t>and 54.</w:t>
      </w:r>
      <w:r w:rsidR="005440B4" w:rsidRPr="00704018">
        <w:rPr>
          <w:rFonts w:ascii="Times New Roman" w:hAnsi="Times New Roman" w:cs="Times New Roman"/>
          <w:lang w:eastAsia="ko-KR"/>
        </w:rPr>
        <w:t>8</w:t>
      </w:r>
      <w:r w:rsidR="00625859" w:rsidRPr="00704018">
        <w:rPr>
          <w:rFonts w:ascii="Times New Roman" w:hAnsi="Times New Roman" w:cs="Times New Roman"/>
          <w:lang w:eastAsia="ko-KR"/>
        </w:rPr>
        <w:t>% respectively.</w:t>
      </w:r>
      <w:r w:rsidR="00CA1547" w:rsidRPr="00704018">
        <w:rPr>
          <w:rFonts w:ascii="Times New Roman" w:hAnsi="Times New Roman" w:cs="Times New Roman"/>
          <w:lang w:eastAsia="ko-KR"/>
        </w:rPr>
        <w:t xml:space="preserve"> </w:t>
      </w:r>
      <w:r w:rsidR="003B6C45" w:rsidRPr="00704018">
        <w:rPr>
          <w:rFonts w:ascii="Times New Roman" w:hAnsi="Times New Roman" w:cs="Times New Roman"/>
          <w:lang w:eastAsia="ko-KR"/>
        </w:rPr>
        <w:t xml:space="preserve">As such, it is possible that the fiscal constraints generated by the economic situation could have an impact on the politics of immigration. </w:t>
      </w:r>
      <w:r w:rsidR="00B41F4B" w:rsidRPr="00704018">
        <w:rPr>
          <w:rFonts w:ascii="Times New Roman" w:hAnsi="Times New Roman" w:cs="Times New Roman"/>
          <w:lang w:eastAsia="ko-KR"/>
        </w:rPr>
        <w:t xml:space="preserve">The </w:t>
      </w:r>
      <w:r w:rsidR="004F2CBF" w:rsidRPr="00704018">
        <w:rPr>
          <w:rFonts w:ascii="Times New Roman" w:hAnsi="Times New Roman" w:cs="Times New Roman"/>
          <w:lang w:eastAsia="ko-KR"/>
        </w:rPr>
        <w:t>analysis in this section</w:t>
      </w:r>
      <w:r w:rsidR="00B41F4B" w:rsidRPr="00704018">
        <w:rPr>
          <w:rFonts w:ascii="Times New Roman" w:hAnsi="Times New Roman" w:cs="Times New Roman"/>
          <w:lang w:eastAsia="ko-KR"/>
        </w:rPr>
        <w:t>, however,</w:t>
      </w:r>
      <w:r w:rsidR="004F2CBF" w:rsidRPr="00704018">
        <w:rPr>
          <w:rFonts w:ascii="Times New Roman" w:hAnsi="Times New Roman" w:cs="Times New Roman"/>
          <w:lang w:eastAsia="ko-KR"/>
        </w:rPr>
        <w:t xml:space="preserve"> shows that the</w:t>
      </w:r>
      <w:r w:rsidR="00B41F4B" w:rsidRPr="00704018">
        <w:rPr>
          <w:rFonts w:ascii="Times New Roman" w:hAnsi="Times New Roman" w:cs="Times New Roman"/>
          <w:lang w:eastAsia="ko-KR"/>
        </w:rPr>
        <w:t>ir</w:t>
      </w:r>
      <w:r w:rsidR="004F2CBF" w:rsidRPr="00704018">
        <w:rPr>
          <w:rFonts w:ascii="Times New Roman" w:hAnsi="Times New Roman" w:cs="Times New Roman"/>
          <w:lang w:eastAsia="ko-KR"/>
        </w:rPr>
        <w:t xml:space="preserve"> </w:t>
      </w:r>
      <w:r w:rsidR="001F0442" w:rsidRPr="00704018">
        <w:rPr>
          <w:rFonts w:ascii="Times New Roman" w:hAnsi="Times New Roman" w:cs="Times New Roman"/>
          <w:lang w:eastAsia="ko-KR"/>
        </w:rPr>
        <w:t xml:space="preserve">national </w:t>
      </w:r>
      <w:r w:rsidR="004F2CBF" w:rsidRPr="00704018">
        <w:rPr>
          <w:rFonts w:ascii="Times New Roman" w:hAnsi="Times New Roman" w:cs="Times New Roman"/>
          <w:lang w:eastAsia="ko-KR"/>
        </w:rPr>
        <w:t>econom</w:t>
      </w:r>
      <w:r w:rsidR="00B41F4B" w:rsidRPr="00704018">
        <w:rPr>
          <w:rFonts w:ascii="Times New Roman" w:hAnsi="Times New Roman" w:cs="Times New Roman"/>
          <w:lang w:eastAsia="ko-KR"/>
        </w:rPr>
        <w:t>ies</w:t>
      </w:r>
      <w:r w:rsidR="004F2CBF" w:rsidRPr="00704018">
        <w:rPr>
          <w:rFonts w:ascii="Times New Roman" w:hAnsi="Times New Roman" w:cs="Times New Roman"/>
          <w:lang w:eastAsia="ko-KR"/>
        </w:rPr>
        <w:t xml:space="preserve"> provide a limited explanation for the difference</w:t>
      </w:r>
      <w:r w:rsidR="00ED41C2" w:rsidRPr="00704018">
        <w:rPr>
          <w:rFonts w:ascii="Times New Roman" w:hAnsi="Times New Roman" w:cs="Times New Roman"/>
          <w:lang w:eastAsia="ko-KR"/>
        </w:rPr>
        <w:t>s</w:t>
      </w:r>
      <w:r w:rsidR="004F2CBF" w:rsidRPr="00704018">
        <w:rPr>
          <w:rFonts w:ascii="Times New Roman" w:hAnsi="Times New Roman" w:cs="Times New Roman"/>
          <w:lang w:eastAsia="ko-KR"/>
        </w:rPr>
        <w:t xml:space="preserve"> in their </w:t>
      </w:r>
      <w:r w:rsidR="00ED41C2" w:rsidRPr="00704018">
        <w:rPr>
          <w:rFonts w:ascii="Times New Roman" w:hAnsi="Times New Roman" w:cs="Times New Roman"/>
          <w:lang w:eastAsia="ko-KR"/>
        </w:rPr>
        <w:t xml:space="preserve">immigration </w:t>
      </w:r>
      <w:r w:rsidR="004F2CBF" w:rsidRPr="00704018">
        <w:rPr>
          <w:rFonts w:ascii="Times New Roman" w:hAnsi="Times New Roman" w:cs="Times New Roman"/>
          <w:lang w:eastAsia="ko-KR"/>
        </w:rPr>
        <w:t>policies.</w:t>
      </w:r>
      <w:r w:rsidR="00C67406" w:rsidRPr="00704018">
        <w:rPr>
          <w:rFonts w:ascii="Times New Roman" w:hAnsi="Times New Roman" w:cs="Times New Roman"/>
          <w:lang w:eastAsia="ko-KR"/>
        </w:rPr>
        <w:t xml:space="preserve"> </w:t>
      </w:r>
    </w:p>
    <w:p w14:paraId="0B43BBE8" w14:textId="68A74652" w:rsidR="00216A39" w:rsidRPr="00704018" w:rsidRDefault="00216A39" w:rsidP="007B063F">
      <w:pPr>
        <w:ind w:firstLine="720"/>
        <w:jc w:val="both"/>
        <w:rPr>
          <w:rFonts w:ascii="Times New Roman" w:hAnsi="Times New Roman" w:cs="Times New Roman"/>
          <w:u w:val="single"/>
          <w:lang w:eastAsia="ko-KR"/>
        </w:rPr>
      </w:pPr>
    </w:p>
    <w:p w14:paraId="744195E5" w14:textId="132077CB" w:rsidR="00D82A54" w:rsidRPr="00704018" w:rsidRDefault="00D82A54" w:rsidP="007B063F">
      <w:pPr>
        <w:ind w:firstLine="720"/>
        <w:jc w:val="both"/>
        <w:rPr>
          <w:rFonts w:ascii="Times New Roman" w:hAnsi="Times New Roman" w:cs="Times New Roman"/>
          <w:u w:val="single"/>
          <w:lang w:eastAsia="ko-KR"/>
        </w:rPr>
      </w:pPr>
    </w:p>
    <w:p w14:paraId="5FA05520" w14:textId="4014D1E4" w:rsidR="00D82A54" w:rsidRPr="00704018" w:rsidRDefault="00D82A54" w:rsidP="007B063F">
      <w:pPr>
        <w:ind w:firstLine="720"/>
        <w:jc w:val="both"/>
        <w:rPr>
          <w:rFonts w:ascii="Times New Roman" w:hAnsi="Times New Roman" w:cs="Times New Roman"/>
          <w:u w:val="single"/>
          <w:lang w:eastAsia="ko-KR"/>
        </w:rPr>
      </w:pPr>
    </w:p>
    <w:p w14:paraId="79C4E321" w14:textId="114A57E3" w:rsidR="00D33C92" w:rsidRPr="00704018" w:rsidRDefault="00D33C92" w:rsidP="007B063F">
      <w:pPr>
        <w:ind w:firstLine="720"/>
        <w:jc w:val="both"/>
        <w:rPr>
          <w:rFonts w:ascii="Times New Roman" w:hAnsi="Times New Roman" w:cs="Times New Roman"/>
          <w:u w:val="single"/>
          <w:lang w:eastAsia="ko-KR"/>
        </w:rPr>
      </w:pPr>
    </w:p>
    <w:p w14:paraId="6C1A4C58" w14:textId="77777777" w:rsidR="00D33C92" w:rsidRPr="00704018" w:rsidRDefault="00D33C92" w:rsidP="007B063F">
      <w:pPr>
        <w:ind w:firstLine="720"/>
        <w:jc w:val="both"/>
        <w:rPr>
          <w:rFonts w:ascii="Times New Roman" w:hAnsi="Times New Roman" w:cs="Times New Roman"/>
          <w:u w:val="single"/>
          <w:lang w:eastAsia="ko-KR"/>
        </w:rPr>
      </w:pPr>
    </w:p>
    <w:p w14:paraId="6190B923" w14:textId="77777777" w:rsidR="00D23AD1" w:rsidRPr="00704018" w:rsidRDefault="00D23AD1" w:rsidP="007B063F">
      <w:pPr>
        <w:ind w:firstLine="720"/>
        <w:jc w:val="both"/>
        <w:rPr>
          <w:rFonts w:ascii="Times New Roman" w:hAnsi="Times New Roman" w:cs="Times New Roman"/>
          <w:u w:val="single"/>
          <w:lang w:eastAsia="ko-KR"/>
        </w:rPr>
      </w:pPr>
    </w:p>
    <w:p w14:paraId="50680446" w14:textId="1AD9E605" w:rsidR="00A0726E" w:rsidRPr="00704018" w:rsidRDefault="007400C1" w:rsidP="001504CF">
      <w:pPr>
        <w:pStyle w:val="Caption"/>
        <w:jc w:val="center"/>
        <w:rPr>
          <w:rFonts w:cs="Times New Roman"/>
        </w:rPr>
      </w:pPr>
      <w:bookmarkStart w:id="3" w:name="_Ref106375529"/>
      <w:bookmarkStart w:id="4" w:name="_Ref106375494"/>
      <w:r w:rsidRPr="00704018">
        <w:rPr>
          <w:rFonts w:cs="Times New Roman"/>
        </w:rPr>
        <w:lastRenderedPageBreak/>
        <w:t xml:space="preserve">Figure A </w:t>
      </w:r>
      <w:r w:rsidR="00145DC8" w:rsidRPr="00704018">
        <w:rPr>
          <w:rFonts w:cs="Times New Roman"/>
        </w:rPr>
        <w:fldChar w:fldCharType="begin"/>
      </w:r>
      <w:r w:rsidR="00145DC8" w:rsidRPr="00704018">
        <w:rPr>
          <w:rFonts w:cs="Times New Roman"/>
        </w:rPr>
        <w:instrText xml:space="preserve"> SEQ Figure_A \* ARABIC </w:instrText>
      </w:r>
      <w:r w:rsidR="00145DC8" w:rsidRPr="00704018">
        <w:rPr>
          <w:rFonts w:cs="Times New Roman"/>
        </w:rPr>
        <w:fldChar w:fldCharType="separate"/>
      </w:r>
      <w:r w:rsidR="00AC6CBC" w:rsidRPr="00704018">
        <w:rPr>
          <w:rFonts w:cs="Times New Roman"/>
          <w:noProof/>
        </w:rPr>
        <w:t>1</w:t>
      </w:r>
      <w:r w:rsidR="00145DC8" w:rsidRPr="00704018">
        <w:rPr>
          <w:rFonts w:cs="Times New Roman"/>
          <w:noProof/>
        </w:rPr>
        <w:fldChar w:fldCharType="end"/>
      </w:r>
      <w:bookmarkEnd w:id="3"/>
      <w:r w:rsidRPr="00704018">
        <w:rPr>
          <w:rFonts w:cs="Times New Roman"/>
        </w:rPr>
        <w:t xml:space="preserve"> </w:t>
      </w:r>
      <w:bookmarkStart w:id="5" w:name="_Ref106375540"/>
      <w:r w:rsidR="00A0726E" w:rsidRPr="00704018">
        <w:rPr>
          <w:rFonts w:cs="Times New Roman"/>
        </w:rPr>
        <w:t>GDP growth rates in Russia and Kazakhstan (199</w:t>
      </w:r>
      <w:r w:rsidR="009C144C" w:rsidRPr="00704018">
        <w:rPr>
          <w:rFonts w:cs="Times New Roman"/>
        </w:rPr>
        <w:t>6</w:t>
      </w:r>
      <w:r w:rsidR="00A0726E" w:rsidRPr="00704018">
        <w:rPr>
          <w:rFonts w:cs="Times New Roman"/>
        </w:rPr>
        <w:t>-201</w:t>
      </w:r>
      <w:r w:rsidR="004D023B" w:rsidRPr="00704018">
        <w:rPr>
          <w:rFonts w:cs="Times New Roman"/>
        </w:rPr>
        <w:t>9</w:t>
      </w:r>
      <w:r w:rsidR="00A0726E" w:rsidRPr="00704018">
        <w:rPr>
          <w:rFonts w:cs="Times New Roman"/>
        </w:rPr>
        <w:t>)</w:t>
      </w:r>
      <w:bookmarkEnd w:id="4"/>
      <w:bookmarkEnd w:id="5"/>
    </w:p>
    <w:p w14:paraId="4178D349" w14:textId="0C771BBE" w:rsidR="00A0726E" w:rsidRPr="00704018" w:rsidRDefault="00A0726E" w:rsidP="001504CF">
      <w:pPr>
        <w:jc w:val="center"/>
        <w:rPr>
          <w:rFonts w:ascii="Times New Roman" w:hAnsi="Times New Roman" w:cs="Times New Roman"/>
        </w:rPr>
      </w:pPr>
      <w:r w:rsidRPr="00704018">
        <w:rPr>
          <w:rFonts w:ascii="Times New Roman" w:hAnsi="Times New Roman" w:cs="Times New Roman"/>
        </w:rPr>
        <w:t>(Source: World Bank)</w:t>
      </w:r>
    </w:p>
    <w:p w14:paraId="50700FF4" w14:textId="77777777" w:rsidR="001907DB" w:rsidRPr="00704018" w:rsidRDefault="001907DB" w:rsidP="001504CF">
      <w:pPr>
        <w:jc w:val="center"/>
        <w:rPr>
          <w:rFonts w:ascii="Times New Roman" w:hAnsi="Times New Roman" w:cs="Times New Roman"/>
        </w:rPr>
      </w:pPr>
    </w:p>
    <w:p w14:paraId="534E79E6" w14:textId="42C39257" w:rsidR="00A0726E" w:rsidRPr="00704018" w:rsidRDefault="001907DB" w:rsidP="00A0726E">
      <w:pPr>
        <w:jc w:val="center"/>
        <w:rPr>
          <w:rFonts w:ascii="Times New Roman" w:hAnsi="Times New Roman" w:cs="Times New Roman"/>
        </w:rPr>
      </w:pPr>
      <w:r w:rsidRPr="00704018">
        <w:rPr>
          <w:rFonts w:ascii="Times New Roman" w:hAnsi="Times New Roman" w:cs="Times New Roman"/>
          <w:noProof/>
        </w:rPr>
        <w:drawing>
          <wp:inline distT="0" distB="0" distL="0" distR="0" wp14:anchorId="63D1EDD1" wp14:editId="00BCC243">
            <wp:extent cx="5035177" cy="2765238"/>
            <wp:effectExtent l="0" t="0" r="6985" b="16510"/>
            <wp:docPr id="2" name="Chart 2">
              <a:extLst xmlns:a="http://schemas.openxmlformats.org/drawingml/2006/main">
                <a:ext uri="{FF2B5EF4-FFF2-40B4-BE49-F238E27FC236}">
                  <a16:creationId xmlns:a16="http://schemas.microsoft.com/office/drawing/2014/main" id="{1D08063B-06A7-5E41-A85E-F4967313B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4A7595B" w14:textId="77777777" w:rsidR="00A0726E" w:rsidRPr="00704018" w:rsidRDefault="00A0726E" w:rsidP="00A0726E">
      <w:pPr>
        <w:jc w:val="center"/>
        <w:rPr>
          <w:rFonts w:ascii="Times New Roman" w:hAnsi="Times New Roman" w:cs="Times New Roman"/>
        </w:rPr>
      </w:pPr>
    </w:p>
    <w:p w14:paraId="231BA1A5" w14:textId="77777777" w:rsidR="00A0726E" w:rsidRPr="00704018" w:rsidRDefault="00A0726E" w:rsidP="00A0726E">
      <w:pPr>
        <w:jc w:val="center"/>
        <w:rPr>
          <w:rFonts w:ascii="Times New Roman" w:hAnsi="Times New Roman" w:cs="Times New Roman"/>
        </w:rPr>
      </w:pPr>
    </w:p>
    <w:p w14:paraId="76150982" w14:textId="77777777" w:rsidR="00A0726E" w:rsidRPr="00704018" w:rsidRDefault="00A0726E" w:rsidP="00A0726E">
      <w:pPr>
        <w:jc w:val="center"/>
        <w:rPr>
          <w:rFonts w:ascii="Times New Roman" w:hAnsi="Times New Roman" w:cs="Times New Roman"/>
        </w:rPr>
      </w:pPr>
    </w:p>
    <w:p w14:paraId="201AC6E0" w14:textId="77777777" w:rsidR="00A0726E" w:rsidRPr="00704018" w:rsidRDefault="00A0726E" w:rsidP="00A0726E">
      <w:pPr>
        <w:jc w:val="center"/>
        <w:rPr>
          <w:rFonts w:ascii="Times New Roman" w:hAnsi="Times New Roman" w:cs="Times New Roman"/>
        </w:rPr>
      </w:pPr>
    </w:p>
    <w:p w14:paraId="706E73FE" w14:textId="77777777" w:rsidR="00A0726E" w:rsidRPr="00704018" w:rsidRDefault="00A0726E" w:rsidP="00A0726E">
      <w:pPr>
        <w:rPr>
          <w:rFonts w:ascii="Times New Roman" w:hAnsi="Times New Roman" w:cs="Times New Roman"/>
        </w:rPr>
      </w:pPr>
    </w:p>
    <w:p w14:paraId="5864BA8D" w14:textId="309DC4CC" w:rsidR="00A0726E" w:rsidRPr="00704018" w:rsidRDefault="00330816" w:rsidP="001504CF">
      <w:pPr>
        <w:pStyle w:val="Caption"/>
        <w:jc w:val="center"/>
        <w:rPr>
          <w:rFonts w:cs="Times New Roman"/>
        </w:rPr>
      </w:pPr>
      <w:bookmarkStart w:id="6" w:name="_Ref106375847"/>
      <w:r w:rsidRPr="00704018">
        <w:rPr>
          <w:rFonts w:cs="Times New Roman"/>
        </w:rPr>
        <w:t xml:space="preserve">Figure A </w:t>
      </w:r>
      <w:r w:rsidR="00145DC8" w:rsidRPr="00704018">
        <w:rPr>
          <w:rFonts w:cs="Times New Roman"/>
        </w:rPr>
        <w:fldChar w:fldCharType="begin"/>
      </w:r>
      <w:r w:rsidR="00145DC8" w:rsidRPr="00704018">
        <w:rPr>
          <w:rFonts w:cs="Times New Roman"/>
        </w:rPr>
        <w:instrText xml:space="preserve"> SEQ Figure_A \* ARABIC </w:instrText>
      </w:r>
      <w:r w:rsidR="00145DC8" w:rsidRPr="00704018">
        <w:rPr>
          <w:rFonts w:cs="Times New Roman"/>
        </w:rPr>
        <w:fldChar w:fldCharType="separate"/>
      </w:r>
      <w:r w:rsidR="00AC6CBC" w:rsidRPr="00704018">
        <w:rPr>
          <w:rFonts w:cs="Times New Roman"/>
          <w:noProof/>
        </w:rPr>
        <w:t>2</w:t>
      </w:r>
      <w:r w:rsidR="00145DC8" w:rsidRPr="00704018">
        <w:rPr>
          <w:rFonts w:cs="Times New Roman"/>
          <w:noProof/>
        </w:rPr>
        <w:fldChar w:fldCharType="end"/>
      </w:r>
      <w:bookmarkEnd w:id="6"/>
      <w:r w:rsidRPr="00704018">
        <w:rPr>
          <w:rFonts w:cs="Times New Roman"/>
        </w:rPr>
        <w:t xml:space="preserve"> </w:t>
      </w:r>
      <w:r w:rsidR="00A0726E" w:rsidRPr="00704018">
        <w:rPr>
          <w:rFonts w:cs="Times New Roman"/>
        </w:rPr>
        <w:t>Unemployment rates in Russia and Kazakhstan (199</w:t>
      </w:r>
      <w:r w:rsidR="00C54329" w:rsidRPr="00704018">
        <w:rPr>
          <w:rFonts w:cs="Times New Roman"/>
        </w:rPr>
        <w:t>6</w:t>
      </w:r>
      <w:r w:rsidR="00A0726E" w:rsidRPr="00704018">
        <w:rPr>
          <w:rFonts w:cs="Times New Roman"/>
        </w:rPr>
        <w:t>-201</w:t>
      </w:r>
      <w:r w:rsidR="00C54329" w:rsidRPr="00704018">
        <w:rPr>
          <w:rFonts w:cs="Times New Roman"/>
        </w:rPr>
        <w:t>9</w:t>
      </w:r>
      <w:r w:rsidR="00A0726E" w:rsidRPr="00704018">
        <w:rPr>
          <w:rFonts w:cs="Times New Roman"/>
        </w:rPr>
        <w:t>)</w:t>
      </w:r>
      <w:r w:rsidR="00A0726E" w:rsidRPr="00704018">
        <w:rPr>
          <w:rFonts w:cs="Times New Roman"/>
        </w:rPr>
        <w:br/>
        <w:t>(Source: World Bank)</w:t>
      </w:r>
    </w:p>
    <w:p w14:paraId="2F939682" w14:textId="1FD4B0C8" w:rsidR="00C54329" w:rsidRPr="00704018" w:rsidRDefault="00DC392E" w:rsidP="00C54329">
      <w:pPr>
        <w:rPr>
          <w:rFonts w:ascii="Times New Roman" w:hAnsi="Times New Roman" w:cs="Times New Roman"/>
          <w:lang w:eastAsia="en-US"/>
        </w:rPr>
      </w:pPr>
      <w:r w:rsidRPr="00704018">
        <w:rPr>
          <w:rFonts w:ascii="Times New Roman" w:hAnsi="Times New Roman" w:cs="Times New Roman"/>
          <w:lang w:eastAsia="en-US"/>
        </w:rPr>
        <w:tab/>
      </w:r>
      <w:r w:rsidRPr="00704018">
        <w:rPr>
          <w:rFonts w:ascii="Times New Roman" w:hAnsi="Times New Roman" w:cs="Times New Roman"/>
          <w:noProof/>
        </w:rPr>
        <w:drawing>
          <wp:inline distT="0" distB="0" distL="0" distR="0" wp14:anchorId="3D8EBBAD" wp14:editId="7C785AF3">
            <wp:extent cx="4966447" cy="3048000"/>
            <wp:effectExtent l="0" t="0" r="12065" b="12700"/>
            <wp:docPr id="4" name="Chart 4">
              <a:extLst xmlns:a="http://schemas.openxmlformats.org/drawingml/2006/main">
                <a:ext uri="{FF2B5EF4-FFF2-40B4-BE49-F238E27FC236}">
                  <a16:creationId xmlns:a16="http://schemas.microsoft.com/office/drawing/2014/main" id="{1A29466B-6C98-4B47-BD73-1F470B97C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EAA8BD" w14:textId="1A584E80" w:rsidR="00C54329" w:rsidRPr="00704018" w:rsidRDefault="00C54329" w:rsidP="00C54329">
      <w:pPr>
        <w:rPr>
          <w:rFonts w:ascii="Times New Roman" w:hAnsi="Times New Roman" w:cs="Times New Roman"/>
          <w:lang w:eastAsia="ko-KR"/>
        </w:rPr>
      </w:pPr>
    </w:p>
    <w:p w14:paraId="00DAF877" w14:textId="77777777" w:rsidR="00C54329" w:rsidRPr="00704018" w:rsidRDefault="00C54329" w:rsidP="00C54329">
      <w:pPr>
        <w:rPr>
          <w:rFonts w:ascii="Times New Roman" w:hAnsi="Times New Roman" w:cs="Times New Roman"/>
          <w:lang w:eastAsia="en-US"/>
        </w:rPr>
      </w:pPr>
    </w:p>
    <w:p w14:paraId="72A78A6F" w14:textId="18FD3BC8" w:rsidR="007B063F" w:rsidRPr="00704018" w:rsidRDefault="00355215" w:rsidP="00355215">
      <w:pPr>
        <w:spacing w:line="480" w:lineRule="auto"/>
        <w:ind w:firstLine="720"/>
        <w:jc w:val="both"/>
        <w:rPr>
          <w:rFonts w:ascii="Times New Roman" w:hAnsi="Times New Roman" w:cs="Times New Roman"/>
          <w:lang w:eastAsia="ko-KR"/>
        </w:rPr>
      </w:pPr>
      <w:r w:rsidRPr="00704018">
        <w:rPr>
          <w:rFonts w:ascii="Times New Roman" w:hAnsi="Times New Roman" w:cs="Times New Roman"/>
          <w:lang w:eastAsia="ko-KR"/>
        </w:rPr>
        <w:lastRenderedPageBreak/>
        <w:fldChar w:fldCharType="begin"/>
      </w:r>
      <w:r w:rsidRPr="00704018">
        <w:rPr>
          <w:rFonts w:ascii="Times New Roman" w:hAnsi="Times New Roman" w:cs="Times New Roman"/>
          <w:lang w:eastAsia="ko-KR"/>
        </w:rPr>
        <w:instrText xml:space="preserve"> REF _Ref106375529 \h  \* MERGEFORMAT </w:instrText>
      </w:r>
      <w:r w:rsidRPr="00704018">
        <w:rPr>
          <w:rFonts w:ascii="Times New Roman" w:hAnsi="Times New Roman" w:cs="Times New Roman"/>
          <w:lang w:eastAsia="ko-KR"/>
        </w:rPr>
      </w:r>
      <w:r w:rsidRPr="00704018">
        <w:rPr>
          <w:rFonts w:ascii="Times New Roman" w:hAnsi="Times New Roman" w:cs="Times New Roman"/>
          <w:lang w:eastAsia="ko-KR"/>
        </w:rPr>
        <w:fldChar w:fldCharType="separate"/>
      </w:r>
      <w:r w:rsidRPr="00704018">
        <w:rPr>
          <w:rFonts w:ascii="Times New Roman" w:hAnsi="Times New Roman" w:cs="Times New Roman"/>
        </w:rPr>
        <w:t xml:space="preserve">Figure A </w:t>
      </w:r>
      <w:r w:rsidRPr="00704018">
        <w:rPr>
          <w:rFonts w:ascii="Times New Roman" w:hAnsi="Times New Roman" w:cs="Times New Roman"/>
          <w:noProof/>
        </w:rPr>
        <w:t>1</w:t>
      </w:r>
      <w:r w:rsidRPr="00704018">
        <w:rPr>
          <w:rFonts w:ascii="Times New Roman" w:hAnsi="Times New Roman" w:cs="Times New Roman"/>
          <w:lang w:eastAsia="ko-KR"/>
        </w:rPr>
        <w:fldChar w:fldCharType="end"/>
      </w:r>
      <w:r w:rsidRPr="00704018">
        <w:rPr>
          <w:rFonts w:ascii="Times New Roman" w:hAnsi="Times New Roman" w:cs="Times New Roman"/>
          <w:lang w:eastAsia="ko-KR"/>
        </w:rPr>
        <w:t xml:space="preserve"> and </w:t>
      </w:r>
      <w:r w:rsidRPr="00704018">
        <w:rPr>
          <w:rFonts w:ascii="Times New Roman" w:hAnsi="Times New Roman" w:cs="Times New Roman"/>
          <w:lang w:eastAsia="ko-KR"/>
        </w:rPr>
        <w:fldChar w:fldCharType="begin"/>
      </w:r>
      <w:r w:rsidRPr="00704018">
        <w:rPr>
          <w:rFonts w:ascii="Times New Roman" w:hAnsi="Times New Roman" w:cs="Times New Roman"/>
          <w:lang w:eastAsia="ko-KR"/>
        </w:rPr>
        <w:instrText xml:space="preserve"> REF _Ref106375847 \h  \* MERGEFORMAT </w:instrText>
      </w:r>
      <w:r w:rsidRPr="00704018">
        <w:rPr>
          <w:rFonts w:ascii="Times New Roman" w:hAnsi="Times New Roman" w:cs="Times New Roman"/>
          <w:lang w:eastAsia="ko-KR"/>
        </w:rPr>
      </w:r>
      <w:r w:rsidRPr="00704018">
        <w:rPr>
          <w:rFonts w:ascii="Times New Roman" w:hAnsi="Times New Roman" w:cs="Times New Roman"/>
          <w:lang w:eastAsia="ko-KR"/>
        </w:rPr>
        <w:fldChar w:fldCharType="separate"/>
      </w:r>
      <w:r w:rsidRPr="00704018">
        <w:rPr>
          <w:rFonts w:ascii="Times New Roman" w:hAnsi="Times New Roman" w:cs="Times New Roman"/>
        </w:rPr>
        <w:t xml:space="preserve">Figure A </w:t>
      </w:r>
      <w:r w:rsidRPr="00704018">
        <w:rPr>
          <w:rFonts w:ascii="Times New Roman" w:hAnsi="Times New Roman" w:cs="Times New Roman"/>
          <w:noProof/>
        </w:rPr>
        <w:t>2</w:t>
      </w:r>
      <w:r w:rsidRPr="00704018">
        <w:rPr>
          <w:rFonts w:ascii="Times New Roman" w:hAnsi="Times New Roman" w:cs="Times New Roman"/>
          <w:lang w:eastAsia="ko-KR"/>
        </w:rPr>
        <w:fldChar w:fldCharType="end"/>
      </w:r>
      <w:r w:rsidRPr="00704018">
        <w:rPr>
          <w:rFonts w:ascii="Times New Roman" w:hAnsi="Times New Roman" w:cs="Times New Roman"/>
          <w:lang w:eastAsia="ko-KR"/>
        </w:rPr>
        <w:t xml:space="preserve"> show the two countries’ GDP growth and unemployment rates between 1996 and 2019. </w:t>
      </w:r>
      <w:r w:rsidR="007B063F" w:rsidRPr="00704018">
        <w:rPr>
          <w:rFonts w:ascii="Times New Roman" w:hAnsi="Times New Roman" w:cs="Times New Roman"/>
          <w:lang w:eastAsia="ko-KR"/>
        </w:rPr>
        <w:t xml:space="preserve">Based on this comparison, one could argue that Russia imposed </w:t>
      </w:r>
      <w:r w:rsidR="00B50540" w:rsidRPr="00704018">
        <w:rPr>
          <w:rFonts w:ascii="Times New Roman" w:hAnsi="Times New Roman" w:cs="Times New Roman"/>
          <w:lang w:eastAsia="ko-KR"/>
        </w:rPr>
        <w:t>greater</w:t>
      </w:r>
      <w:r w:rsidR="007B063F" w:rsidRPr="00704018">
        <w:rPr>
          <w:rFonts w:ascii="Times New Roman" w:hAnsi="Times New Roman" w:cs="Times New Roman"/>
          <w:lang w:eastAsia="ko-KR"/>
        </w:rPr>
        <w:t xml:space="preserve"> immigrant restrictions because its economy suffered more severe recessions than Kazakhstan. Figure </w:t>
      </w:r>
      <w:r w:rsidR="00A0726E" w:rsidRPr="00704018">
        <w:rPr>
          <w:rFonts w:ascii="Times New Roman" w:hAnsi="Times New Roman" w:cs="Times New Roman"/>
          <w:lang w:eastAsia="ko-KR"/>
        </w:rPr>
        <w:t>A1</w:t>
      </w:r>
      <w:r w:rsidR="007B063F" w:rsidRPr="00704018">
        <w:rPr>
          <w:rFonts w:ascii="Times New Roman" w:hAnsi="Times New Roman" w:cs="Times New Roman"/>
          <w:lang w:eastAsia="ko-KR"/>
        </w:rPr>
        <w:t xml:space="preserve"> shows a</w:t>
      </w:r>
      <w:r w:rsidR="00B50540" w:rsidRPr="00704018">
        <w:rPr>
          <w:rFonts w:ascii="Times New Roman" w:hAnsi="Times New Roman" w:cs="Times New Roman"/>
          <w:lang w:eastAsia="ko-KR"/>
        </w:rPr>
        <w:t xml:space="preserve"> </w:t>
      </w:r>
      <w:r w:rsidR="007B063F" w:rsidRPr="00704018">
        <w:rPr>
          <w:rFonts w:ascii="Times New Roman" w:hAnsi="Times New Roman" w:cs="Times New Roman"/>
          <w:lang w:eastAsia="ko-KR"/>
        </w:rPr>
        <w:t xml:space="preserve">drastic decrease in growth rates in Russia </w:t>
      </w:r>
      <w:r w:rsidR="00B50540" w:rsidRPr="00704018">
        <w:rPr>
          <w:rFonts w:ascii="Times New Roman" w:hAnsi="Times New Roman" w:cs="Times New Roman"/>
          <w:lang w:eastAsia="ko-KR"/>
        </w:rPr>
        <w:t>compared to</w:t>
      </w:r>
      <w:r w:rsidR="007B063F" w:rsidRPr="00704018">
        <w:rPr>
          <w:rFonts w:ascii="Times New Roman" w:hAnsi="Times New Roman" w:cs="Times New Roman"/>
          <w:lang w:eastAsia="ko-KR"/>
        </w:rPr>
        <w:t xml:space="preserve"> Kazakhstan. Russia’s GDP growth rate</w:t>
      </w:r>
      <w:r w:rsidR="00CC027B" w:rsidRPr="00704018">
        <w:rPr>
          <w:rFonts w:ascii="Times New Roman" w:hAnsi="Times New Roman" w:cs="Times New Roman"/>
          <w:lang w:eastAsia="ko-KR"/>
        </w:rPr>
        <w:t xml:space="preserve"> has</w:t>
      </w:r>
      <w:r w:rsidR="007B063F" w:rsidRPr="00704018">
        <w:rPr>
          <w:rFonts w:ascii="Times New Roman" w:hAnsi="Times New Roman" w:cs="Times New Roman"/>
          <w:lang w:eastAsia="ko-KR"/>
        </w:rPr>
        <w:t xml:space="preserve"> plunged in recent years, down to negative 3.7</w:t>
      </w:r>
      <w:r w:rsidR="0000515A" w:rsidRPr="00704018">
        <w:rPr>
          <w:rFonts w:ascii="Times New Roman" w:hAnsi="Times New Roman" w:cs="Times New Roman"/>
          <w:lang w:eastAsia="ko-KR"/>
        </w:rPr>
        <w:t xml:space="preserve"> </w:t>
      </w:r>
      <w:r w:rsidR="007B063F" w:rsidRPr="00704018">
        <w:rPr>
          <w:rFonts w:ascii="Times New Roman" w:hAnsi="Times New Roman" w:cs="Times New Roman"/>
          <w:lang w:eastAsia="ko-KR"/>
        </w:rPr>
        <w:t>% in 2015. Kazakhstan’s econom</w:t>
      </w:r>
      <w:r w:rsidR="000F5BB8" w:rsidRPr="00704018">
        <w:rPr>
          <w:rFonts w:ascii="Times New Roman" w:hAnsi="Times New Roman" w:cs="Times New Roman"/>
          <w:lang w:eastAsia="ko-KR"/>
        </w:rPr>
        <w:t>y</w:t>
      </w:r>
      <w:r w:rsidR="007B063F" w:rsidRPr="00704018">
        <w:rPr>
          <w:rFonts w:ascii="Times New Roman" w:hAnsi="Times New Roman" w:cs="Times New Roman"/>
          <w:lang w:eastAsia="ko-KR"/>
        </w:rPr>
        <w:t xml:space="preserve"> also shrank, but to a lesser degree. In 2015, </w:t>
      </w:r>
      <w:r w:rsidR="000F5BB8" w:rsidRPr="00704018">
        <w:rPr>
          <w:rFonts w:ascii="Times New Roman" w:hAnsi="Times New Roman" w:cs="Times New Roman"/>
          <w:lang w:eastAsia="ko-KR"/>
        </w:rPr>
        <w:t>Kazakhstan’s</w:t>
      </w:r>
      <w:r w:rsidR="007B063F" w:rsidRPr="00704018">
        <w:rPr>
          <w:rFonts w:ascii="Times New Roman" w:hAnsi="Times New Roman" w:cs="Times New Roman"/>
          <w:lang w:eastAsia="ko-KR"/>
        </w:rPr>
        <w:t xml:space="preserve"> growth rate was </w:t>
      </w:r>
      <w:r w:rsidR="00BA37AE" w:rsidRPr="00704018">
        <w:rPr>
          <w:rFonts w:ascii="Times New Roman" w:hAnsi="Times New Roman" w:cs="Times New Roman"/>
          <w:lang w:eastAsia="ko-KR"/>
        </w:rPr>
        <w:t xml:space="preserve">positive </w:t>
      </w:r>
      <w:r w:rsidR="007B063F" w:rsidRPr="00704018">
        <w:rPr>
          <w:rFonts w:ascii="Times New Roman" w:hAnsi="Times New Roman" w:cs="Times New Roman"/>
          <w:lang w:eastAsia="ko-KR"/>
        </w:rPr>
        <w:t>1.2</w:t>
      </w:r>
      <w:r w:rsidR="0000515A" w:rsidRPr="00704018">
        <w:rPr>
          <w:rFonts w:ascii="Times New Roman" w:hAnsi="Times New Roman" w:cs="Times New Roman"/>
          <w:lang w:eastAsia="ko-KR"/>
        </w:rPr>
        <w:t xml:space="preserve"> </w:t>
      </w:r>
      <w:r w:rsidR="007B063F" w:rsidRPr="00704018">
        <w:rPr>
          <w:rFonts w:ascii="Times New Roman" w:hAnsi="Times New Roman" w:cs="Times New Roman"/>
          <w:lang w:eastAsia="ko-KR"/>
        </w:rPr>
        <w:t>%.</w:t>
      </w:r>
      <w:r w:rsidR="000F5BB8" w:rsidRPr="00704018">
        <w:rPr>
          <w:rFonts w:ascii="Times New Roman" w:hAnsi="Times New Roman" w:cs="Times New Roman"/>
          <w:lang w:eastAsia="ko-KR"/>
        </w:rPr>
        <w:t xml:space="preserve"> U</w:t>
      </w:r>
      <w:r w:rsidR="007B063F" w:rsidRPr="00704018">
        <w:rPr>
          <w:rFonts w:ascii="Times New Roman" w:hAnsi="Times New Roman" w:cs="Times New Roman"/>
          <w:lang w:eastAsia="ko-KR"/>
        </w:rPr>
        <w:t xml:space="preserve">nlike Russia, Kazakhstan has not had a negative growth rate since 2000. </w:t>
      </w:r>
    </w:p>
    <w:p w14:paraId="2076AF40" w14:textId="65BF4216" w:rsidR="007B063F" w:rsidRPr="00704018" w:rsidRDefault="007B063F" w:rsidP="00D23AD1">
      <w:pPr>
        <w:spacing w:line="480" w:lineRule="auto"/>
        <w:ind w:firstLine="720"/>
        <w:jc w:val="both"/>
        <w:rPr>
          <w:rFonts w:ascii="Times New Roman" w:hAnsi="Times New Roman" w:cs="Times New Roman"/>
          <w:lang w:eastAsia="ko-KR"/>
        </w:rPr>
      </w:pPr>
      <w:r w:rsidRPr="00704018">
        <w:rPr>
          <w:rFonts w:ascii="Times New Roman" w:hAnsi="Times New Roman" w:cs="Times New Roman"/>
          <w:lang w:eastAsia="ko-KR"/>
        </w:rPr>
        <w:t xml:space="preserve">Nonetheless, the </w:t>
      </w:r>
      <w:r w:rsidR="00C6347F" w:rsidRPr="00704018">
        <w:rPr>
          <w:rFonts w:ascii="Times New Roman" w:hAnsi="Times New Roman" w:cs="Times New Roman"/>
          <w:lang w:eastAsia="ko-KR"/>
        </w:rPr>
        <w:t xml:space="preserve">national </w:t>
      </w:r>
      <w:r w:rsidRPr="00704018">
        <w:rPr>
          <w:rFonts w:ascii="Times New Roman" w:hAnsi="Times New Roman" w:cs="Times New Roman"/>
          <w:lang w:eastAsia="ko-KR"/>
        </w:rPr>
        <w:t xml:space="preserve">economic explanation </w:t>
      </w:r>
      <w:r w:rsidR="00964098" w:rsidRPr="00704018">
        <w:rPr>
          <w:rFonts w:ascii="Times New Roman" w:hAnsi="Times New Roman" w:cs="Times New Roman"/>
          <w:lang w:eastAsia="ko-KR"/>
        </w:rPr>
        <w:t>has two shortcomings</w:t>
      </w:r>
      <w:r w:rsidRPr="00704018">
        <w:rPr>
          <w:rFonts w:ascii="Times New Roman" w:hAnsi="Times New Roman" w:cs="Times New Roman"/>
          <w:lang w:eastAsia="ko-KR"/>
        </w:rPr>
        <w:t xml:space="preserve">. First, Russia and Kazakhstan’s economic growth has shown a very similar </w:t>
      </w:r>
      <w:r w:rsidR="00B05B4F" w:rsidRPr="00704018">
        <w:rPr>
          <w:rFonts w:ascii="Times New Roman" w:hAnsi="Times New Roman" w:cs="Times New Roman"/>
          <w:lang w:eastAsia="ko-KR"/>
        </w:rPr>
        <w:t>trend</w:t>
      </w:r>
      <w:r w:rsidRPr="00704018">
        <w:rPr>
          <w:rFonts w:ascii="Times New Roman" w:hAnsi="Times New Roman" w:cs="Times New Roman"/>
          <w:lang w:eastAsia="ko-KR"/>
        </w:rPr>
        <w:t xml:space="preserve">. </w:t>
      </w:r>
      <w:r w:rsidR="00316F0A" w:rsidRPr="00704018">
        <w:rPr>
          <w:rFonts w:ascii="Times New Roman" w:hAnsi="Times New Roman" w:cs="Times New Roman"/>
          <w:lang w:eastAsia="ko-KR"/>
        </w:rPr>
        <w:t>Being</w:t>
      </w:r>
      <w:r w:rsidRPr="00704018">
        <w:rPr>
          <w:rFonts w:ascii="Times New Roman" w:hAnsi="Times New Roman" w:cs="Times New Roman"/>
          <w:lang w:eastAsia="ko-KR"/>
        </w:rPr>
        <w:t xml:space="preserve"> highly dependent on oil and gas export</w:t>
      </w:r>
      <w:r w:rsidR="007223DE" w:rsidRPr="00704018">
        <w:rPr>
          <w:rFonts w:ascii="Times New Roman" w:hAnsi="Times New Roman" w:cs="Times New Roman"/>
          <w:lang w:eastAsia="ko-KR"/>
        </w:rPr>
        <w:t>s</w:t>
      </w:r>
      <w:r w:rsidRPr="00704018">
        <w:rPr>
          <w:rFonts w:ascii="Times New Roman" w:hAnsi="Times New Roman" w:cs="Times New Roman"/>
          <w:lang w:eastAsia="ko-KR"/>
        </w:rPr>
        <w:t>, they</w:t>
      </w:r>
      <w:r w:rsidR="00316F0A" w:rsidRPr="00704018">
        <w:rPr>
          <w:rFonts w:ascii="Times New Roman" w:hAnsi="Times New Roman" w:cs="Times New Roman"/>
          <w:lang w:eastAsia="ko-KR"/>
        </w:rPr>
        <w:t xml:space="preserve"> both</w:t>
      </w:r>
      <w:r w:rsidRPr="00704018">
        <w:rPr>
          <w:rFonts w:ascii="Times New Roman" w:hAnsi="Times New Roman" w:cs="Times New Roman"/>
          <w:lang w:eastAsia="ko-KR"/>
        </w:rPr>
        <w:t xml:space="preserve"> experienced an economic boom up to the mid-2000s and </w:t>
      </w:r>
      <w:r w:rsidR="009717C0" w:rsidRPr="00704018">
        <w:rPr>
          <w:rFonts w:ascii="Times New Roman" w:hAnsi="Times New Roman" w:cs="Times New Roman"/>
          <w:lang w:eastAsia="ko-KR"/>
        </w:rPr>
        <w:t xml:space="preserve">then </w:t>
      </w:r>
      <w:r w:rsidRPr="00704018">
        <w:rPr>
          <w:rFonts w:ascii="Times New Roman" w:hAnsi="Times New Roman" w:cs="Times New Roman"/>
          <w:lang w:eastAsia="ko-KR"/>
        </w:rPr>
        <w:t>an economic bust since the late 2000s</w:t>
      </w:r>
      <w:r w:rsidR="009717C0" w:rsidRPr="00704018">
        <w:rPr>
          <w:rFonts w:ascii="Times New Roman" w:hAnsi="Times New Roman" w:cs="Times New Roman"/>
          <w:lang w:eastAsia="ko-KR"/>
        </w:rPr>
        <w:t>,</w:t>
      </w:r>
      <w:r w:rsidRPr="00704018">
        <w:rPr>
          <w:rFonts w:ascii="Times New Roman" w:hAnsi="Times New Roman" w:cs="Times New Roman"/>
          <w:lang w:eastAsia="ko-KR"/>
        </w:rPr>
        <w:t xml:space="preserve"> due to the fall</w:t>
      </w:r>
      <w:r w:rsidR="007223DE" w:rsidRPr="00704018">
        <w:rPr>
          <w:rFonts w:ascii="Times New Roman" w:hAnsi="Times New Roman" w:cs="Times New Roman"/>
          <w:lang w:eastAsia="ko-KR"/>
        </w:rPr>
        <w:t>ing</w:t>
      </w:r>
      <w:r w:rsidRPr="00704018">
        <w:rPr>
          <w:rFonts w:ascii="Times New Roman" w:hAnsi="Times New Roman" w:cs="Times New Roman"/>
          <w:lang w:eastAsia="ko-KR"/>
        </w:rPr>
        <w:t xml:space="preserve"> the oil price</w:t>
      </w:r>
      <w:r w:rsidR="009717C0" w:rsidRPr="00704018">
        <w:rPr>
          <w:rFonts w:ascii="Times New Roman" w:hAnsi="Times New Roman" w:cs="Times New Roman"/>
          <w:lang w:eastAsia="ko-KR"/>
        </w:rPr>
        <w:t>s</w:t>
      </w:r>
      <w:r w:rsidRPr="00704018">
        <w:rPr>
          <w:rFonts w:ascii="Times New Roman" w:hAnsi="Times New Roman" w:cs="Times New Roman"/>
          <w:lang w:eastAsia="ko-KR"/>
        </w:rPr>
        <w:t xml:space="preserve">. Despite these similarities, their immigration policies </w:t>
      </w:r>
      <w:r w:rsidR="007223DE" w:rsidRPr="00704018">
        <w:rPr>
          <w:rFonts w:ascii="Times New Roman" w:hAnsi="Times New Roman" w:cs="Times New Roman"/>
          <w:lang w:eastAsia="ko-KR"/>
        </w:rPr>
        <w:t xml:space="preserve">diverged </w:t>
      </w:r>
      <w:r w:rsidRPr="00704018">
        <w:rPr>
          <w:rFonts w:ascii="Times New Roman" w:hAnsi="Times New Roman" w:cs="Times New Roman"/>
          <w:lang w:eastAsia="ko-KR"/>
        </w:rPr>
        <w:t>significantly, especially since the 2010s. Second,</w:t>
      </w:r>
      <w:r w:rsidR="009E1738" w:rsidRPr="00704018">
        <w:rPr>
          <w:rFonts w:ascii="Times New Roman" w:hAnsi="Times New Roman" w:cs="Times New Roman"/>
          <w:lang w:eastAsia="ko-KR"/>
        </w:rPr>
        <w:t xml:space="preserve"> the deepest economic crises in Russia did not accompany migrant restrictions. </w:t>
      </w:r>
      <w:r w:rsidR="00C6347F" w:rsidRPr="00704018">
        <w:rPr>
          <w:rFonts w:ascii="Times New Roman" w:hAnsi="Times New Roman" w:cs="Times New Roman"/>
        </w:rPr>
        <w:t xml:space="preserve">Since the 2000s, the Russian economy has experienced </w:t>
      </w:r>
      <w:r w:rsidR="00CD6999" w:rsidRPr="00704018">
        <w:rPr>
          <w:rFonts w:ascii="Times New Roman" w:hAnsi="Times New Roman" w:cs="Times New Roman"/>
        </w:rPr>
        <w:t xml:space="preserve">two </w:t>
      </w:r>
      <w:r w:rsidR="00C6347F" w:rsidRPr="00704018">
        <w:rPr>
          <w:rFonts w:ascii="Times New Roman" w:hAnsi="Times New Roman" w:cs="Times New Roman"/>
        </w:rPr>
        <w:t>severe cris</w:t>
      </w:r>
      <w:r w:rsidR="00CD6999" w:rsidRPr="00704018">
        <w:rPr>
          <w:rFonts w:ascii="Times New Roman" w:hAnsi="Times New Roman" w:cs="Times New Roman"/>
        </w:rPr>
        <w:t>es</w:t>
      </w:r>
      <w:r w:rsidR="00C6347F" w:rsidRPr="00704018">
        <w:rPr>
          <w:rFonts w:ascii="Times New Roman" w:hAnsi="Times New Roman" w:cs="Times New Roman"/>
        </w:rPr>
        <w:t xml:space="preserve">, first in the 2008 global financial crisis, and then in 2014 </w:t>
      </w:r>
      <w:proofErr w:type="gramStart"/>
      <w:r w:rsidR="00C6347F" w:rsidRPr="00704018">
        <w:rPr>
          <w:rFonts w:ascii="Times New Roman" w:hAnsi="Times New Roman" w:cs="Times New Roman"/>
        </w:rPr>
        <w:t>as a result of</w:t>
      </w:r>
      <w:proofErr w:type="gramEnd"/>
      <w:r w:rsidR="00C6347F" w:rsidRPr="00704018">
        <w:rPr>
          <w:rFonts w:ascii="Times New Roman" w:hAnsi="Times New Roman" w:cs="Times New Roman"/>
        </w:rPr>
        <w:t xml:space="preserve"> low oil prices and sanctions by the West</w:t>
      </w:r>
      <w:r w:rsidR="00CD6999" w:rsidRPr="00704018">
        <w:rPr>
          <w:rFonts w:ascii="Times New Roman" w:hAnsi="Times New Roman" w:cs="Times New Roman"/>
        </w:rPr>
        <w:t xml:space="preserve"> following the annexation of Crimea</w:t>
      </w:r>
      <w:r w:rsidR="00C6347F" w:rsidRPr="00704018">
        <w:rPr>
          <w:rFonts w:ascii="Times New Roman" w:hAnsi="Times New Roman" w:cs="Times New Roman"/>
        </w:rPr>
        <w:t xml:space="preserve">. These two crises would be the most likely cases for the national economic explanation; however, </w:t>
      </w:r>
      <w:r w:rsidR="00A37C11" w:rsidRPr="00704018">
        <w:rPr>
          <w:rFonts w:ascii="Times New Roman" w:hAnsi="Times New Roman" w:cs="Times New Roman"/>
        </w:rPr>
        <w:t>during</w:t>
      </w:r>
      <w:r w:rsidR="00C6347F" w:rsidRPr="00704018">
        <w:rPr>
          <w:rFonts w:ascii="Times New Roman" w:hAnsi="Times New Roman" w:cs="Times New Roman"/>
        </w:rPr>
        <w:t xml:space="preserve"> these periods, the Russian government did not increase immigration restrictions comparable to those in the early 2010s. Th</w:t>
      </w:r>
      <w:r w:rsidR="00FF57C2" w:rsidRPr="00704018">
        <w:rPr>
          <w:rFonts w:ascii="Times New Roman" w:hAnsi="Times New Roman" w:cs="Times New Roman"/>
        </w:rPr>
        <w:t xml:space="preserve">is </w:t>
      </w:r>
      <w:r w:rsidR="00175E72" w:rsidRPr="00704018">
        <w:rPr>
          <w:rFonts w:ascii="Times New Roman" w:hAnsi="Times New Roman" w:cs="Times New Roman"/>
        </w:rPr>
        <w:t>different timing</w:t>
      </w:r>
      <w:r w:rsidR="00FF57C2" w:rsidRPr="00704018">
        <w:rPr>
          <w:rFonts w:ascii="Times New Roman" w:hAnsi="Times New Roman" w:cs="Times New Roman"/>
        </w:rPr>
        <w:t xml:space="preserve"> </w:t>
      </w:r>
      <w:r w:rsidR="00C6347F" w:rsidRPr="00704018">
        <w:rPr>
          <w:rFonts w:ascii="Times New Roman" w:hAnsi="Times New Roman" w:cs="Times New Roman"/>
        </w:rPr>
        <w:t>suggest</w:t>
      </w:r>
      <w:r w:rsidR="00FF57C2" w:rsidRPr="00704018">
        <w:rPr>
          <w:rFonts w:ascii="Times New Roman" w:hAnsi="Times New Roman" w:cs="Times New Roman"/>
        </w:rPr>
        <w:t>s</w:t>
      </w:r>
      <w:r w:rsidR="00C6347F" w:rsidRPr="00704018">
        <w:rPr>
          <w:rFonts w:ascii="Times New Roman" w:hAnsi="Times New Roman" w:cs="Times New Roman"/>
        </w:rPr>
        <w:t xml:space="preserve"> the limitation of economic explanations. </w:t>
      </w:r>
    </w:p>
    <w:p w14:paraId="402D3C68" w14:textId="1AE9AE5D" w:rsidR="00622216" w:rsidRPr="00704018" w:rsidRDefault="007B063F" w:rsidP="00D23AD1">
      <w:pPr>
        <w:spacing w:line="480" w:lineRule="auto"/>
        <w:ind w:firstLine="720"/>
        <w:jc w:val="both"/>
        <w:rPr>
          <w:rFonts w:ascii="Times New Roman" w:hAnsi="Times New Roman" w:cs="Times New Roman"/>
        </w:rPr>
      </w:pPr>
      <w:r w:rsidRPr="00704018">
        <w:rPr>
          <w:rFonts w:ascii="Times New Roman" w:hAnsi="Times New Roman" w:cs="Times New Roman"/>
          <w:lang w:eastAsia="ko-KR"/>
        </w:rPr>
        <w:t>Unemployment and labo</w:t>
      </w:r>
      <w:r w:rsidR="00913CB9" w:rsidRPr="00704018">
        <w:rPr>
          <w:rFonts w:ascii="Times New Roman" w:hAnsi="Times New Roman" w:cs="Times New Roman"/>
          <w:lang w:eastAsia="ko-KR"/>
        </w:rPr>
        <w:t>u</w:t>
      </w:r>
      <w:r w:rsidRPr="00704018">
        <w:rPr>
          <w:rFonts w:ascii="Times New Roman" w:hAnsi="Times New Roman" w:cs="Times New Roman"/>
          <w:lang w:eastAsia="ko-KR"/>
        </w:rPr>
        <w:t>r competition cannot account for the differences between Kazakhstan and Russia either. As</w:t>
      </w:r>
      <w:r w:rsidR="009B1658" w:rsidRPr="00704018">
        <w:rPr>
          <w:rFonts w:ascii="Times New Roman" w:hAnsi="Times New Roman" w:cs="Times New Roman"/>
          <w:lang w:eastAsia="ko-KR"/>
        </w:rPr>
        <w:t xml:space="preserve"> </w:t>
      </w:r>
      <w:r w:rsidR="009B1658" w:rsidRPr="00704018">
        <w:rPr>
          <w:rFonts w:ascii="Times New Roman" w:hAnsi="Times New Roman" w:cs="Times New Roman"/>
          <w:lang w:eastAsia="ko-KR"/>
        </w:rPr>
        <w:fldChar w:fldCharType="begin"/>
      </w:r>
      <w:r w:rsidR="009B1658" w:rsidRPr="00704018">
        <w:rPr>
          <w:rFonts w:ascii="Times New Roman" w:hAnsi="Times New Roman" w:cs="Times New Roman"/>
          <w:lang w:eastAsia="ko-KR"/>
        </w:rPr>
        <w:instrText xml:space="preserve"> REF _Ref106375847 \h  \* MERGEFORMAT </w:instrText>
      </w:r>
      <w:r w:rsidR="009B1658" w:rsidRPr="00704018">
        <w:rPr>
          <w:rFonts w:ascii="Times New Roman" w:hAnsi="Times New Roman" w:cs="Times New Roman"/>
          <w:lang w:eastAsia="ko-KR"/>
        </w:rPr>
      </w:r>
      <w:r w:rsidR="009B1658" w:rsidRPr="00704018">
        <w:rPr>
          <w:rFonts w:ascii="Times New Roman" w:hAnsi="Times New Roman" w:cs="Times New Roman"/>
          <w:lang w:eastAsia="ko-KR"/>
        </w:rPr>
        <w:fldChar w:fldCharType="separate"/>
      </w:r>
      <w:r w:rsidR="009B1658" w:rsidRPr="00704018">
        <w:rPr>
          <w:rFonts w:ascii="Times New Roman" w:hAnsi="Times New Roman" w:cs="Times New Roman"/>
        </w:rPr>
        <w:t xml:space="preserve">Figure A </w:t>
      </w:r>
      <w:r w:rsidR="009B1658" w:rsidRPr="00704018">
        <w:rPr>
          <w:rFonts w:ascii="Times New Roman" w:hAnsi="Times New Roman" w:cs="Times New Roman"/>
          <w:noProof/>
        </w:rPr>
        <w:t>2</w:t>
      </w:r>
      <w:r w:rsidR="009B1658" w:rsidRPr="00704018">
        <w:rPr>
          <w:rFonts w:ascii="Times New Roman" w:hAnsi="Times New Roman" w:cs="Times New Roman"/>
          <w:lang w:eastAsia="ko-KR"/>
        </w:rPr>
        <w:fldChar w:fldCharType="end"/>
      </w:r>
      <w:r w:rsidR="009B1658" w:rsidRPr="00704018">
        <w:rPr>
          <w:rFonts w:ascii="Times New Roman" w:hAnsi="Times New Roman" w:cs="Times New Roman"/>
          <w:lang w:eastAsia="ko-KR"/>
        </w:rPr>
        <w:t xml:space="preserve"> </w:t>
      </w:r>
      <w:r w:rsidRPr="00704018">
        <w:rPr>
          <w:rFonts w:ascii="Times New Roman" w:hAnsi="Times New Roman" w:cs="Times New Roman"/>
          <w:lang w:eastAsia="ko-KR"/>
        </w:rPr>
        <w:t>shows, the two countries display</w:t>
      </w:r>
      <w:r w:rsidR="009C7247" w:rsidRPr="00704018">
        <w:rPr>
          <w:rFonts w:ascii="Times New Roman" w:hAnsi="Times New Roman" w:cs="Times New Roman"/>
          <w:lang w:eastAsia="ko-KR"/>
        </w:rPr>
        <w:t>ed</w:t>
      </w:r>
      <w:r w:rsidRPr="00704018">
        <w:rPr>
          <w:rFonts w:ascii="Times New Roman" w:hAnsi="Times New Roman" w:cs="Times New Roman"/>
          <w:lang w:eastAsia="ko-KR"/>
        </w:rPr>
        <w:t xml:space="preserve"> similar levels of unemployment. More importantly, </w:t>
      </w:r>
      <w:r w:rsidR="009C7247" w:rsidRPr="00704018">
        <w:rPr>
          <w:rFonts w:ascii="Times New Roman" w:hAnsi="Times New Roman" w:cs="Times New Roman"/>
          <w:lang w:eastAsia="ko-KR"/>
        </w:rPr>
        <w:t>both countries</w:t>
      </w:r>
      <w:r w:rsidR="00675D29" w:rsidRPr="00704018">
        <w:rPr>
          <w:rFonts w:ascii="Times New Roman" w:hAnsi="Times New Roman" w:cs="Times New Roman"/>
          <w:lang w:eastAsia="ko-KR"/>
        </w:rPr>
        <w:t xml:space="preserve"> have low </w:t>
      </w:r>
      <w:r w:rsidRPr="00704018">
        <w:rPr>
          <w:rFonts w:ascii="Times New Roman" w:hAnsi="Times New Roman" w:cs="Times New Roman"/>
          <w:lang w:eastAsia="ko-KR"/>
        </w:rPr>
        <w:t>labo</w:t>
      </w:r>
      <w:r w:rsidR="00913CB9" w:rsidRPr="00704018">
        <w:rPr>
          <w:rFonts w:ascii="Times New Roman" w:hAnsi="Times New Roman" w:cs="Times New Roman"/>
          <w:lang w:eastAsia="ko-KR"/>
        </w:rPr>
        <w:t>u</w:t>
      </w:r>
      <w:r w:rsidRPr="00704018">
        <w:rPr>
          <w:rFonts w:ascii="Times New Roman" w:hAnsi="Times New Roman" w:cs="Times New Roman"/>
          <w:lang w:eastAsia="ko-KR"/>
        </w:rPr>
        <w:t xml:space="preserve">r competition between immigrants and locals. </w:t>
      </w:r>
      <w:r w:rsidR="00B05B4F" w:rsidRPr="00704018">
        <w:rPr>
          <w:rFonts w:ascii="Times New Roman" w:hAnsi="Times New Roman" w:cs="Times New Roman"/>
        </w:rPr>
        <w:t>Local experts</w:t>
      </w:r>
      <w:r w:rsidR="00622216" w:rsidRPr="00704018">
        <w:rPr>
          <w:rFonts w:ascii="Times New Roman" w:hAnsi="Times New Roman" w:cs="Times New Roman"/>
        </w:rPr>
        <w:t xml:space="preserve"> point out that Russian citizens barely face labo</w:t>
      </w:r>
      <w:r w:rsidR="00913CB9" w:rsidRPr="00704018">
        <w:rPr>
          <w:rFonts w:ascii="Times New Roman" w:hAnsi="Times New Roman" w:cs="Times New Roman"/>
        </w:rPr>
        <w:t>u</w:t>
      </w:r>
      <w:r w:rsidR="00622216" w:rsidRPr="00704018">
        <w:rPr>
          <w:rFonts w:ascii="Times New Roman" w:hAnsi="Times New Roman" w:cs="Times New Roman"/>
        </w:rPr>
        <w:t xml:space="preserve">r competition </w:t>
      </w:r>
      <w:r w:rsidR="00040589" w:rsidRPr="00704018">
        <w:rPr>
          <w:rFonts w:ascii="Times New Roman" w:hAnsi="Times New Roman" w:cs="Times New Roman"/>
        </w:rPr>
        <w:t>with</w:t>
      </w:r>
      <w:r w:rsidR="00622216" w:rsidRPr="00704018">
        <w:rPr>
          <w:rFonts w:ascii="Times New Roman" w:hAnsi="Times New Roman" w:cs="Times New Roman"/>
        </w:rPr>
        <w:t xml:space="preserve"> immigrants. </w:t>
      </w:r>
      <w:r w:rsidR="00B05B4F" w:rsidRPr="00704018">
        <w:rPr>
          <w:rFonts w:ascii="Times New Roman" w:hAnsi="Times New Roman" w:cs="Times New Roman"/>
        </w:rPr>
        <w:t>One migration expert</w:t>
      </w:r>
      <w:r w:rsidR="00622216" w:rsidRPr="00704018">
        <w:rPr>
          <w:rFonts w:ascii="Times New Roman" w:hAnsi="Times New Roman" w:cs="Times New Roman"/>
        </w:rPr>
        <w:t xml:space="preserve"> said, </w:t>
      </w:r>
      <w:r w:rsidR="00B45E21" w:rsidRPr="00704018">
        <w:rPr>
          <w:rFonts w:ascii="Times New Roman" w:hAnsi="Times New Roman" w:cs="Times New Roman"/>
        </w:rPr>
        <w:t>‘</w:t>
      </w:r>
      <w:r w:rsidR="00622216" w:rsidRPr="00704018">
        <w:rPr>
          <w:rFonts w:ascii="Times New Roman" w:hAnsi="Times New Roman" w:cs="Times New Roman"/>
        </w:rPr>
        <w:t xml:space="preserve">I have never seen research results or newspaper </w:t>
      </w:r>
      <w:r w:rsidR="00622216" w:rsidRPr="00704018">
        <w:rPr>
          <w:rFonts w:ascii="Times New Roman" w:hAnsi="Times New Roman" w:cs="Times New Roman"/>
        </w:rPr>
        <w:lastRenderedPageBreak/>
        <w:t>articles showing that migrants compete with Russians in the labo</w:t>
      </w:r>
      <w:r w:rsidR="00913CB9" w:rsidRPr="00704018">
        <w:rPr>
          <w:rFonts w:ascii="Times New Roman" w:hAnsi="Times New Roman" w:cs="Times New Roman"/>
        </w:rPr>
        <w:t>u</w:t>
      </w:r>
      <w:r w:rsidR="00622216" w:rsidRPr="00704018">
        <w:rPr>
          <w:rFonts w:ascii="Times New Roman" w:hAnsi="Times New Roman" w:cs="Times New Roman"/>
        </w:rPr>
        <w:t>r market, even in economic recessions</w:t>
      </w:r>
      <w:r w:rsidR="00B45E21" w:rsidRPr="00704018">
        <w:rPr>
          <w:rFonts w:ascii="Times New Roman" w:hAnsi="Times New Roman" w:cs="Times New Roman"/>
        </w:rPr>
        <w:t>’</w:t>
      </w:r>
      <w:r w:rsidR="00B05B4F" w:rsidRPr="00704018">
        <w:rPr>
          <w:rFonts w:ascii="Times New Roman" w:hAnsi="Times New Roman" w:cs="Times New Roman"/>
        </w:rPr>
        <w:t xml:space="preserve"> (</w:t>
      </w:r>
      <w:r w:rsidR="00B83A2E" w:rsidRPr="00704018">
        <w:rPr>
          <w:rFonts w:ascii="Times New Roman" w:hAnsi="Times New Roman" w:cs="Times New Roman"/>
        </w:rPr>
        <w:t>Interviewee</w:t>
      </w:r>
      <w:r w:rsidR="00B05B4F" w:rsidRPr="00704018">
        <w:rPr>
          <w:rFonts w:ascii="Times New Roman" w:hAnsi="Times New Roman" w:cs="Times New Roman"/>
        </w:rPr>
        <w:t xml:space="preserve"> </w:t>
      </w:r>
      <w:r w:rsidR="00E136EE" w:rsidRPr="00704018">
        <w:rPr>
          <w:rFonts w:ascii="Times New Roman" w:hAnsi="Times New Roman" w:cs="Times New Roman"/>
        </w:rPr>
        <w:t>70</w:t>
      </w:r>
      <w:r w:rsidR="00B05B4F" w:rsidRPr="00704018">
        <w:rPr>
          <w:rFonts w:ascii="Times New Roman" w:hAnsi="Times New Roman" w:cs="Times New Roman"/>
        </w:rPr>
        <w:t xml:space="preserve">). </w:t>
      </w:r>
      <w:r w:rsidR="00622216" w:rsidRPr="00704018">
        <w:rPr>
          <w:rFonts w:ascii="Times New Roman" w:hAnsi="Times New Roman" w:cs="Times New Roman"/>
        </w:rPr>
        <w:t xml:space="preserve">He added, </w:t>
      </w:r>
      <w:r w:rsidR="00B45E21" w:rsidRPr="00704018">
        <w:rPr>
          <w:rFonts w:ascii="Times New Roman" w:hAnsi="Times New Roman" w:cs="Times New Roman"/>
        </w:rPr>
        <w:t>‘</w:t>
      </w:r>
      <w:r w:rsidR="003901E2" w:rsidRPr="00704018">
        <w:rPr>
          <w:rFonts w:ascii="Times New Roman" w:hAnsi="Times New Roman" w:cs="Times New Roman"/>
        </w:rPr>
        <w:t>T</w:t>
      </w:r>
      <w:r w:rsidR="00622216" w:rsidRPr="00704018">
        <w:rPr>
          <w:rFonts w:ascii="Times New Roman" w:hAnsi="Times New Roman" w:cs="Times New Roman"/>
        </w:rPr>
        <w:t>his might be related to a characteristic of the Russian economy. When Russia’s economy slows down, it tends to lower its wages, not the number of jobs.</w:t>
      </w:r>
      <w:r w:rsidR="00B45E21" w:rsidRPr="00704018">
        <w:rPr>
          <w:rFonts w:ascii="Times New Roman" w:hAnsi="Times New Roman" w:cs="Times New Roman"/>
        </w:rPr>
        <w:t>’</w:t>
      </w:r>
      <w:r w:rsidR="00622216" w:rsidRPr="00704018">
        <w:rPr>
          <w:rFonts w:ascii="Times New Roman" w:hAnsi="Times New Roman" w:cs="Times New Roman"/>
        </w:rPr>
        <w:t xml:space="preserve"> Having attended numerous meetings of the Public Council in the F</w:t>
      </w:r>
      <w:r w:rsidR="00E136EE" w:rsidRPr="00704018">
        <w:rPr>
          <w:rFonts w:ascii="Times New Roman" w:hAnsi="Times New Roman" w:cs="Times New Roman"/>
        </w:rPr>
        <w:t xml:space="preserve">ederal </w:t>
      </w:r>
      <w:r w:rsidR="00622216" w:rsidRPr="00704018">
        <w:rPr>
          <w:rFonts w:ascii="Times New Roman" w:hAnsi="Times New Roman" w:cs="Times New Roman"/>
        </w:rPr>
        <w:t>M</w:t>
      </w:r>
      <w:r w:rsidR="00E136EE" w:rsidRPr="00704018">
        <w:rPr>
          <w:rFonts w:ascii="Times New Roman" w:hAnsi="Times New Roman" w:cs="Times New Roman"/>
        </w:rPr>
        <w:t>igration Service</w:t>
      </w:r>
      <w:r w:rsidR="00795548" w:rsidRPr="00704018">
        <w:rPr>
          <w:rFonts w:ascii="Times New Roman" w:hAnsi="Times New Roman" w:cs="Times New Roman"/>
        </w:rPr>
        <w:t xml:space="preserve">, </w:t>
      </w:r>
      <w:r w:rsidR="00E136EE" w:rsidRPr="00704018">
        <w:rPr>
          <w:rFonts w:ascii="Times New Roman" w:hAnsi="Times New Roman" w:cs="Times New Roman"/>
        </w:rPr>
        <w:t>one representative of</w:t>
      </w:r>
      <w:r w:rsidR="00622216" w:rsidRPr="00704018">
        <w:rPr>
          <w:rFonts w:ascii="Times New Roman" w:hAnsi="Times New Roman" w:cs="Times New Roman"/>
        </w:rPr>
        <w:t xml:space="preserve"> a</w:t>
      </w:r>
      <w:r w:rsidR="00E136EE" w:rsidRPr="00704018">
        <w:rPr>
          <w:rFonts w:ascii="Times New Roman" w:hAnsi="Times New Roman" w:cs="Times New Roman"/>
        </w:rPr>
        <w:t xml:space="preserve"> Moscow-based</w:t>
      </w:r>
      <w:r w:rsidR="00622216" w:rsidRPr="00704018">
        <w:rPr>
          <w:rFonts w:ascii="Times New Roman" w:hAnsi="Times New Roman" w:cs="Times New Roman"/>
        </w:rPr>
        <w:t xml:space="preserve"> migrant rights group</w:t>
      </w:r>
      <w:r w:rsidR="009F3B9D" w:rsidRPr="00704018">
        <w:rPr>
          <w:rFonts w:ascii="Times New Roman" w:hAnsi="Times New Roman" w:cs="Times New Roman"/>
        </w:rPr>
        <w:t xml:space="preserve"> </w:t>
      </w:r>
      <w:r w:rsidR="00622216" w:rsidRPr="00704018">
        <w:rPr>
          <w:rFonts w:ascii="Times New Roman" w:hAnsi="Times New Roman" w:cs="Times New Roman"/>
        </w:rPr>
        <w:t>s</w:t>
      </w:r>
      <w:r w:rsidR="00795548" w:rsidRPr="00704018">
        <w:rPr>
          <w:rFonts w:ascii="Times New Roman" w:hAnsi="Times New Roman" w:cs="Times New Roman"/>
        </w:rPr>
        <w:t>aid</w:t>
      </w:r>
      <w:r w:rsidR="00622216" w:rsidRPr="00704018">
        <w:rPr>
          <w:rFonts w:ascii="Times New Roman" w:hAnsi="Times New Roman" w:cs="Times New Roman"/>
        </w:rPr>
        <w:t xml:space="preserve">, </w:t>
      </w:r>
      <w:r w:rsidR="00B45E21" w:rsidRPr="00704018">
        <w:rPr>
          <w:rFonts w:ascii="Times New Roman" w:hAnsi="Times New Roman" w:cs="Times New Roman"/>
        </w:rPr>
        <w:t>‘</w:t>
      </w:r>
      <w:r w:rsidR="009F3B9D" w:rsidRPr="00704018">
        <w:rPr>
          <w:rFonts w:ascii="Times New Roman" w:hAnsi="Times New Roman" w:cs="Times New Roman"/>
        </w:rPr>
        <w:t>G</w:t>
      </w:r>
      <w:r w:rsidR="00622216" w:rsidRPr="00704018">
        <w:rPr>
          <w:rFonts w:ascii="Times New Roman" w:hAnsi="Times New Roman" w:cs="Times New Roman"/>
        </w:rPr>
        <w:t>overnment officials are aware that Russia needs migrants</w:t>
      </w:r>
      <w:r w:rsidR="00795548" w:rsidRPr="00704018">
        <w:rPr>
          <w:rFonts w:ascii="Times New Roman" w:hAnsi="Times New Roman" w:cs="Times New Roman"/>
        </w:rPr>
        <w:t xml:space="preserve"> economically and demographically</w:t>
      </w:r>
      <w:r w:rsidR="00B45E21" w:rsidRPr="00704018">
        <w:rPr>
          <w:rFonts w:ascii="Times New Roman" w:hAnsi="Times New Roman" w:cs="Times New Roman"/>
        </w:rPr>
        <w:t>’</w:t>
      </w:r>
      <w:r w:rsidR="00E136EE" w:rsidRPr="00704018">
        <w:rPr>
          <w:rFonts w:ascii="Times New Roman" w:hAnsi="Times New Roman" w:cs="Times New Roman"/>
        </w:rPr>
        <w:t xml:space="preserve"> (</w:t>
      </w:r>
      <w:r w:rsidR="00B83A2E" w:rsidRPr="00704018">
        <w:rPr>
          <w:rFonts w:ascii="Times New Roman" w:hAnsi="Times New Roman" w:cs="Times New Roman"/>
        </w:rPr>
        <w:t>Interviewee</w:t>
      </w:r>
      <w:r w:rsidR="00E136EE" w:rsidRPr="00704018">
        <w:rPr>
          <w:rFonts w:ascii="Times New Roman" w:hAnsi="Times New Roman" w:cs="Times New Roman"/>
        </w:rPr>
        <w:t xml:space="preserve"> 18).</w:t>
      </w:r>
    </w:p>
    <w:p w14:paraId="042DE586" w14:textId="00664129" w:rsidR="007B063F" w:rsidRPr="00704018" w:rsidRDefault="007B063F" w:rsidP="00D23AD1">
      <w:pPr>
        <w:spacing w:line="480" w:lineRule="auto"/>
        <w:ind w:firstLine="720"/>
        <w:jc w:val="both"/>
        <w:rPr>
          <w:rFonts w:ascii="Times New Roman" w:hAnsi="Times New Roman" w:cs="Times New Roman"/>
          <w:lang w:eastAsia="ko-KR"/>
        </w:rPr>
      </w:pPr>
      <w:r w:rsidRPr="00704018">
        <w:rPr>
          <w:rFonts w:ascii="Times New Roman" w:hAnsi="Times New Roman" w:cs="Times New Roman"/>
          <w:lang w:eastAsia="ko-KR"/>
        </w:rPr>
        <w:t xml:space="preserve"> Kazakhstan</w:t>
      </w:r>
      <w:r w:rsidR="00477BE2" w:rsidRPr="00704018">
        <w:rPr>
          <w:rFonts w:ascii="Times New Roman" w:hAnsi="Times New Roman" w:cs="Times New Roman"/>
          <w:lang w:eastAsia="ko-KR"/>
        </w:rPr>
        <w:t>’s situation is</w:t>
      </w:r>
      <w:r w:rsidR="00AB0EB8" w:rsidRPr="00704018">
        <w:rPr>
          <w:rFonts w:ascii="Times New Roman" w:hAnsi="Times New Roman" w:cs="Times New Roman"/>
          <w:lang w:eastAsia="ko-KR"/>
        </w:rPr>
        <w:t xml:space="preserve"> </w:t>
      </w:r>
      <w:r w:rsidR="00477BE2" w:rsidRPr="00704018">
        <w:rPr>
          <w:rFonts w:ascii="Times New Roman" w:hAnsi="Times New Roman" w:cs="Times New Roman"/>
          <w:lang w:eastAsia="ko-KR"/>
        </w:rPr>
        <w:t>no different</w:t>
      </w:r>
      <w:r w:rsidRPr="00704018">
        <w:rPr>
          <w:rFonts w:ascii="Times New Roman" w:hAnsi="Times New Roman" w:cs="Times New Roman"/>
          <w:lang w:eastAsia="ko-KR"/>
        </w:rPr>
        <w:t>. In interviews, Kazakhstani government officials emphasi</w:t>
      </w:r>
      <w:r w:rsidR="00523715" w:rsidRPr="00704018">
        <w:rPr>
          <w:rFonts w:ascii="Times New Roman" w:hAnsi="Times New Roman" w:cs="Times New Roman"/>
          <w:lang w:eastAsia="ko-KR"/>
        </w:rPr>
        <w:t>z</w:t>
      </w:r>
      <w:r w:rsidRPr="00704018">
        <w:rPr>
          <w:rFonts w:ascii="Times New Roman" w:hAnsi="Times New Roman" w:cs="Times New Roman"/>
          <w:lang w:eastAsia="ko-KR"/>
        </w:rPr>
        <w:t>ed that Kazakhs do not compete with immigrants</w:t>
      </w:r>
      <w:r w:rsidR="00DA6489" w:rsidRPr="00704018">
        <w:rPr>
          <w:rFonts w:ascii="Times New Roman" w:hAnsi="Times New Roman" w:cs="Times New Roman"/>
          <w:lang w:eastAsia="ko-KR"/>
        </w:rPr>
        <w:t>,</w:t>
      </w:r>
      <w:r w:rsidRPr="00704018">
        <w:rPr>
          <w:rFonts w:ascii="Times New Roman" w:hAnsi="Times New Roman" w:cs="Times New Roman"/>
          <w:lang w:eastAsia="ko-KR"/>
        </w:rPr>
        <w:t xml:space="preserve"> </w:t>
      </w:r>
      <w:r w:rsidR="00893279" w:rsidRPr="00704018">
        <w:rPr>
          <w:rFonts w:ascii="Times New Roman" w:hAnsi="Times New Roman" w:cs="Times New Roman"/>
          <w:lang w:eastAsia="ko-KR"/>
        </w:rPr>
        <w:t>since</w:t>
      </w:r>
      <w:r w:rsidRPr="00704018">
        <w:rPr>
          <w:rFonts w:ascii="Times New Roman" w:hAnsi="Times New Roman" w:cs="Times New Roman"/>
          <w:lang w:eastAsia="ko-KR"/>
        </w:rPr>
        <w:t xml:space="preserve"> migrant</w:t>
      </w:r>
      <w:r w:rsidR="00477BE2" w:rsidRPr="00704018">
        <w:rPr>
          <w:rFonts w:ascii="Times New Roman" w:hAnsi="Times New Roman" w:cs="Times New Roman"/>
          <w:lang w:eastAsia="ko-KR"/>
        </w:rPr>
        <w:t xml:space="preserve"> workers</w:t>
      </w:r>
      <w:r w:rsidRPr="00704018">
        <w:rPr>
          <w:rFonts w:ascii="Times New Roman" w:hAnsi="Times New Roman" w:cs="Times New Roman"/>
          <w:lang w:eastAsia="ko-KR"/>
        </w:rPr>
        <w:t xml:space="preserve"> take jobs that are deemed low</w:t>
      </w:r>
      <w:r w:rsidR="00DA6489" w:rsidRPr="00704018">
        <w:rPr>
          <w:rFonts w:ascii="Times New Roman" w:hAnsi="Times New Roman" w:cs="Times New Roman"/>
          <w:lang w:eastAsia="ko-KR"/>
        </w:rPr>
        <w:t xml:space="preserve"> </w:t>
      </w:r>
      <w:r w:rsidRPr="00704018">
        <w:rPr>
          <w:rFonts w:ascii="Times New Roman" w:hAnsi="Times New Roman" w:cs="Times New Roman"/>
          <w:lang w:eastAsia="ko-KR"/>
        </w:rPr>
        <w:t>status</w:t>
      </w:r>
      <w:r w:rsidR="00477BE2" w:rsidRPr="00704018">
        <w:rPr>
          <w:rFonts w:ascii="Times New Roman" w:hAnsi="Times New Roman" w:cs="Times New Roman"/>
          <w:lang w:eastAsia="ko-KR"/>
        </w:rPr>
        <w:t xml:space="preserve"> and </w:t>
      </w:r>
      <w:r w:rsidRPr="00704018">
        <w:rPr>
          <w:rFonts w:ascii="Times New Roman" w:hAnsi="Times New Roman" w:cs="Times New Roman"/>
          <w:lang w:eastAsia="ko-KR"/>
        </w:rPr>
        <w:t>low</w:t>
      </w:r>
      <w:r w:rsidR="00DA6489" w:rsidRPr="00704018">
        <w:rPr>
          <w:rFonts w:ascii="Times New Roman" w:hAnsi="Times New Roman" w:cs="Times New Roman"/>
          <w:lang w:eastAsia="ko-KR"/>
        </w:rPr>
        <w:t xml:space="preserve"> </w:t>
      </w:r>
      <w:proofErr w:type="gramStart"/>
      <w:r w:rsidRPr="00704018">
        <w:rPr>
          <w:rFonts w:ascii="Times New Roman" w:hAnsi="Times New Roman" w:cs="Times New Roman"/>
          <w:lang w:eastAsia="ko-KR"/>
        </w:rPr>
        <w:t>paid</w:t>
      </w:r>
      <w:r w:rsidR="00477BE2" w:rsidRPr="00704018">
        <w:rPr>
          <w:rFonts w:ascii="Times New Roman" w:hAnsi="Times New Roman" w:cs="Times New Roman"/>
          <w:lang w:eastAsia="ko-KR"/>
        </w:rPr>
        <w:t>, and</w:t>
      </w:r>
      <w:proofErr w:type="gramEnd"/>
      <w:r w:rsidR="00477BE2" w:rsidRPr="00704018">
        <w:rPr>
          <w:rFonts w:ascii="Times New Roman" w:hAnsi="Times New Roman" w:cs="Times New Roman"/>
          <w:lang w:eastAsia="ko-KR"/>
        </w:rPr>
        <w:t xml:space="preserve"> are not </w:t>
      </w:r>
      <w:r w:rsidRPr="00704018">
        <w:rPr>
          <w:rFonts w:ascii="Times New Roman" w:hAnsi="Times New Roman" w:cs="Times New Roman"/>
          <w:lang w:eastAsia="ko-KR"/>
        </w:rPr>
        <w:t>sought by Kazakhs</w:t>
      </w:r>
      <w:r w:rsidR="00DD1CDA" w:rsidRPr="00704018">
        <w:rPr>
          <w:rFonts w:ascii="Times New Roman" w:hAnsi="Times New Roman" w:cs="Times New Roman"/>
          <w:lang w:eastAsia="ko-KR"/>
        </w:rPr>
        <w:t xml:space="preserve"> (</w:t>
      </w:r>
      <w:r w:rsidR="00B83A2E" w:rsidRPr="00704018">
        <w:rPr>
          <w:rFonts w:ascii="Times New Roman" w:hAnsi="Times New Roman" w:cs="Times New Roman"/>
          <w:lang w:eastAsia="ko-KR"/>
        </w:rPr>
        <w:t>Interviewee</w:t>
      </w:r>
      <w:r w:rsidR="00DD1CDA" w:rsidRPr="00704018">
        <w:rPr>
          <w:rFonts w:ascii="Times New Roman" w:hAnsi="Times New Roman" w:cs="Times New Roman"/>
          <w:lang w:eastAsia="ko-KR"/>
        </w:rPr>
        <w:t xml:space="preserve"> 63; </w:t>
      </w:r>
      <w:r w:rsidR="00B83A2E" w:rsidRPr="00704018">
        <w:rPr>
          <w:rFonts w:ascii="Times New Roman" w:hAnsi="Times New Roman" w:cs="Times New Roman"/>
          <w:lang w:eastAsia="ko-KR"/>
        </w:rPr>
        <w:t>Interviewee</w:t>
      </w:r>
      <w:r w:rsidR="00DD1CDA" w:rsidRPr="00704018">
        <w:rPr>
          <w:rFonts w:ascii="Times New Roman" w:hAnsi="Times New Roman" w:cs="Times New Roman"/>
          <w:lang w:eastAsia="ko-KR"/>
        </w:rPr>
        <w:t xml:space="preserve"> 81)</w:t>
      </w:r>
      <w:r w:rsidRPr="00704018">
        <w:rPr>
          <w:rFonts w:ascii="Times New Roman" w:hAnsi="Times New Roman" w:cs="Times New Roman"/>
          <w:lang w:eastAsia="ko-KR"/>
        </w:rPr>
        <w:t>.</w:t>
      </w:r>
      <w:r w:rsidR="00DD1CDA" w:rsidRPr="00704018">
        <w:rPr>
          <w:rFonts w:ascii="Times New Roman" w:hAnsi="Times New Roman" w:cs="Times New Roman"/>
          <w:lang w:eastAsia="ko-KR"/>
        </w:rPr>
        <w:t xml:space="preserve"> </w:t>
      </w:r>
      <w:r w:rsidR="009E25E9" w:rsidRPr="00704018">
        <w:rPr>
          <w:rFonts w:ascii="Times New Roman" w:hAnsi="Times New Roman" w:cs="Times New Roman"/>
          <w:lang w:eastAsia="ko-KR"/>
        </w:rPr>
        <w:t>One</w:t>
      </w:r>
      <w:r w:rsidRPr="00704018">
        <w:rPr>
          <w:rFonts w:ascii="Times New Roman" w:hAnsi="Times New Roman" w:cs="Times New Roman"/>
          <w:lang w:eastAsia="ko-KR"/>
        </w:rPr>
        <w:t xml:space="preserve"> representative of a migrant rights group stated that Kazakhs view migrants as </w:t>
      </w:r>
      <w:r w:rsidR="006E653D" w:rsidRPr="00704018">
        <w:rPr>
          <w:rFonts w:ascii="Times New Roman" w:hAnsi="Times New Roman" w:cs="Times New Roman"/>
          <w:lang w:eastAsia="ko-KR"/>
        </w:rPr>
        <w:t>‘</w:t>
      </w:r>
      <w:r w:rsidRPr="00704018">
        <w:rPr>
          <w:rFonts w:ascii="Times New Roman" w:hAnsi="Times New Roman" w:cs="Times New Roman"/>
          <w:lang w:eastAsia="ko-KR"/>
        </w:rPr>
        <w:t>second</w:t>
      </w:r>
      <w:r w:rsidR="00DA6489" w:rsidRPr="00704018">
        <w:rPr>
          <w:rFonts w:ascii="Times New Roman" w:hAnsi="Times New Roman" w:cs="Times New Roman"/>
          <w:lang w:eastAsia="ko-KR"/>
        </w:rPr>
        <w:t>-</w:t>
      </w:r>
      <w:r w:rsidRPr="00704018">
        <w:rPr>
          <w:rFonts w:ascii="Times New Roman" w:hAnsi="Times New Roman" w:cs="Times New Roman"/>
          <w:lang w:eastAsia="ko-KR"/>
        </w:rPr>
        <w:t>rate</w:t>
      </w:r>
      <w:r w:rsidR="006E653D" w:rsidRPr="00704018">
        <w:rPr>
          <w:rFonts w:ascii="Times New Roman" w:hAnsi="Times New Roman" w:cs="Times New Roman"/>
          <w:lang w:eastAsia="ko-KR"/>
        </w:rPr>
        <w:t>’</w:t>
      </w:r>
      <w:r w:rsidRPr="00704018">
        <w:rPr>
          <w:rFonts w:ascii="Times New Roman" w:hAnsi="Times New Roman" w:cs="Times New Roman"/>
          <w:lang w:eastAsia="ko-KR"/>
        </w:rPr>
        <w:t xml:space="preserve"> (</w:t>
      </w:r>
      <w:proofErr w:type="spellStart"/>
      <w:r w:rsidRPr="00704018">
        <w:rPr>
          <w:rFonts w:ascii="Times New Roman" w:hAnsi="Times New Roman" w:cs="Times New Roman"/>
          <w:i/>
          <w:lang w:eastAsia="ko-KR"/>
        </w:rPr>
        <w:t>vtorogo</w:t>
      </w:r>
      <w:proofErr w:type="spellEnd"/>
      <w:r w:rsidRPr="00704018">
        <w:rPr>
          <w:rFonts w:ascii="Times New Roman" w:hAnsi="Times New Roman" w:cs="Times New Roman"/>
          <w:i/>
          <w:lang w:eastAsia="ko-KR"/>
        </w:rPr>
        <w:t xml:space="preserve"> </w:t>
      </w:r>
      <w:proofErr w:type="spellStart"/>
      <w:r w:rsidRPr="00704018">
        <w:rPr>
          <w:rFonts w:ascii="Times New Roman" w:hAnsi="Times New Roman" w:cs="Times New Roman"/>
          <w:i/>
          <w:lang w:eastAsia="ko-KR"/>
        </w:rPr>
        <w:t>sorta</w:t>
      </w:r>
      <w:proofErr w:type="spellEnd"/>
      <w:r w:rsidRPr="00704018">
        <w:rPr>
          <w:rFonts w:ascii="Times New Roman" w:hAnsi="Times New Roman" w:cs="Times New Roman"/>
          <w:lang w:eastAsia="ko-KR"/>
        </w:rPr>
        <w:t>), and there is no sense of competition</w:t>
      </w:r>
      <w:r w:rsidR="00DD1CDA" w:rsidRPr="00704018">
        <w:rPr>
          <w:rFonts w:ascii="Times New Roman" w:hAnsi="Times New Roman" w:cs="Times New Roman"/>
          <w:lang w:eastAsia="ko-KR"/>
        </w:rPr>
        <w:t xml:space="preserve"> (</w:t>
      </w:r>
      <w:r w:rsidR="00B83A2E" w:rsidRPr="00704018">
        <w:rPr>
          <w:rFonts w:ascii="Times New Roman" w:hAnsi="Times New Roman" w:cs="Times New Roman"/>
          <w:lang w:eastAsia="ko-KR"/>
        </w:rPr>
        <w:t>Interviewee</w:t>
      </w:r>
      <w:r w:rsidR="00DD1CDA" w:rsidRPr="00704018">
        <w:rPr>
          <w:rFonts w:ascii="Times New Roman" w:hAnsi="Times New Roman" w:cs="Times New Roman"/>
          <w:lang w:eastAsia="ko-KR"/>
        </w:rPr>
        <w:t xml:space="preserve"> 28)</w:t>
      </w:r>
      <w:r w:rsidRPr="00704018">
        <w:rPr>
          <w:rFonts w:ascii="Times New Roman" w:hAnsi="Times New Roman" w:cs="Times New Roman"/>
          <w:lang w:eastAsia="ko-KR"/>
        </w:rPr>
        <w:t xml:space="preserve">. The high degree of ethnic job segregation (such as Uzbeks in construction and Tajiks in the dried fruits trade) </w:t>
      </w:r>
      <w:r w:rsidR="00780251" w:rsidRPr="00704018">
        <w:rPr>
          <w:rFonts w:ascii="Times New Roman" w:hAnsi="Times New Roman" w:cs="Times New Roman"/>
          <w:lang w:eastAsia="ko-KR"/>
        </w:rPr>
        <w:t xml:space="preserve">also </w:t>
      </w:r>
      <w:r w:rsidRPr="00704018">
        <w:rPr>
          <w:rFonts w:ascii="Times New Roman" w:hAnsi="Times New Roman" w:cs="Times New Roman"/>
          <w:lang w:eastAsia="ko-KR"/>
        </w:rPr>
        <w:t>lessens competition between immigrants and natives</w:t>
      </w:r>
      <w:r w:rsidR="00A12DC4" w:rsidRPr="00704018">
        <w:rPr>
          <w:rFonts w:ascii="Times New Roman" w:hAnsi="Times New Roman" w:cs="Times New Roman"/>
          <w:lang w:eastAsia="ko-KR"/>
        </w:rPr>
        <w:t xml:space="preserve"> (</w:t>
      </w:r>
      <w:r w:rsidR="00B83A2E" w:rsidRPr="00704018">
        <w:rPr>
          <w:rFonts w:ascii="Times New Roman" w:hAnsi="Times New Roman" w:cs="Times New Roman"/>
          <w:lang w:eastAsia="ko-KR"/>
        </w:rPr>
        <w:t>Interviewee</w:t>
      </w:r>
      <w:r w:rsidR="00A12DC4" w:rsidRPr="00704018">
        <w:rPr>
          <w:rFonts w:ascii="Times New Roman" w:hAnsi="Times New Roman" w:cs="Times New Roman"/>
          <w:lang w:eastAsia="ko-KR"/>
        </w:rPr>
        <w:t xml:space="preserve"> 81).</w:t>
      </w:r>
      <w:r w:rsidR="001303F7" w:rsidRPr="00704018">
        <w:rPr>
          <w:rFonts w:ascii="Times New Roman" w:hAnsi="Times New Roman" w:cs="Times New Roman"/>
          <w:lang w:eastAsia="ko-KR"/>
        </w:rPr>
        <w:t xml:space="preserve"> </w:t>
      </w:r>
      <w:r w:rsidR="001E0CE4" w:rsidRPr="00704018">
        <w:rPr>
          <w:rFonts w:ascii="Times New Roman" w:hAnsi="Times New Roman" w:cs="Times New Roman"/>
          <w:lang w:eastAsia="ko-KR"/>
        </w:rPr>
        <w:t xml:space="preserve">All in all, the </w:t>
      </w:r>
      <w:r w:rsidR="00085482" w:rsidRPr="00704018">
        <w:rPr>
          <w:rFonts w:ascii="Times New Roman" w:hAnsi="Times New Roman" w:cs="Times New Roman"/>
          <w:lang w:eastAsia="ko-KR"/>
        </w:rPr>
        <w:t xml:space="preserve">examination </w:t>
      </w:r>
      <w:r w:rsidR="001E0CE4" w:rsidRPr="00704018">
        <w:rPr>
          <w:rFonts w:ascii="Times New Roman" w:hAnsi="Times New Roman" w:cs="Times New Roman"/>
          <w:lang w:eastAsia="ko-KR"/>
        </w:rPr>
        <w:t xml:space="preserve">of economic factors shows that the </w:t>
      </w:r>
      <w:r w:rsidR="004B6BCE" w:rsidRPr="00704018">
        <w:rPr>
          <w:rFonts w:ascii="Times New Roman" w:hAnsi="Times New Roman" w:cs="Times New Roman"/>
          <w:lang w:eastAsia="ko-KR"/>
        </w:rPr>
        <w:t xml:space="preserve">explanation based on the </w:t>
      </w:r>
      <w:r w:rsidR="00222FE6" w:rsidRPr="00704018">
        <w:rPr>
          <w:rFonts w:ascii="Times New Roman" w:hAnsi="Times New Roman" w:cs="Times New Roman"/>
          <w:lang w:eastAsia="ko-KR"/>
        </w:rPr>
        <w:t xml:space="preserve">state of the economy has </w:t>
      </w:r>
      <w:r w:rsidR="004B6BCE" w:rsidRPr="00704018">
        <w:rPr>
          <w:rFonts w:ascii="Times New Roman" w:hAnsi="Times New Roman" w:cs="Times New Roman"/>
          <w:lang w:eastAsia="ko-KR"/>
        </w:rPr>
        <w:t>limitation.</w:t>
      </w:r>
      <w:r w:rsidR="001E0CE4" w:rsidRPr="00704018">
        <w:rPr>
          <w:rFonts w:ascii="Times New Roman" w:hAnsi="Times New Roman" w:cs="Times New Roman"/>
          <w:lang w:eastAsia="ko-KR"/>
        </w:rPr>
        <w:t xml:space="preserve"> </w:t>
      </w:r>
    </w:p>
    <w:p w14:paraId="2AB7A161" w14:textId="77777777" w:rsidR="0029007E" w:rsidRPr="00704018" w:rsidRDefault="0029007E" w:rsidP="00620549">
      <w:pPr>
        <w:jc w:val="both"/>
        <w:rPr>
          <w:rFonts w:ascii="Times New Roman" w:hAnsi="Times New Roman" w:cs="Times New Roman"/>
          <w:lang w:eastAsia="ko-KR"/>
        </w:rPr>
      </w:pPr>
    </w:p>
    <w:p w14:paraId="65C7AF27" w14:textId="07D0A819" w:rsidR="00620549" w:rsidRPr="00704018" w:rsidRDefault="00620549" w:rsidP="00D23AD1">
      <w:pPr>
        <w:pStyle w:val="Heading2"/>
        <w:spacing w:line="480" w:lineRule="auto"/>
        <w:rPr>
          <w:rFonts w:cs="Times New Roman"/>
          <w:lang w:eastAsia="ko-KR"/>
        </w:rPr>
      </w:pPr>
      <w:bookmarkStart w:id="7" w:name="_Toc117606665"/>
      <w:r w:rsidRPr="00704018">
        <w:rPr>
          <w:rFonts w:cs="Times New Roman"/>
          <w:lang w:eastAsia="ko-KR"/>
        </w:rPr>
        <w:t>Business Interests</w:t>
      </w:r>
      <w:bookmarkEnd w:id="7"/>
    </w:p>
    <w:p w14:paraId="6FCAECCA" w14:textId="06BAF6CC" w:rsidR="007B063F" w:rsidRPr="00704018" w:rsidRDefault="007B063F" w:rsidP="00143693">
      <w:pPr>
        <w:spacing w:line="480" w:lineRule="auto"/>
        <w:jc w:val="both"/>
        <w:rPr>
          <w:rFonts w:ascii="Times New Roman" w:hAnsi="Times New Roman" w:cs="Times New Roman"/>
        </w:rPr>
      </w:pPr>
      <w:r w:rsidRPr="00704018">
        <w:rPr>
          <w:rFonts w:ascii="Times New Roman" w:hAnsi="Times New Roman" w:cs="Times New Roman"/>
        </w:rPr>
        <w:t>An</w:t>
      </w:r>
      <w:r w:rsidR="00B74F76" w:rsidRPr="00704018">
        <w:rPr>
          <w:rFonts w:ascii="Times New Roman" w:hAnsi="Times New Roman" w:cs="Times New Roman"/>
        </w:rPr>
        <w:t xml:space="preserve"> </w:t>
      </w:r>
      <w:r w:rsidRPr="00704018">
        <w:rPr>
          <w:rFonts w:ascii="Times New Roman" w:hAnsi="Times New Roman" w:cs="Times New Roman"/>
        </w:rPr>
        <w:t xml:space="preserve">alternative explanation is </w:t>
      </w:r>
      <w:r w:rsidR="00B35C52" w:rsidRPr="00704018">
        <w:rPr>
          <w:rFonts w:ascii="Times New Roman" w:hAnsi="Times New Roman" w:cs="Times New Roman"/>
        </w:rPr>
        <w:t xml:space="preserve">the </w:t>
      </w:r>
      <w:r w:rsidR="00FD18CA" w:rsidRPr="00704018">
        <w:rPr>
          <w:rFonts w:ascii="Times New Roman" w:hAnsi="Times New Roman" w:cs="Times New Roman"/>
        </w:rPr>
        <w:t xml:space="preserve">relative </w:t>
      </w:r>
      <w:r w:rsidR="00B35C52" w:rsidRPr="00704018">
        <w:rPr>
          <w:rFonts w:ascii="Times New Roman" w:hAnsi="Times New Roman" w:cs="Times New Roman"/>
        </w:rPr>
        <w:t>roles o</w:t>
      </w:r>
      <w:r w:rsidR="00872245" w:rsidRPr="00704018">
        <w:rPr>
          <w:rFonts w:ascii="Times New Roman" w:hAnsi="Times New Roman" w:cs="Times New Roman"/>
        </w:rPr>
        <w:t>f pro-immigration lobby</w:t>
      </w:r>
      <w:r w:rsidR="00926890" w:rsidRPr="00704018">
        <w:rPr>
          <w:rFonts w:ascii="Times New Roman" w:hAnsi="Times New Roman" w:cs="Times New Roman"/>
        </w:rPr>
        <w:t>ing</w:t>
      </w:r>
      <w:r w:rsidR="00872245" w:rsidRPr="00704018">
        <w:rPr>
          <w:rFonts w:ascii="Times New Roman" w:hAnsi="Times New Roman" w:cs="Times New Roman"/>
        </w:rPr>
        <w:t xml:space="preserve"> by business interests</w:t>
      </w:r>
      <w:r w:rsidRPr="00704018">
        <w:rPr>
          <w:rFonts w:ascii="Times New Roman" w:hAnsi="Times New Roman" w:cs="Times New Roman"/>
        </w:rPr>
        <w:t xml:space="preserve">. </w:t>
      </w:r>
      <w:r w:rsidR="008852F9" w:rsidRPr="00704018">
        <w:rPr>
          <w:rFonts w:ascii="Times New Roman" w:hAnsi="Times New Roman" w:cs="Times New Roman"/>
        </w:rPr>
        <w:t xml:space="preserve">One could argue that </w:t>
      </w:r>
      <w:r w:rsidRPr="00704018">
        <w:rPr>
          <w:rFonts w:ascii="Times New Roman" w:hAnsi="Times New Roman" w:cs="Times New Roman"/>
        </w:rPr>
        <w:t>Kazakhstan’s business</w:t>
      </w:r>
      <w:r w:rsidR="008852F9" w:rsidRPr="00704018">
        <w:rPr>
          <w:rFonts w:ascii="Times New Roman" w:hAnsi="Times New Roman" w:cs="Times New Roman"/>
        </w:rPr>
        <w:t>es</w:t>
      </w:r>
      <w:r w:rsidRPr="00704018">
        <w:rPr>
          <w:rFonts w:ascii="Times New Roman" w:hAnsi="Times New Roman" w:cs="Times New Roman"/>
        </w:rPr>
        <w:t xml:space="preserve"> have greater</w:t>
      </w:r>
      <w:r w:rsidR="00827A15" w:rsidRPr="00704018">
        <w:rPr>
          <w:rFonts w:ascii="Times New Roman" w:hAnsi="Times New Roman" w:cs="Times New Roman"/>
        </w:rPr>
        <w:t xml:space="preserve"> political</w:t>
      </w:r>
      <w:r w:rsidRPr="00704018">
        <w:rPr>
          <w:rFonts w:ascii="Times New Roman" w:hAnsi="Times New Roman" w:cs="Times New Roman"/>
        </w:rPr>
        <w:t xml:space="preserve"> influence than their Russian counterparts, and thus, </w:t>
      </w:r>
      <w:r w:rsidR="008852F9" w:rsidRPr="00704018">
        <w:rPr>
          <w:rFonts w:ascii="Times New Roman" w:hAnsi="Times New Roman" w:cs="Times New Roman"/>
        </w:rPr>
        <w:t>the</w:t>
      </w:r>
      <w:r w:rsidR="004C0E49" w:rsidRPr="00704018">
        <w:rPr>
          <w:rFonts w:ascii="Times New Roman" w:hAnsi="Times New Roman" w:cs="Times New Roman"/>
        </w:rPr>
        <w:t>ir lobb</w:t>
      </w:r>
      <w:r w:rsidR="00827A15" w:rsidRPr="00704018">
        <w:rPr>
          <w:rFonts w:ascii="Times New Roman" w:hAnsi="Times New Roman" w:cs="Times New Roman"/>
        </w:rPr>
        <w:t xml:space="preserve">ying </w:t>
      </w:r>
      <w:r w:rsidR="004C0E49" w:rsidRPr="00704018">
        <w:rPr>
          <w:rFonts w:ascii="Times New Roman" w:hAnsi="Times New Roman" w:cs="Times New Roman"/>
        </w:rPr>
        <w:t>account</w:t>
      </w:r>
      <w:r w:rsidR="00C94E12" w:rsidRPr="00704018">
        <w:rPr>
          <w:rFonts w:ascii="Times New Roman" w:hAnsi="Times New Roman" w:cs="Times New Roman"/>
        </w:rPr>
        <w:t>s</w:t>
      </w:r>
      <w:r w:rsidR="004C0E49" w:rsidRPr="00704018">
        <w:rPr>
          <w:rFonts w:ascii="Times New Roman" w:hAnsi="Times New Roman" w:cs="Times New Roman"/>
        </w:rPr>
        <w:t xml:space="preserve"> for </w:t>
      </w:r>
      <w:r w:rsidR="00926890" w:rsidRPr="00704018">
        <w:rPr>
          <w:rFonts w:ascii="Times New Roman" w:hAnsi="Times New Roman" w:cs="Times New Roman"/>
        </w:rPr>
        <w:t xml:space="preserve">the </w:t>
      </w:r>
      <w:r w:rsidRPr="00704018">
        <w:rPr>
          <w:rFonts w:ascii="Times New Roman" w:hAnsi="Times New Roman" w:cs="Times New Roman"/>
        </w:rPr>
        <w:t xml:space="preserve">open immigration policy. </w:t>
      </w:r>
      <w:r w:rsidR="00CF4A95" w:rsidRPr="00704018">
        <w:rPr>
          <w:rFonts w:ascii="Times New Roman" w:hAnsi="Times New Roman" w:cs="Times New Roman"/>
        </w:rPr>
        <w:t>P</w:t>
      </w:r>
      <w:r w:rsidR="008852F9" w:rsidRPr="00704018">
        <w:rPr>
          <w:rFonts w:ascii="Times New Roman" w:hAnsi="Times New Roman" w:cs="Times New Roman"/>
        </w:rPr>
        <w:t>revious studies</w:t>
      </w:r>
      <w:r w:rsidR="00CF4A95" w:rsidRPr="00704018">
        <w:rPr>
          <w:rFonts w:ascii="Times New Roman" w:hAnsi="Times New Roman" w:cs="Times New Roman"/>
        </w:rPr>
        <w:t>, however,</w:t>
      </w:r>
      <w:r w:rsidR="008852F9" w:rsidRPr="00704018">
        <w:rPr>
          <w:rFonts w:ascii="Times New Roman" w:hAnsi="Times New Roman" w:cs="Times New Roman"/>
        </w:rPr>
        <w:t xml:space="preserve"> s</w:t>
      </w:r>
      <w:r w:rsidR="00220FD5" w:rsidRPr="00704018">
        <w:rPr>
          <w:rFonts w:ascii="Times New Roman" w:hAnsi="Times New Roman" w:cs="Times New Roman"/>
        </w:rPr>
        <w:t xml:space="preserve">uggest that business interests </w:t>
      </w:r>
      <w:r w:rsidR="00D31A42" w:rsidRPr="00704018">
        <w:rPr>
          <w:rFonts w:ascii="Times New Roman" w:hAnsi="Times New Roman" w:cs="Times New Roman"/>
        </w:rPr>
        <w:t>in both countries</w:t>
      </w:r>
      <w:r w:rsidR="00827A15" w:rsidRPr="00704018">
        <w:rPr>
          <w:rFonts w:ascii="Times New Roman" w:hAnsi="Times New Roman" w:cs="Times New Roman"/>
        </w:rPr>
        <w:t xml:space="preserve"> </w:t>
      </w:r>
      <w:r w:rsidR="0042089E" w:rsidRPr="00704018">
        <w:rPr>
          <w:rFonts w:ascii="Times New Roman" w:hAnsi="Times New Roman" w:cs="Times New Roman"/>
        </w:rPr>
        <w:t xml:space="preserve">have </w:t>
      </w:r>
      <w:r w:rsidR="006563DB" w:rsidRPr="00704018">
        <w:rPr>
          <w:rFonts w:ascii="Times New Roman" w:hAnsi="Times New Roman" w:cs="Times New Roman"/>
        </w:rPr>
        <w:t>weak</w:t>
      </w:r>
      <w:r w:rsidR="0042089E" w:rsidRPr="00704018">
        <w:rPr>
          <w:rFonts w:ascii="Times New Roman" w:hAnsi="Times New Roman" w:cs="Times New Roman"/>
        </w:rPr>
        <w:t xml:space="preserve"> influence </w:t>
      </w:r>
      <w:r w:rsidR="00CF4A95" w:rsidRPr="00704018">
        <w:rPr>
          <w:rFonts w:ascii="Times New Roman" w:hAnsi="Times New Roman" w:cs="Times New Roman"/>
        </w:rPr>
        <w:t xml:space="preserve">on </w:t>
      </w:r>
      <w:r w:rsidR="0042089E" w:rsidRPr="00704018">
        <w:rPr>
          <w:rFonts w:ascii="Times New Roman" w:hAnsi="Times New Roman" w:cs="Times New Roman"/>
        </w:rPr>
        <w:t xml:space="preserve">policy-making </w:t>
      </w:r>
      <w:r w:rsidR="00A14477" w:rsidRPr="00704018">
        <w:rPr>
          <w:rFonts w:ascii="Times New Roman" w:hAnsi="Times New Roman" w:cs="Times New Roman"/>
        </w:rPr>
        <w:fldChar w:fldCharType="begin"/>
      </w:r>
      <w:r w:rsidR="005A1A0A" w:rsidRPr="00704018">
        <w:rPr>
          <w:rFonts w:ascii="Times New Roman" w:hAnsi="Times New Roman" w:cs="Times New Roman"/>
        </w:rPr>
        <w:instrText xml:space="preserve"> ADDIN ZOTERO_ITEM CSL_CITATION {"citationID":"iVmQjNWb","properties":{"formattedCitation":"(Duvanova 2013; Howard 2003; Markus 2015; Traub-Merz and Gerasimova 2018)","plainCitation":"(Duvanova 2013; Howard 2003; Markus 2015; Traub-Merz and Gerasimova 2018)","noteIndex":0},"citationItems":[{"id":254,"uris":["http://zotero.org/users/4481947/items/5HZKR4US"],"itemData":{"id":254,"type":"book","abstract":"\"This book examines the development of business interest representation in the postcommunist countries of Eastern Europe and Eurasia. The central argument is that abusive regulatory regimes discourage the formation of business associations. At the same time, poor regulatory enforcement tends to encourage associational membership growth. Academic research often treats special interest groups as vehicles of protectionism and non-productive collusion. This book challenges this perspective with evidence of market-friendly activities of industry associations as well as their benign influence on patterns of public governance. Careful analysis of cross-national quantitative data that spans more than 25 countries, as well as the qualitative examination of the development of business associations in Russia, Ukraine, Kazakhstan, and Croatia, shows that postcommunist business associations function as substitutes for state and private mechanisms of economic governance. They challenge corrupt bureaucracy and contribute to the establishment of effective and predictable regulatory regimes. These arguments and empirical findings put the long-standing issues of economic regulations, public goods, and collective action in a new theoretical perspective\"--","call-number":"HD2429.R8 D88 2013","event-place":"Cambridge","ISBN":"978-1-107-03016-9","number-of-pages":"251","publisher":"Cambridge University Press","publisher-place":"Cambridge","source":"Library of Congress ISBN","title":"Building business in post-communist Russia, eastern Europe, and Eurasia: collective goods, selective incentives, and predatory states","title-short":"Building business in post-communist Russia, eastern Europe, and Eurasia","author":[{"family":"Duvanova","given":"Dinissa"}],"issued":{"date-parts":[["2013"]]}},"label":"page"},{"id":257,"uris":["http://zotero.org/users/4481947/items/F8HU4239"],"itemData":{"id":257,"type":"book","call-number":"JC599.E92 H68 2003","event-place":"Cambridge, U.K. ; New York, NY","ISBN":"978-0-521-81223-8","number-of-pages":"206","publisher":"Cambridge University Press","publisher-place":"Cambridge, U.K. ; New York, NY","source":"Library of Congress ISBN","title":"The weakness of civil society in post-Communist Europe","author":[{"family":"Howard","given":"Marc Morjé"}],"issued":{"date-parts":[["2003"]]}},"label":"page"},{"id":256,"uris":["http://zotero.org/users/4481947/items/SAHZGGKX"],"itemData":{"id":256,"type":"book","call-number":"HD4215.15 .M364 2015","event-place":"New York","ISBN":"978-1-107-08834-4","number-of-pages":"243","publisher":"Cambridge University Press","publisher-place":"New York","source":"Library of Congress ISBN","title":"Property, predation, and protection: piranha capitalism in Russia and Ukraine","title-short":"Property, predation, and protection","author":[{"family":"Markus","given":"Stanislav"}],"issued":{"date-parts":[["2015"]]}},"label":"page"},{"id":739,"uris":["http://zotero.org/users/4481947/items/8QBWIFHU"],"itemData":{"id":739,"type":"chapter","container-title":"Trade unions in transition: from command to market economies","event-place":"Berlin","page":"163-210","publisher":"Friedrich-Ebert-Stiftung","publisher-place":"Berlin","title":"Trade Unions in Russia—between survival and subordination","author":[{"family":"Traub-Merz","given":"Rudolf"},{"family":"Gerasimova","given":"Elena"}],"editor":[{"family":"Traub-Merz","given":"Rudolf"},{"family":"Pringle","given":"Tim"}],"issued":{"date-parts":[["2018"]]}},"label":"page"}],"schema":"https://github.com/citation-style-language/schema/raw/master/csl-citation.json"} </w:instrText>
      </w:r>
      <w:r w:rsidR="00A14477" w:rsidRPr="00704018">
        <w:rPr>
          <w:rFonts w:ascii="Times New Roman" w:hAnsi="Times New Roman" w:cs="Times New Roman"/>
        </w:rPr>
        <w:fldChar w:fldCharType="separate"/>
      </w:r>
      <w:r w:rsidR="00D42D28" w:rsidRPr="00704018">
        <w:rPr>
          <w:rFonts w:ascii="Times New Roman" w:hAnsi="Times New Roman" w:cs="Times New Roman"/>
          <w:noProof/>
        </w:rPr>
        <w:t>(Duvanova 2013; Howard 2003; Markus 2015; Traub-Merz and Gerasimova 2018)</w:t>
      </w:r>
      <w:r w:rsidR="00A14477" w:rsidRPr="00704018">
        <w:rPr>
          <w:rFonts w:ascii="Times New Roman" w:hAnsi="Times New Roman" w:cs="Times New Roman"/>
        </w:rPr>
        <w:fldChar w:fldCharType="end"/>
      </w:r>
      <w:r w:rsidR="008852F9" w:rsidRPr="00704018">
        <w:rPr>
          <w:rFonts w:ascii="Times New Roman" w:hAnsi="Times New Roman" w:cs="Times New Roman"/>
        </w:rPr>
        <w:t>.</w:t>
      </w:r>
      <w:r w:rsidR="00DC2986" w:rsidRPr="00704018">
        <w:rPr>
          <w:rFonts w:ascii="Times New Roman" w:hAnsi="Times New Roman" w:cs="Times New Roman"/>
        </w:rPr>
        <w:t xml:space="preserve"> </w:t>
      </w:r>
      <w:r w:rsidRPr="00704018">
        <w:rPr>
          <w:rFonts w:ascii="Times New Roman" w:hAnsi="Times New Roman" w:cs="Times New Roman"/>
        </w:rPr>
        <w:t xml:space="preserve">My interview evidence </w:t>
      </w:r>
      <w:r w:rsidR="008D3146" w:rsidRPr="00704018">
        <w:rPr>
          <w:rFonts w:ascii="Times New Roman" w:hAnsi="Times New Roman" w:cs="Times New Roman"/>
        </w:rPr>
        <w:t>corroborates such</w:t>
      </w:r>
      <w:r w:rsidR="004E10C8" w:rsidRPr="00704018">
        <w:rPr>
          <w:rFonts w:ascii="Times New Roman" w:hAnsi="Times New Roman" w:cs="Times New Roman"/>
        </w:rPr>
        <w:t xml:space="preserve"> findings</w:t>
      </w:r>
      <w:r w:rsidR="00096702" w:rsidRPr="00704018">
        <w:rPr>
          <w:rFonts w:ascii="Times New Roman" w:hAnsi="Times New Roman" w:cs="Times New Roman"/>
        </w:rPr>
        <w:t>:</w:t>
      </w:r>
      <w:r w:rsidR="008D3146" w:rsidRPr="00704018">
        <w:rPr>
          <w:rFonts w:ascii="Times New Roman" w:hAnsi="Times New Roman" w:cs="Times New Roman"/>
        </w:rPr>
        <w:t xml:space="preserve"> </w:t>
      </w:r>
      <w:r w:rsidRPr="00704018">
        <w:rPr>
          <w:rFonts w:ascii="Times New Roman" w:hAnsi="Times New Roman" w:cs="Times New Roman"/>
        </w:rPr>
        <w:t xml:space="preserve">business interests in </w:t>
      </w:r>
      <w:r w:rsidR="00DC2986" w:rsidRPr="00704018">
        <w:rPr>
          <w:rFonts w:ascii="Times New Roman" w:hAnsi="Times New Roman" w:cs="Times New Roman"/>
        </w:rPr>
        <w:t xml:space="preserve">both </w:t>
      </w:r>
      <w:r w:rsidR="00B333CE" w:rsidRPr="00704018">
        <w:rPr>
          <w:rFonts w:ascii="Times New Roman" w:hAnsi="Times New Roman" w:cs="Times New Roman"/>
        </w:rPr>
        <w:t xml:space="preserve">countries </w:t>
      </w:r>
      <w:r w:rsidRPr="00704018">
        <w:rPr>
          <w:rFonts w:ascii="Times New Roman" w:hAnsi="Times New Roman" w:cs="Times New Roman"/>
        </w:rPr>
        <w:t xml:space="preserve">are not </w:t>
      </w:r>
      <w:r w:rsidR="0042089E" w:rsidRPr="00704018">
        <w:rPr>
          <w:rFonts w:ascii="Times New Roman" w:hAnsi="Times New Roman" w:cs="Times New Roman"/>
        </w:rPr>
        <w:t xml:space="preserve">powerful </w:t>
      </w:r>
      <w:r w:rsidRPr="00704018">
        <w:rPr>
          <w:rFonts w:ascii="Times New Roman" w:hAnsi="Times New Roman" w:cs="Times New Roman"/>
        </w:rPr>
        <w:t>enough to cause a policy change</w:t>
      </w:r>
      <w:r w:rsidR="00FB4124" w:rsidRPr="00704018">
        <w:rPr>
          <w:rFonts w:ascii="Times New Roman" w:hAnsi="Times New Roman" w:cs="Times New Roman"/>
        </w:rPr>
        <w:t xml:space="preserve">; </w:t>
      </w:r>
      <w:r w:rsidRPr="00704018">
        <w:rPr>
          <w:rFonts w:ascii="Times New Roman" w:hAnsi="Times New Roman" w:cs="Times New Roman"/>
        </w:rPr>
        <w:t xml:space="preserve">thus, they are not the main driver of immigration policy. Nonetheless, </w:t>
      </w:r>
      <w:r w:rsidR="00C94E12" w:rsidRPr="00704018">
        <w:rPr>
          <w:rFonts w:ascii="Times New Roman" w:hAnsi="Times New Roman" w:cs="Times New Roman"/>
        </w:rPr>
        <w:lastRenderedPageBreak/>
        <w:t>businesses</w:t>
      </w:r>
      <w:r w:rsidR="00405E4F" w:rsidRPr="00704018">
        <w:rPr>
          <w:rFonts w:ascii="Times New Roman" w:hAnsi="Times New Roman" w:cs="Times New Roman"/>
        </w:rPr>
        <w:t xml:space="preserve"> benefit from </w:t>
      </w:r>
      <w:r w:rsidRPr="00704018">
        <w:rPr>
          <w:rFonts w:ascii="Times New Roman" w:hAnsi="Times New Roman" w:cs="Times New Roman"/>
        </w:rPr>
        <w:t>lax enforcement policy</w:t>
      </w:r>
      <w:r w:rsidR="00405E4F" w:rsidRPr="00704018">
        <w:rPr>
          <w:rFonts w:ascii="Times New Roman" w:hAnsi="Times New Roman" w:cs="Times New Roman"/>
        </w:rPr>
        <w:t xml:space="preserve">, which has allowed them to </w:t>
      </w:r>
      <w:r w:rsidR="00FB4124" w:rsidRPr="00704018">
        <w:rPr>
          <w:rFonts w:ascii="Times New Roman" w:hAnsi="Times New Roman" w:cs="Times New Roman"/>
        </w:rPr>
        <w:t xml:space="preserve">exploit </w:t>
      </w:r>
      <w:r w:rsidRPr="00704018">
        <w:rPr>
          <w:rFonts w:ascii="Times New Roman" w:hAnsi="Times New Roman" w:cs="Times New Roman"/>
        </w:rPr>
        <w:t xml:space="preserve">cheap </w:t>
      </w:r>
      <w:r w:rsidR="00DC2986" w:rsidRPr="00704018">
        <w:rPr>
          <w:rFonts w:ascii="Times New Roman" w:hAnsi="Times New Roman" w:cs="Times New Roman"/>
        </w:rPr>
        <w:t xml:space="preserve">foreign </w:t>
      </w:r>
      <w:r w:rsidRPr="00704018">
        <w:rPr>
          <w:rFonts w:ascii="Times New Roman" w:hAnsi="Times New Roman" w:cs="Times New Roman"/>
        </w:rPr>
        <w:t>labo</w:t>
      </w:r>
      <w:r w:rsidR="00913CB9" w:rsidRPr="00704018">
        <w:rPr>
          <w:rFonts w:ascii="Times New Roman" w:hAnsi="Times New Roman" w:cs="Times New Roman"/>
        </w:rPr>
        <w:t>u</w:t>
      </w:r>
      <w:r w:rsidRPr="00704018">
        <w:rPr>
          <w:rFonts w:ascii="Times New Roman" w:hAnsi="Times New Roman" w:cs="Times New Roman"/>
        </w:rPr>
        <w:t xml:space="preserve">r. </w:t>
      </w:r>
    </w:p>
    <w:p w14:paraId="0DDBAA77" w14:textId="59FAC1B6" w:rsidR="00CB3A4A" w:rsidRPr="00704018" w:rsidRDefault="009A287D" w:rsidP="00D23AD1">
      <w:pPr>
        <w:spacing w:line="480" w:lineRule="auto"/>
        <w:ind w:firstLine="720"/>
        <w:jc w:val="both"/>
        <w:rPr>
          <w:rFonts w:ascii="Times New Roman" w:hAnsi="Times New Roman" w:cs="Times New Roman"/>
        </w:rPr>
      </w:pPr>
      <w:r w:rsidRPr="00704018">
        <w:rPr>
          <w:rFonts w:ascii="Times New Roman" w:hAnsi="Times New Roman" w:cs="Times New Roman"/>
        </w:rPr>
        <w:t>S</w:t>
      </w:r>
      <w:r w:rsidR="00FC2440" w:rsidRPr="00704018">
        <w:rPr>
          <w:rFonts w:ascii="Times New Roman" w:hAnsi="Times New Roman" w:cs="Times New Roman"/>
        </w:rPr>
        <w:t xml:space="preserve">tudies </w:t>
      </w:r>
      <w:r w:rsidR="00382C35" w:rsidRPr="00704018">
        <w:rPr>
          <w:rFonts w:ascii="Times New Roman" w:hAnsi="Times New Roman" w:cs="Times New Roman"/>
        </w:rPr>
        <w:t>have shown</w:t>
      </w:r>
      <w:r w:rsidR="00FC2440" w:rsidRPr="00704018">
        <w:rPr>
          <w:rFonts w:ascii="Times New Roman" w:hAnsi="Times New Roman" w:cs="Times New Roman"/>
        </w:rPr>
        <w:t xml:space="preserve"> that businesses do not have the leverage to make a policy change in Kazakhstan. Despite the growing numbers of business associations and memberships, Kazakhstani business associations have </w:t>
      </w:r>
      <w:r w:rsidR="000938EC" w:rsidRPr="00704018">
        <w:rPr>
          <w:rFonts w:ascii="Times New Roman" w:hAnsi="Times New Roman" w:cs="Times New Roman"/>
        </w:rPr>
        <w:t>‘</w:t>
      </w:r>
      <w:r w:rsidR="00FC2440" w:rsidRPr="00704018">
        <w:rPr>
          <w:rFonts w:ascii="Times New Roman" w:hAnsi="Times New Roman" w:cs="Times New Roman"/>
        </w:rPr>
        <w:t>shrinking institutional opportunities for lobbying</w:t>
      </w:r>
      <w:r w:rsidR="000938EC" w:rsidRPr="00704018">
        <w:rPr>
          <w:rFonts w:ascii="Times New Roman" w:hAnsi="Times New Roman" w:cs="Times New Roman"/>
        </w:rPr>
        <w:t>’</w:t>
      </w:r>
      <w:r w:rsidR="00286C74" w:rsidRPr="00704018">
        <w:rPr>
          <w:rFonts w:ascii="Times New Roman" w:hAnsi="Times New Roman" w:cs="Times New Roman"/>
        </w:rPr>
        <w:t>,</w:t>
      </w:r>
      <w:r w:rsidR="00FC2440" w:rsidRPr="00704018">
        <w:rPr>
          <w:rFonts w:ascii="Times New Roman" w:hAnsi="Times New Roman" w:cs="Times New Roman"/>
        </w:rPr>
        <w:t xml:space="preserve"> because political power is </w:t>
      </w:r>
      <w:r w:rsidR="000938EC" w:rsidRPr="00704018">
        <w:rPr>
          <w:rFonts w:ascii="Times New Roman" w:hAnsi="Times New Roman" w:cs="Times New Roman"/>
        </w:rPr>
        <w:t xml:space="preserve">concentrated </w:t>
      </w:r>
      <w:r w:rsidR="00FC2440" w:rsidRPr="00704018">
        <w:rPr>
          <w:rFonts w:ascii="Times New Roman" w:hAnsi="Times New Roman" w:cs="Times New Roman"/>
        </w:rPr>
        <w:t xml:space="preserve">strongly in the presidential administration </w:t>
      </w:r>
      <w:r w:rsidR="00FC2440" w:rsidRPr="00704018">
        <w:rPr>
          <w:rFonts w:ascii="Times New Roman" w:hAnsi="Times New Roman" w:cs="Times New Roman"/>
        </w:rPr>
        <w:fldChar w:fldCharType="begin"/>
      </w:r>
      <w:r w:rsidR="00FC2440" w:rsidRPr="00704018">
        <w:rPr>
          <w:rFonts w:ascii="Times New Roman" w:hAnsi="Times New Roman" w:cs="Times New Roman"/>
        </w:rPr>
        <w:instrText xml:space="preserve"> ADDIN ZOTERO_ITEM CSL_CITATION {"citationID":"13Frv4fW","properties":{"formattedCitation":"(Duvanova 2013: 83)","plainCitation":"(Duvanova 2013: 83)","noteIndex":0},"citationItems":[{"id":254,"uris":["http://zotero.org/users/4481947/items/5HZKR4US"],"itemData":{"id":254,"type":"book","abstract":"\"This book examines the development of business interest representation in the postcommunist countries of Eastern Europe and Eurasia. The central argument is that abusive regulatory regimes discourage the formation of business associations. At the same time, poor regulatory enforcement tends to encourage associational membership growth. Academic research often treats special interest groups as vehicles of protectionism and non-productive collusion. This book challenges this perspective with evidence of market-friendly activities of industry associations as well as their benign influence on patterns of public governance. Careful analysis of cross-national quantitative data that spans more than 25 countries, as well as the qualitative examination of the development of business associations in Russia, Ukraine, Kazakhstan, and Croatia, shows that postcommunist business associations function as substitutes for state and private mechanisms of economic governance. They challenge corrupt bureaucracy and contribute to the establishment of effective and predictable regulatory regimes. These arguments and empirical findings put the long-standing issues of economic regulations, public goods, and collective action in a new theoretical perspective\"--","call-number":"HD2429.R8 D88 2013","event-place":"Cambridge","ISBN":"978-1-107-03016-9","number-of-pages":"251","publisher":"Cambridge University Press","publisher-place":"Cambridge","source":"Library of Congress ISBN","title":"Building business in post-communist Russia, eastern Europe, and Eurasia: collective goods, selective incentives, and predatory states","title-short":"Building business in post-communist Russia, eastern Europe, and Eurasia","author":[{"family":"Duvanova","given":"Dinissa"}],"issued":{"date-parts":[["2013"]]}},"locator":"83","label":"page"}],"schema":"https://github.com/citation-style-language/schema/raw/master/csl-citation.json"} </w:instrText>
      </w:r>
      <w:r w:rsidR="00FC2440" w:rsidRPr="00704018">
        <w:rPr>
          <w:rFonts w:ascii="Times New Roman" w:hAnsi="Times New Roman" w:cs="Times New Roman"/>
        </w:rPr>
        <w:fldChar w:fldCharType="separate"/>
      </w:r>
      <w:r w:rsidR="00D42D28" w:rsidRPr="00704018">
        <w:rPr>
          <w:rFonts w:ascii="Times New Roman" w:hAnsi="Times New Roman" w:cs="Times New Roman"/>
          <w:noProof/>
        </w:rPr>
        <w:t>(Duvanova 2013: 83)</w:t>
      </w:r>
      <w:r w:rsidR="00FC2440" w:rsidRPr="00704018">
        <w:rPr>
          <w:rFonts w:ascii="Times New Roman" w:hAnsi="Times New Roman" w:cs="Times New Roman"/>
        </w:rPr>
        <w:fldChar w:fldCharType="end"/>
      </w:r>
      <w:r w:rsidR="00FC2440" w:rsidRPr="00704018">
        <w:rPr>
          <w:rFonts w:ascii="Times New Roman" w:hAnsi="Times New Roman" w:cs="Times New Roman"/>
        </w:rPr>
        <w:t xml:space="preserve">. </w:t>
      </w:r>
      <w:proofErr w:type="spellStart"/>
      <w:r w:rsidR="00FC2440" w:rsidRPr="00704018">
        <w:rPr>
          <w:rFonts w:ascii="Times New Roman" w:hAnsi="Times New Roman" w:cs="Times New Roman"/>
        </w:rPr>
        <w:t>Duvanova</w:t>
      </w:r>
      <w:proofErr w:type="spellEnd"/>
      <w:r w:rsidR="00FC2440" w:rsidRPr="00704018">
        <w:rPr>
          <w:rFonts w:ascii="Times New Roman" w:hAnsi="Times New Roman" w:cs="Times New Roman"/>
        </w:rPr>
        <w:t xml:space="preserve"> </w:t>
      </w:r>
      <w:r w:rsidR="00FC2440" w:rsidRPr="00704018">
        <w:rPr>
          <w:rFonts w:ascii="Times New Roman" w:hAnsi="Times New Roman" w:cs="Times New Roman"/>
        </w:rPr>
        <w:fldChar w:fldCharType="begin"/>
      </w:r>
      <w:r w:rsidR="00FC2440" w:rsidRPr="00704018">
        <w:rPr>
          <w:rFonts w:ascii="Times New Roman" w:hAnsi="Times New Roman" w:cs="Times New Roman"/>
        </w:rPr>
        <w:instrText xml:space="preserve"> ADDIN ZOTERO_ITEM CSL_CITATION {"citationID":"PNOqyUae","properties":{"formattedCitation":"(2013: 83)","plainCitation":"(2013: 83)","noteIndex":0},"citationItems":[{"id":254,"uris":["http://zotero.org/users/4481947/items/5HZKR4US"],"itemData":{"id":254,"type":"book","abstract":"\"This book examines the development of business interest representation in the postcommunist countries of Eastern Europe and Eurasia. The central argument is that abusive regulatory regimes discourage the formation of business associations. At the same time, poor regulatory enforcement tends to encourage associational membership growth. Academic research often treats special interest groups as vehicles of protectionism and non-productive collusion. This book challenges this perspective with evidence of market-friendly activities of industry associations as well as their benign influence on patterns of public governance. Careful analysis of cross-national quantitative data that spans more than 25 countries, as well as the qualitative examination of the development of business associations in Russia, Ukraine, Kazakhstan, and Croatia, shows that postcommunist business associations function as substitutes for state and private mechanisms of economic governance. They challenge corrupt bureaucracy and contribute to the establishment of effective and predictable regulatory regimes. These arguments and empirical findings put the long-standing issues of economic regulations, public goods, and collective action in a new theoretical perspective\"--","call-number":"HD2429.R8 D88 2013","event-place":"Cambridge","ISBN":"978-1-107-03016-9","number-of-pages":"251","publisher":"Cambridge University Press","publisher-place":"Cambridge","source":"Library of Congress ISBN","title":"Building business in post-communist Russia, eastern Europe, and Eurasia: collective goods, selective incentives, and predatory states","title-short":"Building business in post-communist Russia, eastern Europe, and Eurasia","author":[{"family":"Duvanova","given":"Dinissa"}],"issued":{"date-parts":[["2013"]]}},"locator":"83","label":"page","suppress-author":true}],"schema":"https://github.com/citation-style-language/schema/raw/master/csl-citation.json"} </w:instrText>
      </w:r>
      <w:r w:rsidR="00FC2440" w:rsidRPr="00704018">
        <w:rPr>
          <w:rFonts w:ascii="Times New Roman" w:hAnsi="Times New Roman" w:cs="Times New Roman"/>
        </w:rPr>
        <w:fldChar w:fldCharType="separate"/>
      </w:r>
      <w:r w:rsidR="00D42D28" w:rsidRPr="00704018">
        <w:rPr>
          <w:rFonts w:ascii="Times New Roman" w:hAnsi="Times New Roman" w:cs="Times New Roman"/>
          <w:noProof/>
        </w:rPr>
        <w:t>(2013: 83)</w:t>
      </w:r>
      <w:r w:rsidR="00FC2440" w:rsidRPr="00704018">
        <w:rPr>
          <w:rFonts w:ascii="Times New Roman" w:hAnsi="Times New Roman" w:cs="Times New Roman"/>
        </w:rPr>
        <w:fldChar w:fldCharType="end"/>
      </w:r>
      <w:r w:rsidR="00FC2440" w:rsidRPr="00704018">
        <w:rPr>
          <w:rFonts w:ascii="Times New Roman" w:hAnsi="Times New Roman" w:cs="Times New Roman"/>
        </w:rPr>
        <w:t xml:space="preserve"> points out that business associations do participate in high-profile advisory bodies, but </w:t>
      </w:r>
      <w:r w:rsidR="00AD4053" w:rsidRPr="00704018">
        <w:rPr>
          <w:rFonts w:ascii="Times New Roman" w:hAnsi="Times New Roman" w:cs="Times New Roman"/>
        </w:rPr>
        <w:t>the government</w:t>
      </w:r>
      <w:r w:rsidR="00A1694D" w:rsidRPr="00704018">
        <w:rPr>
          <w:rFonts w:ascii="Times New Roman" w:hAnsi="Times New Roman" w:cs="Times New Roman"/>
        </w:rPr>
        <w:t xml:space="preserve">’s </w:t>
      </w:r>
      <w:r w:rsidR="00A36577" w:rsidRPr="00704018">
        <w:rPr>
          <w:rFonts w:ascii="Times New Roman" w:hAnsi="Times New Roman" w:cs="Times New Roman"/>
        </w:rPr>
        <w:t>‘favouritism’</w:t>
      </w:r>
      <w:r w:rsidR="005B0ACD" w:rsidRPr="00704018">
        <w:rPr>
          <w:rFonts w:ascii="Times New Roman" w:hAnsi="Times New Roman" w:cs="Times New Roman"/>
        </w:rPr>
        <w:t xml:space="preserve"> </w:t>
      </w:r>
      <w:r w:rsidR="00A36577" w:rsidRPr="00704018">
        <w:rPr>
          <w:rFonts w:ascii="Times New Roman" w:hAnsi="Times New Roman" w:cs="Times New Roman"/>
        </w:rPr>
        <w:t>towards</w:t>
      </w:r>
      <w:r w:rsidR="00A1694D" w:rsidRPr="00704018">
        <w:rPr>
          <w:rFonts w:ascii="Times New Roman" w:hAnsi="Times New Roman" w:cs="Times New Roman"/>
        </w:rPr>
        <w:t xml:space="preserve"> business</w:t>
      </w:r>
      <w:r w:rsidR="00746C91" w:rsidRPr="00704018">
        <w:rPr>
          <w:rFonts w:ascii="Times New Roman" w:hAnsi="Times New Roman" w:cs="Times New Roman"/>
        </w:rPr>
        <w:t xml:space="preserve"> associations</w:t>
      </w:r>
      <w:r w:rsidR="00AD4053" w:rsidRPr="00704018">
        <w:rPr>
          <w:rFonts w:ascii="Times New Roman" w:hAnsi="Times New Roman" w:cs="Times New Roman"/>
        </w:rPr>
        <w:t xml:space="preserve"> </w:t>
      </w:r>
      <w:r w:rsidR="00FC2440" w:rsidRPr="00704018">
        <w:rPr>
          <w:rFonts w:ascii="Times New Roman" w:hAnsi="Times New Roman" w:cs="Times New Roman"/>
        </w:rPr>
        <w:t>ended in the 1990s. A</w:t>
      </w:r>
      <w:r w:rsidR="000938EC" w:rsidRPr="00704018">
        <w:rPr>
          <w:rFonts w:ascii="Times New Roman" w:hAnsi="Times New Roman" w:cs="Times New Roman"/>
        </w:rPr>
        <w:t>ccordingly</w:t>
      </w:r>
      <w:r w:rsidR="00FC2440" w:rsidRPr="00704018">
        <w:rPr>
          <w:rFonts w:ascii="Times New Roman" w:hAnsi="Times New Roman" w:cs="Times New Roman"/>
        </w:rPr>
        <w:t>, business associations focus on providing services to their members</w:t>
      </w:r>
      <w:r w:rsidR="003A109C" w:rsidRPr="00704018">
        <w:rPr>
          <w:rFonts w:ascii="Times New Roman" w:hAnsi="Times New Roman" w:cs="Times New Roman"/>
        </w:rPr>
        <w:t>,</w:t>
      </w:r>
      <w:r w:rsidR="00FC2440" w:rsidRPr="00704018">
        <w:rPr>
          <w:rFonts w:ascii="Times New Roman" w:hAnsi="Times New Roman" w:cs="Times New Roman"/>
        </w:rPr>
        <w:t xml:space="preserve"> such as legal consulting and connecting business partners, instead of functioning as channels for lobbying </w:t>
      </w:r>
      <w:r w:rsidR="00FC2440" w:rsidRPr="00704018">
        <w:rPr>
          <w:rFonts w:ascii="Times New Roman" w:hAnsi="Times New Roman" w:cs="Times New Roman"/>
        </w:rPr>
        <w:fldChar w:fldCharType="begin"/>
      </w:r>
      <w:r w:rsidR="00FC2440" w:rsidRPr="00704018">
        <w:rPr>
          <w:rFonts w:ascii="Times New Roman" w:hAnsi="Times New Roman" w:cs="Times New Roman"/>
        </w:rPr>
        <w:instrText xml:space="preserve"> ADDIN ZOTERO_ITEM CSL_CITATION {"citationID":"lTM0yK1u","properties":{"formattedCitation":"(Duvanova 2013: 84)","plainCitation":"(Duvanova 2013: 84)","noteIndex":0},"citationItems":[{"id":254,"uris":["http://zotero.org/users/4481947/items/5HZKR4US"],"itemData":{"id":254,"type":"book","abstract":"\"This book examines the development of business interest representation in the postcommunist countries of Eastern Europe and Eurasia. The central argument is that abusive regulatory regimes discourage the formation of business associations. At the same time, poor regulatory enforcement tends to encourage associational membership growth. Academic research often treats special interest groups as vehicles of protectionism and non-productive collusion. This book challenges this perspective with evidence of market-friendly activities of industry associations as well as their benign influence on patterns of public governance. Careful analysis of cross-national quantitative data that spans more than 25 countries, as well as the qualitative examination of the development of business associations in Russia, Ukraine, Kazakhstan, and Croatia, shows that postcommunist business associations function as substitutes for state and private mechanisms of economic governance. They challenge corrupt bureaucracy and contribute to the establishment of effective and predictable regulatory regimes. These arguments and empirical findings put the long-standing issues of economic regulations, public goods, and collective action in a new theoretical perspective\"--","call-number":"HD2429.R8 D88 2013","event-place":"Cambridge","ISBN":"978-1-107-03016-9","number-of-pages":"251","publisher":"Cambridge University Press","publisher-place":"Cambridge","source":"Library of Congress ISBN","title":"Building business in post-communist Russia, eastern Europe, and Eurasia: collective goods, selective incentives, and predatory states","title-short":"Building business in post-communist Russia, eastern Europe, and Eurasia","author":[{"family":"Duvanova","given":"Dinissa"}],"issued":{"date-parts":[["2013"]]}},"locator":"84","label":"page"}],"schema":"https://github.com/citation-style-language/schema/raw/master/csl-citation.json"} </w:instrText>
      </w:r>
      <w:r w:rsidR="00FC2440" w:rsidRPr="00704018">
        <w:rPr>
          <w:rFonts w:ascii="Times New Roman" w:hAnsi="Times New Roman" w:cs="Times New Roman"/>
        </w:rPr>
        <w:fldChar w:fldCharType="separate"/>
      </w:r>
      <w:r w:rsidR="00D42D28" w:rsidRPr="00704018">
        <w:rPr>
          <w:rFonts w:ascii="Times New Roman" w:hAnsi="Times New Roman" w:cs="Times New Roman"/>
          <w:noProof/>
        </w:rPr>
        <w:t>(Duvanova 2013: 84)</w:t>
      </w:r>
      <w:r w:rsidR="00FC2440" w:rsidRPr="00704018">
        <w:rPr>
          <w:rFonts w:ascii="Times New Roman" w:hAnsi="Times New Roman" w:cs="Times New Roman"/>
        </w:rPr>
        <w:fldChar w:fldCharType="end"/>
      </w:r>
      <w:r w:rsidR="00FC2440" w:rsidRPr="00704018">
        <w:rPr>
          <w:rFonts w:ascii="Times New Roman" w:hAnsi="Times New Roman" w:cs="Times New Roman"/>
        </w:rPr>
        <w:t>.</w:t>
      </w:r>
      <w:r w:rsidR="0018249B" w:rsidRPr="00704018">
        <w:rPr>
          <w:rFonts w:ascii="Times New Roman" w:hAnsi="Times New Roman" w:cs="Times New Roman"/>
        </w:rPr>
        <w:t xml:space="preserve"> </w:t>
      </w:r>
      <w:r w:rsidR="00D7255F" w:rsidRPr="00704018">
        <w:rPr>
          <w:rFonts w:ascii="Times New Roman" w:hAnsi="Times New Roman" w:cs="Times New Roman"/>
        </w:rPr>
        <w:t>The results of m</w:t>
      </w:r>
      <w:r w:rsidR="00B56D8A" w:rsidRPr="00704018">
        <w:rPr>
          <w:rFonts w:ascii="Times New Roman" w:hAnsi="Times New Roman" w:cs="Times New Roman"/>
        </w:rPr>
        <w:t xml:space="preserve">y </w:t>
      </w:r>
      <w:r w:rsidR="00DB0651" w:rsidRPr="00704018">
        <w:rPr>
          <w:rFonts w:ascii="Times New Roman" w:hAnsi="Times New Roman" w:cs="Times New Roman"/>
        </w:rPr>
        <w:t>interviews concurred</w:t>
      </w:r>
      <w:r w:rsidR="0018249B" w:rsidRPr="00704018">
        <w:rPr>
          <w:rFonts w:ascii="Times New Roman" w:hAnsi="Times New Roman" w:cs="Times New Roman"/>
        </w:rPr>
        <w:t xml:space="preserve"> with her </w:t>
      </w:r>
      <w:r w:rsidR="007B1C8E" w:rsidRPr="00704018">
        <w:rPr>
          <w:rFonts w:ascii="Times New Roman" w:hAnsi="Times New Roman" w:cs="Times New Roman"/>
        </w:rPr>
        <w:t xml:space="preserve">findings. </w:t>
      </w:r>
      <w:r w:rsidR="00A92A72" w:rsidRPr="00704018">
        <w:rPr>
          <w:rFonts w:ascii="Times New Roman" w:hAnsi="Times New Roman" w:cs="Times New Roman"/>
          <w:lang w:eastAsia="ko-KR"/>
        </w:rPr>
        <w:t>A former government official and current employee of an energy company in Kazakhstan pointed out that big businesses in Kazakhstan try to solve problems on their own</w:t>
      </w:r>
      <w:r w:rsidR="00F805C5" w:rsidRPr="00704018">
        <w:rPr>
          <w:rFonts w:ascii="Times New Roman" w:hAnsi="Times New Roman" w:cs="Times New Roman"/>
          <w:lang w:eastAsia="ko-KR"/>
        </w:rPr>
        <w:t>,</w:t>
      </w:r>
      <w:r w:rsidR="00A92A72" w:rsidRPr="00704018">
        <w:rPr>
          <w:rFonts w:ascii="Times New Roman" w:hAnsi="Times New Roman" w:cs="Times New Roman"/>
          <w:lang w:eastAsia="ko-KR"/>
        </w:rPr>
        <w:t xml:space="preserve"> rather than </w:t>
      </w:r>
      <w:r w:rsidR="00F805C5" w:rsidRPr="00704018">
        <w:rPr>
          <w:rFonts w:ascii="Times New Roman" w:hAnsi="Times New Roman" w:cs="Times New Roman"/>
          <w:lang w:eastAsia="ko-KR"/>
        </w:rPr>
        <w:t xml:space="preserve">by engaging in </w:t>
      </w:r>
      <w:r w:rsidR="00A92A72" w:rsidRPr="00704018">
        <w:rPr>
          <w:rFonts w:ascii="Times New Roman" w:hAnsi="Times New Roman" w:cs="Times New Roman"/>
          <w:lang w:eastAsia="ko-KR"/>
        </w:rPr>
        <w:t>collective actions like lobbying (</w:t>
      </w:r>
      <w:r w:rsidR="00B83A2E" w:rsidRPr="00704018">
        <w:rPr>
          <w:rFonts w:ascii="Times New Roman" w:hAnsi="Times New Roman" w:cs="Times New Roman"/>
          <w:lang w:eastAsia="ko-KR"/>
        </w:rPr>
        <w:t>Interviewee</w:t>
      </w:r>
      <w:r w:rsidR="00A92A72" w:rsidRPr="00704018">
        <w:rPr>
          <w:rFonts w:ascii="Times New Roman" w:hAnsi="Times New Roman" w:cs="Times New Roman"/>
          <w:lang w:eastAsia="ko-KR"/>
        </w:rPr>
        <w:t xml:space="preserve"> 14).</w:t>
      </w:r>
      <w:r w:rsidR="007B1C8E" w:rsidRPr="00704018">
        <w:rPr>
          <w:rFonts w:ascii="Times New Roman" w:hAnsi="Times New Roman" w:cs="Times New Roman"/>
        </w:rPr>
        <w:t xml:space="preserve"> </w:t>
      </w:r>
      <w:r w:rsidR="00FC2440" w:rsidRPr="00704018">
        <w:rPr>
          <w:rFonts w:ascii="Times New Roman" w:hAnsi="Times New Roman" w:cs="Times New Roman"/>
        </w:rPr>
        <w:t>A leading political analyst and</w:t>
      </w:r>
      <w:r w:rsidR="002549EF" w:rsidRPr="00704018">
        <w:rPr>
          <w:rFonts w:ascii="Times New Roman" w:hAnsi="Times New Roman" w:cs="Times New Roman"/>
        </w:rPr>
        <w:t xml:space="preserve"> </w:t>
      </w:r>
      <w:r w:rsidR="00FC2440" w:rsidRPr="00704018">
        <w:rPr>
          <w:rFonts w:ascii="Times New Roman" w:hAnsi="Times New Roman" w:cs="Times New Roman"/>
        </w:rPr>
        <w:t>former government official</w:t>
      </w:r>
      <w:r w:rsidR="00DB0651" w:rsidRPr="00704018">
        <w:rPr>
          <w:rFonts w:ascii="Times New Roman" w:hAnsi="Times New Roman" w:cs="Times New Roman"/>
        </w:rPr>
        <w:t xml:space="preserve"> s</w:t>
      </w:r>
      <w:r w:rsidR="002549EF" w:rsidRPr="00704018">
        <w:rPr>
          <w:rFonts w:ascii="Times New Roman" w:hAnsi="Times New Roman" w:cs="Times New Roman"/>
        </w:rPr>
        <w:t>ai</w:t>
      </w:r>
      <w:r w:rsidR="00DB0651" w:rsidRPr="00704018">
        <w:rPr>
          <w:rFonts w:ascii="Times New Roman" w:hAnsi="Times New Roman" w:cs="Times New Roman"/>
        </w:rPr>
        <w:t>d</w:t>
      </w:r>
      <w:r w:rsidR="00FC2440" w:rsidRPr="00704018">
        <w:rPr>
          <w:rFonts w:ascii="Times New Roman" w:hAnsi="Times New Roman" w:cs="Times New Roman"/>
        </w:rPr>
        <w:t xml:space="preserve"> business associations had </w:t>
      </w:r>
      <w:r w:rsidR="00FC2440" w:rsidRPr="00704018">
        <w:rPr>
          <w:rFonts w:ascii="Times New Roman" w:hAnsi="Times New Roman" w:cs="Times New Roman"/>
          <w:lang w:eastAsia="ko-KR"/>
        </w:rPr>
        <w:t>a serious relationship with the government until the 2000s, but are now placed under the government, and there is no more symbiosis between the government and businesses (</w:t>
      </w:r>
      <w:r w:rsidR="00B83A2E" w:rsidRPr="00704018">
        <w:rPr>
          <w:rFonts w:ascii="Times New Roman" w:hAnsi="Times New Roman" w:cs="Times New Roman"/>
          <w:lang w:eastAsia="ko-KR"/>
        </w:rPr>
        <w:t>Interviewee</w:t>
      </w:r>
      <w:r w:rsidR="00FC2440" w:rsidRPr="00704018">
        <w:rPr>
          <w:rFonts w:ascii="Times New Roman" w:hAnsi="Times New Roman" w:cs="Times New Roman"/>
          <w:lang w:eastAsia="ko-KR"/>
        </w:rPr>
        <w:t xml:space="preserve"> 12).</w:t>
      </w:r>
      <w:r w:rsidR="00DB0651" w:rsidRPr="00704018">
        <w:rPr>
          <w:rFonts w:ascii="Times New Roman" w:hAnsi="Times New Roman" w:cs="Times New Roman"/>
          <w:lang w:eastAsia="ko-KR"/>
        </w:rPr>
        <w:t xml:space="preserve"> </w:t>
      </w:r>
    </w:p>
    <w:p w14:paraId="56EAFA8A" w14:textId="31F53533" w:rsidR="007B063F" w:rsidRPr="00704018" w:rsidRDefault="00CB3A4A" w:rsidP="00D23AD1">
      <w:pPr>
        <w:spacing w:line="480" w:lineRule="auto"/>
        <w:ind w:firstLine="720"/>
        <w:jc w:val="both"/>
        <w:rPr>
          <w:rFonts w:ascii="Times New Roman" w:hAnsi="Times New Roman" w:cs="Times New Roman"/>
        </w:rPr>
      </w:pPr>
      <w:r w:rsidRPr="00704018">
        <w:rPr>
          <w:rFonts w:ascii="Times New Roman" w:hAnsi="Times New Roman" w:cs="Times New Roman"/>
        </w:rPr>
        <w:t>The findings</w:t>
      </w:r>
      <w:r w:rsidR="00CC71A4" w:rsidRPr="00704018">
        <w:rPr>
          <w:rFonts w:ascii="Times New Roman" w:hAnsi="Times New Roman" w:cs="Times New Roman"/>
        </w:rPr>
        <w:t xml:space="preserve"> from my interviews</w:t>
      </w:r>
      <w:r w:rsidR="003D211C" w:rsidRPr="00704018">
        <w:rPr>
          <w:rFonts w:ascii="Times New Roman" w:hAnsi="Times New Roman" w:cs="Times New Roman"/>
        </w:rPr>
        <w:t xml:space="preserve"> in Kazakhstan</w:t>
      </w:r>
      <w:r w:rsidRPr="00704018">
        <w:rPr>
          <w:rFonts w:ascii="Times New Roman" w:hAnsi="Times New Roman" w:cs="Times New Roman"/>
        </w:rPr>
        <w:t xml:space="preserve"> </w:t>
      </w:r>
      <w:r w:rsidR="000D2B64" w:rsidRPr="00704018">
        <w:rPr>
          <w:rFonts w:ascii="Times New Roman" w:hAnsi="Times New Roman" w:cs="Times New Roman"/>
        </w:rPr>
        <w:t>show</w:t>
      </w:r>
      <w:r w:rsidRPr="00704018">
        <w:rPr>
          <w:rFonts w:ascii="Times New Roman" w:hAnsi="Times New Roman" w:cs="Times New Roman"/>
        </w:rPr>
        <w:t xml:space="preserve"> that </w:t>
      </w:r>
      <w:r w:rsidR="00826248" w:rsidRPr="00704018">
        <w:rPr>
          <w:rFonts w:ascii="Times New Roman" w:hAnsi="Times New Roman" w:cs="Times New Roman"/>
        </w:rPr>
        <w:t xml:space="preserve">the government cooperates with </w:t>
      </w:r>
      <w:r w:rsidR="000A4585" w:rsidRPr="00704018">
        <w:rPr>
          <w:rFonts w:ascii="Times New Roman" w:hAnsi="Times New Roman" w:cs="Times New Roman"/>
        </w:rPr>
        <w:t>businesses</w:t>
      </w:r>
      <w:r w:rsidR="00826248" w:rsidRPr="00704018">
        <w:rPr>
          <w:rFonts w:ascii="Times New Roman" w:hAnsi="Times New Roman" w:cs="Times New Roman"/>
        </w:rPr>
        <w:t xml:space="preserve"> but </w:t>
      </w:r>
      <w:r w:rsidR="00B75231" w:rsidRPr="00704018">
        <w:rPr>
          <w:rFonts w:ascii="Times New Roman" w:hAnsi="Times New Roman" w:cs="Times New Roman"/>
        </w:rPr>
        <w:t>refuses</w:t>
      </w:r>
      <w:r w:rsidR="00826248" w:rsidRPr="00704018">
        <w:rPr>
          <w:rFonts w:ascii="Times New Roman" w:hAnsi="Times New Roman" w:cs="Times New Roman"/>
        </w:rPr>
        <w:t xml:space="preserve"> </w:t>
      </w:r>
      <w:r w:rsidR="000A4585" w:rsidRPr="00704018">
        <w:rPr>
          <w:rFonts w:ascii="Times New Roman" w:hAnsi="Times New Roman" w:cs="Times New Roman"/>
        </w:rPr>
        <w:t>pro-immigration proposals</w:t>
      </w:r>
      <w:r w:rsidR="00826248" w:rsidRPr="00704018">
        <w:rPr>
          <w:rFonts w:ascii="Times New Roman" w:hAnsi="Times New Roman" w:cs="Times New Roman"/>
        </w:rPr>
        <w:t xml:space="preserve"> by businesses</w:t>
      </w:r>
      <w:r w:rsidR="000A4585" w:rsidRPr="00704018">
        <w:rPr>
          <w:rFonts w:ascii="Times New Roman" w:hAnsi="Times New Roman" w:cs="Times New Roman"/>
        </w:rPr>
        <w:t>.</w:t>
      </w:r>
      <w:r w:rsidRPr="00704018">
        <w:rPr>
          <w:rFonts w:ascii="Times New Roman" w:hAnsi="Times New Roman" w:cs="Times New Roman"/>
        </w:rPr>
        <w:t xml:space="preserve"> </w:t>
      </w:r>
      <w:r w:rsidR="006874FB" w:rsidRPr="00704018">
        <w:rPr>
          <w:rFonts w:ascii="Times New Roman" w:hAnsi="Times New Roman" w:cs="Times New Roman"/>
        </w:rPr>
        <w:t>H</w:t>
      </w:r>
      <w:r w:rsidR="007B063F" w:rsidRPr="00704018">
        <w:rPr>
          <w:rFonts w:ascii="Times New Roman" w:hAnsi="Times New Roman" w:cs="Times New Roman"/>
        </w:rPr>
        <w:t>igh</w:t>
      </w:r>
      <w:r w:rsidR="003D211C" w:rsidRPr="00704018">
        <w:rPr>
          <w:rFonts w:ascii="Times New Roman" w:hAnsi="Times New Roman" w:cs="Times New Roman"/>
        </w:rPr>
        <w:t xml:space="preserve">-ranking government </w:t>
      </w:r>
      <w:r w:rsidR="007B063F" w:rsidRPr="00704018">
        <w:rPr>
          <w:rFonts w:ascii="Times New Roman" w:hAnsi="Times New Roman" w:cs="Times New Roman"/>
        </w:rPr>
        <w:t>officials emphas</w:t>
      </w:r>
      <w:r w:rsidR="00523715" w:rsidRPr="00704018">
        <w:rPr>
          <w:rFonts w:ascii="Times New Roman" w:hAnsi="Times New Roman" w:cs="Times New Roman"/>
        </w:rPr>
        <w:t>ize</w:t>
      </w:r>
      <w:r w:rsidR="007B063F" w:rsidRPr="00704018">
        <w:rPr>
          <w:rFonts w:ascii="Times New Roman" w:hAnsi="Times New Roman" w:cs="Times New Roman"/>
        </w:rPr>
        <w:t xml:space="preserve">d that the government has </w:t>
      </w:r>
      <w:r w:rsidR="00636075" w:rsidRPr="00704018">
        <w:rPr>
          <w:rFonts w:ascii="Times New Roman" w:hAnsi="Times New Roman" w:cs="Times New Roman"/>
        </w:rPr>
        <w:t xml:space="preserve">a </w:t>
      </w:r>
      <w:r w:rsidR="007B063F" w:rsidRPr="00704018">
        <w:rPr>
          <w:rFonts w:ascii="Times New Roman" w:hAnsi="Times New Roman" w:cs="Times New Roman"/>
        </w:rPr>
        <w:t>good</w:t>
      </w:r>
      <w:r w:rsidR="00636075" w:rsidRPr="00704018">
        <w:rPr>
          <w:rFonts w:ascii="Times New Roman" w:hAnsi="Times New Roman" w:cs="Times New Roman"/>
        </w:rPr>
        <w:t>, cooperative relationship</w:t>
      </w:r>
      <w:r w:rsidR="007B063F" w:rsidRPr="00704018">
        <w:rPr>
          <w:rFonts w:ascii="Times New Roman" w:hAnsi="Times New Roman" w:cs="Times New Roman"/>
        </w:rPr>
        <w:t xml:space="preserve"> with businesses, and</w:t>
      </w:r>
      <w:r w:rsidR="006874FB" w:rsidRPr="00704018">
        <w:rPr>
          <w:rFonts w:ascii="Times New Roman" w:hAnsi="Times New Roman" w:cs="Times New Roman"/>
        </w:rPr>
        <w:t xml:space="preserve"> </w:t>
      </w:r>
      <w:r w:rsidR="007B063F" w:rsidRPr="00704018">
        <w:rPr>
          <w:rFonts w:ascii="Times New Roman" w:hAnsi="Times New Roman" w:cs="Times New Roman"/>
        </w:rPr>
        <w:t>always work</w:t>
      </w:r>
      <w:r w:rsidR="006874FB" w:rsidRPr="00704018">
        <w:rPr>
          <w:rFonts w:ascii="Times New Roman" w:hAnsi="Times New Roman" w:cs="Times New Roman"/>
        </w:rPr>
        <w:t>s</w:t>
      </w:r>
      <w:r w:rsidR="007B063F" w:rsidRPr="00704018">
        <w:rPr>
          <w:rFonts w:ascii="Times New Roman" w:hAnsi="Times New Roman" w:cs="Times New Roman"/>
        </w:rPr>
        <w:t xml:space="preserve"> on legislation in consultation with </w:t>
      </w:r>
      <w:r w:rsidR="00150E3A" w:rsidRPr="00704018">
        <w:rPr>
          <w:rFonts w:ascii="Times New Roman" w:hAnsi="Times New Roman" w:cs="Times New Roman"/>
        </w:rPr>
        <w:t>them</w:t>
      </w:r>
      <w:r w:rsidR="007B063F" w:rsidRPr="00704018">
        <w:rPr>
          <w:rFonts w:ascii="Times New Roman" w:hAnsi="Times New Roman" w:cs="Times New Roman"/>
        </w:rPr>
        <w:t>.</w:t>
      </w:r>
      <w:r w:rsidR="0082287B" w:rsidRPr="00704018">
        <w:rPr>
          <w:rFonts w:ascii="Times New Roman" w:hAnsi="Times New Roman" w:cs="Times New Roman"/>
        </w:rPr>
        <w:t xml:space="preserve"> </w:t>
      </w:r>
      <w:r w:rsidR="00C31288" w:rsidRPr="00704018">
        <w:rPr>
          <w:rFonts w:ascii="Times New Roman" w:hAnsi="Times New Roman" w:cs="Times New Roman"/>
        </w:rPr>
        <w:t xml:space="preserve">One government official in the </w:t>
      </w:r>
      <w:r w:rsidR="007B063F" w:rsidRPr="00704018">
        <w:rPr>
          <w:rFonts w:ascii="Times New Roman" w:hAnsi="Times New Roman" w:cs="Times New Roman"/>
        </w:rPr>
        <w:t xml:space="preserve">Ministry of Healthcare and Social Protection said, </w:t>
      </w:r>
      <w:r w:rsidR="007D2883" w:rsidRPr="00704018">
        <w:rPr>
          <w:rFonts w:ascii="Times New Roman" w:hAnsi="Times New Roman" w:cs="Times New Roman"/>
        </w:rPr>
        <w:t>‘</w:t>
      </w:r>
      <w:r w:rsidR="00FF507C" w:rsidRPr="00704018">
        <w:rPr>
          <w:rFonts w:ascii="Times New Roman" w:hAnsi="Times New Roman" w:cs="Times New Roman"/>
        </w:rPr>
        <w:t>W</w:t>
      </w:r>
      <w:r w:rsidR="007B063F" w:rsidRPr="00704018">
        <w:rPr>
          <w:rFonts w:ascii="Times New Roman" w:hAnsi="Times New Roman" w:cs="Times New Roman"/>
        </w:rPr>
        <w:t xml:space="preserve">e have formed a good tradition of </w:t>
      </w:r>
      <w:proofErr w:type="gramStart"/>
      <w:r w:rsidR="007B063F" w:rsidRPr="00704018">
        <w:rPr>
          <w:rFonts w:ascii="Times New Roman" w:hAnsi="Times New Roman" w:cs="Times New Roman"/>
        </w:rPr>
        <w:t>mutual cooperation</w:t>
      </w:r>
      <w:proofErr w:type="gramEnd"/>
      <w:r w:rsidR="007B063F" w:rsidRPr="00704018">
        <w:rPr>
          <w:rFonts w:ascii="Times New Roman" w:hAnsi="Times New Roman" w:cs="Times New Roman"/>
        </w:rPr>
        <w:t xml:space="preserve"> with </w:t>
      </w:r>
      <w:r w:rsidR="00611F4A" w:rsidRPr="00704018">
        <w:rPr>
          <w:rFonts w:ascii="Times New Roman" w:hAnsi="Times New Roman" w:cs="Times New Roman"/>
        </w:rPr>
        <w:t>enterprises</w:t>
      </w:r>
      <w:r w:rsidR="007B063F" w:rsidRPr="00704018">
        <w:rPr>
          <w:rFonts w:ascii="Times New Roman" w:hAnsi="Times New Roman" w:cs="Times New Roman"/>
        </w:rPr>
        <w:t>, eve</w:t>
      </w:r>
      <w:r w:rsidR="00DC5EF2" w:rsidRPr="00704018">
        <w:rPr>
          <w:rFonts w:ascii="Times New Roman" w:hAnsi="Times New Roman" w:cs="Times New Roman"/>
        </w:rPr>
        <w:t xml:space="preserve">n </w:t>
      </w:r>
      <w:r w:rsidR="007B063F" w:rsidRPr="00704018">
        <w:rPr>
          <w:rFonts w:ascii="Times New Roman" w:hAnsi="Times New Roman" w:cs="Times New Roman"/>
        </w:rPr>
        <w:t xml:space="preserve">including foreign </w:t>
      </w:r>
      <w:r w:rsidR="00611F4A" w:rsidRPr="00704018">
        <w:rPr>
          <w:rFonts w:ascii="Times New Roman" w:hAnsi="Times New Roman" w:cs="Times New Roman"/>
        </w:rPr>
        <w:t>firms</w:t>
      </w:r>
      <w:r w:rsidR="007B063F" w:rsidRPr="00704018">
        <w:rPr>
          <w:rFonts w:ascii="Times New Roman" w:hAnsi="Times New Roman" w:cs="Times New Roman"/>
        </w:rPr>
        <w:t xml:space="preserve">. Working groups [on legislation] </w:t>
      </w:r>
      <w:r w:rsidR="008F4FFA" w:rsidRPr="00704018">
        <w:rPr>
          <w:rFonts w:ascii="Times New Roman" w:hAnsi="Times New Roman" w:cs="Times New Roman"/>
        </w:rPr>
        <w:t>are required to</w:t>
      </w:r>
      <w:r w:rsidR="007B063F" w:rsidRPr="00704018">
        <w:rPr>
          <w:rFonts w:ascii="Times New Roman" w:hAnsi="Times New Roman" w:cs="Times New Roman"/>
        </w:rPr>
        <w:t xml:space="preserve"> </w:t>
      </w:r>
      <w:r w:rsidR="007B063F" w:rsidRPr="00704018">
        <w:rPr>
          <w:rFonts w:ascii="Times New Roman" w:hAnsi="Times New Roman" w:cs="Times New Roman"/>
        </w:rPr>
        <w:lastRenderedPageBreak/>
        <w:t xml:space="preserve">include business associations and representatives of big </w:t>
      </w:r>
      <w:r w:rsidR="008F4FFA" w:rsidRPr="00704018">
        <w:rPr>
          <w:rFonts w:ascii="Times New Roman" w:hAnsi="Times New Roman" w:cs="Times New Roman"/>
        </w:rPr>
        <w:t>enterprises</w:t>
      </w:r>
      <w:r w:rsidR="007B063F" w:rsidRPr="00704018">
        <w:rPr>
          <w:rFonts w:ascii="Times New Roman" w:hAnsi="Times New Roman" w:cs="Times New Roman"/>
        </w:rPr>
        <w:t>. If they propose changes, and if they seem right to us, we adopt them</w:t>
      </w:r>
      <w:r w:rsidR="00655C90" w:rsidRPr="00704018">
        <w:rPr>
          <w:rFonts w:ascii="Times New Roman" w:hAnsi="Times New Roman" w:cs="Times New Roman"/>
        </w:rPr>
        <w:t>’</w:t>
      </w:r>
      <w:r w:rsidR="00C31288" w:rsidRPr="00704018">
        <w:rPr>
          <w:rFonts w:ascii="Times New Roman" w:hAnsi="Times New Roman" w:cs="Times New Roman"/>
        </w:rPr>
        <w:t xml:space="preserve"> (</w:t>
      </w:r>
      <w:r w:rsidR="00B83A2E" w:rsidRPr="00704018">
        <w:rPr>
          <w:rFonts w:ascii="Times New Roman" w:hAnsi="Times New Roman" w:cs="Times New Roman"/>
        </w:rPr>
        <w:t>Interviewee</w:t>
      </w:r>
      <w:r w:rsidR="00C31288" w:rsidRPr="00704018">
        <w:rPr>
          <w:rFonts w:ascii="Times New Roman" w:hAnsi="Times New Roman" w:cs="Times New Roman"/>
        </w:rPr>
        <w:t xml:space="preserve"> 74). </w:t>
      </w:r>
      <w:r w:rsidR="007B063F" w:rsidRPr="00704018">
        <w:rPr>
          <w:rFonts w:ascii="Times New Roman" w:hAnsi="Times New Roman" w:cs="Times New Roman"/>
        </w:rPr>
        <w:t xml:space="preserve">Regarding business lobbying, </w:t>
      </w:r>
      <w:r w:rsidR="00C31288" w:rsidRPr="00704018">
        <w:rPr>
          <w:rFonts w:ascii="Times New Roman" w:hAnsi="Times New Roman" w:cs="Times New Roman"/>
        </w:rPr>
        <w:t xml:space="preserve">a government official in </w:t>
      </w:r>
      <w:r w:rsidR="007B063F" w:rsidRPr="00704018">
        <w:rPr>
          <w:rFonts w:ascii="Times New Roman" w:hAnsi="Times New Roman" w:cs="Times New Roman"/>
        </w:rPr>
        <w:t xml:space="preserve">the Ministry of National Economy also clarified, </w:t>
      </w:r>
      <w:r w:rsidR="00655C90" w:rsidRPr="00704018">
        <w:rPr>
          <w:rFonts w:ascii="Times New Roman" w:hAnsi="Times New Roman" w:cs="Times New Roman"/>
        </w:rPr>
        <w:t>‘</w:t>
      </w:r>
      <w:r w:rsidR="001E432D" w:rsidRPr="00704018">
        <w:rPr>
          <w:rFonts w:ascii="Times New Roman" w:hAnsi="Times New Roman" w:cs="Times New Roman"/>
        </w:rPr>
        <w:t>W</w:t>
      </w:r>
      <w:r w:rsidR="007B063F" w:rsidRPr="00704018">
        <w:rPr>
          <w:rFonts w:ascii="Times New Roman" w:hAnsi="Times New Roman" w:cs="Times New Roman"/>
        </w:rPr>
        <w:t xml:space="preserve">e should not call it </w:t>
      </w:r>
      <w:r w:rsidR="00BF6113" w:rsidRPr="00704018">
        <w:rPr>
          <w:rFonts w:ascii="Times New Roman" w:hAnsi="Times New Roman" w:cs="Times New Roman"/>
        </w:rPr>
        <w:t xml:space="preserve">[business lobbying] </w:t>
      </w:r>
      <w:r w:rsidR="007B063F" w:rsidRPr="00704018">
        <w:rPr>
          <w:rFonts w:ascii="Times New Roman" w:hAnsi="Times New Roman" w:cs="Times New Roman"/>
        </w:rPr>
        <w:t>a pressure (</w:t>
      </w:r>
      <w:proofErr w:type="spellStart"/>
      <w:r w:rsidR="007B063F" w:rsidRPr="00704018">
        <w:rPr>
          <w:rFonts w:ascii="Times New Roman" w:hAnsi="Times New Roman" w:cs="Times New Roman"/>
          <w:i/>
        </w:rPr>
        <w:t>davlenie</w:t>
      </w:r>
      <w:proofErr w:type="spellEnd"/>
      <w:r w:rsidR="007B063F" w:rsidRPr="00704018">
        <w:rPr>
          <w:rFonts w:ascii="Times New Roman" w:hAnsi="Times New Roman" w:cs="Times New Roman"/>
        </w:rPr>
        <w:t>). We [the government] are open and listen to proposals</w:t>
      </w:r>
      <w:r w:rsidR="00655C90" w:rsidRPr="00704018">
        <w:rPr>
          <w:rFonts w:ascii="Times New Roman" w:hAnsi="Times New Roman" w:cs="Times New Roman"/>
        </w:rPr>
        <w:t>’</w:t>
      </w:r>
      <w:r w:rsidR="00894C7B" w:rsidRPr="00704018">
        <w:rPr>
          <w:rFonts w:ascii="Times New Roman" w:hAnsi="Times New Roman" w:cs="Times New Roman"/>
        </w:rPr>
        <w:t xml:space="preserve"> (</w:t>
      </w:r>
      <w:r w:rsidR="00B83A2E" w:rsidRPr="00704018">
        <w:rPr>
          <w:rFonts w:ascii="Times New Roman" w:hAnsi="Times New Roman" w:cs="Times New Roman"/>
        </w:rPr>
        <w:t>Interviewee</w:t>
      </w:r>
      <w:r w:rsidR="00894C7B" w:rsidRPr="00704018">
        <w:rPr>
          <w:rFonts w:ascii="Times New Roman" w:hAnsi="Times New Roman" w:cs="Times New Roman"/>
        </w:rPr>
        <w:t xml:space="preserve"> 75).</w:t>
      </w:r>
    </w:p>
    <w:p w14:paraId="3D140C6E" w14:textId="2F2FD7BD" w:rsidR="00FC2440" w:rsidRPr="00704018" w:rsidRDefault="007B063F" w:rsidP="00D23AD1">
      <w:pPr>
        <w:spacing w:line="480" w:lineRule="auto"/>
        <w:ind w:firstLine="720"/>
        <w:jc w:val="both"/>
        <w:rPr>
          <w:rFonts w:ascii="Times New Roman" w:hAnsi="Times New Roman" w:cs="Times New Roman"/>
        </w:rPr>
      </w:pPr>
      <w:r w:rsidRPr="00704018">
        <w:rPr>
          <w:rFonts w:ascii="Times New Roman" w:hAnsi="Times New Roman" w:cs="Times New Roman"/>
        </w:rPr>
        <w:t xml:space="preserve">Businesses’ preferences, however, do not </w:t>
      </w:r>
      <w:r w:rsidR="00EB3CA4" w:rsidRPr="00704018">
        <w:rPr>
          <w:rFonts w:ascii="Times New Roman" w:hAnsi="Times New Roman" w:cs="Times New Roman"/>
        </w:rPr>
        <w:t xml:space="preserve">typically </w:t>
      </w:r>
      <w:r w:rsidRPr="00704018">
        <w:rPr>
          <w:rFonts w:ascii="Times New Roman" w:hAnsi="Times New Roman" w:cs="Times New Roman"/>
        </w:rPr>
        <w:t xml:space="preserve">translate into policies, </w:t>
      </w:r>
      <w:r w:rsidR="0075110D" w:rsidRPr="00704018">
        <w:rPr>
          <w:rFonts w:ascii="Times New Roman" w:hAnsi="Times New Roman" w:cs="Times New Roman"/>
        </w:rPr>
        <w:t xml:space="preserve">which </w:t>
      </w:r>
      <w:r w:rsidRPr="00704018">
        <w:rPr>
          <w:rFonts w:ascii="Times New Roman" w:hAnsi="Times New Roman" w:cs="Times New Roman"/>
        </w:rPr>
        <w:t>suggest</w:t>
      </w:r>
      <w:r w:rsidR="0075110D" w:rsidRPr="00704018">
        <w:rPr>
          <w:rFonts w:ascii="Times New Roman" w:hAnsi="Times New Roman" w:cs="Times New Roman"/>
        </w:rPr>
        <w:t>s</w:t>
      </w:r>
      <w:r w:rsidRPr="00704018">
        <w:rPr>
          <w:rFonts w:ascii="Times New Roman" w:hAnsi="Times New Roman" w:cs="Times New Roman"/>
        </w:rPr>
        <w:t xml:space="preserve"> they do not exert substantial influence on </w:t>
      </w:r>
      <w:proofErr w:type="gramStart"/>
      <w:r w:rsidRPr="00704018">
        <w:rPr>
          <w:rFonts w:ascii="Times New Roman" w:hAnsi="Times New Roman" w:cs="Times New Roman"/>
        </w:rPr>
        <w:t>policy-making</w:t>
      </w:r>
      <w:proofErr w:type="gramEnd"/>
      <w:r w:rsidRPr="00704018">
        <w:rPr>
          <w:rFonts w:ascii="Times New Roman" w:hAnsi="Times New Roman" w:cs="Times New Roman"/>
        </w:rPr>
        <w:t xml:space="preserve">. Businesses in Kazakhstan have </w:t>
      </w:r>
      <w:r w:rsidR="00EB3CA4" w:rsidRPr="00704018">
        <w:rPr>
          <w:rFonts w:ascii="Times New Roman" w:hAnsi="Times New Roman" w:cs="Times New Roman"/>
        </w:rPr>
        <w:t xml:space="preserve">lobbied </w:t>
      </w:r>
      <w:r w:rsidRPr="00704018">
        <w:rPr>
          <w:rFonts w:ascii="Times New Roman" w:hAnsi="Times New Roman" w:cs="Times New Roman"/>
        </w:rPr>
        <w:t xml:space="preserve">for a liberal low-skilled admission policy. In </w:t>
      </w:r>
      <w:r w:rsidR="0082287B" w:rsidRPr="00704018">
        <w:rPr>
          <w:rFonts w:ascii="Times New Roman" w:hAnsi="Times New Roman" w:cs="Times New Roman"/>
        </w:rPr>
        <w:t xml:space="preserve">my </w:t>
      </w:r>
      <w:r w:rsidRPr="00704018">
        <w:rPr>
          <w:rFonts w:ascii="Times New Roman" w:hAnsi="Times New Roman" w:cs="Times New Roman"/>
        </w:rPr>
        <w:t xml:space="preserve">interview, </w:t>
      </w:r>
      <w:r w:rsidR="00454AE7" w:rsidRPr="00704018">
        <w:rPr>
          <w:rFonts w:ascii="Times New Roman" w:hAnsi="Times New Roman" w:cs="Times New Roman"/>
        </w:rPr>
        <w:t xml:space="preserve">the </w:t>
      </w:r>
      <w:r w:rsidR="00EB3CA4" w:rsidRPr="00704018">
        <w:rPr>
          <w:rFonts w:ascii="Times New Roman" w:hAnsi="Times New Roman" w:cs="Times New Roman"/>
        </w:rPr>
        <w:t xml:space="preserve">same </w:t>
      </w:r>
      <w:r w:rsidR="00454AE7" w:rsidRPr="00704018">
        <w:rPr>
          <w:rFonts w:ascii="Times New Roman" w:hAnsi="Times New Roman" w:cs="Times New Roman"/>
        </w:rPr>
        <w:t xml:space="preserve">government official in the Ministry of National Economy </w:t>
      </w:r>
      <w:r w:rsidRPr="00704018">
        <w:rPr>
          <w:rFonts w:ascii="Times New Roman" w:hAnsi="Times New Roman" w:cs="Times New Roman"/>
        </w:rPr>
        <w:t>pointed out that businesses in Kazakhstan continu</w:t>
      </w:r>
      <w:r w:rsidR="00EB3CA4" w:rsidRPr="00704018">
        <w:rPr>
          <w:rFonts w:ascii="Times New Roman" w:hAnsi="Times New Roman" w:cs="Times New Roman"/>
        </w:rPr>
        <w:t>ally</w:t>
      </w:r>
      <w:r w:rsidRPr="00704018">
        <w:rPr>
          <w:rFonts w:ascii="Times New Roman" w:hAnsi="Times New Roman" w:cs="Times New Roman"/>
        </w:rPr>
        <w:t xml:space="preserve"> propose</w:t>
      </w:r>
      <w:r w:rsidR="0097136C" w:rsidRPr="00704018">
        <w:rPr>
          <w:rFonts w:ascii="Times New Roman" w:hAnsi="Times New Roman" w:cs="Times New Roman"/>
        </w:rPr>
        <w:t xml:space="preserve"> </w:t>
      </w:r>
      <w:r w:rsidR="004B79B0" w:rsidRPr="00704018">
        <w:rPr>
          <w:rFonts w:ascii="Times New Roman" w:hAnsi="Times New Roman" w:cs="Times New Roman"/>
        </w:rPr>
        <w:t>lift</w:t>
      </w:r>
      <w:r w:rsidR="0097136C" w:rsidRPr="00704018">
        <w:rPr>
          <w:rFonts w:ascii="Times New Roman" w:hAnsi="Times New Roman" w:cs="Times New Roman"/>
        </w:rPr>
        <w:t xml:space="preserve">ing </w:t>
      </w:r>
      <w:r w:rsidRPr="00704018">
        <w:rPr>
          <w:rFonts w:ascii="Times New Roman" w:hAnsi="Times New Roman" w:cs="Times New Roman"/>
        </w:rPr>
        <w:t xml:space="preserve">restrictions on low-skilled migration: </w:t>
      </w:r>
      <w:r w:rsidR="004C13D8" w:rsidRPr="00704018">
        <w:rPr>
          <w:rFonts w:ascii="Times New Roman" w:hAnsi="Times New Roman" w:cs="Times New Roman"/>
        </w:rPr>
        <w:t>‘</w:t>
      </w:r>
      <w:r w:rsidRPr="00704018">
        <w:rPr>
          <w:rFonts w:ascii="Times New Roman" w:hAnsi="Times New Roman" w:cs="Times New Roman"/>
        </w:rPr>
        <w:t>There were proposals for simplifying procedures for low-skilled immigrants who work for companies. … Businesses</w:t>
      </w:r>
      <w:r w:rsidR="00CC2060" w:rsidRPr="00704018">
        <w:rPr>
          <w:rFonts w:ascii="Times New Roman" w:hAnsi="Times New Roman" w:cs="Times New Roman"/>
        </w:rPr>
        <w:t xml:space="preserve"> kept </w:t>
      </w:r>
      <w:r w:rsidRPr="00704018">
        <w:rPr>
          <w:rFonts w:ascii="Times New Roman" w:hAnsi="Times New Roman" w:cs="Times New Roman"/>
        </w:rPr>
        <w:t>propos</w:t>
      </w:r>
      <w:r w:rsidR="00CC2060" w:rsidRPr="00704018">
        <w:rPr>
          <w:rFonts w:ascii="Times New Roman" w:hAnsi="Times New Roman" w:cs="Times New Roman"/>
        </w:rPr>
        <w:t>ing</w:t>
      </w:r>
      <w:r w:rsidRPr="00704018">
        <w:rPr>
          <w:rFonts w:ascii="Times New Roman" w:hAnsi="Times New Roman" w:cs="Times New Roman"/>
        </w:rPr>
        <w:t xml:space="preserve"> a change in various forms ... but the government is not taking it</w:t>
      </w:r>
      <w:r w:rsidR="004C13D8" w:rsidRPr="00704018">
        <w:rPr>
          <w:rFonts w:ascii="Times New Roman" w:hAnsi="Times New Roman" w:cs="Times New Roman"/>
        </w:rPr>
        <w:t xml:space="preserve">’ </w:t>
      </w:r>
      <w:r w:rsidR="00454AE7" w:rsidRPr="00704018">
        <w:rPr>
          <w:rFonts w:ascii="Times New Roman" w:hAnsi="Times New Roman" w:cs="Times New Roman"/>
        </w:rPr>
        <w:t>(</w:t>
      </w:r>
      <w:r w:rsidR="00B83A2E" w:rsidRPr="00704018">
        <w:rPr>
          <w:rFonts w:ascii="Times New Roman" w:hAnsi="Times New Roman" w:cs="Times New Roman"/>
        </w:rPr>
        <w:t>Interviewee</w:t>
      </w:r>
      <w:r w:rsidR="00454AE7" w:rsidRPr="00704018">
        <w:rPr>
          <w:rFonts w:ascii="Times New Roman" w:hAnsi="Times New Roman" w:cs="Times New Roman"/>
        </w:rPr>
        <w:t xml:space="preserve"> 75). </w:t>
      </w:r>
      <w:r w:rsidRPr="00704018">
        <w:rPr>
          <w:rStyle w:val="FootnoteReference"/>
          <w:rFonts w:ascii="Times New Roman" w:hAnsi="Times New Roman" w:cs="Times New Roman"/>
        </w:rPr>
        <w:t xml:space="preserve"> </w:t>
      </w:r>
      <w:r w:rsidRPr="00704018">
        <w:rPr>
          <w:rFonts w:ascii="Times New Roman" w:hAnsi="Times New Roman" w:cs="Times New Roman"/>
        </w:rPr>
        <w:t xml:space="preserve">As </w:t>
      </w:r>
      <w:r w:rsidR="00167E9D" w:rsidRPr="00704018">
        <w:rPr>
          <w:rFonts w:ascii="Times New Roman" w:hAnsi="Times New Roman" w:cs="Times New Roman"/>
        </w:rPr>
        <w:t>mentioned in the article</w:t>
      </w:r>
      <w:r w:rsidRPr="00704018">
        <w:rPr>
          <w:rFonts w:ascii="Times New Roman" w:hAnsi="Times New Roman" w:cs="Times New Roman"/>
        </w:rPr>
        <w:t xml:space="preserve">, </w:t>
      </w:r>
      <w:r w:rsidR="002719C8" w:rsidRPr="00704018">
        <w:rPr>
          <w:rFonts w:ascii="Times New Roman" w:hAnsi="Times New Roman" w:cs="Times New Roman"/>
        </w:rPr>
        <w:t>under the current system,</w:t>
      </w:r>
      <w:r w:rsidRPr="00704018">
        <w:rPr>
          <w:rFonts w:ascii="Times New Roman" w:hAnsi="Times New Roman" w:cs="Times New Roman"/>
        </w:rPr>
        <w:t xml:space="preserve"> businesses cannot officially hire low-skilled immigrants other than </w:t>
      </w:r>
      <w:r w:rsidR="00C66331" w:rsidRPr="00704018">
        <w:rPr>
          <w:rFonts w:ascii="Times New Roman" w:hAnsi="Times New Roman" w:cs="Times New Roman"/>
        </w:rPr>
        <w:t xml:space="preserve">as </w:t>
      </w:r>
      <w:r w:rsidRPr="00704018">
        <w:rPr>
          <w:rFonts w:ascii="Times New Roman" w:hAnsi="Times New Roman" w:cs="Times New Roman"/>
        </w:rPr>
        <w:t>seasonal workers in agriculture. Th</w:t>
      </w:r>
      <w:r w:rsidR="0082287B" w:rsidRPr="00704018">
        <w:rPr>
          <w:rFonts w:ascii="Times New Roman" w:hAnsi="Times New Roman" w:cs="Times New Roman"/>
        </w:rPr>
        <w:t>e</w:t>
      </w:r>
      <w:r w:rsidRPr="00704018">
        <w:rPr>
          <w:rFonts w:ascii="Times New Roman" w:hAnsi="Times New Roman" w:cs="Times New Roman"/>
        </w:rPr>
        <w:t xml:space="preserve"> gap between business preferences and </w:t>
      </w:r>
      <w:r w:rsidR="00DE3746" w:rsidRPr="00704018">
        <w:rPr>
          <w:rFonts w:ascii="Times New Roman" w:hAnsi="Times New Roman" w:cs="Times New Roman"/>
        </w:rPr>
        <w:t xml:space="preserve">the </w:t>
      </w:r>
      <w:r w:rsidRPr="00704018">
        <w:rPr>
          <w:rFonts w:ascii="Times New Roman" w:hAnsi="Times New Roman" w:cs="Times New Roman"/>
        </w:rPr>
        <w:t xml:space="preserve">actual policy suggests that businesses </w:t>
      </w:r>
      <w:r w:rsidR="00611B6D" w:rsidRPr="00704018">
        <w:rPr>
          <w:rFonts w:ascii="Times New Roman" w:hAnsi="Times New Roman" w:cs="Times New Roman"/>
        </w:rPr>
        <w:t>are not</w:t>
      </w:r>
      <w:r w:rsidRPr="00704018">
        <w:rPr>
          <w:rFonts w:ascii="Times New Roman" w:hAnsi="Times New Roman" w:cs="Times New Roman"/>
        </w:rPr>
        <w:t xml:space="preserve"> influential actor</w:t>
      </w:r>
      <w:r w:rsidR="00611B6D" w:rsidRPr="00704018">
        <w:rPr>
          <w:rFonts w:ascii="Times New Roman" w:hAnsi="Times New Roman" w:cs="Times New Roman"/>
        </w:rPr>
        <w:t>s</w:t>
      </w:r>
      <w:r w:rsidRPr="00704018">
        <w:rPr>
          <w:rFonts w:ascii="Times New Roman" w:hAnsi="Times New Roman" w:cs="Times New Roman"/>
        </w:rPr>
        <w:t xml:space="preserve"> in migration </w:t>
      </w:r>
      <w:proofErr w:type="gramStart"/>
      <w:r w:rsidRPr="00704018">
        <w:rPr>
          <w:rFonts w:ascii="Times New Roman" w:hAnsi="Times New Roman" w:cs="Times New Roman"/>
        </w:rPr>
        <w:t>policy-making</w:t>
      </w:r>
      <w:proofErr w:type="gramEnd"/>
      <w:r w:rsidRPr="00704018">
        <w:rPr>
          <w:rFonts w:ascii="Times New Roman" w:hAnsi="Times New Roman" w:cs="Times New Roman"/>
        </w:rPr>
        <w:t xml:space="preserve"> in Kazakhstan</w:t>
      </w:r>
      <w:r w:rsidR="00FC49F2" w:rsidRPr="00704018">
        <w:rPr>
          <w:rFonts w:ascii="Times New Roman" w:hAnsi="Times New Roman" w:cs="Times New Roman"/>
        </w:rPr>
        <w:t>, in contrast to the government officials’ claim.</w:t>
      </w:r>
    </w:p>
    <w:p w14:paraId="051EDB0A" w14:textId="77542A75" w:rsidR="007B063F" w:rsidRPr="00704018" w:rsidRDefault="00064B35" w:rsidP="00D23AD1">
      <w:pPr>
        <w:spacing w:line="480" w:lineRule="auto"/>
        <w:ind w:firstLine="720"/>
        <w:jc w:val="both"/>
        <w:rPr>
          <w:rFonts w:ascii="Times New Roman" w:hAnsi="Times New Roman" w:cs="Times New Roman"/>
          <w:u w:val="single"/>
          <w:lang w:eastAsia="ko-KR"/>
        </w:rPr>
      </w:pPr>
      <w:r w:rsidRPr="00704018">
        <w:rPr>
          <w:rFonts w:ascii="Times New Roman" w:hAnsi="Times New Roman" w:cs="Times New Roman"/>
          <w:lang w:eastAsia="ko-KR"/>
        </w:rPr>
        <w:t>Nevertheless,</w:t>
      </w:r>
      <w:r w:rsidR="0082287B" w:rsidRPr="00704018">
        <w:rPr>
          <w:rFonts w:ascii="Times New Roman" w:hAnsi="Times New Roman" w:cs="Times New Roman"/>
          <w:lang w:eastAsia="ko-KR"/>
        </w:rPr>
        <w:t xml:space="preserve"> Kazakh</w:t>
      </w:r>
      <w:r w:rsidR="007B063F" w:rsidRPr="00704018">
        <w:rPr>
          <w:rFonts w:ascii="Times New Roman" w:hAnsi="Times New Roman" w:cs="Times New Roman"/>
          <w:lang w:eastAsia="ko-KR"/>
        </w:rPr>
        <w:t xml:space="preserve"> businesses </w:t>
      </w:r>
      <w:r w:rsidR="00101D9B" w:rsidRPr="00704018">
        <w:rPr>
          <w:rFonts w:ascii="Times New Roman" w:hAnsi="Times New Roman" w:cs="Times New Roman"/>
          <w:lang w:eastAsia="ko-KR"/>
        </w:rPr>
        <w:t xml:space="preserve">have </w:t>
      </w:r>
      <w:r w:rsidR="0082287B" w:rsidRPr="00704018">
        <w:rPr>
          <w:rFonts w:ascii="Times New Roman" w:hAnsi="Times New Roman" w:cs="Times New Roman"/>
          <w:lang w:eastAsia="ko-KR"/>
        </w:rPr>
        <w:t xml:space="preserve">not </w:t>
      </w:r>
      <w:r w:rsidR="00642748" w:rsidRPr="00704018">
        <w:rPr>
          <w:rFonts w:ascii="Times New Roman" w:hAnsi="Times New Roman" w:cs="Times New Roman"/>
          <w:lang w:eastAsia="ko-KR"/>
        </w:rPr>
        <w:t xml:space="preserve">suffered </w:t>
      </w:r>
      <w:r w:rsidR="007E3A08" w:rsidRPr="00704018">
        <w:rPr>
          <w:rFonts w:ascii="Times New Roman" w:hAnsi="Times New Roman" w:cs="Times New Roman"/>
          <w:lang w:eastAsia="ko-KR"/>
        </w:rPr>
        <w:t xml:space="preserve">from </w:t>
      </w:r>
      <w:r w:rsidR="0082287B" w:rsidRPr="00704018">
        <w:rPr>
          <w:rFonts w:ascii="Times New Roman" w:hAnsi="Times New Roman" w:cs="Times New Roman"/>
          <w:lang w:eastAsia="ko-KR"/>
        </w:rPr>
        <w:t xml:space="preserve">a </w:t>
      </w:r>
      <w:r w:rsidR="007B063F" w:rsidRPr="00704018">
        <w:rPr>
          <w:rFonts w:ascii="Times New Roman" w:hAnsi="Times New Roman" w:cs="Times New Roman"/>
          <w:lang w:eastAsia="ko-KR"/>
        </w:rPr>
        <w:t xml:space="preserve">migration policy that does not regulate migration. </w:t>
      </w:r>
      <w:r w:rsidR="00101D9B" w:rsidRPr="00704018">
        <w:rPr>
          <w:rFonts w:ascii="Times New Roman" w:hAnsi="Times New Roman" w:cs="Times New Roman"/>
          <w:lang w:eastAsia="ko-KR"/>
        </w:rPr>
        <w:t>For instance, l</w:t>
      </w:r>
      <w:r w:rsidR="007B063F" w:rsidRPr="00704018">
        <w:rPr>
          <w:rFonts w:ascii="Times New Roman" w:hAnsi="Times New Roman" w:cs="Times New Roman"/>
          <w:lang w:eastAsia="ko-KR"/>
        </w:rPr>
        <w:t>arge construction companies</w:t>
      </w:r>
      <w:r w:rsidR="0082287B" w:rsidRPr="00704018">
        <w:rPr>
          <w:rFonts w:ascii="Times New Roman" w:hAnsi="Times New Roman" w:cs="Times New Roman"/>
          <w:lang w:eastAsia="ko-KR"/>
        </w:rPr>
        <w:t>—</w:t>
      </w:r>
      <w:r w:rsidR="007B063F" w:rsidRPr="00704018">
        <w:rPr>
          <w:rFonts w:ascii="Times New Roman" w:hAnsi="Times New Roman" w:cs="Times New Roman"/>
          <w:lang w:eastAsia="ko-KR"/>
        </w:rPr>
        <w:t xml:space="preserve">major employers of </w:t>
      </w:r>
      <w:r w:rsidR="00FC3DAB" w:rsidRPr="00704018">
        <w:rPr>
          <w:rFonts w:ascii="Times New Roman" w:hAnsi="Times New Roman" w:cs="Times New Roman"/>
          <w:lang w:eastAsia="ko-KR"/>
        </w:rPr>
        <w:t xml:space="preserve">the </w:t>
      </w:r>
      <w:r w:rsidR="007B063F" w:rsidRPr="00704018">
        <w:rPr>
          <w:rFonts w:ascii="Times New Roman" w:hAnsi="Times New Roman" w:cs="Times New Roman"/>
          <w:lang w:eastAsia="ko-KR"/>
        </w:rPr>
        <w:t>foreign workforce</w:t>
      </w:r>
      <w:r w:rsidR="0082287B" w:rsidRPr="00704018">
        <w:rPr>
          <w:rFonts w:ascii="Times New Roman" w:hAnsi="Times New Roman" w:cs="Times New Roman"/>
          <w:lang w:eastAsia="ko-KR"/>
        </w:rPr>
        <w:t>—</w:t>
      </w:r>
      <w:r w:rsidR="007B063F" w:rsidRPr="00704018">
        <w:rPr>
          <w:rFonts w:ascii="Times New Roman" w:hAnsi="Times New Roman" w:cs="Times New Roman"/>
          <w:lang w:eastAsia="ko-KR"/>
        </w:rPr>
        <w:t xml:space="preserve">hire </w:t>
      </w:r>
      <w:r w:rsidR="0082287B" w:rsidRPr="00704018">
        <w:rPr>
          <w:rFonts w:ascii="Times New Roman" w:hAnsi="Times New Roman" w:cs="Times New Roman"/>
          <w:lang w:eastAsia="ko-KR"/>
        </w:rPr>
        <w:t xml:space="preserve">undocumented </w:t>
      </w:r>
      <w:r w:rsidR="007B063F" w:rsidRPr="00704018">
        <w:rPr>
          <w:rFonts w:ascii="Times New Roman" w:hAnsi="Times New Roman" w:cs="Times New Roman"/>
          <w:lang w:eastAsia="ko-KR"/>
        </w:rPr>
        <w:t>immigrants through sub-contractors</w:t>
      </w:r>
      <w:r w:rsidR="0054547F" w:rsidRPr="00704018">
        <w:rPr>
          <w:rFonts w:ascii="Times New Roman" w:hAnsi="Times New Roman" w:cs="Times New Roman"/>
          <w:lang w:eastAsia="ko-KR"/>
        </w:rPr>
        <w:t xml:space="preserve"> (</w:t>
      </w:r>
      <w:r w:rsidR="00B83A2E" w:rsidRPr="00704018">
        <w:rPr>
          <w:rFonts w:ascii="Times New Roman" w:hAnsi="Times New Roman" w:cs="Times New Roman"/>
          <w:lang w:eastAsia="ko-KR"/>
        </w:rPr>
        <w:t>Interviewee</w:t>
      </w:r>
      <w:r w:rsidR="00101D9B" w:rsidRPr="00704018">
        <w:rPr>
          <w:rFonts w:ascii="Times New Roman" w:hAnsi="Times New Roman" w:cs="Times New Roman"/>
          <w:lang w:eastAsia="ko-KR"/>
        </w:rPr>
        <w:t xml:space="preserve"> 7; </w:t>
      </w:r>
      <w:r w:rsidR="00B83A2E" w:rsidRPr="00704018">
        <w:rPr>
          <w:rFonts w:ascii="Times New Roman" w:hAnsi="Times New Roman" w:cs="Times New Roman"/>
          <w:lang w:eastAsia="ko-KR"/>
        </w:rPr>
        <w:t>Interviewee</w:t>
      </w:r>
      <w:r w:rsidR="0054547F" w:rsidRPr="00704018">
        <w:rPr>
          <w:rFonts w:ascii="Times New Roman" w:hAnsi="Times New Roman" w:cs="Times New Roman"/>
          <w:lang w:eastAsia="ko-KR"/>
        </w:rPr>
        <w:t xml:space="preserve"> </w:t>
      </w:r>
      <w:r w:rsidR="00E272A6" w:rsidRPr="00704018">
        <w:rPr>
          <w:rFonts w:ascii="Times New Roman" w:hAnsi="Times New Roman" w:cs="Times New Roman"/>
          <w:lang w:eastAsia="ko-KR"/>
        </w:rPr>
        <w:t>11</w:t>
      </w:r>
      <w:r w:rsidR="0054547F" w:rsidRPr="00704018">
        <w:rPr>
          <w:rFonts w:ascii="Times New Roman" w:hAnsi="Times New Roman" w:cs="Times New Roman"/>
          <w:lang w:eastAsia="ko-KR"/>
        </w:rPr>
        <w:t>)</w:t>
      </w:r>
      <w:r w:rsidR="007B063F" w:rsidRPr="00704018">
        <w:rPr>
          <w:rFonts w:ascii="Times New Roman" w:hAnsi="Times New Roman" w:cs="Times New Roman"/>
          <w:lang w:eastAsia="ko-KR"/>
        </w:rPr>
        <w:t>.</w:t>
      </w:r>
      <w:r w:rsidR="0054547F" w:rsidRPr="00704018">
        <w:rPr>
          <w:rFonts w:ascii="Times New Roman" w:hAnsi="Times New Roman" w:cs="Times New Roman"/>
          <w:lang w:eastAsia="ko-KR"/>
        </w:rPr>
        <w:t xml:space="preserve"> </w:t>
      </w:r>
      <w:r w:rsidR="007B063F" w:rsidRPr="00704018">
        <w:rPr>
          <w:rFonts w:ascii="Times New Roman" w:hAnsi="Times New Roman" w:cs="Times New Roman"/>
          <w:lang w:eastAsia="ko-KR"/>
        </w:rPr>
        <w:t>In an interview, a representative of a major foreign construction company in Kazakhstan</w:t>
      </w:r>
      <w:r w:rsidR="00FC3DAB" w:rsidRPr="00704018">
        <w:rPr>
          <w:rFonts w:ascii="Times New Roman" w:hAnsi="Times New Roman" w:cs="Times New Roman"/>
          <w:lang w:eastAsia="ko-KR"/>
        </w:rPr>
        <w:t xml:space="preserve"> </w:t>
      </w:r>
      <w:r w:rsidR="007B063F" w:rsidRPr="00704018">
        <w:rPr>
          <w:rFonts w:ascii="Times New Roman" w:hAnsi="Times New Roman" w:cs="Times New Roman"/>
          <w:lang w:eastAsia="ko-KR"/>
        </w:rPr>
        <w:t xml:space="preserve">said that they did not have information about </w:t>
      </w:r>
      <w:r w:rsidR="00365051" w:rsidRPr="00704018">
        <w:rPr>
          <w:rFonts w:ascii="Times New Roman" w:hAnsi="Times New Roman" w:cs="Times New Roman"/>
          <w:lang w:eastAsia="ko-KR"/>
        </w:rPr>
        <w:t xml:space="preserve">the </w:t>
      </w:r>
      <w:r w:rsidR="007B063F" w:rsidRPr="00704018">
        <w:rPr>
          <w:rFonts w:ascii="Times New Roman" w:hAnsi="Times New Roman" w:cs="Times New Roman"/>
          <w:lang w:eastAsia="ko-KR"/>
        </w:rPr>
        <w:t xml:space="preserve">workers who were </w:t>
      </w:r>
      <w:r w:rsidR="004102FE" w:rsidRPr="00704018">
        <w:rPr>
          <w:rFonts w:ascii="Times New Roman" w:hAnsi="Times New Roman" w:cs="Times New Roman"/>
          <w:lang w:eastAsia="ko-KR"/>
        </w:rPr>
        <w:t>recruited</w:t>
      </w:r>
      <w:r w:rsidR="007B063F" w:rsidRPr="00704018">
        <w:rPr>
          <w:rFonts w:ascii="Times New Roman" w:hAnsi="Times New Roman" w:cs="Times New Roman"/>
          <w:lang w:eastAsia="ko-KR"/>
        </w:rPr>
        <w:t xml:space="preserve"> by their sub-contractors</w:t>
      </w:r>
      <w:r w:rsidR="00E272A6" w:rsidRPr="00704018">
        <w:rPr>
          <w:rFonts w:ascii="Times New Roman" w:hAnsi="Times New Roman" w:cs="Times New Roman"/>
          <w:lang w:eastAsia="ko-KR"/>
        </w:rPr>
        <w:t xml:space="preserve"> (</w:t>
      </w:r>
      <w:r w:rsidR="00B83A2E" w:rsidRPr="00704018">
        <w:rPr>
          <w:rFonts w:ascii="Times New Roman" w:hAnsi="Times New Roman" w:cs="Times New Roman"/>
          <w:lang w:eastAsia="ko-KR"/>
        </w:rPr>
        <w:t>Interviewee</w:t>
      </w:r>
      <w:r w:rsidR="00E272A6" w:rsidRPr="00704018">
        <w:rPr>
          <w:rFonts w:ascii="Times New Roman" w:hAnsi="Times New Roman" w:cs="Times New Roman"/>
          <w:lang w:eastAsia="ko-KR"/>
        </w:rPr>
        <w:t xml:space="preserve"> 7)</w:t>
      </w:r>
      <w:r w:rsidR="007B063F" w:rsidRPr="00704018">
        <w:rPr>
          <w:rFonts w:ascii="Times New Roman" w:hAnsi="Times New Roman" w:cs="Times New Roman"/>
          <w:lang w:eastAsia="ko-KR"/>
        </w:rPr>
        <w:t>.</w:t>
      </w:r>
      <w:r w:rsidR="00E272A6" w:rsidRPr="00704018">
        <w:rPr>
          <w:rFonts w:ascii="Times New Roman" w:hAnsi="Times New Roman" w:cs="Times New Roman"/>
          <w:lang w:eastAsia="ko-KR"/>
        </w:rPr>
        <w:t xml:space="preserve"> </w:t>
      </w:r>
      <w:r w:rsidR="0082287B" w:rsidRPr="00704018">
        <w:rPr>
          <w:rFonts w:ascii="Times New Roman" w:hAnsi="Times New Roman" w:cs="Times New Roman"/>
          <w:lang w:eastAsia="ko-KR"/>
        </w:rPr>
        <w:t>According to the representative, the company face</w:t>
      </w:r>
      <w:r w:rsidR="00365051" w:rsidRPr="00704018">
        <w:rPr>
          <w:rFonts w:ascii="Times New Roman" w:hAnsi="Times New Roman" w:cs="Times New Roman"/>
          <w:lang w:eastAsia="ko-KR"/>
        </w:rPr>
        <w:t>d</w:t>
      </w:r>
      <w:r w:rsidR="0082287B" w:rsidRPr="00704018">
        <w:rPr>
          <w:rFonts w:ascii="Times New Roman" w:hAnsi="Times New Roman" w:cs="Times New Roman"/>
          <w:lang w:eastAsia="ko-KR"/>
        </w:rPr>
        <w:t xml:space="preserve"> </w:t>
      </w:r>
      <w:r w:rsidR="00365051" w:rsidRPr="00704018">
        <w:rPr>
          <w:rFonts w:ascii="Times New Roman" w:hAnsi="Times New Roman" w:cs="Times New Roman"/>
          <w:lang w:eastAsia="ko-KR"/>
        </w:rPr>
        <w:t>no</w:t>
      </w:r>
      <w:r w:rsidR="00642748" w:rsidRPr="00704018">
        <w:rPr>
          <w:rFonts w:ascii="Times New Roman" w:hAnsi="Times New Roman" w:cs="Times New Roman"/>
          <w:lang w:eastAsia="ko-KR"/>
        </w:rPr>
        <w:t xml:space="preserve"> legal or administrative </w:t>
      </w:r>
      <w:r w:rsidR="0082287B" w:rsidRPr="00704018">
        <w:rPr>
          <w:rFonts w:ascii="Times New Roman" w:hAnsi="Times New Roman" w:cs="Times New Roman"/>
          <w:lang w:eastAsia="ko-KR"/>
        </w:rPr>
        <w:t>difficult</w:t>
      </w:r>
      <w:r w:rsidR="00365051" w:rsidRPr="00704018">
        <w:rPr>
          <w:rFonts w:ascii="Times New Roman" w:hAnsi="Times New Roman" w:cs="Times New Roman"/>
          <w:lang w:eastAsia="ko-KR"/>
        </w:rPr>
        <w:t>ies</w:t>
      </w:r>
      <w:r w:rsidR="0082287B" w:rsidRPr="00704018">
        <w:rPr>
          <w:rFonts w:ascii="Times New Roman" w:hAnsi="Times New Roman" w:cs="Times New Roman"/>
          <w:lang w:eastAsia="ko-KR"/>
        </w:rPr>
        <w:t xml:space="preserve"> in employing such workers. </w:t>
      </w:r>
      <w:r w:rsidR="007B063F" w:rsidRPr="00704018">
        <w:rPr>
          <w:rFonts w:ascii="Times New Roman" w:hAnsi="Times New Roman" w:cs="Times New Roman"/>
          <w:lang w:eastAsia="ko-KR"/>
        </w:rPr>
        <w:t xml:space="preserve">Agricultural firms also hire immigrant workers by </w:t>
      </w:r>
      <w:r w:rsidR="007B063F" w:rsidRPr="00704018">
        <w:rPr>
          <w:rFonts w:ascii="Times New Roman" w:hAnsi="Times New Roman" w:cs="Times New Roman"/>
          <w:lang w:eastAsia="ko-KR"/>
        </w:rPr>
        <w:lastRenderedPageBreak/>
        <w:t>circumventing official policies. The quota for seasonal workers (between 2000</w:t>
      </w:r>
      <w:r w:rsidR="001762ED" w:rsidRPr="00704018">
        <w:rPr>
          <w:rFonts w:ascii="Times New Roman" w:hAnsi="Times New Roman" w:cs="Times New Roman"/>
          <w:lang w:eastAsia="ko-KR"/>
        </w:rPr>
        <w:t xml:space="preserve"> and </w:t>
      </w:r>
      <w:r w:rsidR="007B063F" w:rsidRPr="00704018">
        <w:rPr>
          <w:rFonts w:ascii="Times New Roman" w:hAnsi="Times New Roman" w:cs="Times New Roman"/>
          <w:lang w:eastAsia="ko-KR"/>
        </w:rPr>
        <w:t>3000</w:t>
      </w:r>
      <w:r w:rsidR="001762ED" w:rsidRPr="00704018">
        <w:rPr>
          <w:rFonts w:ascii="Times New Roman" w:hAnsi="Times New Roman" w:cs="Times New Roman"/>
          <w:lang w:eastAsia="ko-KR"/>
        </w:rPr>
        <w:t xml:space="preserve"> </w:t>
      </w:r>
      <w:r w:rsidR="00A94E35" w:rsidRPr="00704018">
        <w:rPr>
          <w:rFonts w:ascii="Times New Roman" w:hAnsi="Times New Roman" w:cs="Times New Roman"/>
          <w:lang w:eastAsia="ko-KR"/>
        </w:rPr>
        <w:t>per</w:t>
      </w:r>
      <w:r w:rsidR="001762ED" w:rsidRPr="00704018">
        <w:rPr>
          <w:rFonts w:ascii="Times New Roman" w:hAnsi="Times New Roman" w:cs="Times New Roman"/>
          <w:lang w:eastAsia="ko-KR"/>
        </w:rPr>
        <w:t xml:space="preserve"> year</w:t>
      </w:r>
      <w:r w:rsidR="007B063F" w:rsidRPr="00704018">
        <w:rPr>
          <w:rFonts w:ascii="Times New Roman" w:hAnsi="Times New Roman" w:cs="Times New Roman"/>
          <w:lang w:eastAsia="ko-KR"/>
        </w:rPr>
        <w:t xml:space="preserve">) is not always fully </w:t>
      </w:r>
      <w:proofErr w:type="gramStart"/>
      <w:r w:rsidR="007B063F" w:rsidRPr="00704018">
        <w:rPr>
          <w:rFonts w:ascii="Times New Roman" w:hAnsi="Times New Roman" w:cs="Times New Roman"/>
          <w:lang w:eastAsia="ko-KR"/>
        </w:rPr>
        <w:t xml:space="preserve">used, </w:t>
      </w:r>
      <w:r w:rsidR="001762ED" w:rsidRPr="00704018">
        <w:rPr>
          <w:rFonts w:ascii="Times New Roman" w:hAnsi="Times New Roman" w:cs="Times New Roman"/>
          <w:lang w:eastAsia="ko-KR"/>
        </w:rPr>
        <w:t>since</w:t>
      </w:r>
      <w:proofErr w:type="gramEnd"/>
      <w:r w:rsidR="007B063F" w:rsidRPr="00704018">
        <w:rPr>
          <w:rFonts w:ascii="Times New Roman" w:hAnsi="Times New Roman" w:cs="Times New Roman"/>
          <w:lang w:eastAsia="ko-KR"/>
        </w:rPr>
        <w:t xml:space="preserve"> agricultural firms recruit immigrants without official permission</w:t>
      </w:r>
      <w:r w:rsidR="00696138" w:rsidRPr="00704018">
        <w:rPr>
          <w:rFonts w:ascii="Times New Roman" w:hAnsi="Times New Roman" w:cs="Times New Roman"/>
          <w:lang w:eastAsia="ko-KR"/>
        </w:rPr>
        <w:t xml:space="preserve"> (</w:t>
      </w:r>
      <w:r w:rsidR="00B83A2E" w:rsidRPr="00704018">
        <w:rPr>
          <w:rFonts w:ascii="Times New Roman" w:hAnsi="Times New Roman" w:cs="Times New Roman"/>
          <w:lang w:eastAsia="ko-KR"/>
        </w:rPr>
        <w:t>Interviewee</w:t>
      </w:r>
      <w:r w:rsidR="00696138" w:rsidRPr="00704018">
        <w:rPr>
          <w:rFonts w:ascii="Times New Roman" w:hAnsi="Times New Roman" w:cs="Times New Roman"/>
          <w:lang w:eastAsia="ko-KR"/>
        </w:rPr>
        <w:t xml:space="preserve"> 65)</w:t>
      </w:r>
      <w:r w:rsidR="007B063F" w:rsidRPr="00704018">
        <w:rPr>
          <w:rFonts w:ascii="Times New Roman" w:hAnsi="Times New Roman" w:cs="Times New Roman"/>
          <w:lang w:eastAsia="ko-KR"/>
        </w:rPr>
        <w:t>.</w:t>
      </w:r>
      <w:r w:rsidR="0082287B" w:rsidRPr="00704018">
        <w:rPr>
          <w:rFonts w:ascii="Times New Roman" w:hAnsi="Times New Roman" w:cs="Times New Roman"/>
          <w:lang w:eastAsia="ko-KR"/>
        </w:rPr>
        <w:t xml:space="preserve"> </w:t>
      </w:r>
    </w:p>
    <w:p w14:paraId="0996B735" w14:textId="435B208D" w:rsidR="0076477D" w:rsidRPr="00704018" w:rsidRDefault="00650FCA" w:rsidP="00D23AD1">
      <w:pPr>
        <w:spacing w:line="480" w:lineRule="auto"/>
        <w:ind w:firstLine="720"/>
        <w:jc w:val="both"/>
        <w:rPr>
          <w:rFonts w:ascii="Times New Roman" w:hAnsi="Times New Roman" w:cs="Times New Roman"/>
        </w:rPr>
      </w:pPr>
      <w:r w:rsidRPr="00704018">
        <w:rPr>
          <w:rFonts w:ascii="Times New Roman" w:hAnsi="Times New Roman" w:cs="Times New Roman"/>
          <w:lang w:eastAsia="ko-KR"/>
        </w:rPr>
        <w:t>B</w:t>
      </w:r>
      <w:r w:rsidR="00B70357" w:rsidRPr="00704018">
        <w:rPr>
          <w:rFonts w:ascii="Times New Roman" w:hAnsi="Times New Roman" w:cs="Times New Roman"/>
          <w:lang w:eastAsia="ko-KR"/>
        </w:rPr>
        <w:t>usiness</w:t>
      </w:r>
      <w:r w:rsidR="00066664" w:rsidRPr="00704018">
        <w:rPr>
          <w:rFonts w:ascii="Times New Roman" w:hAnsi="Times New Roman" w:cs="Times New Roman"/>
          <w:lang w:eastAsia="ko-KR"/>
        </w:rPr>
        <w:t xml:space="preserve"> interests</w:t>
      </w:r>
      <w:r w:rsidRPr="00704018">
        <w:rPr>
          <w:rFonts w:ascii="Times New Roman" w:hAnsi="Times New Roman" w:cs="Times New Roman"/>
          <w:lang w:eastAsia="ko-KR"/>
        </w:rPr>
        <w:t xml:space="preserve"> i</w:t>
      </w:r>
      <w:r w:rsidR="00B70357" w:rsidRPr="00704018">
        <w:rPr>
          <w:rFonts w:ascii="Times New Roman" w:hAnsi="Times New Roman" w:cs="Times New Roman"/>
          <w:lang w:eastAsia="ko-KR"/>
        </w:rPr>
        <w:t>n Russia</w:t>
      </w:r>
      <w:r w:rsidR="00066664" w:rsidRPr="00704018">
        <w:rPr>
          <w:rFonts w:ascii="Times New Roman" w:hAnsi="Times New Roman" w:cs="Times New Roman"/>
          <w:lang w:eastAsia="ko-KR"/>
        </w:rPr>
        <w:t xml:space="preserve"> </w:t>
      </w:r>
      <w:r w:rsidRPr="00704018">
        <w:rPr>
          <w:rFonts w:ascii="Times New Roman" w:hAnsi="Times New Roman" w:cs="Times New Roman"/>
          <w:lang w:eastAsia="ko-KR"/>
        </w:rPr>
        <w:t>seem to be in a similar situation</w:t>
      </w:r>
      <w:r w:rsidR="00A94E35" w:rsidRPr="00704018">
        <w:rPr>
          <w:rFonts w:ascii="Times New Roman" w:hAnsi="Times New Roman" w:cs="Times New Roman"/>
          <w:lang w:eastAsia="ko-KR"/>
        </w:rPr>
        <w:t xml:space="preserve">. </w:t>
      </w:r>
      <w:r w:rsidR="0076477D" w:rsidRPr="00704018">
        <w:rPr>
          <w:rFonts w:ascii="Times New Roman" w:hAnsi="Times New Roman" w:cs="Times New Roman"/>
        </w:rPr>
        <w:t xml:space="preserve">Observers of </w:t>
      </w:r>
      <w:r w:rsidR="00A94E35" w:rsidRPr="00704018">
        <w:rPr>
          <w:rFonts w:ascii="Times New Roman" w:hAnsi="Times New Roman" w:cs="Times New Roman"/>
        </w:rPr>
        <w:t xml:space="preserve">Russian migration </w:t>
      </w:r>
      <w:r w:rsidR="0076477D" w:rsidRPr="00704018">
        <w:rPr>
          <w:rFonts w:ascii="Times New Roman" w:hAnsi="Times New Roman" w:cs="Times New Roman"/>
        </w:rPr>
        <w:t>poli</w:t>
      </w:r>
      <w:r w:rsidR="0088302F" w:rsidRPr="00704018">
        <w:rPr>
          <w:rFonts w:ascii="Times New Roman" w:hAnsi="Times New Roman" w:cs="Times New Roman"/>
        </w:rPr>
        <w:t>tics</w:t>
      </w:r>
      <w:r w:rsidR="0076477D" w:rsidRPr="00704018">
        <w:rPr>
          <w:rFonts w:ascii="Times New Roman" w:hAnsi="Times New Roman" w:cs="Times New Roman"/>
        </w:rPr>
        <w:t xml:space="preserve"> have</w:t>
      </w:r>
      <w:r w:rsidR="0088302F" w:rsidRPr="00704018">
        <w:rPr>
          <w:rFonts w:ascii="Times New Roman" w:hAnsi="Times New Roman" w:cs="Times New Roman"/>
        </w:rPr>
        <w:t xml:space="preserve"> noted </w:t>
      </w:r>
      <w:r w:rsidR="0076477D" w:rsidRPr="00704018">
        <w:rPr>
          <w:rFonts w:ascii="Times New Roman" w:hAnsi="Times New Roman" w:cs="Times New Roman"/>
        </w:rPr>
        <w:t xml:space="preserve">that businesses lobbied for the adoption of the permit </w:t>
      </w:r>
      <w:r w:rsidR="00C04E69" w:rsidRPr="00704018">
        <w:rPr>
          <w:rFonts w:ascii="Times New Roman" w:hAnsi="Times New Roman" w:cs="Times New Roman"/>
        </w:rPr>
        <w:t>(</w:t>
      </w:r>
      <w:r w:rsidR="00C04E69" w:rsidRPr="00704018">
        <w:rPr>
          <w:rFonts w:ascii="Times New Roman" w:hAnsi="Times New Roman" w:cs="Times New Roman"/>
          <w:i/>
          <w:iCs/>
        </w:rPr>
        <w:t>patent</w:t>
      </w:r>
      <w:r w:rsidR="00C04E69" w:rsidRPr="00704018">
        <w:rPr>
          <w:rFonts w:ascii="Times New Roman" w:hAnsi="Times New Roman" w:cs="Times New Roman"/>
        </w:rPr>
        <w:t xml:space="preserve">) </w:t>
      </w:r>
      <w:r w:rsidR="0076477D" w:rsidRPr="00704018">
        <w:rPr>
          <w:rFonts w:ascii="Times New Roman" w:hAnsi="Times New Roman" w:cs="Times New Roman"/>
        </w:rPr>
        <w:t>system for all low-skilled migrants</w:t>
      </w:r>
      <w:r w:rsidR="00BB1326" w:rsidRPr="00704018">
        <w:rPr>
          <w:rFonts w:ascii="Times New Roman" w:hAnsi="Times New Roman" w:cs="Times New Roman"/>
        </w:rPr>
        <w:t xml:space="preserve">, which was implemented </w:t>
      </w:r>
      <w:r w:rsidR="00526A44" w:rsidRPr="00704018">
        <w:rPr>
          <w:rFonts w:ascii="Times New Roman" w:hAnsi="Times New Roman" w:cs="Times New Roman"/>
        </w:rPr>
        <w:t>in</w:t>
      </w:r>
      <w:r w:rsidR="00BB1326" w:rsidRPr="00704018">
        <w:rPr>
          <w:rFonts w:ascii="Times New Roman" w:hAnsi="Times New Roman" w:cs="Times New Roman"/>
        </w:rPr>
        <w:t xml:space="preserve"> 2015</w:t>
      </w:r>
      <w:r w:rsidR="0076477D" w:rsidRPr="00704018">
        <w:rPr>
          <w:rFonts w:ascii="Times New Roman" w:hAnsi="Times New Roman" w:cs="Times New Roman"/>
        </w:rPr>
        <w:t xml:space="preserve">. </w:t>
      </w:r>
      <w:r w:rsidR="00170E96" w:rsidRPr="00704018">
        <w:rPr>
          <w:rFonts w:ascii="Times New Roman" w:hAnsi="Times New Roman" w:cs="Times New Roman"/>
        </w:rPr>
        <w:t>According to a</w:t>
      </w:r>
      <w:r w:rsidR="005D439F" w:rsidRPr="00704018">
        <w:rPr>
          <w:rFonts w:ascii="Times New Roman" w:hAnsi="Times New Roman" w:cs="Times New Roman"/>
        </w:rPr>
        <w:t xml:space="preserve"> representative of a </w:t>
      </w:r>
      <w:r w:rsidR="00C04E69" w:rsidRPr="00704018">
        <w:rPr>
          <w:rFonts w:ascii="Times New Roman" w:hAnsi="Times New Roman" w:cs="Times New Roman"/>
        </w:rPr>
        <w:t xml:space="preserve">Moscow-based </w:t>
      </w:r>
      <w:r w:rsidR="005D439F" w:rsidRPr="00704018">
        <w:rPr>
          <w:rFonts w:ascii="Times New Roman" w:hAnsi="Times New Roman" w:cs="Times New Roman"/>
        </w:rPr>
        <w:t>migrant rights group</w:t>
      </w:r>
      <w:r w:rsidR="0076477D" w:rsidRPr="00704018">
        <w:rPr>
          <w:rFonts w:ascii="Times New Roman" w:hAnsi="Times New Roman" w:cs="Times New Roman"/>
        </w:rPr>
        <w:t xml:space="preserve">, </w:t>
      </w:r>
      <w:r w:rsidR="00526A44" w:rsidRPr="00704018">
        <w:rPr>
          <w:rFonts w:ascii="Times New Roman" w:hAnsi="Times New Roman" w:cs="Times New Roman"/>
        </w:rPr>
        <w:t>‘</w:t>
      </w:r>
      <w:r w:rsidR="0076477D" w:rsidRPr="00704018">
        <w:rPr>
          <w:rFonts w:ascii="Times New Roman" w:hAnsi="Times New Roman" w:cs="Times New Roman"/>
        </w:rPr>
        <w:t xml:space="preserve">after the adoption of </w:t>
      </w:r>
      <w:r w:rsidR="00170E96" w:rsidRPr="00704018">
        <w:rPr>
          <w:rFonts w:ascii="Times New Roman" w:hAnsi="Times New Roman" w:cs="Times New Roman"/>
        </w:rPr>
        <w:t>the</w:t>
      </w:r>
      <w:r w:rsidR="0076477D" w:rsidRPr="00704018">
        <w:rPr>
          <w:rFonts w:ascii="Times New Roman" w:hAnsi="Times New Roman" w:cs="Times New Roman"/>
        </w:rPr>
        <w:t xml:space="preserve"> permit </w:t>
      </w:r>
      <w:r w:rsidR="00170E96" w:rsidRPr="00704018">
        <w:rPr>
          <w:rFonts w:ascii="Times New Roman" w:hAnsi="Times New Roman" w:cs="Times New Roman"/>
        </w:rPr>
        <w:t>(</w:t>
      </w:r>
      <w:r w:rsidR="00170E96" w:rsidRPr="00704018">
        <w:rPr>
          <w:rFonts w:ascii="Times New Roman" w:hAnsi="Times New Roman" w:cs="Times New Roman"/>
          <w:i/>
          <w:iCs/>
        </w:rPr>
        <w:t>patent</w:t>
      </w:r>
      <w:r w:rsidR="00170E96" w:rsidRPr="00704018">
        <w:rPr>
          <w:rFonts w:ascii="Times New Roman" w:hAnsi="Times New Roman" w:cs="Times New Roman"/>
        </w:rPr>
        <w:t xml:space="preserve">) </w:t>
      </w:r>
      <w:r w:rsidR="0076477D" w:rsidRPr="00704018">
        <w:rPr>
          <w:rFonts w:ascii="Times New Roman" w:hAnsi="Times New Roman" w:cs="Times New Roman"/>
        </w:rPr>
        <w:t>system in 2010 for migrants who worked for individuals (</w:t>
      </w:r>
      <w:proofErr w:type="spellStart"/>
      <w:r w:rsidR="0076477D" w:rsidRPr="00704018">
        <w:rPr>
          <w:rFonts w:ascii="Times New Roman" w:hAnsi="Times New Roman" w:cs="Times New Roman"/>
          <w:i/>
        </w:rPr>
        <w:t>fizicheskoe</w:t>
      </w:r>
      <w:proofErr w:type="spellEnd"/>
      <w:r w:rsidR="0076477D" w:rsidRPr="00704018">
        <w:rPr>
          <w:rFonts w:ascii="Times New Roman" w:hAnsi="Times New Roman" w:cs="Times New Roman"/>
          <w:i/>
        </w:rPr>
        <w:t xml:space="preserve"> </w:t>
      </w:r>
      <w:proofErr w:type="spellStart"/>
      <w:r w:rsidR="0076477D" w:rsidRPr="00704018">
        <w:rPr>
          <w:rFonts w:ascii="Times New Roman" w:hAnsi="Times New Roman" w:cs="Times New Roman"/>
          <w:i/>
        </w:rPr>
        <w:t>litso</w:t>
      </w:r>
      <w:proofErr w:type="spellEnd"/>
      <w:r w:rsidR="0076477D" w:rsidRPr="00704018">
        <w:rPr>
          <w:rFonts w:ascii="Times New Roman" w:hAnsi="Times New Roman" w:cs="Times New Roman"/>
        </w:rPr>
        <w:t xml:space="preserve">) in non-commercial activities, businesses rioted and demanded that the permit system </w:t>
      </w:r>
      <w:r w:rsidR="00577FB5" w:rsidRPr="00704018">
        <w:rPr>
          <w:rFonts w:ascii="Times New Roman" w:hAnsi="Times New Roman" w:cs="Times New Roman"/>
        </w:rPr>
        <w:t xml:space="preserve">also </w:t>
      </w:r>
      <w:r w:rsidR="0076477D" w:rsidRPr="00704018">
        <w:rPr>
          <w:rFonts w:ascii="Times New Roman" w:hAnsi="Times New Roman" w:cs="Times New Roman"/>
        </w:rPr>
        <w:t>include migrant workers employed in legal entities (</w:t>
      </w:r>
      <w:proofErr w:type="spellStart"/>
      <w:r w:rsidR="0076477D" w:rsidRPr="00704018">
        <w:rPr>
          <w:rFonts w:ascii="Times New Roman" w:hAnsi="Times New Roman" w:cs="Times New Roman"/>
          <w:i/>
        </w:rPr>
        <w:t>yuridicheskoe</w:t>
      </w:r>
      <w:proofErr w:type="spellEnd"/>
      <w:r w:rsidR="0076477D" w:rsidRPr="00704018">
        <w:rPr>
          <w:rFonts w:ascii="Times New Roman" w:hAnsi="Times New Roman" w:cs="Times New Roman"/>
          <w:i/>
        </w:rPr>
        <w:t xml:space="preserve"> </w:t>
      </w:r>
      <w:proofErr w:type="spellStart"/>
      <w:r w:rsidR="0076477D" w:rsidRPr="00704018">
        <w:rPr>
          <w:rFonts w:ascii="Times New Roman" w:hAnsi="Times New Roman" w:cs="Times New Roman"/>
          <w:i/>
        </w:rPr>
        <w:t>litso</w:t>
      </w:r>
      <w:proofErr w:type="spellEnd"/>
      <w:r w:rsidR="0076477D" w:rsidRPr="00704018">
        <w:rPr>
          <w:rFonts w:ascii="Times New Roman" w:hAnsi="Times New Roman" w:cs="Times New Roman"/>
        </w:rPr>
        <w:t>)</w:t>
      </w:r>
      <w:r w:rsidR="004E1658" w:rsidRPr="00704018">
        <w:rPr>
          <w:rFonts w:ascii="Times New Roman" w:hAnsi="Times New Roman" w:cs="Times New Roman"/>
        </w:rPr>
        <w:t>’</w:t>
      </w:r>
      <w:r w:rsidR="005D439F" w:rsidRPr="00704018">
        <w:rPr>
          <w:rFonts w:ascii="Times New Roman" w:hAnsi="Times New Roman" w:cs="Times New Roman"/>
        </w:rPr>
        <w:t xml:space="preserve"> (</w:t>
      </w:r>
      <w:r w:rsidR="00B83A2E" w:rsidRPr="00704018">
        <w:rPr>
          <w:rFonts w:ascii="Times New Roman" w:hAnsi="Times New Roman" w:cs="Times New Roman"/>
        </w:rPr>
        <w:t>Interviewee</w:t>
      </w:r>
      <w:r w:rsidR="005D439F" w:rsidRPr="00704018">
        <w:rPr>
          <w:rFonts w:ascii="Times New Roman" w:hAnsi="Times New Roman" w:cs="Times New Roman"/>
        </w:rPr>
        <w:t xml:space="preserve"> 29).</w:t>
      </w:r>
      <w:r w:rsidR="00317BB7" w:rsidRPr="00704018">
        <w:rPr>
          <w:rFonts w:ascii="Times New Roman" w:hAnsi="Times New Roman" w:cs="Times New Roman"/>
        </w:rPr>
        <w:t xml:space="preserve"> </w:t>
      </w:r>
      <w:r w:rsidR="0076477D" w:rsidRPr="00704018">
        <w:rPr>
          <w:rFonts w:ascii="Times New Roman" w:hAnsi="Times New Roman" w:cs="Times New Roman"/>
        </w:rPr>
        <w:t>From the perspective of businesses, the new permit system is indeed a liberal migration policy</w:t>
      </w:r>
      <w:r w:rsidR="00D22A03" w:rsidRPr="00704018">
        <w:rPr>
          <w:rFonts w:ascii="Times New Roman" w:hAnsi="Times New Roman" w:cs="Times New Roman"/>
        </w:rPr>
        <w:t xml:space="preserve">, which was </w:t>
      </w:r>
      <w:r w:rsidR="00BF33AB" w:rsidRPr="00704018">
        <w:rPr>
          <w:rFonts w:ascii="Times New Roman" w:hAnsi="Times New Roman" w:cs="Times New Roman"/>
        </w:rPr>
        <w:t xml:space="preserve">well-received by </w:t>
      </w:r>
      <w:r w:rsidR="0076477D" w:rsidRPr="00704018">
        <w:rPr>
          <w:rFonts w:ascii="Times New Roman" w:hAnsi="Times New Roman" w:cs="Times New Roman"/>
        </w:rPr>
        <w:t>big business associations and medium and small businesses</w:t>
      </w:r>
      <w:r w:rsidR="00D0249F" w:rsidRPr="00704018">
        <w:rPr>
          <w:rFonts w:ascii="Times New Roman" w:hAnsi="Times New Roman" w:cs="Times New Roman"/>
        </w:rPr>
        <w:t xml:space="preserve"> </w:t>
      </w:r>
      <w:r w:rsidR="00D0249F" w:rsidRPr="00704018">
        <w:rPr>
          <w:rFonts w:ascii="Times New Roman" w:hAnsi="Times New Roman" w:cs="Times New Roman"/>
        </w:rPr>
        <w:fldChar w:fldCharType="begin"/>
      </w:r>
      <w:r w:rsidR="00D0249F" w:rsidRPr="00704018">
        <w:rPr>
          <w:rFonts w:ascii="Times New Roman" w:hAnsi="Times New Roman" w:cs="Times New Roman"/>
        </w:rPr>
        <w:instrText xml:space="preserve"> ADDIN ZOTERO_ITEM CSL_CITATION {"citationID":"R72DtdrZ","properties":{"formattedCitation":"(Informant 1; \\uc0\\u8216{}Ekonomike Moskvy ne obojtis\\uc0\\u8217{} bez trudovyx migrantov [The economy of Moscow cannot be managed without labor migrants]\\uc0\\u8217{} 2015)","plainCitation":"(Informant 1; ‘Ekonomike Moskvy ne obojtis’ bez trudovyx migrantov [The economy of Moscow cannot be managed without labor migrants]’ 2015)","noteIndex":0},"citationItems":[{"id":573,"uris":["http://zotero.org/users/4481947/items/UPCE9NDN"],"itemData":{"id":573,"type":"article-newspaper","container-title":"Pervyj vserossijskij analiticheskij portal o nedvizhimosti","title":"Ekonomike Moskvy ne obojtis’ bez trudovyx migrantov [The economy of Moscow cannot be managed without labor migrants]","URL":"http://www.1rre.ru/lenta/economics/103113/","accessed":{"date-parts":[["2017",4,30]]},"issued":{"date-parts":[["2015",12,3]]}},"prefix":"Informant 1; "}],"schema":"https://github.com/citation-style-language/schema/raw/master/csl-citation.json"} </w:instrText>
      </w:r>
      <w:r w:rsidR="00D0249F" w:rsidRPr="00704018">
        <w:rPr>
          <w:rFonts w:ascii="Times New Roman" w:hAnsi="Times New Roman" w:cs="Times New Roman"/>
        </w:rPr>
        <w:fldChar w:fldCharType="separate"/>
      </w:r>
      <w:r w:rsidR="00D42D28" w:rsidRPr="00704018">
        <w:rPr>
          <w:rFonts w:ascii="Times New Roman" w:hAnsi="Times New Roman" w:cs="Times New Roman"/>
        </w:rPr>
        <w:t>(</w:t>
      </w:r>
      <w:r w:rsidR="00B83A2E" w:rsidRPr="00704018">
        <w:rPr>
          <w:rFonts w:ascii="Times New Roman" w:hAnsi="Times New Roman" w:cs="Times New Roman"/>
        </w:rPr>
        <w:t>Interviewee</w:t>
      </w:r>
      <w:r w:rsidR="00D42D28" w:rsidRPr="00704018">
        <w:rPr>
          <w:rFonts w:ascii="Times New Roman" w:hAnsi="Times New Roman" w:cs="Times New Roman"/>
        </w:rPr>
        <w:t xml:space="preserve"> 1; ‘Ekonomike Moskvy ne obojtis’ bez trudovyx migrantov [The economy of Moscow cannot be managed without labor migrants]’ 2015)</w:t>
      </w:r>
      <w:r w:rsidR="00D0249F" w:rsidRPr="00704018">
        <w:rPr>
          <w:rFonts w:ascii="Times New Roman" w:hAnsi="Times New Roman" w:cs="Times New Roman"/>
        </w:rPr>
        <w:fldChar w:fldCharType="end"/>
      </w:r>
      <w:r w:rsidR="00D0249F" w:rsidRPr="00704018">
        <w:rPr>
          <w:rFonts w:ascii="Times New Roman" w:hAnsi="Times New Roman" w:cs="Times New Roman"/>
        </w:rPr>
        <w:t>.</w:t>
      </w:r>
    </w:p>
    <w:p w14:paraId="5A8A76E9" w14:textId="6CFB2A04" w:rsidR="0076477D" w:rsidRPr="00704018" w:rsidRDefault="008E5C6E" w:rsidP="00D23AD1">
      <w:pPr>
        <w:spacing w:line="480" w:lineRule="auto"/>
        <w:ind w:firstLine="720"/>
        <w:jc w:val="both"/>
        <w:rPr>
          <w:rFonts w:ascii="Times New Roman" w:hAnsi="Times New Roman" w:cs="Times New Roman"/>
          <w:u w:val="single"/>
        </w:rPr>
      </w:pPr>
      <w:r w:rsidRPr="00704018">
        <w:rPr>
          <w:rFonts w:ascii="Times New Roman" w:hAnsi="Times New Roman" w:cs="Times New Roman"/>
        </w:rPr>
        <w:t xml:space="preserve">Russian </w:t>
      </w:r>
      <w:r w:rsidR="006F4B2D" w:rsidRPr="00704018">
        <w:rPr>
          <w:rFonts w:ascii="Times New Roman" w:hAnsi="Times New Roman" w:cs="Times New Roman"/>
        </w:rPr>
        <w:t>business</w:t>
      </w:r>
      <w:r w:rsidRPr="00704018">
        <w:rPr>
          <w:rFonts w:ascii="Times New Roman" w:hAnsi="Times New Roman" w:cs="Times New Roman"/>
        </w:rPr>
        <w:t xml:space="preserve"> interests</w:t>
      </w:r>
      <w:r w:rsidR="00F1798B" w:rsidRPr="00704018">
        <w:rPr>
          <w:rFonts w:ascii="Times New Roman" w:hAnsi="Times New Roman" w:cs="Times New Roman"/>
        </w:rPr>
        <w:t>, however,</w:t>
      </w:r>
      <w:r w:rsidR="004F3F25" w:rsidRPr="00704018">
        <w:rPr>
          <w:rFonts w:ascii="Times New Roman" w:hAnsi="Times New Roman" w:cs="Times New Roman"/>
        </w:rPr>
        <w:t xml:space="preserve"> seem to </w:t>
      </w:r>
      <w:r w:rsidR="006E3E2E" w:rsidRPr="00704018">
        <w:rPr>
          <w:rFonts w:ascii="Times New Roman" w:hAnsi="Times New Roman" w:cs="Times New Roman"/>
        </w:rPr>
        <w:t xml:space="preserve">have </w:t>
      </w:r>
      <w:r w:rsidR="004F3F25" w:rsidRPr="00704018">
        <w:rPr>
          <w:rFonts w:ascii="Times New Roman" w:hAnsi="Times New Roman" w:cs="Times New Roman"/>
        </w:rPr>
        <w:t>play</w:t>
      </w:r>
      <w:r w:rsidR="006E3E2E" w:rsidRPr="00704018">
        <w:rPr>
          <w:rFonts w:ascii="Times New Roman" w:hAnsi="Times New Roman" w:cs="Times New Roman"/>
        </w:rPr>
        <w:t>ed</w:t>
      </w:r>
      <w:r w:rsidR="004F3F25" w:rsidRPr="00704018">
        <w:rPr>
          <w:rFonts w:ascii="Times New Roman" w:hAnsi="Times New Roman" w:cs="Times New Roman"/>
        </w:rPr>
        <w:t xml:space="preserve"> a </w:t>
      </w:r>
      <w:r w:rsidR="000C484D" w:rsidRPr="00704018">
        <w:rPr>
          <w:rFonts w:ascii="Times New Roman" w:hAnsi="Times New Roman" w:cs="Times New Roman"/>
        </w:rPr>
        <w:t>small</w:t>
      </w:r>
      <w:r w:rsidR="004F3F25" w:rsidRPr="00704018">
        <w:rPr>
          <w:rFonts w:ascii="Times New Roman" w:hAnsi="Times New Roman" w:cs="Times New Roman"/>
        </w:rPr>
        <w:t xml:space="preserve"> role </w:t>
      </w:r>
      <w:r w:rsidR="002723A3" w:rsidRPr="00704018">
        <w:rPr>
          <w:rFonts w:ascii="Times New Roman" w:hAnsi="Times New Roman" w:cs="Times New Roman"/>
        </w:rPr>
        <w:t xml:space="preserve">in the adoption of </w:t>
      </w:r>
      <w:r w:rsidR="006C029E" w:rsidRPr="00704018">
        <w:rPr>
          <w:rFonts w:ascii="Times New Roman" w:hAnsi="Times New Roman" w:cs="Times New Roman"/>
        </w:rPr>
        <w:t xml:space="preserve">a </w:t>
      </w:r>
      <w:r w:rsidR="002723A3" w:rsidRPr="00704018">
        <w:rPr>
          <w:rFonts w:ascii="Times New Roman" w:hAnsi="Times New Roman" w:cs="Times New Roman"/>
        </w:rPr>
        <w:t xml:space="preserve">tougher </w:t>
      </w:r>
      <w:r w:rsidR="004F3F25" w:rsidRPr="00704018">
        <w:rPr>
          <w:rFonts w:ascii="Times New Roman" w:hAnsi="Times New Roman" w:cs="Times New Roman"/>
        </w:rPr>
        <w:t>admission and enforcement policy</w:t>
      </w:r>
      <w:r w:rsidR="00D65C77" w:rsidRPr="00704018">
        <w:rPr>
          <w:rFonts w:ascii="Times New Roman" w:hAnsi="Times New Roman" w:cs="Times New Roman"/>
        </w:rPr>
        <w:t xml:space="preserve"> in the early 2010s</w:t>
      </w:r>
      <w:r w:rsidR="004F3F25" w:rsidRPr="00704018">
        <w:rPr>
          <w:rFonts w:ascii="Times New Roman" w:hAnsi="Times New Roman" w:cs="Times New Roman"/>
        </w:rPr>
        <w:t xml:space="preserve">. </w:t>
      </w:r>
      <w:r w:rsidR="0076477D" w:rsidRPr="00704018">
        <w:rPr>
          <w:rFonts w:ascii="Times New Roman" w:hAnsi="Times New Roman" w:cs="Times New Roman"/>
        </w:rPr>
        <w:t>The Russian Union of Industrialists and Entrepreneurs (RUIE)—the only business association that defended Khodorkovsky in the Yukos affairs—is one of the largest business associations in the country and has the most successful lobbying history</w:t>
      </w:r>
      <w:r w:rsidR="003B67C1" w:rsidRPr="00704018">
        <w:rPr>
          <w:rFonts w:ascii="Times New Roman" w:hAnsi="Times New Roman" w:cs="Times New Roman"/>
        </w:rPr>
        <w:t xml:space="preserve"> </w:t>
      </w:r>
      <w:r w:rsidR="00A14477" w:rsidRPr="00704018">
        <w:rPr>
          <w:rFonts w:ascii="Times New Roman" w:hAnsi="Times New Roman" w:cs="Times New Roman"/>
        </w:rPr>
        <w:fldChar w:fldCharType="begin"/>
      </w:r>
      <w:r w:rsidR="00A14477" w:rsidRPr="00704018">
        <w:rPr>
          <w:rFonts w:ascii="Times New Roman" w:hAnsi="Times New Roman" w:cs="Times New Roman"/>
        </w:rPr>
        <w:instrText xml:space="preserve"> ADDIN ZOTERO_ITEM CSL_CITATION {"citationID":"WBx2jeIY","properties":{"formattedCitation":"(Duvanova 2013: 66)","plainCitation":"(Duvanova 2013: 66)","noteIndex":0},"citationItems":[{"id":254,"uris":["http://zotero.org/users/4481947/items/5HZKR4US"],"itemData":{"id":254,"type":"book","abstract":"\"This book examines the development of business interest representation in the postcommunist countries of Eastern Europe and Eurasia. The central argument is that abusive regulatory regimes discourage the formation of business associations. At the same time, poor regulatory enforcement tends to encourage associational membership growth. Academic research often treats special interest groups as vehicles of protectionism and non-productive collusion. This book challenges this perspective with evidence of market-friendly activities of industry associations as well as their benign influence on patterns of public governance. Careful analysis of cross-national quantitative data that spans more than 25 countries, as well as the qualitative examination of the development of business associations in Russia, Ukraine, Kazakhstan, and Croatia, shows that postcommunist business associations function as substitutes for state and private mechanisms of economic governance. They challenge corrupt bureaucracy and contribute to the establishment of effective and predictable regulatory regimes. These arguments and empirical findings put the long-standing issues of economic regulations, public goods, and collective action in a new theoretical perspective\"--","call-number":"HD2429.R8 D88 2013","event-place":"Cambridge","ISBN":"978-1-107-03016-9","number-of-pages":"251","publisher":"Cambridge University Press","publisher-place":"Cambridge","source":"Library of Congress ISBN","title":"Building business in post-communist Russia, eastern Europe, and Eurasia: collective goods, selective incentives, and predatory states","title-short":"Building business in post-communist Russia, eastern Europe, and Eurasia","author":[{"family":"Duvanova","given":"Dinissa"}],"issued":{"date-parts":[["2013"]]}},"locator":"66","label":"page"}],"schema":"https://github.com/citation-style-language/schema/raw/master/csl-citation.json"} </w:instrText>
      </w:r>
      <w:r w:rsidR="00A14477" w:rsidRPr="00704018">
        <w:rPr>
          <w:rFonts w:ascii="Times New Roman" w:hAnsi="Times New Roman" w:cs="Times New Roman"/>
        </w:rPr>
        <w:fldChar w:fldCharType="separate"/>
      </w:r>
      <w:r w:rsidR="00D42D28" w:rsidRPr="00704018">
        <w:rPr>
          <w:rFonts w:ascii="Times New Roman" w:hAnsi="Times New Roman" w:cs="Times New Roman"/>
          <w:noProof/>
        </w:rPr>
        <w:t>(Duvanova 2013: 66)</w:t>
      </w:r>
      <w:r w:rsidR="00A14477" w:rsidRPr="00704018">
        <w:rPr>
          <w:rFonts w:ascii="Times New Roman" w:hAnsi="Times New Roman" w:cs="Times New Roman"/>
        </w:rPr>
        <w:fldChar w:fldCharType="end"/>
      </w:r>
      <w:r w:rsidR="003B67C1" w:rsidRPr="00704018">
        <w:rPr>
          <w:rFonts w:ascii="Times New Roman" w:hAnsi="Times New Roman" w:cs="Times New Roman"/>
        </w:rPr>
        <w:t>.</w:t>
      </w:r>
      <w:r w:rsidR="0076477D" w:rsidRPr="00704018">
        <w:rPr>
          <w:rFonts w:ascii="Times New Roman" w:hAnsi="Times New Roman" w:cs="Times New Roman"/>
        </w:rPr>
        <w:t xml:space="preserve"> This strong defender of business interests did not oppose the adoption of restrictive measures in the 2010s, including the adoption of language, history, and law exams and </w:t>
      </w:r>
      <w:r w:rsidR="00FC53E6" w:rsidRPr="00704018">
        <w:rPr>
          <w:rFonts w:ascii="Times New Roman" w:hAnsi="Times New Roman" w:cs="Times New Roman"/>
        </w:rPr>
        <w:t xml:space="preserve">the </w:t>
      </w:r>
      <w:r w:rsidR="0076477D" w:rsidRPr="00704018">
        <w:rPr>
          <w:rFonts w:ascii="Times New Roman" w:hAnsi="Times New Roman" w:cs="Times New Roman"/>
        </w:rPr>
        <w:t xml:space="preserve">expansion of </w:t>
      </w:r>
      <w:r w:rsidR="002D5D48" w:rsidRPr="00704018">
        <w:rPr>
          <w:rFonts w:ascii="Times New Roman" w:hAnsi="Times New Roman" w:cs="Times New Roman"/>
        </w:rPr>
        <w:t xml:space="preserve">the </w:t>
      </w:r>
      <w:r w:rsidR="00F162BD" w:rsidRPr="00704018">
        <w:rPr>
          <w:rFonts w:ascii="Times New Roman" w:hAnsi="Times New Roman" w:cs="Times New Roman"/>
        </w:rPr>
        <w:t xml:space="preserve">legal bases </w:t>
      </w:r>
      <w:r w:rsidR="0076477D" w:rsidRPr="00704018">
        <w:rPr>
          <w:rFonts w:ascii="Times New Roman" w:hAnsi="Times New Roman" w:cs="Times New Roman"/>
        </w:rPr>
        <w:t xml:space="preserve">for </w:t>
      </w:r>
      <w:r w:rsidR="00F162BD" w:rsidRPr="00704018">
        <w:rPr>
          <w:rFonts w:ascii="Times New Roman" w:hAnsi="Times New Roman" w:cs="Times New Roman"/>
        </w:rPr>
        <w:t>expelling</w:t>
      </w:r>
      <w:r w:rsidR="0076477D" w:rsidRPr="00704018">
        <w:rPr>
          <w:rFonts w:ascii="Times New Roman" w:hAnsi="Times New Roman" w:cs="Times New Roman"/>
        </w:rPr>
        <w:t xml:space="preserve"> migrants. </w:t>
      </w:r>
      <w:r w:rsidR="0088302F" w:rsidRPr="00704018">
        <w:rPr>
          <w:rFonts w:ascii="Times New Roman" w:hAnsi="Times New Roman" w:cs="Times New Roman"/>
        </w:rPr>
        <w:t xml:space="preserve">In an interview with the author, </w:t>
      </w:r>
      <w:r w:rsidR="00A82F8F" w:rsidRPr="00704018">
        <w:rPr>
          <w:rFonts w:ascii="Times New Roman" w:hAnsi="Times New Roman" w:cs="Times New Roman"/>
        </w:rPr>
        <w:t>one</w:t>
      </w:r>
      <w:r w:rsidR="00B378D7" w:rsidRPr="00704018">
        <w:rPr>
          <w:rFonts w:ascii="Times New Roman" w:hAnsi="Times New Roman" w:cs="Times New Roman"/>
        </w:rPr>
        <w:t xml:space="preserve"> official</w:t>
      </w:r>
      <w:r w:rsidR="0076477D" w:rsidRPr="00704018">
        <w:rPr>
          <w:rFonts w:ascii="Times New Roman" w:hAnsi="Times New Roman" w:cs="Times New Roman"/>
        </w:rPr>
        <w:t xml:space="preserve"> of the RUIE said, </w:t>
      </w:r>
      <w:r w:rsidR="00FC53E6" w:rsidRPr="00704018">
        <w:rPr>
          <w:rFonts w:ascii="Times New Roman" w:hAnsi="Times New Roman" w:cs="Times New Roman"/>
        </w:rPr>
        <w:t>‘</w:t>
      </w:r>
      <w:r w:rsidR="003901E2" w:rsidRPr="00704018">
        <w:rPr>
          <w:rFonts w:ascii="Times New Roman" w:hAnsi="Times New Roman" w:cs="Times New Roman"/>
        </w:rPr>
        <w:t>W</w:t>
      </w:r>
      <w:r w:rsidR="0076477D" w:rsidRPr="00704018">
        <w:rPr>
          <w:rFonts w:ascii="Times New Roman" w:hAnsi="Times New Roman" w:cs="Times New Roman"/>
        </w:rPr>
        <w:t>e did not oppose the adoption of [language, history, and law] exams. Anyway, migrants need to know the language, integrate into Russian society, and understand what their Russian employers say to them</w:t>
      </w:r>
      <w:r w:rsidR="006E653D" w:rsidRPr="00704018">
        <w:rPr>
          <w:rFonts w:ascii="Times New Roman" w:hAnsi="Times New Roman" w:cs="Times New Roman"/>
        </w:rPr>
        <w:t>’</w:t>
      </w:r>
      <w:r w:rsidR="00B378D7" w:rsidRPr="00704018">
        <w:rPr>
          <w:rFonts w:ascii="Times New Roman" w:hAnsi="Times New Roman" w:cs="Times New Roman"/>
        </w:rPr>
        <w:t xml:space="preserve"> (</w:t>
      </w:r>
      <w:r w:rsidR="00B83A2E" w:rsidRPr="00704018">
        <w:rPr>
          <w:rFonts w:ascii="Times New Roman" w:hAnsi="Times New Roman" w:cs="Times New Roman"/>
        </w:rPr>
        <w:t>Interviewee</w:t>
      </w:r>
      <w:r w:rsidR="00B378D7" w:rsidRPr="00704018">
        <w:rPr>
          <w:rFonts w:ascii="Times New Roman" w:hAnsi="Times New Roman" w:cs="Times New Roman"/>
        </w:rPr>
        <w:t xml:space="preserve"> 1).</w:t>
      </w:r>
      <w:r w:rsidR="0076477D" w:rsidRPr="00704018">
        <w:rPr>
          <w:rFonts w:ascii="Times New Roman" w:hAnsi="Times New Roman" w:cs="Times New Roman"/>
        </w:rPr>
        <w:t xml:space="preserve"> Regarding the </w:t>
      </w:r>
      <w:r w:rsidR="006E3DF2" w:rsidRPr="00704018">
        <w:rPr>
          <w:rFonts w:ascii="Times New Roman" w:hAnsi="Times New Roman" w:cs="Times New Roman"/>
        </w:rPr>
        <w:lastRenderedPageBreak/>
        <w:t>widened legal base</w:t>
      </w:r>
      <w:r w:rsidR="00F162BD" w:rsidRPr="00704018">
        <w:rPr>
          <w:rFonts w:ascii="Times New Roman" w:hAnsi="Times New Roman" w:cs="Times New Roman"/>
        </w:rPr>
        <w:t>s</w:t>
      </w:r>
      <w:r w:rsidR="006E3DF2" w:rsidRPr="00704018">
        <w:rPr>
          <w:rFonts w:ascii="Times New Roman" w:hAnsi="Times New Roman" w:cs="Times New Roman"/>
        </w:rPr>
        <w:t xml:space="preserve"> for expulsion and the subsequen</w:t>
      </w:r>
      <w:r w:rsidR="00F162BD" w:rsidRPr="00704018">
        <w:rPr>
          <w:rFonts w:ascii="Times New Roman" w:hAnsi="Times New Roman" w:cs="Times New Roman"/>
        </w:rPr>
        <w:t>t</w:t>
      </w:r>
      <w:r w:rsidR="006E3DF2" w:rsidRPr="00704018">
        <w:rPr>
          <w:rFonts w:ascii="Times New Roman" w:hAnsi="Times New Roman" w:cs="Times New Roman"/>
        </w:rPr>
        <w:t xml:space="preserve"> </w:t>
      </w:r>
      <w:r w:rsidR="0076477D" w:rsidRPr="00704018">
        <w:rPr>
          <w:rFonts w:ascii="Times New Roman" w:hAnsi="Times New Roman" w:cs="Times New Roman"/>
        </w:rPr>
        <w:t>increase in the</w:t>
      </w:r>
      <w:r w:rsidR="006E3DF2" w:rsidRPr="00704018">
        <w:rPr>
          <w:rFonts w:ascii="Times New Roman" w:hAnsi="Times New Roman" w:cs="Times New Roman"/>
        </w:rPr>
        <w:t xml:space="preserve"> number of expelled </w:t>
      </w:r>
      <w:r w:rsidR="0076477D" w:rsidRPr="00704018">
        <w:rPr>
          <w:rFonts w:ascii="Times New Roman" w:hAnsi="Times New Roman" w:cs="Times New Roman"/>
        </w:rPr>
        <w:t xml:space="preserve">migrants, </w:t>
      </w:r>
      <w:r w:rsidR="00B378D7" w:rsidRPr="00704018">
        <w:rPr>
          <w:rFonts w:ascii="Times New Roman" w:hAnsi="Times New Roman" w:cs="Times New Roman"/>
        </w:rPr>
        <w:t>the official</w:t>
      </w:r>
      <w:r w:rsidR="0076477D" w:rsidRPr="00704018">
        <w:rPr>
          <w:rFonts w:ascii="Times New Roman" w:hAnsi="Times New Roman" w:cs="Times New Roman"/>
        </w:rPr>
        <w:t xml:space="preserve"> said, </w:t>
      </w:r>
      <w:r w:rsidR="006F3E99" w:rsidRPr="00704018">
        <w:rPr>
          <w:rFonts w:ascii="Times New Roman" w:hAnsi="Times New Roman" w:cs="Times New Roman"/>
        </w:rPr>
        <w:t>‘</w:t>
      </w:r>
      <w:r w:rsidR="0076477D" w:rsidRPr="00704018">
        <w:rPr>
          <w:rFonts w:ascii="Times New Roman" w:hAnsi="Times New Roman" w:cs="Times New Roman"/>
        </w:rPr>
        <w:t>Expulsion is the Ministry of Internal Affairs (MVD)’s question. RUIE does not have the right to oppose it</w:t>
      </w:r>
      <w:r w:rsidR="00B378D7" w:rsidRPr="00704018">
        <w:rPr>
          <w:rFonts w:ascii="Times New Roman" w:hAnsi="Times New Roman" w:cs="Times New Roman"/>
        </w:rPr>
        <w:t xml:space="preserve">. </w:t>
      </w:r>
      <w:r w:rsidR="0076477D" w:rsidRPr="00704018">
        <w:rPr>
          <w:rFonts w:ascii="Times New Roman" w:hAnsi="Times New Roman" w:cs="Times New Roman"/>
        </w:rPr>
        <w:t>We did not actively react to this law</w:t>
      </w:r>
      <w:r w:rsidR="003A409B" w:rsidRPr="00704018">
        <w:rPr>
          <w:rFonts w:ascii="Times New Roman" w:hAnsi="Times New Roman" w:cs="Times New Roman"/>
        </w:rPr>
        <w:t>.</w:t>
      </w:r>
      <w:r w:rsidR="006F3E99" w:rsidRPr="00704018">
        <w:rPr>
          <w:rFonts w:ascii="Times New Roman" w:hAnsi="Times New Roman" w:cs="Times New Roman"/>
        </w:rPr>
        <w:t>’</w:t>
      </w:r>
      <w:r w:rsidR="003A409B" w:rsidRPr="00704018">
        <w:rPr>
          <w:rFonts w:ascii="Times New Roman" w:hAnsi="Times New Roman" w:cs="Times New Roman"/>
        </w:rPr>
        <w:t xml:space="preserve"> The official further added, </w:t>
      </w:r>
      <w:r w:rsidR="006F3E99" w:rsidRPr="00704018">
        <w:rPr>
          <w:rFonts w:ascii="Times New Roman" w:hAnsi="Times New Roman" w:cs="Times New Roman"/>
        </w:rPr>
        <w:t>‘</w:t>
      </w:r>
      <w:r w:rsidR="0076477D" w:rsidRPr="00704018">
        <w:rPr>
          <w:rFonts w:ascii="Times New Roman" w:hAnsi="Times New Roman" w:cs="Times New Roman"/>
        </w:rPr>
        <w:t>We don’t experience a labo</w:t>
      </w:r>
      <w:r w:rsidR="00913CB9" w:rsidRPr="00704018">
        <w:rPr>
          <w:rFonts w:ascii="Times New Roman" w:hAnsi="Times New Roman" w:cs="Times New Roman"/>
        </w:rPr>
        <w:t>u</w:t>
      </w:r>
      <w:r w:rsidR="0076477D" w:rsidRPr="00704018">
        <w:rPr>
          <w:rFonts w:ascii="Times New Roman" w:hAnsi="Times New Roman" w:cs="Times New Roman"/>
        </w:rPr>
        <w:t>r shortage yet. We still have enough migrant workers</w:t>
      </w:r>
      <w:r w:rsidR="006F3E99" w:rsidRPr="00704018">
        <w:rPr>
          <w:rFonts w:ascii="Times New Roman" w:hAnsi="Times New Roman" w:cs="Times New Roman"/>
        </w:rPr>
        <w:t>’</w:t>
      </w:r>
      <w:r w:rsidR="00B378D7" w:rsidRPr="00704018">
        <w:rPr>
          <w:rFonts w:ascii="Times New Roman" w:hAnsi="Times New Roman" w:cs="Times New Roman"/>
        </w:rPr>
        <w:t xml:space="preserve"> (</w:t>
      </w:r>
      <w:r w:rsidR="00B83A2E" w:rsidRPr="00704018">
        <w:rPr>
          <w:rFonts w:ascii="Times New Roman" w:hAnsi="Times New Roman" w:cs="Times New Roman"/>
        </w:rPr>
        <w:t>Interviewee</w:t>
      </w:r>
      <w:r w:rsidR="00B378D7" w:rsidRPr="00704018">
        <w:rPr>
          <w:rFonts w:ascii="Times New Roman" w:hAnsi="Times New Roman" w:cs="Times New Roman"/>
        </w:rPr>
        <w:t xml:space="preserve"> 1).</w:t>
      </w:r>
    </w:p>
    <w:p w14:paraId="0D00AFAD" w14:textId="2F8874B7" w:rsidR="0076477D" w:rsidRPr="00704018" w:rsidRDefault="0076477D" w:rsidP="00D23AD1">
      <w:pPr>
        <w:spacing w:line="480" w:lineRule="auto"/>
        <w:ind w:firstLine="720"/>
        <w:jc w:val="both"/>
        <w:rPr>
          <w:rFonts w:ascii="Times New Roman" w:hAnsi="Times New Roman" w:cs="Times New Roman"/>
        </w:rPr>
      </w:pPr>
      <w:r w:rsidRPr="00704018">
        <w:rPr>
          <w:rFonts w:ascii="Times New Roman" w:hAnsi="Times New Roman" w:cs="Times New Roman"/>
        </w:rPr>
        <w:t xml:space="preserve">Other business associations reacted similarly to the stricter enforcement policy. The director of </w:t>
      </w:r>
      <w:proofErr w:type="spellStart"/>
      <w:r w:rsidRPr="00704018">
        <w:rPr>
          <w:rFonts w:ascii="Times New Roman" w:hAnsi="Times New Roman" w:cs="Times New Roman"/>
        </w:rPr>
        <w:t>Opora</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Druzhba</w:t>
      </w:r>
      <w:proofErr w:type="spellEnd"/>
      <w:r w:rsidRPr="00704018">
        <w:rPr>
          <w:rFonts w:ascii="Times New Roman" w:hAnsi="Times New Roman" w:cs="Times New Roman"/>
        </w:rPr>
        <w:t>, an association of medium- and small-sized businesses, welcomed the government’s enforcement policy in a conference</w:t>
      </w:r>
      <w:r w:rsidR="003B67C1" w:rsidRPr="00704018">
        <w:rPr>
          <w:rFonts w:ascii="Times New Roman" w:hAnsi="Times New Roman" w:cs="Times New Roman"/>
        </w:rPr>
        <w:t xml:space="preserve"> </w:t>
      </w:r>
      <w:r w:rsidR="00A14477" w:rsidRPr="00704018">
        <w:rPr>
          <w:rFonts w:ascii="Times New Roman" w:hAnsi="Times New Roman" w:cs="Times New Roman"/>
        </w:rPr>
        <w:fldChar w:fldCharType="begin"/>
      </w:r>
      <w:r w:rsidR="00A14477" w:rsidRPr="00704018">
        <w:rPr>
          <w:rFonts w:ascii="Times New Roman" w:hAnsi="Times New Roman" w:cs="Times New Roman"/>
        </w:rPr>
        <w:instrText xml:space="preserve"> ADDIN ZOTERO_ITEM CSL_CITATION {"citationID":"Bg2S2Lh0","properties":{"formattedCitation":"(\\uc0\\u8216{}Rossii nuzhno obnulit\\uc0\\u8217{}sia i deportirovat\\uc0\\u8217{} vsekh migrantov [Russia needs to nullify and deport all migrants]\\uc0\\u8217{} 2013)","plainCitation":"(‘Rossii nuzhno obnulit’sia i deportirovat’ vsekh migrantov [Russia needs to nullify and deport all migrants]’ 2013)","noteIndex":0},"citationItems":[{"id":574,"uris":["http://zotero.org/users/4481947/items/GCFSJVZ4"],"itemData":{"id":574,"type":"article-newspaper","container-title":"RBK","title":"Rossii nuzhno obnulit’sia i deportirovat’ vsekh migrantov [Russia needs to nullify and deport all migrants]","URL":"http://www.rbc.ru/newspaper/2013/10/18/56c0795e9a7947299f72db82.","accessed":{"date-parts":[["2017",4,30]]},"issued":{"date-parts":[["2013",10,18]]}}}],"schema":"https://github.com/citation-style-language/schema/raw/master/csl-citation.json"} </w:instrText>
      </w:r>
      <w:r w:rsidR="00A14477" w:rsidRPr="00704018">
        <w:rPr>
          <w:rFonts w:ascii="Times New Roman" w:hAnsi="Times New Roman" w:cs="Times New Roman"/>
        </w:rPr>
        <w:fldChar w:fldCharType="separate"/>
      </w:r>
      <w:r w:rsidR="00D42D28" w:rsidRPr="00704018">
        <w:rPr>
          <w:rFonts w:ascii="Times New Roman" w:hAnsi="Times New Roman" w:cs="Times New Roman"/>
        </w:rPr>
        <w:t>(‘Rossii nuzhno obnulit’sia i deportirovat’ vsekh migrantov [Russia needs to nullify and deport all migrants]’ 2013)</w:t>
      </w:r>
      <w:r w:rsidR="00A14477" w:rsidRPr="00704018">
        <w:rPr>
          <w:rFonts w:ascii="Times New Roman" w:hAnsi="Times New Roman" w:cs="Times New Roman"/>
        </w:rPr>
        <w:fldChar w:fldCharType="end"/>
      </w:r>
      <w:r w:rsidR="003B67C1" w:rsidRPr="00704018">
        <w:rPr>
          <w:rFonts w:ascii="Times New Roman" w:hAnsi="Times New Roman" w:cs="Times New Roman"/>
        </w:rPr>
        <w:t>.</w:t>
      </w:r>
      <w:r w:rsidRPr="00704018">
        <w:rPr>
          <w:rFonts w:ascii="Times New Roman" w:hAnsi="Times New Roman" w:cs="Times New Roman"/>
        </w:rPr>
        <w:t xml:space="preserve"> In </w:t>
      </w:r>
      <w:r w:rsidR="00563942" w:rsidRPr="00704018">
        <w:rPr>
          <w:rFonts w:ascii="Times New Roman" w:hAnsi="Times New Roman" w:cs="Times New Roman"/>
        </w:rPr>
        <w:t>my</w:t>
      </w:r>
      <w:r w:rsidRPr="00704018">
        <w:rPr>
          <w:rFonts w:ascii="Times New Roman" w:hAnsi="Times New Roman" w:cs="Times New Roman"/>
        </w:rPr>
        <w:t xml:space="preserve"> interview, the director of the Commission on Migration Policy of </w:t>
      </w:r>
      <w:r w:rsidR="008A1082" w:rsidRPr="00704018">
        <w:rPr>
          <w:rFonts w:ascii="Times New Roman" w:hAnsi="Times New Roman" w:cs="Times New Roman"/>
        </w:rPr>
        <w:t xml:space="preserve">one of the major business associations </w:t>
      </w:r>
      <w:r w:rsidRPr="00704018">
        <w:rPr>
          <w:rFonts w:ascii="Times New Roman" w:hAnsi="Times New Roman" w:cs="Times New Roman"/>
        </w:rPr>
        <w:t>spoke highly of the Russian authorities’ strict migrant policy and critic</w:t>
      </w:r>
      <w:r w:rsidR="00523715" w:rsidRPr="00704018">
        <w:rPr>
          <w:rFonts w:ascii="Times New Roman" w:hAnsi="Times New Roman" w:cs="Times New Roman"/>
        </w:rPr>
        <w:t>ize</w:t>
      </w:r>
      <w:r w:rsidRPr="00704018">
        <w:rPr>
          <w:rFonts w:ascii="Times New Roman" w:hAnsi="Times New Roman" w:cs="Times New Roman"/>
        </w:rPr>
        <w:t xml:space="preserve">d business associations </w:t>
      </w:r>
      <w:r w:rsidR="00575D1C" w:rsidRPr="00704018">
        <w:rPr>
          <w:rFonts w:ascii="Times New Roman" w:hAnsi="Times New Roman" w:cs="Times New Roman"/>
        </w:rPr>
        <w:t xml:space="preserve">such as </w:t>
      </w:r>
      <w:proofErr w:type="spellStart"/>
      <w:r w:rsidRPr="00704018">
        <w:rPr>
          <w:rFonts w:ascii="Times New Roman" w:hAnsi="Times New Roman" w:cs="Times New Roman"/>
        </w:rPr>
        <w:t>Opora</w:t>
      </w:r>
      <w:proofErr w:type="spellEnd"/>
      <w:r w:rsidRPr="00704018">
        <w:rPr>
          <w:rFonts w:ascii="Times New Roman" w:hAnsi="Times New Roman" w:cs="Times New Roman"/>
        </w:rPr>
        <w:t xml:space="preserve"> Russia for supporting an open migration policy</w:t>
      </w:r>
      <w:r w:rsidR="005B0E1C" w:rsidRPr="00704018">
        <w:rPr>
          <w:rFonts w:ascii="Times New Roman" w:hAnsi="Times New Roman" w:cs="Times New Roman"/>
        </w:rPr>
        <w:t xml:space="preserve"> (</w:t>
      </w:r>
      <w:r w:rsidR="00B83A2E" w:rsidRPr="00704018">
        <w:rPr>
          <w:rFonts w:ascii="Times New Roman" w:hAnsi="Times New Roman" w:cs="Times New Roman"/>
        </w:rPr>
        <w:t>Interviewee</w:t>
      </w:r>
      <w:r w:rsidR="005B0E1C" w:rsidRPr="00704018">
        <w:rPr>
          <w:rFonts w:ascii="Times New Roman" w:hAnsi="Times New Roman" w:cs="Times New Roman"/>
        </w:rPr>
        <w:t xml:space="preserve"> 5).</w:t>
      </w:r>
    </w:p>
    <w:p w14:paraId="3B4FCAD2" w14:textId="5F64168F" w:rsidR="0076477D" w:rsidRPr="00704018" w:rsidRDefault="0076477D" w:rsidP="00D23AD1">
      <w:pPr>
        <w:spacing w:line="480" w:lineRule="auto"/>
        <w:ind w:firstLine="720"/>
        <w:jc w:val="both"/>
        <w:rPr>
          <w:rFonts w:ascii="Times New Roman" w:hAnsi="Times New Roman" w:cs="Times New Roman"/>
        </w:rPr>
      </w:pPr>
      <w:r w:rsidRPr="00704018">
        <w:rPr>
          <w:rFonts w:ascii="Times New Roman" w:hAnsi="Times New Roman" w:cs="Times New Roman"/>
        </w:rPr>
        <w:t xml:space="preserve">The fact that Russian businesses did not oppose </w:t>
      </w:r>
      <w:r w:rsidR="00F220C3" w:rsidRPr="00704018">
        <w:rPr>
          <w:rFonts w:ascii="Times New Roman" w:hAnsi="Times New Roman" w:cs="Times New Roman"/>
        </w:rPr>
        <w:t>tougher</w:t>
      </w:r>
      <w:r w:rsidR="00563942" w:rsidRPr="00704018">
        <w:rPr>
          <w:rFonts w:ascii="Times New Roman" w:hAnsi="Times New Roman" w:cs="Times New Roman"/>
        </w:rPr>
        <w:t xml:space="preserve"> immigrant restrictions </w:t>
      </w:r>
      <w:r w:rsidRPr="00704018">
        <w:rPr>
          <w:rFonts w:ascii="Times New Roman" w:hAnsi="Times New Roman" w:cs="Times New Roman"/>
        </w:rPr>
        <w:t>counters</w:t>
      </w:r>
      <w:r w:rsidR="00291DF4" w:rsidRPr="00704018">
        <w:rPr>
          <w:rFonts w:ascii="Times New Roman" w:hAnsi="Times New Roman" w:cs="Times New Roman"/>
        </w:rPr>
        <w:t xml:space="preserve"> </w:t>
      </w:r>
      <w:r w:rsidRPr="00704018">
        <w:rPr>
          <w:rFonts w:ascii="Times New Roman" w:hAnsi="Times New Roman" w:cs="Times New Roman"/>
        </w:rPr>
        <w:t xml:space="preserve">the conventional wisdom that businesses </w:t>
      </w:r>
      <w:r w:rsidR="00FC3D24" w:rsidRPr="00704018">
        <w:rPr>
          <w:rFonts w:ascii="Times New Roman" w:hAnsi="Times New Roman" w:cs="Times New Roman"/>
        </w:rPr>
        <w:t>advocate a liberal immigration policy</w:t>
      </w:r>
      <w:r w:rsidRPr="00704018">
        <w:rPr>
          <w:rFonts w:ascii="Times New Roman" w:hAnsi="Times New Roman" w:cs="Times New Roman"/>
        </w:rPr>
        <w:t>.</w:t>
      </w:r>
      <w:r w:rsidR="00F220C3" w:rsidRPr="00704018">
        <w:rPr>
          <w:rFonts w:ascii="Times New Roman" w:hAnsi="Times New Roman" w:cs="Times New Roman"/>
        </w:rPr>
        <w:t xml:space="preserve"> </w:t>
      </w:r>
      <w:r w:rsidR="005260EF" w:rsidRPr="00704018">
        <w:rPr>
          <w:rFonts w:ascii="Times New Roman" w:hAnsi="Times New Roman" w:cs="Times New Roman"/>
        </w:rPr>
        <w:t>It is</w:t>
      </w:r>
      <w:r w:rsidR="001C3A10" w:rsidRPr="00704018">
        <w:rPr>
          <w:rFonts w:ascii="Times New Roman" w:hAnsi="Times New Roman" w:cs="Times New Roman"/>
        </w:rPr>
        <w:t xml:space="preserve"> possibl</w:t>
      </w:r>
      <w:r w:rsidR="005260EF" w:rsidRPr="00704018">
        <w:rPr>
          <w:rFonts w:ascii="Times New Roman" w:hAnsi="Times New Roman" w:cs="Times New Roman"/>
        </w:rPr>
        <w:t>e</w:t>
      </w:r>
      <w:r w:rsidR="001C3A10" w:rsidRPr="00704018">
        <w:rPr>
          <w:rFonts w:ascii="Times New Roman" w:hAnsi="Times New Roman" w:cs="Times New Roman"/>
        </w:rPr>
        <w:t xml:space="preserve"> that they </w:t>
      </w:r>
      <w:r w:rsidR="001C3A10" w:rsidRPr="00704018">
        <w:rPr>
          <w:rFonts w:ascii="Times New Roman" w:hAnsi="Times New Roman" w:cs="Times New Roman"/>
          <w:i/>
          <w:iCs/>
        </w:rPr>
        <w:t>could not</w:t>
      </w:r>
      <w:r w:rsidR="001C3A10" w:rsidRPr="00704018">
        <w:rPr>
          <w:rFonts w:ascii="Times New Roman" w:hAnsi="Times New Roman" w:cs="Times New Roman"/>
        </w:rPr>
        <w:t xml:space="preserve"> </w:t>
      </w:r>
      <w:r w:rsidR="000941D0" w:rsidRPr="00704018">
        <w:rPr>
          <w:rFonts w:ascii="Times New Roman" w:hAnsi="Times New Roman" w:cs="Times New Roman"/>
        </w:rPr>
        <w:t>disagree</w:t>
      </w:r>
      <w:r w:rsidR="001C3A10" w:rsidRPr="00704018">
        <w:rPr>
          <w:rFonts w:ascii="Times New Roman" w:hAnsi="Times New Roman" w:cs="Times New Roman"/>
        </w:rPr>
        <w:t>, considering the repressive political environment. Still,</w:t>
      </w:r>
      <w:r w:rsidR="00FC3D24" w:rsidRPr="00704018">
        <w:rPr>
          <w:rFonts w:ascii="Times New Roman" w:hAnsi="Times New Roman" w:cs="Times New Roman"/>
        </w:rPr>
        <w:t xml:space="preserve"> it is noteworthy that</w:t>
      </w:r>
      <w:r w:rsidRPr="00704018">
        <w:rPr>
          <w:rFonts w:ascii="Times New Roman" w:hAnsi="Times New Roman" w:cs="Times New Roman"/>
        </w:rPr>
        <w:t xml:space="preserve"> </w:t>
      </w:r>
      <w:r w:rsidR="00FC3D24" w:rsidRPr="00704018">
        <w:rPr>
          <w:rFonts w:ascii="Times New Roman" w:hAnsi="Times New Roman" w:cs="Times New Roman"/>
        </w:rPr>
        <w:t xml:space="preserve">the </w:t>
      </w:r>
      <w:r w:rsidR="000941D0" w:rsidRPr="00704018">
        <w:rPr>
          <w:rFonts w:ascii="Times New Roman" w:hAnsi="Times New Roman" w:cs="Times New Roman"/>
        </w:rPr>
        <w:t>newly adopted</w:t>
      </w:r>
      <w:r w:rsidR="00FC3D24" w:rsidRPr="00704018">
        <w:rPr>
          <w:rFonts w:ascii="Times New Roman" w:hAnsi="Times New Roman" w:cs="Times New Roman"/>
        </w:rPr>
        <w:t xml:space="preserve"> </w:t>
      </w:r>
      <w:r w:rsidR="000941D0" w:rsidRPr="00704018">
        <w:rPr>
          <w:rFonts w:ascii="Times New Roman" w:hAnsi="Times New Roman" w:cs="Times New Roman"/>
        </w:rPr>
        <w:t xml:space="preserve">immigration </w:t>
      </w:r>
      <w:r w:rsidR="00FC3D24" w:rsidRPr="00704018">
        <w:rPr>
          <w:rFonts w:ascii="Times New Roman" w:hAnsi="Times New Roman" w:cs="Times New Roman"/>
        </w:rPr>
        <w:t>policy</w:t>
      </w:r>
      <w:r w:rsidR="001C3A10" w:rsidRPr="00704018">
        <w:rPr>
          <w:rFonts w:ascii="Times New Roman" w:hAnsi="Times New Roman" w:cs="Times New Roman"/>
        </w:rPr>
        <w:t xml:space="preserve"> </w:t>
      </w:r>
      <w:r w:rsidR="000941D0" w:rsidRPr="00704018">
        <w:rPr>
          <w:rFonts w:ascii="Times New Roman" w:hAnsi="Times New Roman" w:cs="Times New Roman"/>
        </w:rPr>
        <w:t xml:space="preserve">in Russia </w:t>
      </w:r>
      <w:r w:rsidR="00F96E37" w:rsidRPr="00704018">
        <w:rPr>
          <w:rFonts w:ascii="Times New Roman" w:hAnsi="Times New Roman" w:cs="Times New Roman"/>
        </w:rPr>
        <w:t>added more</w:t>
      </w:r>
      <w:r w:rsidRPr="00704018">
        <w:rPr>
          <w:rFonts w:ascii="Times New Roman" w:hAnsi="Times New Roman" w:cs="Times New Roman"/>
        </w:rPr>
        <w:t xml:space="preserve"> requirements for migrants while decreasing requirements for businesses. </w:t>
      </w:r>
      <w:r w:rsidR="00604F80" w:rsidRPr="00704018">
        <w:rPr>
          <w:rFonts w:ascii="Times New Roman" w:hAnsi="Times New Roman" w:cs="Times New Roman"/>
        </w:rPr>
        <w:t xml:space="preserve">A </w:t>
      </w:r>
      <w:r w:rsidRPr="00704018">
        <w:rPr>
          <w:rFonts w:ascii="Times New Roman" w:hAnsi="Times New Roman" w:cs="Times New Roman"/>
        </w:rPr>
        <w:t xml:space="preserve">former </w:t>
      </w:r>
      <w:r w:rsidR="000941D0" w:rsidRPr="00704018">
        <w:rPr>
          <w:rFonts w:ascii="Times New Roman" w:hAnsi="Times New Roman" w:cs="Times New Roman"/>
        </w:rPr>
        <w:t>government official</w:t>
      </w:r>
      <w:r w:rsidR="00604F80" w:rsidRPr="00704018">
        <w:rPr>
          <w:rFonts w:ascii="Times New Roman" w:hAnsi="Times New Roman" w:cs="Times New Roman"/>
        </w:rPr>
        <w:t xml:space="preserve"> </w:t>
      </w:r>
      <w:r w:rsidR="000941D0" w:rsidRPr="00704018">
        <w:rPr>
          <w:rFonts w:ascii="Times New Roman" w:hAnsi="Times New Roman" w:cs="Times New Roman"/>
        </w:rPr>
        <w:t xml:space="preserve">who currently works for </w:t>
      </w:r>
      <w:r w:rsidR="00604F80" w:rsidRPr="00704018">
        <w:rPr>
          <w:rFonts w:ascii="Times New Roman" w:hAnsi="Times New Roman" w:cs="Times New Roman"/>
        </w:rPr>
        <w:t>one major business association</w:t>
      </w:r>
      <w:r w:rsidR="000941D0" w:rsidRPr="00704018">
        <w:rPr>
          <w:rFonts w:ascii="Times New Roman" w:hAnsi="Times New Roman" w:cs="Times New Roman"/>
        </w:rPr>
        <w:t xml:space="preserve"> </w:t>
      </w:r>
      <w:r w:rsidRPr="00704018">
        <w:rPr>
          <w:rFonts w:ascii="Times New Roman" w:hAnsi="Times New Roman" w:cs="Times New Roman"/>
        </w:rPr>
        <w:t xml:space="preserve">said, </w:t>
      </w:r>
      <w:r w:rsidR="005761CF" w:rsidRPr="00704018">
        <w:rPr>
          <w:rFonts w:ascii="Times New Roman" w:hAnsi="Times New Roman" w:cs="Times New Roman"/>
        </w:rPr>
        <w:t>‘</w:t>
      </w:r>
      <w:r w:rsidR="005260EF" w:rsidRPr="00704018">
        <w:rPr>
          <w:rFonts w:ascii="Times New Roman" w:hAnsi="Times New Roman" w:cs="Times New Roman"/>
        </w:rPr>
        <w:t>F</w:t>
      </w:r>
      <w:r w:rsidRPr="00704018">
        <w:rPr>
          <w:rFonts w:ascii="Times New Roman" w:hAnsi="Times New Roman" w:cs="Times New Roman"/>
        </w:rPr>
        <w:t>or businesses, the change [recent immigration restrictions] does not matter. All these new requirements, pass</w:t>
      </w:r>
      <w:r w:rsidR="005761CF" w:rsidRPr="00704018">
        <w:rPr>
          <w:rFonts w:ascii="Times New Roman" w:hAnsi="Times New Roman" w:cs="Times New Roman"/>
        </w:rPr>
        <w:t xml:space="preserve">ing </w:t>
      </w:r>
      <w:r w:rsidRPr="00704018">
        <w:rPr>
          <w:rFonts w:ascii="Times New Roman" w:hAnsi="Times New Roman" w:cs="Times New Roman"/>
        </w:rPr>
        <w:t>exams and paying work permit fees, must be fulfilled by migrants before they apply for jobs</w:t>
      </w:r>
      <w:r w:rsidR="005761CF" w:rsidRPr="00704018">
        <w:rPr>
          <w:rFonts w:ascii="Times New Roman" w:hAnsi="Times New Roman" w:cs="Times New Roman"/>
        </w:rPr>
        <w:t>’</w:t>
      </w:r>
      <w:r w:rsidR="00604F80" w:rsidRPr="00704018">
        <w:rPr>
          <w:rFonts w:ascii="Times New Roman" w:hAnsi="Times New Roman" w:cs="Times New Roman"/>
        </w:rPr>
        <w:t xml:space="preserve"> (</w:t>
      </w:r>
      <w:r w:rsidR="00B83A2E" w:rsidRPr="00704018">
        <w:rPr>
          <w:rFonts w:ascii="Times New Roman" w:hAnsi="Times New Roman" w:cs="Times New Roman"/>
        </w:rPr>
        <w:t>Interviewee</w:t>
      </w:r>
      <w:r w:rsidR="00604F80" w:rsidRPr="00704018">
        <w:rPr>
          <w:rFonts w:ascii="Times New Roman" w:hAnsi="Times New Roman" w:cs="Times New Roman"/>
        </w:rPr>
        <w:t xml:space="preserve"> 2)</w:t>
      </w:r>
      <w:r w:rsidR="003B67C1" w:rsidRPr="00704018">
        <w:rPr>
          <w:rFonts w:ascii="Times New Roman" w:hAnsi="Times New Roman" w:cs="Times New Roman"/>
        </w:rPr>
        <w:t>.</w:t>
      </w:r>
      <w:r w:rsidRPr="00704018">
        <w:rPr>
          <w:rFonts w:ascii="Times New Roman" w:hAnsi="Times New Roman" w:cs="Times New Roman"/>
        </w:rPr>
        <w:t xml:space="preserve"> This interview suggests that businesses have few preferences concerning restrictions imposed on the migrants’ side. </w:t>
      </w:r>
      <w:r w:rsidR="00F96E37" w:rsidRPr="00704018">
        <w:rPr>
          <w:rFonts w:ascii="Times New Roman" w:hAnsi="Times New Roman" w:cs="Times New Roman"/>
        </w:rPr>
        <w:t>In addition</w:t>
      </w:r>
      <w:r w:rsidRPr="00704018">
        <w:rPr>
          <w:rFonts w:ascii="Times New Roman" w:hAnsi="Times New Roman" w:cs="Times New Roman"/>
        </w:rPr>
        <w:t xml:space="preserve">, </w:t>
      </w:r>
      <w:r w:rsidR="00F96E37" w:rsidRPr="00704018">
        <w:rPr>
          <w:rFonts w:ascii="Times New Roman" w:hAnsi="Times New Roman" w:cs="Times New Roman"/>
        </w:rPr>
        <w:t>d</w:t>
      </w:r>
      <w:r w:rsidRPr="00704018">
        <w:rPr>
          <w:rFonts w:ascii="Times New Roman" w:hAnsi="Times New Roman" w:cs="Times New Roman"/>
        </w:rPr>
        <w:t xml:space="preserve">uring my interviews, representatives of business associations expressed their belief that migrants would come to Russia </w:t>
      </w:r>
      <w:r w:rsidR="00BC3D0D" w:rsidRPr="00704018">
        <w:rPr>
          <w:rFonts w:ascii="Times New Roman" w:hAnsi="Times New Roman" w:cs="Times New Roman"/>
        </w:rPr>
        <w:t>notwithstanding</w:t>
      </w:r>
      <w:r w:rsidRPr="00704018">
        <w:rPr>
          <w:rFonts w:ascii="Times New Roman" w:hAnsi="Times New Roman" w:cs="Times New Roman"/>
        </w:rPr>
        <w:t xml:space="preserve"> the federal law. </w:t>
      </w:r>
      <w:r w:rsidR="001B22A6" w:rsidRPr="00704018">
        <w:rPr>
          <w:rFonts w:ascii="Times New Roman" w:hAnsi="Times New Roman" w:cs="Times New Roman"/>
        </w:rPr>
        <w:t>I</w:t>
      </w:r>
      <w:r w:rsidRPr="00704018">
        <w:rPr>
          <w:rFonts w:ascii="Times New Roman" w:hAnsi="Times New Roman" w:cs="Times New Roman"/>
        </w:rPr>
        <w:t>n countries like Russia, where the rule of law is weak, businesses expect that migrants will continue to come and work</w:t>
      </w:r>
      <w:r w:rsidR="006C53C0" w:rsidRPr="00704018">
        <w:rPr>
          <w:rFonts w:ascii="Times New Roman" w:hAnsi="Times New Roman" w:cs="Times New Roman"/>
        </w:rPr>
        <w:t xml:space="preserve">, </w:t>
      </w:r>
      <w:r w:rsidRPr="00704018">
        <w:rPr>
          <w:rFonts w:ascii="Times New Roman" w:hAnsi="Times New Roman" w:cs="Times New Roman"/>
        </w:rPr>
        <w:t xml:space="preserve">through informal </w:t>
      </w:r>
      <w:r w:rsidRPr="00704018">
        <w:rPr>
          <w:rFonts w:ascii="Times New Roman" w:hAnsi="Times New Roman" w:cs="Times New Roman"/>
        </w:rPr>
        <w:lastRenderedPageBreak/>
        <w:t xml:space="preserve">routes and corrupt officials, regardless of changes in legislation. </w:t>
      </w:r>
      <w:r w:rsidR="00BC3D0D" w:rsidRPr="00704018">
        <w:rPr>
          <w:rFonts w:ascii="Times New Roman" w:hAnsi="Times New Roman" w:cs="Times New Roman"/>
        </w:rPr>
        <w:t>Thus, presumabl</w:t>
      </w:r>
      <w:r w:rsidR="00BC2CE9" w:rsidRPr="00704018">
        <w:rPr>
          <w:rFonts w:ascii="Times New Roman" w:hAnsi="Times New Roman" w:cs="Times New Roman"/>
        </w:rPr>
        <w:t>y, businesses</w:t>
      </w:r>
      <w:r w:rsidR="00BC3D0D" w:rsidRPr="00704018">
        <w:rPr>
          <w:rFonts w:ascii="Times New Roman" w:hAnsi="Times New Roman" w:cs="Times New Roman"/>
        </w:rPr>
        <w:t xml:space="preserve"> </w:t>
      </w:r>
      <w:r w:rsidRPr="00704018">
        <w:rPr>
          <w:rFonts w:ascii="Times New Roman" w:hAnsi="Times New Roman" w:cs="Times New Roman"/>
        </w:rPr>
        <w:t xml:space="preserve">would </w:t>
      </w:r>
      <w:r w:rsidR="006C53C0" w:rsidRPr="00704018">
        <w:rPr>
          <w:rFonts w:ascii="Times New Roman" w:hAnsi="Times New Roman" w:cs="Times New Roman"/>
        </w:rPr>
        <w:t>lack a</w:t>
      </w:r>
      <w:r w:rsidRPr="00704018">
        <w:rPr>
          <w:rFonts w:ascii="Times New Roman" w:hAnsi="Times New Roman" w:cs="Times New Roman"/>
        </w:rPr>
        <w:t xml:space="preserve"> strong interest in influencing migration policies.</w:t>
      </w:r>
      <w:r w:rsidR="00E50702" w:rsidRPr="00704018">
        <w:rPr>
          <w:rFonts w:ascii="Times New Roman" w:hAnsi="Times New Roman" w:cs="Times New Roman"/>
        </w:rPr>
        <w:t xml:space="preserve"> </w:t>
      </w:r>
      <w:r w:rsidR="00D2212B" w:rsidRPr="00704018">
        <w:rPr>
          <w:rFonts w:ascii="Times New Roman" w:hAnsi="Times New Roman" w:cs="Times New Roman"/>
        </w:rPr>
        <w:t>The analysis in this section suggest</w:t>
      </w:r>
      <w:r w:rsidR="00872E51" w:rsidRPr="00704018">
        <w:rPr>
          <w:rFonts w:ascii="Times New Roman" w:hAnsi="Times New Roman" w:cs="Times New Roman"/>
        </w:rPr>
        <w:t>s</w:t>
      </w:r>
      <w:r w:rsidR="00D2212B" w:rsidRPr="00704018">
        <w:rPr>
          <w:rFonts w:ascii="Times New Roman" w:hAnsi="Times New Roman" w:cs="Times New Roman"/>
        </w:rPr>
        <w:t xml:space="preserve"> that b</w:t>
      </w:r>
      <w:r w:rsidR="00BC3D0D" w:rsidRPr="00704018">
        <w:rPr>
          <w:rFonts w:ascii="Times New Roman" w:hAnsi="Times New Roman" w:cs="Times New Roman"/>
        </w:rPr>
        <w:t>usiness interests</w:t>
      </w:r>
      <w:r w:rsidR="00547ACC" w:rsidRPr="00704018">
        <w:rPr>
          <w:rFonts w:ascii="Times New Roman" w:hAnsi="Times New Roman" w:cs="Times New Roman"/>
        </w:rPr>
        <w:t xml:space="preserve"> </w:t>
      </w:r>
      <w:r w:rsidR="00BC3D0D" w:rsidRPr="00704018">
        <w:rPr>
          <w:rFonts w:ascii="Times New Roman" w:hAnsi="Times New Roman" w:cs="Times New Roman"/>
        </w:rPr>
        <w:t xml:space="preserve">were not the primary </w:t>
      </w:r>
      <w:r w:rsidR="00547ACC" w:rsidRPr="00704018">
        <w:rPr>
          <w:rFonts w:ascii="Times New Roman" w:hAnsi="Times New Roman" w:cs="Times New Roman"/>
        </w:rPr>
        <w:t>actors</w:t>
      </w:r>
      <w:r w:rsidR="00BC3D0D" w:rsidRPr="00704018">
        <w:rPr>
          <w:rFonts w:ascii="Times New Roman" w:hAnsi="Times New Roman" w:cs="Times New Roman"/>
        </w:rPr>
        <w:t xml:space="preserve"> in immigration </w:t>
      </w:r>
      <w:proofErr w:type="gramStart"/>
      <w:r w:rsidR="00BC3D0D" w:rsidRPr="00704018">
        <w:rPr>
          <w:rFonts w:ascii="Times New Roman" w:hAnsi="Times New Roman" w:cs="Times New Roman"/>
        </w:rPr>
        <w:t>policy</w:t>
      </w:r>
      <w:r w:rsidR="00547ACC" w:rsidRPr="00704018">
        <w:rPr>
          <w:rFonts w:ascii="Times New Roman" w:hAnsi="Times New Roman" w:cs="Times New Roman"/>
        </w:rPr>
        <w:t>-making</w:t>
      </w:r>
      <w:proofErr w:type="gramEnd"/>
      <w:r w:rsidR="00547ACC" w:rsidRPr="00704018">
        <w:rPr>
          <w:rFonts w:ascii="Times New Roman" w:hAnsi="Times New Roman" w:cs="Times New Roman"/>
        </w:rPr>
        <w:t xml:space="preserve"> in Russia and Kazakhstan</w:t>
      </w:r>
      <w:r w:rsidR="00BC3D0D" w:rsidRPr="00704018">
        <w:rPr>
          <w:rFonts w:ascii="Times New Roman" w:hAnsi="Times New Roman" w:cs="Times New Roman"/>
        </w:rPr>
        <w:t xml:space="preserve">. </w:t>
      </w:r>
    </w:p>
    <w:p w14:paraId="5DDE65AA" w14:textId="77777777" w:rsidR="001B22A6" w:rsidRPr="00704018" w:rsidRDefault="001B22A6" w:rsidP="00D23AD1">
      <w:pPr>
        <w:spacing w:line="480" w:lineRule="auto"/>
        <w:jc w:val="both"/>
        <w:rPr>
          <w:rFonts w:ascii="Times New Roman" w:hAnsi="Times New Roman" w:cs="Times New Roman"/>
        </w:rPr>
      </w:pPr>
    </w:p>
    <w:p w14:paraId="7B27A6EE" w14:textId="7035240D" w:rsidR="00620549" w:rsidRPr="00704018" w:rsidRDefault="00620549" w:rsidP="00D23AD1">
      <w:pPr>
        <w:pStyle w:val="Heading2"/>
        <w:spacing w:line="480" w:lineRule="auto"/>
        <w:rPr>
          <w:rFonts w:cs="Times New Roman"/>
        </w:rPr>
      </w:pPr>
      <w:bookmarkStart w:id="8" w:name="_Toc117606666"/>
      <w:r w:rsidRPr="00704018">
        <w:rPr>
          <w:rFonts w:cs="Times New Roman"/>
        </w:rPr>
        <w:t>Xenophobia</w:t>
      </w:r>
      <w:bookmarkEnd w:id="8"/>
    </w:p>
    <w:p w14:paraId="3C55EEAE" w14:textId="6955CC02" w:rsidR="00607DD8" w:rsidRPr="00704018" w:rsidRDefault="00F56BEA" w:rsidP="00800F8D">
      <w:pPr>
        <w:spacing w:line="480" w:lineRule="auto"/>
        <w:jc w:val="both"/>
        <w:rPr>
          <w:rFonts w:ascii="Times New Roman" w:hAnsi="Times New Roman" w:cs="Times New Roman"/>
        </w:rPr>
      </w:pPr>
      <w:r w:rsidRPr="00704018">
        <w:rPr>
          <w:rFonts w:ascii="Times New Roman" w:hAnsi="Times New Roman" w:cs="Times New Roman"/>
        </w:rPr>
        <w:t>Arguably, v</w:t>
      </w:r>
      <w:r w:rsidR="007B063F" w:rsidRPr="00704018">
        <w:rPr>
          <w:rFonts w:ascii="Times New Roman" w:hAnsi="Times New Roman" w:cs="Times New Roman"/>
        </w:rPr>
        <w:t>ariations in the levels of xenophobia</w:t>
      </w:r>
      <w:r w:rsidR="00BD2716" w:rsidRPr="00704018">
        <w:rPr>
          <w:rFonts w:ascii="Times New Roman" w:hAnsi="Times New Roman" w:cs="Times New Roman"/>
        </w:rPr>
        <w:t xml:space="preserve"> in Russia and Kazakhstan</w:t>
      </w:r>
      <w:r w:rsidR="007B063F" w:rsidRPr="00704018">
        <w:rPr>
          <w:rFonts w:ascii="Times New Roman" w:hAnsi="Times New Roman" w:cs="Times New Roman"/>
        </w:rPr>
        <w:t xml:space="preserve"> </w:t>
      </w:r>
      <w:r w:rsidR="00474037" w:rsidRPr="00704018">
        <w:rPr>
          <w:rFonts w:ascii="Times New Roman" w:hAnsi="Times New Roman" w:cs="Times New Roman"/>
        </w:rPr>
        <w:t>form</w:t>
      </w:r>
      <w:r w:rsidRPr="00704018">
        <w:rPr>
          <w:rFonts w:ascii="Times New Roman" w:hAnsi="Times New Roman" w:cs="Times New Roman"/>
        </w:rPr>
        <w:t xml:space="preserve"> a different context for the politics of migration</w:t>
      </w:r>
      <w:r w:rsidR="007B063F" w:rsidRPr="00704018">
        <w:rPr>
          <w:rFonts w:ascii="Times New Roman" w:hAnsi="Times New Roman" w:cs="Times New Roman"/>
        </w:rPr>
        <w:t>.</w:t>
      </w:r>
      <w:r w:rsidR="007D75BC" w:rsidRPr="00704018">
        <w:rPr>
          <w:rFonts w:ascii="Times New Roman" w:hAnsi="Times New Roman" w:cs="Times New Roman"/>
        </w:rPr>
        <w:t xml:space="preserve"> As mentioned in the </w:t>
      </w:r>
      <w:r w:rsidR="003371D7" w:rsidRPr="00704018">
        <w:rPr>
          <w:rFonts w:ascii="Times New Roman" w:hAnsi="Times New Roman" w:cs="Times New Roman"/>
        </w:rPr>
        <w:t>article</w:t>
      </w:r>
      <w:r w:rsidR="007D75BC" w:rsidRPr="00704018">
        <w:rPr>
          <w:rFonts w:ascii="Times New Roman" w:hAnsi="Times New Roman" w:cs="Times New Roman"/>
        </w:rPr>
        <w:t xml:space="preserve">, non-Slavic migrants in Russia suffer from xenophobia and hate crimes, while those in Kazakhstan are relatively </w:t>
      </w:r>
      <w:r w:rsidR="00A41C2C" w:rsidRPr="00704018">
        <w:rPr>
          <w:rFonts w:ascii="Times New Roman" w:hAnsi="Times New Roman" w:cs="Times New Roman"/>
        </w:rPr>
        <w:t xml:space="preserve">free </w:t>
      </w:r>
      <w:r w:rsidR="003749FC" w:rsidRPr="00704018">
        <w:rPr>
          <w:rFonts w:ascii="Times New Roman" w:hAnsi="Times New Roman" w:cs="Times New Roman"/>
        </w:rPr>
        <w:t>fr</w:t>
      </w:r>
      <w:r w:rsidR="007D26BB" w:rsidRPr="00704018">
        <w:rPr>
          <w:rFonts w:ascii="Times New Roman" w:hAnsi="Times New Roman" w:cs="Times New Roman"/>
        </w:rPr>
        <w:t>om</w:t>
      </w:r>
      <w:r w:rsidR="003C4C1B" w:rsidRPr="00704018">
        <w:rPr>
          <w:rFonts w:ascii="Times New Roman" w:hAnsi="Times New Roman" w:cs="Times New Roman"/>
        </w:rPr>
        <w:t xml:space="preserve"> </w:t>
      </w:r>
      <w:r w:rsidR="00A41C2C" w:rsidRPr="00704018">
        <w:rPr>
          <w:rFonts w:ascii="Times New Roman" w:hAnsi="Times New Roman" w:cs="Times New Roman"/>
        </w:rPr>
        <w:t>such racial violenc</w:t>
      </w:r>
      <w:r w:rsidR="00F27CF0" w:rsidRPr="00704018">
        <w:rPr>
          <w:rFonts w:ascii="Times New Roman" w:hAnsi="Times New Roman" w:cs="Times New Roman"/>
        </w:rPr>
        <w:t>e</w:t>
      </w:r>
      <w:r w:rsidR="00A41C2C" w:rsidRPr="00704018">
        <w:rPr>
          <w:rFonts w:ascii="Times New Roman" w:hAnsi="Times New Roman" w:cs="Times New Roman"/>
        </w:rPr>
        <w:t xml:space="preserve"> and stigmatization</w:t>
      </w:r>
      <w:r w:rsidR="007D75BC" w:rsidRPr="00704018">
        <w:rPr>
          <w:rFonts w:ascii="Times New Roman" w:hAnsi="Times New Roman" w:cs="Times New Roman"/>
        </w:rPr>
        <w:t>.</w:t>
      </w:r>
      <w:r w:rsidR="007B063F" w:rsidRPr="00704018">
        <w:rPr>
          <w:rFonts w:ascii="Times New Roman" w:hAnsi="Times New Roman" w:cs="Times New Roman"/>
        </w:rPr>
        <w:t xml:space="preserve"> </w:t>
      </w:r>
      <w:r w:rsidR="0010515E" w:rsidRPr="00704018">
        <w:rPr>
          <w:rFonts w:ascii="Times New Roman" w:hAnsi="Times New Roman" w:cs="Times New Roman"/>
        </w:rPr>
        <w:t>Yet,</w:t>
      </w:r>
      <w:r w:rsidR="007B063F" w:rsidRPr="00704018">
        <w:rPr>
          <w:rFonts w:ascii="Times New Roman" w:hAnsi="Times New Roman" w:cs="Times New Roman"/>
        </w:rPr>
        <w:t xml:space="preserve"> </w:t>
      </w:r>
      <w:r w:rsidR="00952AB3" w:rsidRPr="00704018">
        <w:rPr>
          <w:rFonts w:ascii="Times New Roman" w:hAnsi="Times New Roman" w:cs="Times New Roman"/>
        </w:rPr>
        <w:t>the levels of xenophobia</w:t>
      </w:r>
      <w:r w:rsidR="002575E0" w:rsidRPr="00704018">
        <w:rPr>
          <w:rFonts w:ascii="Times New Roman" w:hAnsi="Times New Roman" w:cs="Times New Roman"/>
        </w:rPr>
        <w:t xml:space="preserve"> </w:t>
      </w:r>
      <w:r w:rsidR="00865F68" w:rsidRPr="00704018">
        <w:rPr>
          <w:rFonts w:ascii="Times New Roman" w:hAnsi="Times New Roman" w:cs="Times New Roman"/>
        </w:rPr>
        <w:t xml:space="preserve">seem to </w:t>
      </w:r>
      <w:r w:rsidR="00952AB3" w:rsidRPr="00704018">
        <w:rPr>
          <w:rFonts w:ascii="Times New Roman" w:hAnsi="Times New Roman" w:cs="Times New Roman"/>
        </w:rPr>
        <w:t xml:space="preserve">provide a limited explanation </w:t>
      </w:r>
      <w:r w:rsidR="00865F68" w:rsidRPr="00704018">
        <w:rPr>
          <w:rFonts w:ascii="Times New Roman" w:hAnsi="Times New Roman" w:cs="Times New Roman"/>
        </w:rPr>
        <w:t>for</w:t>
      </w:r>
      <w:r w:rsidR="00952AB3" w:rsidRPr="00704018">
        <w:rPr>
          <w:rFonts w:ascii="Times New Roman" w:hAnsi="Times New Roman" w:cs="Times New Roman"/>
        </w:rPr>
        <w:t xml:space="preserve"> the varying immigration policies in</w:t>
      </w:r>
      <w:r w:rsidR="00E874D8" w:rsidRPr="00704018">
        <w:rPr>
          <w:rFonts w:ascii="Times New Roman" w:hAnsi="Times New Roman" w:cs="Times New Roman"/>
        </w:rPr>
        <w:t xml:space="preserve"> two respects</w:t>
      </w:r>
      <w:r w:rsidR="002575E0" w:rsidRPr="00704018">
        <w:rPr>
          <w:rFonts w:ascii="Times New Roman" w:hAnsi="Times New Roman" w:cs="Times New Roman"/>
        </w:rPr>
        <w:t xml:space="preserve">. First, far from Kazakhstan’s </w:t>
      </w:r>
      <w:r w:rsidR="00485DB2" w:rsidRPr="00704018">
        <w:rPr>
          <w:rFonts w:ascii="Times New Roman" w:hAnsi="Times New Roman" w:cs="Times New Roman"/>
        </w:rPr>
        <w:t>much</w:t>
      </w:r>
      <w:r w:rsidR="003C4C1B" w:rsidRPr="00704018">
        <w:rPr>
          <w:rFonts w:ascii="Times New Roman" w:hAnsi="Times New Roman" w:cs="Times New Roman"/>
        </w:rPr>
        <w:t>-</w:t>
      </w:r>
      <w:r w:rsidR="00485DB2" w:rsidRPr="00704018">
        <w:rPr>
          <w:rFonts w:ascii="Times New Roman" w:hAnsi="Times New Roman" w:cs="Times New Roman"/>
        </w:rPr>
        <w:t>touted</w:t>
      </w:r>
      <w:r w:rsidR="002575E0" w:rsidRPr="00704018">
        <w:rPr>
          <w:rFonts w:ascii="Times New Roman" w:hAnsi="Times New Roman" w:cs="Times New Roman"/>
        </w:rPr>
        <w:t xml:space="preserve"> interethnic harmony, </w:t>
      </w:r>
      <w:r w:rsidR="00962A42" w:rsidRPr="00704018">
        <w:rPr>
          <w:rFonts w:ascii="Times New Roman" w:hAnsi="Times New Roman" w:cs="Times New Roman"/>
        </w:rPr>
        <w:t xml:space="preserve">research </w:t>
      </w:r>
      <w:r w:rsidR="007B063F" w:rsidRPr="00704018">
        <w:rPr>
          <w:rFonts w:ascii="Times New Roman" w:hAnsi="Times New Roman" w:cs="Times New Roman"/>
        </w:rPr>
        <w:t>show</w:t>
      </w:r>
      <w:r w:rsidR="00143A67" w:rsidRPr="00704018">
        <w:rPr>
          <w:rFonts w:ascii="Times New Roman" w:hAnsi="Times New Roman" w:cs="Times New Roman"/>
        </w:rPr>
        <w:t>s</w:t>
      </w:r>
      <w:r w:rsidR="007B063F" w:rsidRPr="00704018">
        <w:rPr>
          <w:rFonts w:ascii="Times New Roman" w:hAnsi="Times New Roman" w:cs="Times New Roman"/>
        </w:rPr>
        <w:t xml:space="preserve"> that Russia and Kazakhs</w:t>
      </w:r>
      <w:r w:rsidR="00962A42" w:rsidRPr="00704018">
        <w:rPr>
          <w:rFonts w:ascii="Times New Roman" w:hAnsi="Times New Roman" w:cs="Times New Roman"/>
        </w:rPr>
        <w:t>tan</w:t>
      </w:r>
      <w:r w:rsidR="007B063F" w:rsidRPr="00704018">
        <w:rPr>
          <w:rFonts w:ascii="Times New Roman" w:hAnsi="Times New Roman" w:cs="Times New Roman"/>
        </w:rPr>
        <w:t xml:space="preserve"> are</w:t>
      </w:r>
      <w:r w:rsidR="002575E0" w:rsidRPr="00704018">
        <w:rPr>
          <w:rFonts w:ascii="Times New Roman" w:hAnsi="Times New Roman" w:cs="Times New Roman"/>
        </w:rPr>
        <w:t xml:space="preserve"> not </w:t>
      </w:r>
      <w:r w:rsidR="00F21173" w:rsidRPr="00704018">
        <w:rPr>
          <w:rFonts w:ascii="Times New Roman" w:hAnsi="Times New Roman" w:cs="Times New Roman"/>
        </w:rPr>
        <w:t>remarkably</w:t>
      </w:r>
      <w:r w:rsidR="002575E0" w:rsidRPr="00704018">
        <w:rPr>
          <w:rFonts w:ascii="Times New Roman" w:hAnsi="Times New Roman" w:cs="Times New Roman"/>
        </w:rPr>
        <w:t xml:space="preserve"> different</w:t>
      </w:r>
      <w:r w:rsidR="00962A42" w:rsidRPr="00704018">
        <w:rPr>
          <w:rFonts w:ascii="Times New Roman" w:hAnsi="Times New Roman" w:cs="Times New Roman"/>
        </w:rPr>
        <w:t xml:space="preserve"> in terms of xenophobia</w:t>
      </w:r>
      <w:r w:rsidR="00C831E0" w:rsidRPr="00704018">
        <w:rPr>
          <w:rFonts w:ascii="Times New Roman" w:hAnsi="Times New Roman" w:cs="Times New Roman"/>
        </w:rPr>
        <w:t>,</w:t>
      </w:r>
      <w:r w:rsidR="002575E0" w:rsidRPr="00704018">
        <w:rPr>
          <w:rFonts w:ascii="Times New Roman" w:hAnsi="Times New Roman" w:cs="Times New Roman"/>
        </w:rPr>
        <w:t xml:space="preserve"> and ethnic clashes continue to </w:t>
      </w:r>
      <w:r w:rsidR="00B9680D" w:rsidRPr="00704018">
        <w:rPr>
          <w:rFonts w:ascii="Times New Roman" w:hAnsi="Times New Roman" w:cs="Times New Roman"/>
        </w:rPr>
        <w:t>occur</w:t>
      </w:r>
      <w:r w:rsidR="002575E0" w:rsidRPr="00704018">
        <w:rPr>
          <w:rFonts w:ascii="Times New Roman" w:hAnsi="Times New Roman" w:cs="Times New Roman"/>
        </w:rPr>
        <w:t xml:space="preserve"> in Kazakhstan.</w:t>
      </w:r>
      <w:r w:rsidR="00143A67" w:rsidRPr="00704018">
        <w:rPr>
          <w:rFonts w:ascii="Times New Roman" w:hAnsi="Times New Roman" w:cs="Times New Roman"/>
        </w:rPr>
        <w:t xml:space="preserve"> </w:t>
      </w:r>
      <w:r w:rsidR="00607DD8" w:rsidRPr="00704018">
        <w:rPr>
          <w:rFonts w:ascii="Times New Roman" w:hAnsi="Times New Roman" w:cs="Times New Roman"/>
        </w:rPr>
        <w:fldChar w:fldCharType="begin"/>
      </w:r>
      <w:r w:rsidR="00607DD8" w:rsidRPr="00704018">
        <w:rPr>
          <w:rFonts w:ascii="Times New Roman" w:hAnsi="Times New Roman" w:cs="Times New Roman"/>
        </w:rPr>
        <w:instrText xml:space="preserve"> REF _Ref106375965 \h  \* MERGEFORMAT </w:instrText>
      </w:r>
      <w:r w:rsidR="00607DD8" w:rsidRPr="00704018">
        <w:rPr>
          <w:rFonts w:ascii="Times New Roman" w:hAnsi="Times New Roman" w:cs="Times New Roman"/>
        </w:rPr>
      </w:r>
      <w:r w:rsidR="00607DD8" w:rsidRPr="00704018">
        <w:rPr>
          <w:rFonts w:ascii="Times New Roman" w:hAnsi="Times New Roman" w:cs="Times New Roman"/>
        </w:rPr>
        <w:fldChar w:fldCharType="separate"/>
      </w:r>
      <w:r w:rsidR="00607DD8" w:rsidRPr="00704018">
        <w:rPr>
          <w:rFonts w:ascii="Times New Roman" w:hAnsi="Times New Roman" w:cs="Times New Roman"/>
        </w:rPr>
        <w:t xml:space="preserve">Table A </w:t>
      </w:r>
      <w:r w:rsidR="00607DD8" w:rsidRPr="00704018">
        <w:rPr>
          <w:rFonts w:ascii="Times New Roman" w:hAnsi="Times New Roman" w:cs="Times New Roman"/>
          <w:noProof/>
        </w:rPr>
        <w:t>1</w:t>
      </w:r>
      <w:r w:rsidR="00607DD8" w:rsidRPr="00704018">
        <w:rPr>
          <w:rFonts w:ascii="Times New Roman" w:hAnsi="Times New Roman" w:cs="Times New Roman"/>
        </w:rPr>
        <w:fldChar w:fldCharType="end"/>
      </w:r>
      <w:r w:rsidR="00607DD8" w:rsidRPr="00704018">
        <w:rPr>
          <w:rFonts w:ascii="Times New Roman" w:hAnsi="Times New Roman" w:cs="Times New Roman"/>
        </w:rPr>
        <w:t xml:space="preserve"> </w:t>
      </w:r>
      <w:r w:rsidR="002575E0" w:rsidRPr="00704018">
        <w:rPr>
          <w:rFonts w:ascii="Times New Roman" w:hAnsi="Times New Roman" w:cs="Times New Roman"/>
        </w:rPr>
        <w:t xml:space="preserve">is data from </w:t>
      </w:r>
      <w:r w:rsidR="00C831E0" w:rsidRPr="00704018">
        <w:rPr>
          <w:rFonts w:ascii="Times New Roman" w:hAnsi="Times New Roman" w:cs="Times New Roman"/>
        </w:rPr>
        <w:t xml:space="preserve">the </w:t>
      </w:r>
      <w:r w:rsidR="002575E0" w:rsidRPr="00704018">
        <w:rPr>
          <w:rFonts w:ascii="Times New Roman" w:hAnsi="Times New Roman" w:cs="Times New Roman"/>
        </w:rPr>
        <w:t>World Values Survey (WVS) (Wave 6, 2010-14) that compare</w:t>
      </w:r>
      <w:r w:rsidR="00C831E0" w:rsidRPr="00704018">
        <w:rPr>
          <w:rFonts w:ascii="Times New Roman" w:hAnsi="Times New Roman" w:cs="Times New Roman"/>
        </w:rPr>
        <w:t>s</w:t>
      </w:r>
      <w:r w:rsidR="002575E0" w:rsidRPr="00704018">
        <w:rPr>
          <w:rFonts w:ascii="Times New Roman" w:hAnsi="Times New Roman" w:cs="Times New Roman"/>
        </w:rPr>
        <w:t xml:space="preserve"> responses related to the levels of xenophobia.</w:t>
      </w:r>
      <w:r w:rsidR="00143A67" w:rsidRPr="00704018">
        <w:rPr>
          <w:rFonts w:ascii="Times New Roman" w:hAnsi="Times New Roman" w:cs="Times New Roman"/>
        </w:rPr>
        <w:t xml:space="preserve"> The numbers in the table are percentages</w:t>
      </w:r>
      <w:r w:rsidR="00B9680D" w:rsidRPr="00704018">
        <w:rPr>
          <w:rFonts w:ascii="Times New Roman" w:hAnsi="Times New Roman" w:cs="Times New Roman"/>
        </w:rPr>
        <w:t xml:space="preserve">; </w:t>
      </w:r>
      <w:r w:rsidR="002575E0" w:rsidRPr="00704018">
        <w:rPr>
          <w:rFonts w:ascii="Times New Roman" w:hAnsi="Times New Roman" w:cs="Times New Roman"/>
        </w:rPr>
        <w:t xml:space="preserve">I also include other post-Soviet countries </w:t>
      </w:r>
      <w:r w:rsidR="00857499" w:rsidRPr="00704018">
        <w:rPr>
          <w:rFonts w:ascii="Times New Roman" w:hAnsi="Times New Roman" w:cs="Times New Roman"/>
        </w:rPr>
        <w:t xml:space="preserve">for </w:t>
      </w:r>
      <w:r w:rsidR="002575E0" w:rsidRPr="00704018">
        <w:rPr>
          <w:rFonts w:ascii="Times New Roman" w:hAnsi="Times New Roman" w:cs="Times New Roman"/>
        </w:rPr>
        <w:t xml:space="preserve">reference. </w:t>
      </w:r>
      <w:r w:rsidR="009C6A90" w:rsidRPr="00704018">
        <w:rPr>
          <w:rFonts w:ascii="Times New Roman" w:hAnsi="Times New Roman" w:cs="Times New Roman"/>
        </w:rPr>
        <w:t xml:space="preserve">The data demonstrates that the levels of hostility </w:t>
      </w:r>
      <w:r w:rsidR="0024066C" w:rsidRPr="00704018">
        <w:rPr>
          <w:rFonts w:ascii="Times New Roman" w:hAnsi="Times New Roman" w:cs="Times New Roman"/>
        </w:rPr>
        <w:t>towards</w:t>
      </w:r>
      <w:r w:rsidR="00D05381" w:rsidRPr="00704018">
        <w:rPr>
          <w:rFonts w:ascii="Times New Roman" w:hAnsi="Times New Roman" w:cs="Times New Roman"/>
        </w:rPr>
        <w:t xml:space="preserve"> </w:t>
      </w:r>
      <w:r w:rsidR="009C6A90" w:rsidRPr="00704018">
        <w:rPr>
          <w:rFonts w:ascii="Times New Roman" w:hAnsi="Times New Roman" w:cs="Times New Roman"/>
        </w:rPr>
        <w:t>immigrants in Kazakhstan is no different from Russia</w:t>
      </w:r>
      <w:r w:rsidR="003879AA" w:rsidRPr="00704018">
        <w:rPr>
          <w:rFonts w:ascii="Times New Roman" w:hAnsi="Times New Roman" w:cs="Times New Roman"/>
        </w:rPr>
        <w:t>, and there are other post-Soviet countries that are more open to immigrants</w:t>
      </w:r>
      <w:r w:rsidR="00485DB2" w:rsidRPr="00704018">
        <w:rPr>
          <w:rFonts w:ascii="Times New Roman" w:hAnsi="Times New Roman" w:cs="Times New Roman"/>
        </w:rPr>
        <w:t xml:space="preserve"> than Kazakhstan</w:t>
      </w:r>
      <w:r w:rsidR="00D05381" w:rsidRPr="00704018">
        <w:rPr>
          <w:rFonts w:ascii="Times New Roman" w:hAnsi="Times New Roman" w:cs="Times New Roman"/>
        </w:rPr>
        <w:t xml:space="preserve"> is</w:t>
      </w:r>
      <w:r w:rsidR="00485DB2" w:rsidRPr="00704018">
        <w:rPr>
          <w:rFonts w:ascii="Times New Roman" w:hAnsi="Times New Roman" w:cs="Times New Roman"/>
        </w:rPr>
        <w:t>.</w:t>
      </w:r>
    </w:p>
    <w:p w14:paraId="3325F6E9" w14:textId="527E2495" w:rsidR="002575E0" w:rsidRPr="00704018" w:rsidRDefault="002575E0" w:rsidP="002575E0">
      <w:pPr>
        <w:jc w:val="both"/>
        <w:rPr>
          <w:rFonts w:ascii="Times New Roman" w:hAnsi="Times New Roman" w:cs="Times New Roman"/>
        </w:rPr>
      </w:pPr>
    </w:p>
    <w:p w14:paraId="66DA2AAD" w14:textId="3A8F11C5" w:rsidR="002575E0" w:rsidRPr="00704018" w:rsidRDefault="00330816" w:rsidP="00330816">
      <w:pPr>
        <w:pStyle w:val="Caption"/>
        <w:rPr>
          <w:rFonts w:cs="Times New Roman"/>
        </w:rPr>
      </w:pPr>
      <w:bookmarkStart w:id="9" w:name="_Ref106375965"/>
      <w:r w:rsidRPr="00704018">
        <w:rPr>
          <w:rFonts w:cs="Times New Roman"/>
        </w:rPr>
        <w:t xml:space="preserve">Table A </w:t>
      </w:r>
      <w:r w:rsidR="00145DC8" w:rsidRPr="00704018">
        <w:rPr>
          <w:rFonts w:cs="Times New Roman"/>
        </w:rPr>
        <w:fldChar w:fldCharType="begin"/>
      </w:r>
      <w:r w:rsidR="00145DC8" w:rsidRPr="00704018">
        <w:rPr>
          <w:rFonts w:cs="Times New Roman"/>
        </w:rPr>
        <w:instrText xml:space="preserve"> SEQ Table_A \* ARABIC </w:instrText>
      </w:r>
      <w:r w:rsidR="00145DC8" w:rsidRPr="00704018">
        <w:rPr>
          <w:rFonts w:cs="Times New Roman"/>
        </w:rPr>
        <w:fldChar w:fldCharType="separate"/>
      </w:r>
      <w:r w:rsidR="00C5460E" w:rsidRPr="00704018">
        <w:rPr>
          <w:rFonts w:cs="Times New Roman"/>
          <w:noProof/>
        </w:rPr>
        <w:t>1</w:t>
      </w:r>
      <w:r w:rsidR="00145DC8" w:rsidRPr="00704018">
        <w:rPr>
          <w:rFonts w:cs="Times New Roman"/>
          <w:noProof/>
        </w:rPr>
        <w:fldChar w:fldCharType="end"/>
      </w:r>
      <w:bookmarkEnd w:id="9"/>
      <w:r w:rsidR="00002824" w:rsidRPr="00704018">
        <w:rPr>
          <w:rFonts w:cs="Times New Roman"/>
        </w:rPr>
        <w:t xml:space="preserve"> </w:t>
      </w:r>
      <w:r w:rsidR="00695978" w:rsidRPr="00704018">
        <w:rPr>
          <w:rFonts w:cs="Times New Roman"/>
        </w:rPr>
        <w:t xml:space="preserve">Public </w:t>
      </w:r>
      <w:r w:rsidR="002575E0" w:rsidRPr="00704018">
        <w:rPr>
          <w:rFonts w:cs="Times New Roman"/>
        </w:rPr>
        <w:t xml:space="preserve">Attitude </w:t>
      </w:r>
      <w:r w:rsidR="0024066C" w:rsidRPr="00704018">
        <w:rPr>
          <w:rFonts w:cs="Times New Roman"/>
        </w:rPr>
        <w:t>towards</w:t>
      </w:r>
      <w:r w:rsidR="002575E0" w:rsidRPr="00704018">
        <w:rPr>
          <w:rFonts w:cs="Times New Roman"/>
        </w:rPr>
        <w:t xml:space="preserve"> Immigrants in Russia and Kazakhstan</w:t>
      </w:r>
    </w:p>
    <w:p w14:paraId="5AA42F6C" w14:textId="77777777" w:rsidR="002575E0" w:rsidRPr="00704018" w:rsidRDefault="002575E0" w:rsidP="002575E0">
      <w:pPr>
        <w:rPr>
          <w:rFonts w:ascii="Times New Roman" w:hAnsi="Times New Roman" w:cs="Times New Roman"/>
        </w:rPr>
      </w:pPr>
      <w:r w:rsidRPr="00704018">
        <w:rPr>
          <w:rFonts w:ascii="Times New Roman" w:hAnsi="Times New Roman" w:cs="Times New Roman"/>
        </w:rPr>
        <w:t>(Source: World Values Survey, Wave 6, 2010-14)</w:t>
      </w:r>
    </w:p>
    <w:p w14:paraId="67BC36BF" w14:textId="77777777" w:rsidR="002575E0" w:rsidRPr="00704018" w:rsidRDefault="002575E0" w:rsidP="002575E0">
      <w:pPr>
        <w:rPr>
          <w:rFonts w:ascii="Times New Roman" w:hAnsi="Times New Roman" w:cs="Times New Roman"/>
        </w:rPr>
      </w:pPr>
    </w:p>
    <w:p w14:paraId="3A8D2889" w14:textId="4BB42547" w:rsidR="002575E0" w:rsidRPr="00704018" w:rsidRDefault="002575E0" w:rsidP="002575E0">
      <w:pPr>
        <w:rPr>
          <w:rFonts w:ascii="Times New Roman" w:hAnsi="Times New Roman" w:cs="Times New Roman"/>
        </w:rPr>
      </w:pPr>
      <w:r w:rsidRPr="00704018">
        <w:rPr>
          <w:rFonts w:ascii="Times New Roman" w:hAnsi="Times New Roman" w:cs="Times New Roman"/>
        </w:rPr>
        <w:t xml:space="preserve">Notes: the numbers in the table are percentage. </w:t>
      </w:r>
    </w:p>
    <w:p w14:paraId="5458DFDE" w14:textId="77777777" w:rsidR="002575E0" w:rsidRPr="00704018" w:rsidRDefault="002575E0" w:rsidP="002575E0">
      <w:pPr>
        <w:rPr>
          <w:rFonts w:ascii="Times New Roman" w:hAnsi="Times New Roman" w:cs="Times New Roman"/>
          <w:b/>
          <w:bCs/>
        </w:rPr>
      </w:pPr>
    </w:p>
    <w:tbl>
      <w:tblPr>
        <w:tblW w:w="0" w:type="auto"/>
        <w:tblInd w:w="108" w:type="dxa"/>
        <w:tblLayout w:type="fixed"/>
        <w:tblLook w:val="04A0" w:firstRow="1" w:lastRow="0" w:firstColumn="1" w:lastColumn="0" w:noHBand="0" w:noVBand="1"/>
      </w:tblPr>
      <w:tblGrid>
        <w:gridCol w:w="2250"/>
        <w:gridCol w:w="1083"/>
        <w:gridCol w:w="1083"/>
        <w:gridCol w:w="1083"/>
        <w:gridCol w:w="1083"/>
        <w:gridCol w:w="1083"/>
        <w:gridCol w:w="975"/>
      </w:tblGrid>
      <w:tr w:rsidR="002575E0" w:rsidRPr="00704018" w14:paraId="571F549A" w14:textId="77777777" w:rsidTr="00055BDB">
        <w:trPr>
          <w:trHeight w:val="260"/>
        </w:trPr>
        <w:tc>
          <w:tcPr>
            <w:tcW w:w="8640" w:type="dxa"/>
            <w:gridSpan w:val="7"/>
            <w:tcBorders>
              <w:top w:val="single" w:sz="4" w:space="0" w:color="auto"/>
              <w:left w:val="single" w:sz="4" w:space="0" w:color="auto"/>
              <w:bottom w:val="double" w:sz="6" w:space="0" w:color="auto"/>
              <w:right w:val="single" w:sz="4" w:space="0" w:color="auto"/>
            </w:tcBorders>
            <w:noWrap/>
            <w:vAlign w:val="center"/>
          </w:tcPr>
          <w:p w14:paraId="70912827" w14:textId="77777777" w:rsidR="002575E0" w:rsidRPr="00704018" w:rsidRDefault="002575E0" w:rsidP="00055BDB">
            <w:pPr>
              <w:rPr>
                <w:rFonts w:ascii="Times New Roman" w:hAnsi="Times New Roman" w:cs="Times New Roman"/>
              </w:rPr>
            </w:pPr>
            <w:r w:rsidRPr="00704018">
              <w:rPr>
                <w:rFonts w:ascii="Times New Roman" w:hAnsi="Times New Roman" w:cs="Times New Roman"/>
              </w:rPr>
              <w:t>Question1:</w:t>
            </w:r>
          </w:p>
          <w:p w14:paraId="0BBE5E93" w14:textId="39E63F01" w:rsidR="002575E0" w:rsidRPr="00704018" w:rsidRDefault="002575E0" w:rsidP="00055BDB">
            <w:pPr>
              <w:rPr>
                <w:rFonts w:ascii="Times New Roman" w:hAnsi="Times New Roman" w:cs="Times New Roman"/>
              </w:rPr>
            </w:pPr>
            <w:r w:rsidRPr="00704018">
              <w:rPr>
                <w:rFonts w:ascii="Times New Roman" w:hAnsi="Times New Roman" w:cs="Times New Roman"/>
              </w:rPr>
              <w:t>On this list are various groups of people. Could you please mention any that you would not like to have as neighbo</w:t>
            </w:r>
            <w:r w:rsidR="00EC4C8E" w:rsidRPr="00704018">
              <w:rPr>
                <w:rFonts w:ascii="Times New Roman" w:hAnsi="Times New Roman" w:cs="Times New Roman"/>
              </w:rPr>
              <w:t>u</w:t>
            </w:r>
            <w:r w:rsidRPr="00704018">
              <w:rPr>
                <w:rFonts w:ascii="Times New Roman" w:hAnsi="Times New Roman" w:cs="Times New Roman"/>
              </w:rPr>
              <w:t xml:space="preserve">rs? </w:t>
            </w:r>
          </w:p>
          <w:p w14:paraId="213EF15D" w14:textId="77777777" w:rsidR="002575E0" w:rsidRPr="00704018" w:rsidRDefault="002575E0" w:rsidP="00055BDB">
            <w:pPr>
              <w:rPr>
                <w:rFonts w:ascii="Times New Roman" w:hAnsi="Times New Roman" w:cs="Times New Roman"/>
              </w:rPr>
            </w:pPr>
          </w:p>
          <w:p w14:paraId="06BE4CF6" w14:textId="77777777" w:rsidR="002575E0" w:rsidRPr="00704018" w:rsidRDefault="002575E0" w:rsidP="00055BDB">
            <w:pPr>
              <w:rPr>
                <w:rFonts w:ascii="Times New Roman" w:hAnsi="Times New Roman" w:cs="Times New Roman"/>
              </w:rPr>
            </w:pPr>
            <w:r w:rsidRPr="00704018">
              <w:rPr>
                <w:rFonts w:ascii="Times New Roman" w:hAnsi="Times New Roman" w:cs="Times New Roman"/>
              </w:rPr>
              <w:t xml:space="preserve"> Immigrant/foreign workers</w:t>
            </w:r>
          </w:p>
          <w:p w14:paraId="4D9B3A7B" w14:textId="77777777" w:rsidR="002575E0" w:rsidRPr="00704018" w:rsidRDefault="002575E0" w:rsidP="00055BDB">
            <w:pPr>
              <w:jc w:val="center"/>
              <w:rPr>
                <w:rFonts w:ascii="Times New Roman" w:eastAsia="Times New Roman" w:hAnsi="Times New Roman" w:cs="Times New Roman"/>
                <w:b/>
                <w:bCs/>
                <w:color w:val="000000"/>
              </w:rPr>
            </w:pPr>
          </w:p>
        </w:tc>
      </w:tr>
      <w:tr w:rsidR="002575E0" w:rsidRPr="00704018" w14:paraId="495542B6" w14:textId="77777777" w:rsidTr="00055BDB">
        <w:trPr>
          <w:trHeight w:val="260"/>
        </w:trPr>
        <w:tc>
          <w:tcPr>
            <w:tcW w:w="2250" w:type="dxa"/>
            <w:tcBorders>
              <w:top w:val="single" w:sz="8" w:space="0" w:color="auto"/>
              <w:left w:val="single" w:sz="4" w:space="0" w:color="auto"/>
              <w:bottom w:val="double" w:sz="6" w:space="0" w:color="auto"/>
              <w:right w:val="double" w:sz="6" w:space="0" w:color="auto"/>
            </w:tcBorders>
            <w:noWrap/>
            <w:vAlign w:val="center"/>
            <w:hideMark/>
          </w:tcPr>
          <w:p w14:paraId="67FD8291" w14:textId="77777777" w:rsidR="002575E0" w:rsidRPr="00704018" w:rsidRDefault="002575E0" w:rsidP="00055BDB">
            <w:pPr>
              <w:rPr>
                <w:rFonts w:ascii="Times New Roman" w:eastAsia="Times New Roman" w:hAnsi="Times New Roman" w:cs="Times New Roman"/>
                <w:color w:val="000000"/>
              </w:rPr>
            </w:pPr>
          </w:p>
        </w:tc>
        <w:tc>
          <w:tcPr>
            <w:tcW w:w="1083" w:type="dxa"/>
            <w:tcBorders>
              <w:top w:val="single" w:sz="8" w:space="0" w:color="auto"/>
              <w:left w:val="nil"/>
              <w:bottom w:val="double" w:sz="6" w:space="0" w:color="auto"/>
              <w:right w:val="nil"/>
            </w:tcBorders>
            <w:noWrap/>
            <w:vAlign w:val="center"/>
            <w:hideMark/>
          </w:tcPr>
          <w:p w14:paraId="0386E0BA" w14:textId="77777777" w:rsidR="002575E0" w:rsidRPr="00704018" w:rsidRDefault="002575E0" w:rsidP="00055BDB">
            <w:pPr>
              <w:jc w:val="center"/>
              <w:rPr>
                <w:rFonts w:ascii="Times New Roman" w:eastAsia="Times New Roman" w:hAnsi="Times New Roman" w:cs="Times New Roman"/>
                <w:color w:val="000000"/>
                <w:lang w:eastAsia="en-US"/>
              </w:rPr>
            </w:pPr>
            <w:r w:rsidRPr="00704018">
              <w:rPr>
                <w:rFonts w:ascii="Times New Roman" w:eastAsia="Times New Roman" w:hAnsi="Times New Roman" w:cs="Times New Roman"/>
                <w:color w:val="000000"/>
              </w:rPr>
              <w:t>Kazakhstan</w:t>
            </w:r>
          </w:p>
        </w:tc>
        <w:tc>
          <w:tcPr>
            <w:tcW w:w="1083" w:type="dxa"/>
            <w:tcBorders>
              <w:top w:val="single" w:sz="8" w:space="0" w:color="auto"/>
              <w:left w:val="nil"/>
              <w:bottom w:val="double" w:sz="6" w:space="0" w:color="auto"/>
              <w:right w:val="nil"/>
            </w:tcBorders>
            <w:noWrap/>
            <w:vAlign w:val="center"/>
            <w:hideMark/>
          </w:tcPr>
          <w:p w14:paraId="6867F032"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Russia</w:t>
            </w:r>
          </w:p>
        </w:tc>
        <w:tc>
          <w:tcPr>
            <w:tcW w:w="1083" w:type="dxa"/>
            <w:tcBorders>
              <w:top w:val="single" w:sz="8" w:space="0" w:color="auto"/>
              <w:left w:val="nil"/>
              <w:bottom w:val="double" w:sz="6" w:space="0" w:color="auto"/>
              <w:right w:val="nil"/>
            </w:tcBorders>
            <w:noWrap/>
            <w:vAlign w:val="center"/>
          </w:tcPr>
          <w:p w14:paraId="7676A9F1"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Azerbaijan</w:t>
            </w:r>
          </w:p>
        </w:tc>
        <w:tc>
          <w:tcPr>
            <w:tcW w:w="1083" w:type="dxa"/>
            <w:tcBorders>
              <w:top w:val="single" w:sz="8" w:space="0" w:color="auto"/>
              <w:left w:val="nil"/>
              <w:bottom w:val="double" w:sz="6" w:space="0" w:color="auto"/>
              <w:right w:val="nil"/>
            </w:tcBorders>
            <w:noWrap/>
            <w:vAlign w:val="center"/>
          </w:tcPr>
          <w:p w14:paraId="4162857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Armenia</w:t>
            </w:r>
          </w:p>
        </w:tc>
        <w:tc>
          <w:tcPr>
            <w:tcW w:w="1083" w:type="dxa"/>
            <w:tcBorders>
              <w:top w:val="single" w:sz="8" w:space="0" w:color="auto"/>
              <w:left w:val="nil"/>
              <w:bottom w:val="double" w:sz="6" w:space="0" w:color="auto"/>
              <w:right w:val="nil"/>
            </w:tcBorders>
            <w:noWrap/>
            <w:vAlign w:val="center"/>
          </w:tcPr>
          <w:p w14:paraId="7BA6733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Belarus</w:t>
            </w:r>
          </w:p>
        </w:tc>
        <w:tc>
          <w:tcPr>
            <w:tcW w:w="975" w:type="dxa"/>
            <w:tcBorders>
              <w:top w:val="single" w:sz="8" w:space="0" w:color="auto"/>
              <w:left w:val="nil"/>
              <w:bottom w:val="double" w:sz="6" w:space="0" w:color="auto"/>
              <w:right w:val="single" w:sz="4" w:space="0" w:color="auto"/>
            </w:tcBorders>
            <w:noWrap/>
            <w:vAlign w:val="center"/>
          </w:tcPr>
          <w:p w14:paraId="3B9E7758"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Estonia</w:t>
            </w:r>
          </w:p>
        </w:tc>
      </w:tr>
      <w:tr w:rsidR="002575E0" w:rsidRPr="00704018" w14:paraId="431A4A5D" w14:textId="77777777" w:rsidTr="00055BDB">
        <w:trPr>
          <w:trHeight w:val="260"/>
        </w:trPr>
        <w:tc>
          <w:tcPr>
            <w:tcW w:w="2250" w:type="dxa"/>
            <w:tcBorders>
              <w:top w:val="double" w:sz="6" w:space="0" w:color="auto"/>
              <w:left w:val="single" w:sz="4" w:space="0" w:color="auto"/>
              <w:bottom w:val="single" w:sz="4" w:space="0" w:color="auto"/>
              <w:right w:val="double" w:sz="6" w:space="0" w:color="auto"/>
            </w:tcBorders>
            <w:noWrap/>
            <w:vAlign w:val="center"/>
            <w:hideMark/>
          </w:tcPr>
          <w:p w14:paraId="66ED0E7D"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Mentioned</w:t>
            </w:r>
          </w:p>
        </w:tc>
        <w:tc>
          <w:tcPr>
            <w:tcW w:w="1083" w:type="dxa"/>
            <w:tcBorders>
              <w:top w:val="double" w:sz="6" w:space="0" w:color="auto"/>
              <w:left w:val="nil"/>
              <w:bottom w:val="single" w:sz="4" w:space="0" w:color="auto"/>
              <w:right w:val="nil"/>
            </w:tcBorders>
            <w:noWrap/>
            <w:vAlign w:val="center"/>
            <w:hideMark/>
          </w:tcPr>
          <w:p w14:paraId="2F51D177"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27.8</w:t>
            </w:r>
          </w:p>
        </w:tc>
        <w:tc>
          <w:tcPr>
            <w:tcW w:w="1083" w:type="dxa"/>
            <w:tcBorders>
              <w:top w:val="double" w:sz="6" w:space="0" w:color="auto"/>
              <w:left w:val="nil"/>
              <w:bottom w:val="single" w:sz="4" w:space="0" w:color="auto"/>
              <w:right w:val="nil"/>
            </w:tcBorders>
            <w:noWrap/>
            <w:vAlign w:val="center"/>
            <w:hideMark/>
          </w:tcPr>
          <w:p w14:paraId="70DD85F7"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32.2</w:t>
            </w:r>
          </w:p>
        </w:tc>
        <w:tc>
          <w:tcPr>
            <w:tcW w:w="1083" w:type="dxa"/>
            <w:tcBorders>
              <w:top w:val="double" w:sz="6" w:space="0" w:color="auto"/>
              <w:left w:val="nil"/>
              <w:bottom w:val="single" w:sz="4" w:space="0" w:color="auto"/>
              <w:right w:val="nil"/>
            </w:tcBorders>
            <w:noWrap/>
            <w:vAlign w:val="center"/>
          </w:tcPr>
          <w:p w14:paraId="7D69365C"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40.6</w:t>
            </w:r>
          </w:p>
        </w:tc>
        <w:tc>
          <w:tcPr>
            <w:tcW w:w="1083" w:type="dxa"/>
            <w:tcBorders>
              <w:top w:val="double" w:sz="6" w:space="0" w:color="auto"/>
              <w:left w:val="nil"/>
              <w:bottom w:val="single" w:sz="4" w:space="0" w:color="auto"/>
              <w:right w:val="nil"/>
            </w:tcBorders>
            <w:noWrap/>
            <w:vAlign w:val="center"/>
          </w:tcPr>
          <w:p w14:paraId="48575B56"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18.4</w:t>
            </w:r>
          </w:p>
        </w:tc>
        <w:tc>
          <w:tcPr>
            <w:tcW w:w="1083" w:type="dxa"/>
            <w:tcBorders>
              <w:top w:val="double" w:sz="6" w:space="0" w:color="auto"/>
              <w:left w:val="nil"/>
              <w:bottom w:val="single" w:sz="4" w:space="0" w:color="auto"/>
              <w:right w:val="nil"/>
            </w:tcBorders>
            <w:noWrap/>
            <w:vAlign w:val="center"/>
          </w:tcPr>
          <w:p w14:paraId="5A57CC14"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33.4</w:t>
            </w:r>
          </w:p>
        </w:tc>
        <w:tc>
          <w:tcPr>
            <w:tcW w:w="975" w:type="dxa"/>
            <w:tcBorders>
              <w:top w:val="double" w:sz="6" w:space="0" w:color="auto"/>
              <w:left w:val="nil"/>
              <w:bottom w:val="single" w:sz="4" w:space="0" w:color="auto"/>
              <w:right w:val="single" w:sz="4" w:space="0" w:color="auto"/>
            </w:tcBorders>
            <w:noWrap/>
            <w:vAlign w:val="center"/>
          </w:tcPr>
          <w:p w14:paraId="753D134C"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37.5</w:t>
            </w:r>
          </w:p>
        </w:tc>
      </w:tr>
      <w:tr w:rsidR="002575E0" w:rsidRPr="00704018" w14:paraId="427E3BC7" w14:textId="77777777" w:rsidTr="00055BDB">
        <w:trPr>
          <w:trHeight w:val="24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62A3A015"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Not mentioned</w:t>
            </w:r>
          </w:p>
        </w:tc>
        <w:tc>
          <w:tcPr>
            <w:tcW w:w="1083" w:type="dxa"/>
            <w:tcBorders>
              <w:top w:val="single" w:sz="4" w:space="0" w:color="auto"/>
              <w:left w:val="nil"/>
              <w:bottom w:val="single" w:sz="4" w:space="0" w:color="auto"/>
              <w:right w:val="nil"/>
            </w:tcBorders>
            <w:noWrap/>
            <w:vAlign w:val="center"/>
            <w:hideMark/>
          </w:tcPr>
          <w:p w14:paraId="3A413EB7"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72.2</w:t>
            </w:r>
          </w:p>
        </w:tc>
        <w:tc>
          <w:tcPr>
            <w:tcW w:w="1083" w:type="dxa"/>
            <w:tcBorders>
              <w:top w:val="single" w:sz="4" w:space="0" w:color="auto"/>
              <w:left w:val="nil"/>
              <w:bottom w:val="single" w:sz="4" w:space="0" w:color="auto"/>
              <w:right w:val="nil"/>
            </w:tcBorders>
            <w:noWrap/>
            <w:vAlign w:val="center"/>
            <w:hideMark/>
          </w:tcPr>
          <w:p w14:paraId="740FBA55"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67.5</w:t>
            </w:r>
          </w:p>
        </w:tc>
        <w:tc>
          <w:tcPr>
            <w:tcW w:w="1083" w:type="dxa"/>
            <w:tcBorders>
              <w:top w:val="single" w:sz="4" w:space="0" w:color="auto"/>
              <w:left w:val="nil"/>
              <w:bottom w:val="single" w:sz="4" w:space="0" w:color="auto"/>
              <w:right w:val="nil"/>
            </w:tcBorders>
            <w:noWrap/>
            <w:vAlign w:val="center"/>
          </w:tcPr>
          <w:p w14:paraId="1A6C5680"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59.4</w:t>
            </w:r>
          </w:p>
        </w:tc>
        <w:tc>
          <w:tcPr>
            <w:tcW w:w="1083" w:type="dxa"/>
            <w:tcBorders>
              <w:top w:val="single" w:sz="4" w:space="0" w:color="auto"/>
              <w:left w:val="nil"/>
              <w:bottom w:val="single" w:sz="4" w:space="0" w:color="auto"/>
              <w:right w:val="nil"/>
            </w:tcBorders>
            <w:noWrap/>
            <w:vAlign w:val="center"/>
          </w:tcPr>
          <w:p w14:paraId="493F3DA6"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81.6</w:t>
            </w:r>
          </w:p>
        </w:tc>
        <w:tc>
          <w:tcPr>
            <w:tcW w:w="1083" w:type="dxa"/>
            <w:tcBorders>
              <w:top w:val="single" w:sz="4" w:space="0" w:color="auto"/>
              <w:left w:val="nil"/>
              <w:bottom w:val="single" w:sz="4" w:space="0" w:color="auto"/>
              <w:right w:val="nil"/>
            </w:tcBorders>
            <w:noWrap/>
            <w:vAlign w:val="center"/>
          </w:tcPr>
          <w:p w14:paraId="1A2CD848"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66.6</w:t>
            </w:r>
          </w:p>
        </w:tc>
        <w:tc>
          <w:tcPr>
            <w:tcW w:w="975" w:type="dxa"/>
            <w:tcBorders>
              <w:top w:val="single" w:sz="4" w:space="0" w:color="auto"/>
              <w:left w:val="nil"/>
              <w:bottom w:val="single" w:sz="4" w:space="0" w:color="auto"/>
              <w:right w:val="single" w:sz="4" w:space="0" w:color="auto"/>
            </w:tcBorders>
            <w:noWrap/>
            <w:vAlign w:val="center"/>
          </w:tcPr>
          <w:p w14:paraId="457206DE"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62.5</w:t>
            </w:r>
          </w:p>
        </w:tc>
      </w:tr>
      <w:tr w:rsidR="002575E0" w:rsidRPr="00704018" w14:paraId="509E19D3" w14:textId="77777777" w:rsidTr="00055BDB">
        <w:trPr>
          <w:trHeight w:val="24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7FC825EB" w14:textId="5EFD2CDF" w:rsidR="002575E0" w:rsidRPr="00704018" w:rsidRDefault="002575E0" w:rsidP="00090417">
            <w:pPr>
              <w:rPr>
                <w:rFonts w:ascii="Times New Roman" w:eastAsia="Times New Roman" w:hAnsi="Times New Roman" w:cs="Times New Roman"/>
                <w:color w:val="000000"/>
                <w:highlight w:val="yellow"/>
              </w:rPr>
            </w:pPr>
            <w:r w:rsidRPr="00704018">
              <w:rPr>
                <w:rFonts w:ascii="Times New Roman" w:eastAsia="Times New Roman" w:hAnsi="Times New Roman" w:cs="Times New Roman"/>
                <w:color w:val="000000"/>
              </w:rPr>
              <w:t>Missin</w:t>
            </w:r>
            <w:r w:rsidR="00090417" w:rsidRPr="00704018">
              <w:rPr>
                <w:rFonts w:ascii="Times New Roman" w:eastAsia="Times New Roman" w:hAnsi="Times New Roman" w:cs="Times New Roman"/>
                <w:color w:val="000000"/>
              </w:rPr>
              <w:t>g/</w:t>
            </w:r>
            <w:r w:rsidRPr="00704018">
              <w:rPr>
                <w:rFonts w:ascii="Times New Roman" w:eastAsia="Times New Roman" w:hAnsi="Times New Roman" w:cs="Times New Roman"/>
                <w:color w:val="000000"/>
              </w:rPr>
              <w:t>Inapplicabl</w:t>
            </w:r>
            <w:r w:rsidR="00090417" w:rsidRPr="00704018">
              <w:rPr>
                <w:rFonts w:ascii="Times New Roman" w:eastAsia="Times New Roman" w:hAnsi="Times New Roman" w:cs="Times New Roman"/>
                <w:color w:val="000000"/>
              </w:rPr>
              <w:t>e/</w:t>
            </w:r>
            <w:r w:rsidRPr="00704018">
              <w:rPr>
                <w:rFonts w:ascii="Times New Roman" w:eastAsia="Times New Roman" w:hAnsi="Times New Roman" w:cs="Times New Roman"/>
                <w:color w:val="000000"/>
              </w:rPr>
              <w:t>Inappropriate response</w:t>
            </w:r>
          </w:p>
        </w:tc>
        <w:tc>
          <w:tcPr>
            <w:tcW w:w="1083" w:type="dxa"/>
            <w:tcBorders>
              <w:top w:val="single" w:sz="4" w:space="0" w:color="auto"/>
              <w:left w:val="nil"/>
              <w:bottom w:val="single" w:sz="4" w:space="0" w:color="auto"/>
              <w:right w:val="nil"/>
            </w:tcBorders>
            <w:noWrap/>
            <w:vAlign w:val="center"/>
            <w:hideMark/>
          </w:tcPr>
          <w:p w14:paraId="3C63A667"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nil"/>
            </w:tcBorders>
            <w:noWrap/>
            <w:vAlign w:val="center"/>
            <w:hideMark/>
          </w:tcPr>
          <w:p w14:paraId="55F384F9"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0.2</w:t>
            </w:r>
          </w:p>
        </w:tc>
        <w:tc>
          <w:tcPr>
            <w:tcW w:w="1083" w:type="dxa"/>
            <w:tcBorders>
              <w:top w:val="single" w:sz="4" w:space="0" w:color="auto"/>
              <w:left w:val="nil"/>
              <w:bottom w:val="single" w:sz="4" w:space="0" w:color="auto"/>
              <w:right w:val="nil"/>
            </w:tcBorders>
            <w:noWrap/>
            <w:vAlign w:val="center"/>
          </w:tcPr>
          <w:p w14:paraId="7A41303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nil"/>
            </w:tcBorders>
            <w:noWrap/>
            <w:vAlign w:val="center"/>
          </w:tcPr>
          <w:p w14:paraId="31E31C60"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nil"/>
            </w:tcBorders>
            <w:noWrap/>
            <w:vAlign w:val="center"/>
          </w:tcPr>
          <w:p w14:paraId="70C44E7D"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975" w:type="dxa"/>
            <w:tcBorders>
              <w:top w:val="single" w:sz="4" w:space="0" w:color="auto"/>
              <w:left w:val="nil"/>
              <w:bottom w:val="single" w:sz="4" w:space="0" w:color="auto"/>
              <w:right w:val="single" w:sz="4" w:space="0" w:color="auto"/>
            </w:tcBorders>
            <w:noWrap/>
            <w:vAlign w:val="center"/>
          </w:tcPr>
          <w:p w14:paraId="3603F36B"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r>
      <w:tr w:rsidR="002575E0" w:rsidRPr="00704018" w14:paraId="720C42BE" w14:textId="77777777" w:rsidTr="00055BDB">
        <w:trPr>
          <w:trHeight w:val="26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5C519834"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(N)</w:t>
            </w:r>
          </w:p>
        </w:tc>
        <w:tc>
          <w:tcPr>
            <w:tcW w:w="1083" w:type="dxa"/>
            <w:tcBorders>
              <w:top w:val="single" w:sz="4" w:space="0" w:color="auto"/>
              <w:left w:val="nil"/>
              <w:bottom w:val="single" w:sz="4" w:space="0" w:color="auto"/>
              <w:right w:val="nil"/>
            </w:tcBorders>
            <w:noWrap/>
            <w:vAlign w:val="center"/>
            <w:hideMark/>
          </w:tcPr>
          <w:p w14:paraId="4148F9F4"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1502</w:t>
            </w:r>
          </w:p>
        </w:tc>
        <w:tc>
          <w:tcPr>
            <w:tcW w:w="1083" w:type="dxa"/>
            <w:tcBorders>
              <w:top w:val="single" w:sz="4" w:space="0" w:color="auto"/>
              <w:left w:val="nil"/>
              <w:bottom w:val="single" w:sz="4" w:space="0" w:color="auto"/>
              <w:right w:val="nil"/>
            </w:tcBorders>
            <w:noWrap/>
            <w:vAlign w:val="center"/>
            <w:hideMark/>
          </w:tcPr>
          <w:p w14:paraId="27A9D12C"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2500</w:t>
            </w:r>
          </w:p>
        </w:tc>
        <w:tc>
          <w:tcPr>
            <w:tcW w:w="1083" w:type="dxa"/>
            <w:tcBorders>
              <w:top w:val="single" w:sz="4" w:space="0" w:color="auto"/>
              <w:left w:val="nil"/>
              <w:bottom w:val="single" w:sz="4" w:space="0" w:color="auto"/>
              <w:right w:val="nil"/>
            </w:tcBorders>
            <w:noWrap/>
            <w:vAlign w:val="center"/>
          </w:tcPr>
          <w:p w14:paraId="38CA3C0F"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1002</w:t>
            </w:r>
          </w:p>
        </w:tc>
        <w:tc>
          <w:tcPr>
            <w:tcW w:w="1083" w:type="dxa"/>
            <w:tcBorders>
              <w:top w:val="single" w:sz="4" w:space="0" w:color="auto"/>
              <w:left w:val="nil"/>
              <w:bottom w:val="single" w:sz="4" w:space="0" w:color="auto"/>
              <w:right w:val="nil"/>
            </w:tcBorders>
            <w:noWrap/>
            <w:vAlign w:val="center"/>
          </w:tcPr>
          <w:p w14:paraId="416ED255"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1100</w:t>
            </w:r>
          </w:p>
        </w:tc>
        <w:tc>
          <w:tcPr>
            <w:tcW w:w="1083" w:type="dxa"/>
            <w:tcBorders>
              <w:top w:val="single" w:sz="4" w:space="0" w:color="auto"/>
              <w:left w:val="nil"/>
              <w:bottom w:val="single" w:sz="4" w:space="0" w:color="auto"/>
              <w:right w:val="nil"/>
            </w:tcBorders>
            <w:noWrap/>
            <w:vAlign w:val="center"/>
          </w:tcPr>
          <w:p w14:paraId="5387DA46"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1535</w:t>
            </w:r>
          </w:p>
        </w:tc>
        <w:tc>
          <w:tcPr>
            <w:tcW w:w="975" w:type="dxa"/>
            <w:tcBorders>
              <w:top w:val="single" w:sz="4" w:space="0" w:color="auto"/>
              <w:left w:val="nil"/>
              <w:bottom w:val="single" w:sz="4" w:space="0" w:color="auto"/>
              <w:right w:val="single" w:sz="4" w:space="0" w:color="auto"/>
            </w:tcBorders>
            <w:noWrap/>
            <w:vAlign w:val="center"/>
          </w:tcPr>
          <w:p w14:paraId="1DCD8FA4"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1533</w:t>
            </w:r>
          </w:p>
        </w:tc>
      </w:tr>
      <w:tr w:rsidR="002575E0" w:rsidRPr="00704018" w14:paraId="3EABA80D" w14:textId="77777777" w:rsidTr="00055BDB">
        <w:trPr>
          <w:gridAfter w:val="2"/>
          <w:wAfter w:w="2058" w:type="dxa"/>
          <w:trHeight w:val="280"/>
        </w:trPr>
        <w:tc>
          <w:tcPr>
            <w:tcW w:w="2250" w:type="dxa"/>
            <w:tcBorders>
              <w:top w:val="single" w:sz="4" w:space="0" w:color="auto"/>
              <w:left w:val="single" w:sz="4" w:space="0" w:color="auto"/>
              <w:bottom w:val="double" w:sz="6" w:space="0" w:color="auto"/>
              <w:right w:val="double" w:sz="6" w:space="0" w:color="auto"/>
            </w:tcBorders>
            <w:noWrap/>
            <w:vAlign w:val="center"/>
            <w:hideMark/>
          </w:tcPr>
          <w:p w14:paraId="5B696DC1" w14:textId="77777777" w:rsidR="002575E0" w:rsidRPr="00704018" w:rsidRDefault="002575E0" w:rsidP="00055BDB">
            <w:pPr>
              <w:rPr>
                <w:rFonts w:ascii="Times New Roman" w:eastAsia="Times New Roman" w:hAnsi="Times New Roman" w:cs="Times New Roman"/>
                <w:color w:val="000000"/>
              </w:rPr>
            </w:pPr>
          </w:p>
        </w:tc>
        <w:tc>
          <w:tcPr>
            <w:tcW w:w="1083" w:type="dxa"/>
            <w:tcBorders>
              <w:top w:val="single" w:sz="4" w:space="0" w:color="auto"/>
              <w:left w:val="nil"/>
              <w:bottom w:val="double" w:sz="6" w:space="0" w:color="auto"/>
              <w:right w:val="nil"/>
            </w:tcBorders>
            <w:noWrap/>
            <w:vAlign w:val="center"/>
          </w:tcPr>
          <w:p w14:paraId="76A47354" w14:textId="77777777" w:rsidR="002575E0" w:rsidRPr="00704018" w:rsidRDefault="002575E0" w:rsidP="00055BDB">
            <w:pPr>
              <w:jc w:val="center"/>
              <w:rPr>
                <w:rFonts w:ascii="Times New Roman" w:eastAsia="Times New Roman" w:hAnsi="Times New Roman" w:cs="Times New Roman"/>
                <w:color w:val="000000"/>
                <w:lang w:eastAsia="en-US"/>
              </w:rPr>
            </w:pPr>
            <w:r w:rsidRPr="00704018">
              <w:rPr>
                <w:rFonts w:ascii="Times New Roman" w:eastAsia="Times New Roman" w:hAnsi="Times New Roman" w:cs="Times New Roman"/>
                <w:color w:val="000000"/>
              </w:rPr>
              <w:t>Georgia</w:t>
            </w:r>
          </w:p>
        </w:tc>
        <w:tc>
          <w:tcPr>
            <w:tcW w:w="1083" w:type="dxa"/>
            <w:tcBorders>
              <w:top w:val="single" w:sz="4" w:space="0" w:color="auto"/>
              <w:left w:val="nil"/>
              <w:bottom w:val="double" w:sz="6" w:space="0" w:color="auto"/>
              <w:right w:val="nil"/>
            </w:tcBorders>
            <w:noWrap/>
            <w:vAlign w:val="center"/>
          </w:tcPr>
          <w:p w14:paraId="1DE9652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Ukraine</w:t>
            </w:r>
          </w:p>
        </w:tc>
        <w:tc>
          <w:tcPr>
            <w:tcW w:w="1083" w:type="dxa"/>
            <w:tcBorders>
              <w:top w:val="single" w:sz="4" w:space="0" w:color="auto"/>
              <w:left w:val="nil"/>
              <w:bottom w:val="double" w:sz="6" w:space="0" w:color="auto"/>
              <w:right w:val="nil"/>
            </w:tcBorders>
            <w:noWrap/>
            <w:vAlign w:val="center"/>
          </w:tcPr>
          <w:p w14:paraId="1DD9C0DD"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Uzbekistan</w:t>
            </w:r>
          </w:p>
        </w:tc>
        <w:tc>
          <w:tcPr>
            <w:tcW w:w="1083" w:type="dxa"/>
            <w:tcBorders>
              <w:top w:val="single" w:sz="4" w:space="0" w:color="auto"/>
              <w:left w:val="nil"/>
              <w:bottom w:val="double" w:sz="6" w:space="0" w:color="auto"/>
              <w:right w:val="single" w:sz="4" w:space="0" w:color="auto"/>
            </w:tcBorders>
            <w:noWrap/>
            <w:vAlign w:val="center"/>
          </w:tcPr>
          <w:p w14:paraId="45C8AD42"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Kyrgyzstan</w:t>
            </w:r>
          </w:p>
        </w:tc>
      </w:tr>
      <w:tr w:rsidR="002575E0" w:rsidRPr="00704018" w14:paraId="3058362F" w14:textId="77777777" w:rsidTr="00055BDB">
        <w:trPr>
          <w:gridAfter w:val="2"/>
          <w:wAfter w:w="2058" w:type="dxa"/>
          <w:trHeight w:val="260"/>
        </w:trPr>
        <w:tc>
          <w:tcPr>
            <w:tcW w:w="2250" w:type="dxa"/>
            <w:tcBorders>
              <w:top w:val="double" w:sz="6" w:space="0" w:color="auto"/>
              <w:left w:val="single" w:sz="4" w:space="0" w:color="auto"/>
              <w:bottom w:val="single" w:sz="4" w:space="0" w:color="auto"/>
              <w:right w:val="double" w:sz="6" w:space="0" w:color="auto"/>
            </w:tcBorders>
            <w:noWrap/>
            <w:vAlign w:val="center"/>
            <w:hideMark/>
          </w:tcPr>
          <w:p w14:paraId="5A5AC3DA"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Mentioned</w:t>
            </w:r>
          </w:p>
        </w:tc>
        <w:tc>
          <w:tcPr>
            <w:tcW w:w="1083" w:type="dxa"/>
            <w:tcBorders>
              <w:top w:val="double" w:sz="6" w:space="0" w:color="auto"/>
              <w:left w:val="nil"/>
              <w:bottom w:val="single" w:sz="4" w:space="0" w:color="auto"/>
              <w:right w:val="nil"/>
            </w:tcBorders>
            <w:noWrap/>
            <w:vAlign w:val="center"/>
          </w:tcPr>
          <w:p w14:paraId="671866D2"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32.8</w:t>
            </w:r>
          </w:p>
        </w:tc>
        <w:tc>
          <w:tcPr>
            <w:tcW w:w="1083" w:type="dxa"/>
            <w:tcBorders>
              <w:top w:val="double" w:sz="6" w:space="0" w:color="auto"/>
              <w:left w:val="nil"/>
              <w:bottom w:val="single" w:sz="4" w:space="0" w:color="auto"/>
              <w:right w:val="nil"/>
            </w:tcBorders>
            <w:noWrap/>
            <w:vAlign w:val="center"/>
          </w:tcPr>
          <w:p w14:paraId="2E2D8452"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19.3</w:t>
            </w:r>
          </w:p>
        </w:tc>
        <w:tc>
          <w:tcPr>
            <w:tcW w:w="1083" w:type="dxa"/>
            <w:tcBorders>
              <w:top w:val="double" w:sz="6" w:space="0" w:color="auto"/>
              <w:left w:val="nil"/>
              <w:bottom w:val="single" w:sz="4" w:space="0" w:color="auto"/>
              <w:right w:val="nil"/>
            </w:tcBorders>
            <w:noWrap/>
            <w:vAlign w:val="center"/>
          </w:tcPr>
          <w:p w14:paraId="233A053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12.3</w:t>
            </w:r>
          </w:p>
        </w:tc>
        <w:tc>
          <w:tcPr>
            <w:tcW w:w="1083" w:type="dxa"/>
            <w:tcBorders>
              <w:top w:val="double" w:sz="6" w:space="0" w:color="auto"/>
              <w:left w:val="nil"/>
              <w:bottom w:val="single" w:sz="4" w:space="0" w:color="auto"/>
              <w:right w:val="single" w:sz="4" w:space="0" w:color="auto"/>
            </w:tcBorders>
            <w:noWrap/>
            <w:vAlign w:val="center"/>
          </w:tcPr>
          <w:p w14:paraId="03E62CFA"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30.7</w:t>
            </w:r>
          </w:p>
        </w:tc>
      </w:tr>
      <w:tr w:rsidR="002575E0" w:rsidRPr="00704018" w14:paraId="6637B1E9" w14:textId="77777777" w:rsidTr="00055BDB">
        <w:trPr>
          <w:gridAfter w:val="2"/>
          <w:wAfter w:w="2058" w:type="dxa"/>
          <w:trHeight w:val="24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432367DD"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Not mentioned</w:t>
            </w:r>
          </w:p>
        </w:tc>
        <w:tc>
          <w:tcPr>
            <w:tcW w:w="1083" w:type="dxa"/>
            <w:tcBorders>
              <w:top w:val="single" w:sz="4" w:space="0" w:color="auto"/>
              <w:left w:val="nil"/>
              <w:bottom w:val="single" w:sz="4" w:space="0" w:color="auto"/>
              <w:right w:val="nil"/>
            </w:tcBorders>
            <w:noWrap/>
            <w:vAlign w:val="center"/>
          </w:tcPr>
          <w:p w14:paraId="40546B5E"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67.2</w:t>
            </w:r>
          </w:p>
        </w:tc>
        <w:tc>
          <w:tcPr>
            <w:tcW w:w="1083" w:type="dxa"/>
            <w:tcBorders>
              <w:top w:val="single" w:sz="4" w:space="0" w:color="auto"/>
              <w:left w:val="nil"/>
              <w:bottom w:val="single" w:sz="4" w:space="0" w:color="auto"/>
              <w:right w:val="nil"/>
            </w:tcBorders>
            <w:noWrap/>
            <w:vAlign w:val="center"/>
          </w:tcPr>
          <w:p w14:paraId="01A7C61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80.7</w:t>
            </w:r>
          </w:p>
        </w:tc>
        <w:tc>
          <w:tcPr>
            <w:tcW w:w="1083" w:type="dxa"/>
            <w:tcBorders>
              <w:top w:val="single" w:sz="4" w:space="0" w:color="auto"/>
              <w:left w:val="nil"/>
              <w:bottom w:val="single" w:sz="4" w:space="0" w:color="auto"/>
              <w:right w:val="nil"/>
            </w:tcBorders>
            <w:noWrap/>
            <w:vAlign w:val="center"/>
          </w:tcPr>
          <w:p w14:paraId="1C6680F9"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87.7</w:t>
            </w:r>
          </w:p>
        </w:tc>
        <w:tc>
          <w:tcPr>
            <w:tcW w:w="1083" w:type="dxa"/>
            <w:tcBorders>
              <w:top w:val="single" w:sz="4" w:space="0" w:color="auto"/>
              <w:left w:val="nil"/>
              <w:bottom w:val="single" w:sz="4" w:space="0" w:color="auto"/>
              <w:right w:val="single" w:sz="4" w:space="0" w:color="auto"/>
            </w:tcBorders>
            <w:noWrap/>
            <w:vAlign w:val="center"/>
          </w:tcPr>
          <w:p w14:paraId="236EA188"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69.3</w:t>
            </w:r>
          </w:p>
        </w:tc>
      </w:tr>
      <w:tr w:rsidR="002575E0" w:rsidRPr="00704018" w14:paraId="66AF78E8" w14:textId="77777777" w:rsidTr="00055BDB">
        <w:trPr>
          <w:gridAfter w:val="2"/>
          <w:wAfter w:w="2058" w:type="dxa"/>
          <w:trHeight w:val="24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01B1357E" w14:textId="657EE140" w:rsidR="002575E0" w:rsidRPr="00704018" w:rsidRDefault="002575E0" w:rsidP="00090417">
            <w:pPr>
              <w:rPr>
                <w:rFonts w:ascii="Times New Roman" w:eastAsia="Times New Roman" w:hAnsi="Times New Roman" w:cs="Times New Roman"/>
                <w:color w:val="000000"/>
              </w:rPr>
            </w:pPr>
            <w:r w:rsidRPr="00704018">
              <w:rPr>
                <w:rFonts w:ascii="Times New Roman" w:eastAsia="Times New Roman" w:hAnsi="Times New Roman" w:cs="Times New Roman"/>
                <w:color w:val="000000"/>
              </w:rPr>
              <w:t>Missing</w:t>
            </w:r>
            <w:r w:rsidR="00090417" w:rsidRPr="00704018">
              <w:rPr>
                <w:rFonts w:ascii="Times New Roman" w:eastAsia="Times New Roman" w:hAnsi="Times New Roman" w:cs="Times New Roman"/>
                <w:color w:val="000000"/>
              </w:rPr>
              <w:t>/</w:t>
            </w:r>
            <w:r w:rsidRPr="00704018">
              <w:rPr>
                <w:rFonts w:ascii="Times New Roman" w:eastAsia="Times New Roman" w:hAnsi="Times New Roman" w:cs="Times New Roman"/>
                <w:color w:val="000000"/>
              </w:rPr>
              <w:t>Inapplicabl</w:t>
            </w:r>
            <w:r w:rsidR="00090417" w:rsidRPr="00704018">
              <w:rPr>
                <w:rFonts w:ascii="Times New Roman" w:eastAsia="Times New Roman" w:hAnsi="Times New Roman" w:cs="Times New Roman"/>
                <w:color w:val="000000"/>
              </w:rPr>
              <w:t>e/</w:t>
            </w:r>
            <w:r w:rsidRPr="00704018">
              <w:rPr>
                <w:rFonts w:ascii="Times New Roman" w:eastAsia="Times New Roman" w:hAnsi="Times New Roman" w:cs="Times New Roman"/>
                <w:color w:val="000000"/>
              </w:rPr>
              <w:t>Inappropriate response</w:t>
            </w:r>
          </w:p>
        </w:tc>
        <w:tc>
          <w:tcPr>
            <w:tcW w:w="1083" w:type="dxa"/>
            <w:tcBorders>
              <w:top w:val="single" w:sz="4" w:space="0" w:color="auto"/>
              <w:left w:val="nil"/>
              <w:bottom w:val="single" w:sz="4" w:space="0" w:color="auto"/>
              <w:right w:val="nil"/>
            </w:tcBorders>
            <w:noWrap/>
            <w:vAlign w:val="center"/>
          </w:tcPr>
          <w:p w14:paraId="065DC58B"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nil"/>
            </w:tcBorders>
            <w:noWrap/>
            <w:vAlign w:val="center"/>
          </w:tcPr>
          <w:p w14:paraId="567023C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nil"/>
            </w:tcBorders>
            <w:noWrap/>
            <w:vAlign w:val="center"/>
          </w:tcPr>
          <w:p w14:paraId="2718DE80"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single" w:sz="4" w:space="0" w:color="auto"/>
            </w:tcBorders>
            <w:noWrap/>
            <w:vAlign w:val="center"/>
          </w:tcPr>
          <w:p w14:paraId="001CA9EC"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r>
      <w:tr w:rsidR="002575E0" w:rsidRPr="00704018" w14:paraId="7FE85020" w14:textId="77777777" w:rsidTr="00055BDB">
        <w:trPr>
          <w:gridAfter w:val="2"/>
          <w:wAfter w:w="2058" w:type="dxa"/>
          <w:trHeight w:val="26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74BE42A2"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(N)</w:t>
            </w:r>
          </w:p>
        </w:tc>
        <w:tc>
          <w:tcPr>
            <w:tcW w:w="1083" w:type="dxa"/>
            <w:tcBorders>
              <w:top w:val="single" w:sz="4" w:space="0" w:color="auto"/>
              <w:left w:val="nil"/>
              <w:bottom w:val="single" w:sz="4" w:space="0" w:color="auto"/>
              <w:right w:val="nil"/>
            </w:tcBorders>
            <w:noWrap/>
            <w:vAlign w:val="center"/>
          </w:tcPr>
          <w:p w14:paraId="420F2DB9"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1202</w:t>
            </w:r>
          </w:p>
        </w:tc>
        <w:tc>
          <w:tcPr>
            <w:tcW w:w="1083" w:type="dxa"/>
            <w:tcBorders>
              <w:top w:val="single" w:sz="4" w:space="0" w:color="auto"/>
              <w:left w:val="nil"/>
              <w:bottom w:val="single" w:sz="4" w:space="0" w:color="auto"/>
              <w:right w:val="nil"/>
            </w:tcBorders>
            <w:noWrap/>
            <w:vAlign w:val="center"/>
          </w:tcPr>
          <w:p w14:paraId="5B59E93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1500</w:t>
            </w:r>
          </w:p>
        </w:tc>
        <w:tc>
          <w:tcPr>
            <w:tcW w:w="1083" w:type="dxa"/>
            <w:tcBorders>
              <w:top w:val="single" w:sz="4" w:space="0" w:color="auto"/>
              <w:left w:val="nil"/>
              <w:bottom w:val="single" w:sz="4" w:space="0" w:color="auto"/>
              <w:right w:val="nil"/>
            </w:tcBorders>
            <w:noWrap/>
            <w:vAlign w:val="center"/>
          </w:tcPr>
          <w:p w14:paraId="23541EF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1500</w:t>
            </w:r>
          </w:p>
        </w:tc>
        <w:tc>
          <w:tcPr>
            <w:tcW w:w="1083" w:type="dxa"/>
            <w:tcBorders>
              <w:top w:val="single" w:sz="4" w:space="0" w:color="auto"/>
              <w:left w:val="nil"/>
              <w:bottom w:val="single" w:sz="4" w:space="0" w:color="auto"/>
              <w:right w:val="single" w:sz="4" w:space="0" w:color="auto"/>
            </w:tcBorders>
            <w:noWrap/>
            <w:vAlign w:val="center"/>
          </w:tcPr>
          <w:p w14:paraId="6D34067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1500</w:t>
            </w:r>
          </w:p>
        </w:tc>
      </w:tr>
    </w:tbl>
    <w:p w14:paraId="0E56E0A0" w14:textId="77777777" w:rsidR="002575E0" w:rsidRPr="00704018" w:rsidRDefault="002575E0" w:rsidP="002575E0">
      <w:pPr>
        <w:rPr>
          <w:rFonts w:ascii="Times New Roman" w:hAnsi="Times New Roman" w:cs="Times New Roman"/>
        </w:rPr>
      </w:pPr>
    </w:p>
    <w:p w14:paraId="35F41D7D" w14:textId="77777777" w:rsidR="002575E0" w:rsidRPr="00704018" w:rsidRDefault="002575E0" w:rsidP="002575E0">
      <w:pP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2250"/>
        <w:gridCol w:w="1083"/>
        <w:gridCol w:w="1083"/>
        <w:gridCol w:w="1083"/>
        <w:gridCol w:w="1083"/>
        <w:gridCol w:w="1083"/>
        <w:gridCol w:w="975"/>
      </w:tblGrid>
      <w:tr w:rsidR="002575E0" w:rsidRPr="00704018" w14:paraId="7532ED3B" w14:textId="77777777" w:rsidTr="00055BDB">
        <w:trPr>
          <w:trHeight w:val="260"/>
        </w:trPr>
        <w:tc>
          <w:tcPr>
            <w:tcW w:w="8640" w:type="dxa"/>
            <w:gridSpan w:val="7"/>
            <w:tcBorders>
              <w:top w:val="single" w:sz="4" w:space="0" w:color="auto"/>
              <w:left w:val="single" w:sz="4" w:space="0" w:color="auto"/>
              <w:bottom w:val="single" w:sz="8" w:space="0" w:color="auto"/>
              <w:right w:val="single" w:sz="4" w:space="0" w:color="auto"/>
            </w:tcBorders>
            <w:noWrap/>
            <w:vAlign w:val="center"/>
          </w:tcPr>
          <w:p w14:paraId="711C0333" w14:textId="77777777" w:rsidR="002575E0" w:rsidRPr="00704018" w:rsidRDefault="002575E0" w:rsidP="00055BDB">
            <w:pPr>
              <w:rPr>
                <w:rFonts w:ascii="Times New Roman" w:hAnsi="Times New Roman" w:cs="Times New Roman"/>
              </w:rPr>
            </w:pPr>
            <w:r w:rsidRPr="00704018">
              <w:rPr>
                <w:rFonts w:ascii="Times New Roman" w:hAnsi="Times New Roman" w:cs="Times New Roman"/>
              </w:rPr>
              <w:t xml:space="preserve">Question2: </w:t>
            </w:r>
          </w:p>
          <w:p w14:paraId="5AB39D9B" w14:textId="77777777" w:rsidR="002575E0" w:rsidRPr="00704018" w:rsidRDefault="002575E0" w:rsidP="00055BDB">
            <w:pPr>
              <w:rPr>
                <w:rFonts w:ascii="Times New Roman" w:hAnsi="Times New Roman" w:cs="Times New Roman"/>
              </w:rPr>
            </w:pPr>
            <w:r w:rsidRPr="00704018">
              <w:rPr>
                <w:rFonts w:ascii="Times New Roman" w:hAnsi="Times New Roman" w:cs="Times New Roman"/>
              </w:rPr>
              <w:t>Do you agree, disagree or neither agree nor disagree with the following statements?</w:t>
            </w:r>
          </w:p>
          <w:p w14:paraId="37B23AAC" w14:textId="77777777" w:rsidR="002575E0" w:rsidRPr="00704018" w:rsidRDefault="002575E0" w:rsidP="00055BDB">
            <w:pPr>
              <w:rPr>
                <w:rFonts w:ascii="Times New Roman" w:hAnsi="Times New Roman" w:cs="Times New Roman"/>
              </w:rPr>
            </w:pPr>
          </w:p>
          <w:p w14:paraId="4B819986" w14:textId="77777777" w:rsidR="002575E0" w:rsidRPr="00704018" w:rsidRDefault="002575E0" w:rsidP="00055BDB">
            <w:pPr>
              <w:rPr>
                <w:rFonts w:ascii="Times New Roman" w:hAnsi="Times New Roman" w:cs="Times New Roman"/>
              </w:rPr>
            </w:pPr>
            <w:r w:rsidRPr="00704018">
              <w:rPr>
                <w:rFonts w:ascii="Times New Roman" w:hAnsi="Times New Roman" w:cs="Times New Roman"/>
              </w:rPr>
              <w:t xml:space="preserve">“When jobs are scarce, employers should give priority to people of this country over immigrants.” </w:t>
            </w:r>
          </w:p>
          <w:p w14:paraId="45EB76A2" w14:textId="77777777" w:rsidR="002575E0" w:rsidRPr="00704018" w:rsidRDefault="002575E0" w:rsidP="00055BDB">
            <w:pPr>
              <w:jc w:val="center"/>
              <w:rPr>
                <w:rFonts w:ascii="Times New Roman" w:eastAsia="Times New Roman" w:hAnsi="Times New Roman" w:cs="Times New Roman"/>
                <w:color w:val="000000"/>
              </w:rPr>
            </w:pPr>
          </w:p>
        </w:tc>
      </w:tr>
      <w:tr w:rsidR="002575E0" w:rsidRPr="00704018" w14:paraId="4FA296BA" w14:textId="77777777" w:rsidTr="00055BDB">
        <w:trPr>
          <w:trHeight w:val="260"/>
        </w:trPr>
        <w:tc>
          <w:tcPr>
            <w:tcW w:w="2250" w:type="dxa"/>
            <w:tcBorders>
              <w:top w:val="single" w:sz="8" w:space="0" w:color="auto"/>
              <w:left w:val="single" w:sz="4" w:space="0" w:color="auto"/>
              <w:bottom w:val="double" w:sz="6" w:space="0" w:color="auto"/>
              <w:right w:val="double" w:sz="6" w:space="0" w:color="auto"/>
            </w:tcBorders>
            <w:noWrap/>
            <w:vAlign w:val="center"/>
            <w:hideMark/>
          </w:tcPr>
          <w:p w14:paraId="3DC3DC1B" w14:textId="77777777" w:rsidR="002575E0" w:rsidRPr="00704018" w:rsidRDefault="002575E0" w:rsidP="00055BDB">
            <w:pPr>
              <w:rPr>
                <w:rFonts w:ascii="Times New Roman" w:eastAsia="Times New Roman" w:hAnsi="Times New Roman" w:cs="Times New Roman"/>
                <w:color w:val="000000"/>
              </w:rPr>
            </w:pPr>
          </w:p>
        </w:tc>
        <w:tc>
          <w:tcPr>
            <w:tcW w:w="1083" w:type="dxa"/>
            <w:tcBorders>
              <w:top w:val="single" w:sz="8" w:space="0" w:color="auto"/>
              <w:left w:val="nil"/>
              <w:bottom w:val="double" w:sz="6" w:space="0" w:color="auto"/>
              <w:right w:val="nil"/>
            </w:tcBorders>
            <w:noWrap/>
            <w:vAlign w:val="center"/>
            <w:hideMark/>
          </w:tcPr>
          <w:p w14:paraId="1DDFD266" w14:textId="77777777" w:rsidR="002575E0" w:rsidRPr="00704018" w:rsidRDefault="002575E0" w:rsidP="00055BDB">
            <w:pPr>
              <w:jc w:val="center"/>
              <w:rPr>
                <w:rFonts w:ascii="Times New Roman" w:eastAsia="Times New Roman" w:hAnsi="Times New Roman" w:cs="Times New Roman"/>
                <w:color w:val="000000"/>
                <w:lang w:eastAsia="en-US"/>
              </w:rPr>
            </w:pPr>
            <w:r w:rsidRPr="00704018">
              <w:rPr>
                <w:rFonts w:ascii="Times New Roman" w:eastAsia="Times New Roman" w:hAnsi="Times New Roman" w:cs="Times New Roman"/>
                <w:color w:val="000000"/>
              </w:rPr>
              <w:t>Kazakhstan</w:t>
            </w:r>
          </w:p>
        </w:tc>
        <w:tc>
          <w:tcPr>
            <w:tcW w:w="1083" w:type="dxa"/>
            <w:tcBorders>
              <w:top w:val="single" w:sz="8" w:space="0" w:color="auto"/>
              <w:left w:val="nil"/>
              <w:bottom w:val="double" w:sz="6" w:space="0" w:color="auto"/>
              <w:right w:val="nil"/>
            </w:tcBorders>
            <w:noWrap/>
            <w:vAlign w:val="center"/>
            <w:hideMark/>
          </w:tcPr>
          <w:p w14:paraId="2E975DAF"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Russia</w:t>
            </w:r>
          </w:p>
        </w:tc>
        <w:tc>
          <w:tcPr>
            <w:tcW w:w="1083" w:type="dxa"/>
            <w:tcBorders>
              <w:top w:val="single" w:sz="8" w:space="0" w:color="auto"/>
              <w:left w:val="nil"/>
              <w:bottom w:val="double" w:sz="6" w:space="0" w:color="auto"/>
              <w:right w:val="nil"/>
            </w:tcBorders>
            <w:noWrap/>
            <w:vAlign w:val="center"/>
          </w:tcPr>
          <w:p w14:paraId="7FF1D91D"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Azerbaijan</w:t>
            </w:r>
          </w:p>
        </w:tc>
        <w:tc>
          <w:tcPr>
            <w:tcW w:w="1083" w:type="dxa"/>
            <w:tcBorders>
              <w:top w:val="single" w:sz="8" w:space="0" w:color="auto"/>
              <w:left w:val="nil"/>
              <w:bottom w:val="double" w:sz="6" w:space="0" w:color="auto"/>
              <w:right w:val="nil"/>
            </w:tcBorders>
            <w:noWrap/>
            <w:vAlign w:val="center"/>
          </w:tcPr>
          <w:p w14:paraId="7C2325DE"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Armenia</w:t>
            </w:r>
          </w:p>
        </w:tc>
        <w:tc>
          <w:tcPr>
            <w:tcW w:w="1083" w:type="dxa"/>
            <w:tcBorders>
              <w:top w:val="single" w:sz="8" w:space="0" w:color="auto"/>
              <w:left w:val="nil"/>
              <w:bottom w:val="double" w:sz="6" w:space="0" w:color="auto"/>
              <w:right w:val="nil"/>
            </w:tcBorders>
            <w:noWrap/>
            <w:vAlign w:val="center"/>
          </w:tcPr>
          <w:p w14:paraId="6B70AB0F"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Belarus</w:t>
            </w:r>
          </w:p>
        </w:tc>
        <w:tc>
          <w:tcPr>
            <w:tcW w:w="975" w:type="dxa"/>
            <w:tcBorders>
              <w:top w:val="single" w:sz="8" w:space="0" w:color="auto"/>
              <w:left w:val="nil"/>
              <w:bottom w:val="double" w:sz="6" w:space="0" w:color="auto"/>
              <w:right w:val="single" w:sz="4" w:space="0" w:color="auto"/>
            </w:tcBorders>
            <w:noWrap/>
            <w:vAlign w:val="center"/>
          </w:tcPr>
          <w:p w14:paraId="5C5F5090"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Estonia</w:t>
            </w:r>
          </w:p>
        </w:tc>
      </w:tr>
      <w:tr w:rsidR="002575E0" w:rsidRPr="00704018" w14:paraId="6CB4E8EF" w14:textId="77777777" w:rsidTr="00055BDB">
        <w:trPr>
          <w:trHeight w:val="260"/>
        </w:trPr>
        <w:tc>
          <w:tcPr>
            <w:tcW w:w="2250" w:type="dxa"/>
            <w:tcBorders>
              <w:top w:val="double" w:sz="6" w:space="0" w:color="auto"/>
              <w:left w:val="single" w:sz="4" w:space="0" w:color="auto"/>
              <w:bottom w:val="single" w:sz="4" w:space="0" w:color="auto"/>
              <w:right w:val="double" w:sz="6" w:space="0" w:color="auto"/>
            </w:tcBorders>
            <w:noWrap/>
            <w:vAlign w:val="center"/>
            <w:hideMark/>
          </w:tcPr>
          <w:p w14:paraId="2B7D456C"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Agree</w:t>
            </w:r>
          </w:p>
        </w:tc>
        <w:tc>
          <w:tcPr>
            <w:tcW w:w="1083" w:type="dxa"/>
            <w:tcBorders>
              <w:top w:val="double" w:sz="6" w:space="0" w:color="auto"/>
              <w:left w:val="nil"/>
              <w:bottom w:val="single" w:sz="4" w:space="0" w:color="auto"/>
              <w:right w:val="nil"/>
            </w:tcBorders>
            <w:noWrap/>
            <w:vAlign w:val="center"/>
            <w:hideMark/>
          </w:tcPr>
          <w:p w14:paraId="7FDD10A1"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77.2</w:t>
            </w:r>
          </w:p>
        </w:tc>
        <w:tc>
          <w:tcPr>
            <w:tcW w:w="1083" w:type="dxa"/>
            <w:tcBorders>
              <w:top w:val="double" w:sz="6" w:space="0" w:color="auto"/>
              <w:left w:val="nil"/>
              <w:bottom w:val="single" w:sz="4" w:space="0" w:color="auto"/>
              <w:right w:val="nil"/>
            </w:tcBorders>
            <w:noWrap/>
            <w:vAlign w:val="center"/>
            <w:hideMark/>
          </w:tcPr>
          <w:p w14:paraId="5ED3ECDE"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72.8</w:t>
            </w:r>
          </w:p>
        </w:tc>
        <w:tc>
          <w:tcPr>
            <w:tcW w:w="1083" w:type="dxa"/>
            <w:tcBorders>
              <w:top w:val="double" w:sz="6" w:space="0" w:color="auto"/>
              <w:left w:val="nil"/>
              <w:bottom w:val="single" w:sz="4" w:space="0" w:color="auto"/>
              <w:right w:val="nil"/>
            </w:tcBorders>
            <w:noWrap/>
            <w:vAlign w:val="center"/>
          </w:tcPr>
          <w:p w14:paraId="0332EE9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86</w:t>
            </w:r>
          </w:p>
        </w:tc>
        <w:tc>
          <w:tcPr>
            <w:tcW w:w="1083" w:type="dxa"/>
            <w:tcBorders>
              <w:top w:val="double" w:sz="6" w:space="0" w:color="auto"/>
              <w:left w:val="nil"/>
              <w:bottom w:val="single" w:sz="4" w:space="0" w:color="auto"/>
              <w:right w:val="nil"/>
            </w:tcBorders>
            <w:noWrap/>
            <w:vAlign w:val="center"/>
          </w:tcPr>
          <w:p w14:paraId="53F71C6C"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82.2</w:t>
            </w:r>
          </w:p>
        </w:tc>
        <w:tc>
          <w:tcPr>
            <w:tcW w:w="1083" w:type="dxa"/>
            <w:tcBorders>
              <w:top w:val="double" w:sz="6" w:space="0" w:color="auto"/>
              <w:left w:val="nil"/>
              <w:bottom w:val="single" w:sz="4" w:space="0" w:color="auto"/>
              <w:right w:val="nil"/>
            </w:tcBorders>
            <w:noWrap/>
            <w:vAlign w:val="center"/>
          </w:tcPr>
          <w:p w14:paraId="4A0A3CB8"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64.8</w:t>
            </w:r>
          </w:p>
        </w:tc>
        <w:tc>
          <w:tcPr>
            <w:tcW w:w="975" w:type="dxa"/>
            <w:tcBorders>
              <w:top w:val="double" w:sz="6" w:space="0" w:color="auto"/>
              <w:left w:val="nil"/>
              <w:bottom w:val="single" w:sz="4" w:space="0" w:color="auto"/>
              <w:right w:val="single" w:sz="4" w:space="0" w:color="auto"/>
            </w:tcBorders>
            <w:noWrap/>
            <w:vAlign w:val="center"/>
          </w:tcPr>
          <w:p w14:paraId="05C83564"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77.7</w:t>
            </w:r>
          </w:p>
        </w:tc>
      </w:tr>
      <w:tr w:rsidR="002575E0" w:rsidRPr="00704018" w14:paraId="6602C844" w14:textId="77777777" w:rsidTr="00055BDB">
        <w:trPr>
          <w:trHeight w:val="24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73590E16"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Neither</w:t>
            </w:r>
          </w:p>
        </w:tc>
        <w:tc>
          <w:tcPr>
            <w:tcW w:w="1083" w:type="dxa"/>
            <w:tcBorders>
              <w:top w:val="single" w:sz="4" w:space="0" w:color="auto"/>
              <w:left w:val="nil"/>
              <w:bottom w:val="single" w:sz="4" w:space="0" w:color="auto"/>
              <w:right w:val="nil"/>
            </w:tcBorders>
            <w:noWrap/>
            <w:vAlign w:val="center"/>
            <w:hideMark/>
          </w:tcPr>
          <w:p w14:paraId="3A7E462C"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15.4</w:t>
            </w:r>
          </w:p>
        </w:tc>
        <w:tc>
          <w:tcPr>
            <w:tcW w:w="1083" w:type="dxa"/>
            <w:tcBorders>
              <w:top w:val="single" w:sz="4" w:space="0" w:color="auto"/>
              <w:left w:val="nil"/>
              <w:bottom w:val="single" w:sz="4" w:space="0" w:color="auto"/>
              <w:right w:val="nil"/>
            </w:tcBorders>
            <w:noWrap/>
            <w:vAlign w:val="center"/>
            <w:hideMark/>
          </w:tcPr>
          <w:p w14:paraId="1956DA48"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15.6</w:t>
            </w:r>
          </w:p>
        </w:tc>
        <w:tc>
          <w:tcPr>
            <w:tcW w:w="1083" w:type="dxa"/>
            <w:tcBorders>
              <w:top w:val="single" w:sz="4" w:space="0" w:color="auto"/>
              <w:left w:val="nil"/>
              <w:bottom w:val="single" w:sz="4" w:space="0" w:color="auto"/>
              <w:right w:val="nil"/>
            </w:tcBorders>
            <w:noWrap/>
            <w:vAlign w:val="center"/>
          </w:tcPr>
          <w:p w14:paraId="3400BCE5"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12.3</w:t>
            </w:r>
          </w:p>
        </w:tc>
        <w:tc>
          <w:tcPr>
            <w:tcW w:w="1083" w:type="dxa"/>
            <w:tcBorders>
              <w:top w:val="single" w:sz="4" w:space="0" w:color="auto"/>
              <w:left w:val="nil"/>
              <w:bottom w:val="single" w:sz="4" w:space="0" w:color="auto"/>
              <w:right w:val="nil"/>
            </w:tcBorders>
            <w:noWrap/>
            <w:vAlign w:val="center"/>
          </w:tcPr>
          <w:p w14:paraId="1B5B74A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9.1</w:t>
            </w:r>
          </w:p>
        </w:tc>
        <w:tc>
          <w:tcPr>
            <w:tcW w:w="1083" w:type="dxa"/>
            <w:tcBorders>
              <w:top w:val="single" w:sz="4" w:space="0" w:color="auto"/>
              <w:left w:val="nil"/>
              <w:bottom w:val="single" w:sz="4" w:space="0" w:color="auto"/>
              <w:right w:val="nil"/>
            </w:tcBorders>
            <w:noWrap/>
            <w:vAlign w:val="center"/>
          </w:tcPr>
          <w:p w14:paraId="1E9643B8"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18</w:t>
            </w:r>
          </w:p>
        </w:tc>
        <w:tc>
          <w:tcPr>
            <w:tcW w:w="975" w:type="dxa"/>
            <w:tcBorders>
              <w:top w:val="single" w:sz="4" w:space="0" w:color="auto"/>
              <w:left w:val="nil"/>
              <w:bottom w:val="single" w:sz="4" w:space="0" w:color="auto"/>
              <w:right w:val="single" w:sz="4" w:space="0" w:color="auto"/>
            </w:tcBorders>
            <w:noWrap/>
            <w:vAlign w:val="center"/>
          </w:tcPr>
          <w:p w14:paraId="05B0ADA8"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12</w:t>
            </w:r>
          </w:p>
        </w:tc>
      </w:tr>
      <w:tr w:rsidR="002575E0" w:rsidRPr="00704018" w14:paraId="5DF5F55A" w14:textId="77777777" w:rsidTr="00055BDB">
        <w:trPr>
          <w:trHeight w:val="24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13C9C86D"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Disagree</w:t>
            </w:r>
          </w:p>
        </w:tc>
        <w:tc>
          <w:tcPr>
            <w:tcW w:w="1083" w:type="dxa"/>
            <w:tcBorders>
              <w:top w:val="single" w:sz="4" w:space="0" w:color="auto"/>
              <w:left w:val="nil"/>
              <w:bottom w:val="single" w:sz="4" w:space="0" w:color="auto"/>
              <w:right w:val="nil"/>
            </w:tcBorders>
            <w:noWrap/>
            <w:vAlign w:val="center"/>
            <w:hideMark/>
          </w:tcPr>
          <w:p w14:paraId="3F1AAA68"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7.4</w:t>
            </w:r>
          </w:p>
        </w:tc>
        <w:tc>
          <w:tcPr>
            <w:tcW w:w="1083" w:type="dxa"/>
            <w:tcBorders>
              <w:top w:val="single" w:sz="4" w:space="0" w:color="auto"/>
              <w:left w:val="nil"/>
              <w:bottom w:val="single" w:sz="4" w:space="0" w:color="auto"/>
              <w:right w:val="nil"/>
            </w:tcBorders>
            <w:noWrap/>
            <w:vAlign w:val="center"/>
            <w:hideMark/>
          </w:tcPr>
          <w:p w14:paraId="7D082315"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10.1</w:t>
            </w:r>
          </w:p>
        </w:tc>
        <w:tc>
          <w:tcPr>
            <w:tcW w:w="1083" w:type="dxa"/>
            <w:tcBorders>
              <w:top w:val="single" w:sz="4" w:space="0" w:color="auto"/>
              <w:left w:val="nil"/>
              <w:bottom w:val="single" w:sz="4" w:space="0" w:color="auto"/>
              <w:right w:val="nil"/>
            </w:tcBorders>
            <w:noWrap/>
            <w:vAlign w:val="center"/>
          </w:tcPr>
          <w:p w14:paraId="3C36CB86"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1.7</w:t>
            </w:r>
          </w:p>
        </w:tc>
        <w:tc>
          <w:tcPr>
            <w:tcW w:w="1083" w:type="dxa"/>
            <w:tcBorders>
              <w:top w:val="single" w:sz="4" w:space="0" w:color="auto"/>
              <w:left w:val="nil"/>
              <w:bottom w:val="single" w:sz="4" w:space="0" w:color="auto"/>
              <w:right w:val="nil"/>
            </w:tcBorders>
            <w:noWrap/>
            <w:vAlign w:val="center"/>
          </w:tcPr>
          <w:p w14:paraId="1D2AA6ED"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8.8</w:t>
            </w:r>
          </w:p>
        </w:tc>
        <w:tc>
          <w:tcPr>
            <w:tcW w:w="1083" w:type="dxa"/>
            <w:tcBorders>
              <w:top w:val="single" w:sz="4" w:space="0" w:color="auto"/>
              <w:left w:val="nil"/>
              <w:bottom w:val="single" w:sz="4" w:space="0" w:color="auto"/>
              <w:right w:val="nil"/>
            </w:tcBorders>
            <w:noWrap/>
            <w:vAlign w:val="center"/>
          </w:tcPr>
          <w:p w14:paraId="0852A45F"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12.7</w:t>
            </w:r>
          </w:p>
        </w:tc>
        <w:tc>
          <w:tcPr>
            <w:tcW w:w="975" w:type="dxa"/>
            <w:tcBorders>
              <w:top w:val="single" w:sz="4" w:space="0" w:color="auto"/>
              <w:left w:val="nil"/>
              <w:bottom w:val="single" w:sz="4" w:space="0" w:color="auto"/>
              <w:right w:val="single" w:sz="4" w:space="0" w:color="auto"/>
            </w:tcBorders>
            <w:noWrap/>
            <w:vAlign w:val="center"/>
          </w:tcPr>
          <w:p w14:paraId="657894EB"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9.1</w:t>
            </w:r>
          </w:p>
        </w:tc>
      </w:tr>
      <w:tr w:rsidR="002575E0" w:rsidRPr="00704018" w14:paraId="572DCE62" w14:textId="77777777" w:rsidTr="00055BDB">
        <w:trPr>
          <w:trHeight w:val="24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34E727FF"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No answer</w:t>
            </w:r>
          </w:p>
        </w:tc>
        <w:tc>
          <w:tcPr>
            <w:tcW w:w="1083" w:type="dxa"/>
            <w:tcBorders>
              <w:top w:val="single" w:sz="4" w:space="0" w:color="auto"/>
              <w:left w:val="nil"/>
              <w:bottom w:val="single" w:sz="4" w:space="0" w:color="auto"/>
              <w:right w:val="nil"/>
            </w:tcBorders>
            <w:noWrap/>
            <w:vAlign w:val="center"/>
            <w:hideMark/>
          </w:tcPr>
          <w:p w14:paraId="22F627B2"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nil"/>
            </w:tcBorders>
            <w:noWrap/>
            <w:vAlign w:val="center"/>
            <w:hideMark/>
          </w:tcPr>
          <w:p w14:paraId="585DAB22"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0.1</w:t>
            </w:r>
          </w:p>
        </w:tc>
        <w:tc>
          <w:tcPr>
            <w:tcW w:w="1083" w:type="dxa"/>
            <w:tcBorders>
              <w:top w:val="single" w:sz="4" w:space="0" w:color="auto"/>
              <w:left w:val="nil"/>
              <w:bottom w:val="single" w:sz="4" w:space="0" w:color="auto"/>
              <w:right w:val="nil"/>
            </w:tcBorders>
            <w:noWrap/>
            <w:vAlign w:val="center"/>
          </w:tcPr>
          <w:p w14:paraId="1C7B1E88"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nil"/>
            </w:tcBorders>
            <w:noWrap/>
            <w:vAlign w:val="center"/>
          </w:tcPr>
          <w:p w14:paraId="3A4EFF74"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nil"/>
            </w:tcBorders>
            <w:noWrap/>
            <w:vAlign w:val="center"/>
          </w:tcPr>
          <w:p w14:paraId="03AAD9E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0.8</w:t>
            </w:r>
          </w:p>
        </w:tc>
        <w:tc>
          <w:tcPr>
            <w:tcW w:w="975" w:type="dxa"/>
            <w:tcBorders>
              <w:top w:val="single" w:sz="4" w:space="0" w:color="auto"/>
              <w:left w:val="nil"/>
              <w:bottom w:val="single" w:sz="4" w:space="0" w:color="auto"/>
              <w:right w:val="single" w:sz="4" w:space="0" w:color="auto"/>
            </w:tcBorders>
            <w:noWrap/>
            <w:vAlign w:val="center"/>
          </w:tcPr>
          <w:p w14:paraId="4C759DA6"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0.1</w:t>
            </w:r>
          </w:p>
        </w:tc>
      </w:tr>
      <w:tr w:rsidR="002575E0" w:rsidRPr="00704018" w14:paraId="70614B64" w14:textId="77777777" w:rsidTr="00055BDB">
        <w:trPr>
          <w:trHeight w:val="24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135360B8"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Don´t know</w:t>
            </w:r>
          </w:p>
        </w:tc>
        <w:tc>
          <w:tcPr>
            <w:tcW w:w="1083" w:type="dxa"/>
            <w:tcBorders>
              <w:top w:val="single" w:sz="4" w:space="0" w:color="auto"/>
              <w:left w:val="nil"/>
              <w:bottom w:val="single" w:sz="4" w:space="0" w:color="auto"/>
              <w:right w:val="nil"/>
            </w:tcBorders>
            <w:noWrap/>
            <w:vAlign w:val="center"/>
            <w:hideMark/>
          </w:tcPr>
          <w:p w14:paraId="00B22187"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nil"/>
            </w:tcBorders>
            <w:noWrap/>
            <w:vAlign w:val="center"/>
            <w:hideMark/>
          </w:tcPr>
          <w:p w14:paraId="4CBCF1BD"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1.3</w:t>
            </w:r>
          </w:p>
        </w:tc>
        <w:tc>
          <w:tcPr>
            <w:tcW w:w="1083" w:type="dxa"/>
            <w:tcBorders>
              <w:top w:val="single" w:sz="4" w:space="0" w:color="auto"/>
              <w:left w:val="nil"/>
              <w:bottom w:val="single" w:sz="4" w:space="0" w:color="auto"/>
              <w:right w:val="nil"/>
            </w:tcBorders>
            <w:noWrap/>
            <w:vAlign w:val="center"/>
          </w:tcPr>
          <w:p w14:paraId="0792B442"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nil"/>
            </w:tcBorders>
            <w:noWrap/>
            <w:vAlign w:val="center"/>
          </w:tcPr>
          <w:p w14:paraId="221A09B1"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nil"/>
            </w:tcBorders>
            <w:noWrap/>
            <w:vAlign w:val="center"/>
          </w:tcPr>
          <w:p w14:paraId="5BF28A3D"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3.7</w:t>
            </w:r>
          </w:p>
        </w:tc>
        <w:tc>
          <w:tcPr>
            <w:tcW w:w="975" w:type="dxa"/>
            <w:tcBorders>
              <w:top w:val="single" w:sz="4" w:space="0" w:color="auto"/>
              <w:left w:val="nil"/>
              <w:bottom w:val="single" w:sz="4" w:space="0" w:color="auto"/>
              <w:right w:val="single" w:sz="4" w:space="0" w:color="auto"/>
            </w:tcBorders>
            <w:noWrap/>
            <w:vAlign w:val="center"/>
          </w:tcPr>
          <w:p w14:paraId="02AE362F"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1.1</w:t>
            </w:r>
          </w:p>
        </w:tc>
      </w:tr>
      <w:tr w:rsidR="002575E0" w:rsidRPr="00704018" w14:paraId="502AD0D1" w14:textId="77777777" w:rsidTr="00055BDB">
        <w:trPr>
          <w:trHeight w:val="26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5F961C8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(N)</w:t>
            </w:r>
          </w:p>
        </w:tc>
        <w:tc>
          <w:tcPr>
            <w:tcW w:w="1083" w:type="dxa"/>
            <w:tcBorders>
              <w:top w:val="single" w:sz="4" w:space="0" w:color="auto"/>
              <w:left w:val="nil"/>
              <w:bottom w:val="single" w:sz="4" w:space="0" w:color="auto"/>
              <w:right w:val="nil"/>
            </w:tcBorders>
            <w:noWrap/>
            <w:vAlign w:val="center"/>
            <w:hideMark/>
          </w:tcPr>
          <w:p w14:paraId="1CD0AEA0"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1502</w:t>
            </w:r>
          </w:p>
        </w:tc>
        <w:tc>
          <w:tcPr>
            <w:tcW w:w="1083" w:type="dxa"/>
            <w:tcBorders>
              <w:top w:val="single" w:sz="4" w:space="0" w:color="auto"/>
              <w:left w:val="nil"/>
              <w:bottom w:val="single" w:sz="4" w:space="0" w:color="auto"/>
              <w:right w:val="nil"/>
            </w:tcBorders>
            <w:noWrap/>
            <w:vAlign w:val="center"/>
            <w:hideMark/>
          </w:tcPr>
          <w:p w14:paraId="0CC7EC39"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2500</w:t>
            </w:r>
          </w:p>
        </w:tc>
        <w:tc>
          <w:tcPr>
            <w:tcW w:w="1083" w:type="dxa"/>
            <w:tcBorders>
              <w:top w:val="single" w:sz="4" w:space="0" w:color="auto"/>
              <w:left w:val="nil"/>
              <w:bottom w:val="single" w:sz="4" w:space="0" w:color="auto"/>
              <w:right w:val="nil"/>
            </w:tcBorders>
            <w:noWrap/>
            <w:vAlign w:val="center"/>
          </w:tcPr>
          <w:p w14:paraId="6CBDEDBE"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1002</w:t>
            </w:r>
          </w:p>
        </w:tc>
        <w:tc>
          <w:tcPr>
            <w:tcW w:w="1083" w:type="dxa"/>
            <w:tcBorders>
              <w:top w:val="single" w:sz="4" w:space="0" w:color="auto"/>
              <w:left w:val="nil"/>
              <w:bottom w:val="single" w:sz="4" w:space="0" w:color="auto"/>
              <w:right w:val="nil"/>
            </w:tcBorders>
            <w:noWrap/>
            <w:vAlign w:val="center"/>
          </w:tcPr>
          <w:p w14:paraId="4D568437"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1100</w:t>
            </w:r>
          </w:p>
        </w:tc>
        <w:tc>
          <w:tcPr>
            <w:tcW w:w="1083" w:type="dxa"/>
            <w:tcBorders>
              <w:top w:val="single" w:sz="4" w:space="0" w:color="auto"/>
              <w:left w:val="nil"/>
              <w:bottom w:val="single" w:sz="4" w:space="0" w:color="auto"/>
              <w:right w:val="nil"/>
            </w:tcBorders>
            <w:noWrap/>
            <w:vAlign w:val="center"/>
          </w:tcPr>
          <w:p w14:paraId="0B1B04EE"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1535</w:t>
            </w:r>
          </w:p>
        </w:tc>
        <w:tc>
          <w:tcPr>
            <w:tcW w:w="975" w:type="dxa"/>
            <w:tcBorders>
              <w:top w:val="single" w:sz="4" w:space="0" w:color="auto"/>
              <w:left w:val="nil"/>
              <w:bottom w:val="single" w:sz="4" w:space="0" w:color="auto"/>
              <w:right w:val="single" w:sz="4" w:space="0" w:color="auto"/>
            </w:tcBorders>
            <w:noWrap/>
            <w:vAlign w:val="center"/>
          </w:tcPr>
          <w:p w14:paraId="2698D4DC"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1533</w:t>
            </w:r>
          </w:p>
        </w:tc>
      </w:tr>
      <w:tr w:rsidR="002575E0" w:rsidRPr="00704018" w14:paraId="04A5CE19" w14:textId="77777777" w:rsidTr="00055BDB">
        <w:trPr>
          <w:gridAfter w:val="2"/>
          <w:wAfter w:w="2058" w:type="dxa"/>
          <w:trHeight w:val="280"/>
        </w:trPr>
        <w:tc>
          <w:tcPr>
            <w:tcW w:w="2250" w:type="dxa"/>
            <w:tcBorders>
              <w:top w:val="single" w:sz="4" w:space="0" w:color="auto"/>
              <w:left w:val="single" w:sz="4" w:space="0" w:color="auto"/>
              <w:bottom w:val="double" w:sz="6" w:space="0" w:color="auto"/>
              <w:right w:val="double" w:sz="6" w:space="0" w:color="auto"/>
            </w:tcBorders>
            <w:noWrap/>
            <w:vAlign w:val="center"/>
            <w:hideMark/>
          </w:tcPr>
          <w:p w14:paraId="1599B40D" w14:textId="77777777" w:rsidR="002575E0" w:rsidRPr="00704018" w:rsidRDefault="002575E0" w:rsidP="00055BDB">
            <w:pPr>
              <w:rPr>
                <w:rFonts w:ascii="Times New Roman" w:eastAsia="Times New Roman" w:hAnsi="Times New Roman" w:cs="Times New Roman"/>
                <w:color w:val="000000"/>
              </w:rPr>
            </w:pPr>
          </w:p>
        </w:tc>
        <w:tc>
          <w:tcPr>
            <w:tcW w:w="1083" w:type="dxa"/>
            <w:tcBorders>
              <w:top w:val="single" w:sz="4" w:space="0" w:color="auto"/>
              <w:left w:val="nil"/>
              <w:bottom w:val="double" w:sz="6" w:space="0" w:color="auto"/>
              <w:right w:val="nil"/>
            </w:tcBorders>
            <w:noWrap/>
            <w:vAlign w:val="center"/>
          </w:tcPr>
          <w:p w14:paraId="449D0D32" w14:textId="77777777" w:rsidR="002575E0" w:rsidRPr="00704018" w:rsidRDefault="002575E0" w:rsidP="00055BDB">
            <w:pPr>
              <w:jc w:val="center"/>
              <w:rPr>
                <w:rFonts w:ascii="Times New Roman" w:eastAsia="Times New Roman" w:hAnsi="Times New Roman" w:cs="Times New Roman"/>
                <w:color w:val="000000"/>
                <w:lang w:eastAsia="en-US"/>
              </w:rPr>
            </w:pPr>
            <w:r w:rsidRPr="00704018">
              <w:rPr>
                <w:rFonts w:ascii="Times New Roman" w:eastAsia="Times New Roman" w:hAnsi="Times New Roman" w:cs="Times New Roman"/>
                <w:color w:val="000000"/>
              </w:rPr>
              <w:t>Georgia</w:t>
            </w:r>
          </w:p>
        </w:tc>
        <w:tc>
          <w:tcPr>
            <w:tcW w:w="1083" w:type="dxa"/>
            <w:tcBorders>
              <w:top w:val="single" w:sz="4" w:space="0" w:color="auto"/>
              <w:left w:val="nil"/>
              <w:bottom w:val="double" w:sz="6" w:space="0" w:color="auto"/>
              <w:right w:val="nil"/>
            </w:tcBorders>
            <w:noWrap/>
            <w:vAlign w:val="center"/>
          </w:tcPr>
          <w:p w14:paraId="58101306"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Ukraine</w:t>
            </w:r>
          </w:p>
        </w:tc>
        <w:tc>
          <w:tcPr>
            <w:tcW w:w="1083" w:type="dxa"/>
            <w:tcBorders>
              <w:top w:val="single" w:sz="4" w:space="0" w:color="auto"/>
              <w:left w:val="nil"/>
              <w:bottom w:val="double" w:sz="6" w:space="0" w:color="auto"/>
              <w:right w:val="nil"/>
            </w:tcBorders>
            <w:noWrap/>
            <w:vAlign w:val="center"/>
          </w:tcPr>
          <w:p w14:paraId="7BB6C18A"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Uzbekistan</w:t>
            </w:r>
          </w:p>
        </w:tc>
        <w:tc>
          <w:tcPr>
            <w:tcW w:w="1083" w:type="dxa"/>
            <w:tcBorders>
              <w:top w:val="single" w:sz="4" w:space="0" w:color="auto"/>
              <w:left w:val="nil"/>
              <w:bottom w:val="double" w:sz="6" w:space="0" w:color="auto"/>
              <w:right w:val="single" w:sz="4" w:space="0" w:color="auto"/>
            </w:tcBorders>
            <w:noWrap/>
            <w:vAlign w:val="center"/>
          </w:tcPr>
          <w:p w14:paraId="2D2BCEB5"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Kyrgyzstan</w:t>
            </w:r>
          </w:p>
        </w:tc>
      </w:tr>
      <w:tr w:rsidR="002575E0" w:rsidRPr="00704018" w14:paraId="350BAADF" w14:textId="77777777" w:rsidTr="00055BDB">
        <w:trPr>
          <w:gridAfter w:val="2"/>
          <w:wAfter w:w="2058" w:type="dxa"/>
          <w:trHeight w:val="260"/>
        </w:trPr>
        <w:tc>
          <w:tcPr>
            <w:tcW w:w="2250" w:type="dxa"/>
            <w:tcBorders>
              <w:top w:val="double" w:sz="6" w:space="0" w:color="auto"/>
              <w:left w:val="single" w:sz="4" w:space="0" w:color="auto"/>
              <w:bottom w:val="single" w:sz="4" w:space="0" w:color="auto"/>
              <w:right w:val="double" w:sz="6" w:space="0" w:color="auto"/>
            </w:tcBorders>
            <w:noWrap/>
            <w:vAlign w:val="center"/>
            <w:hideMark/>
          </w:tcPr>
          <w:p w14:paraId="67E04E7A"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Agree</w:t>
            </w:r>
          </w:p>
        </w:tc>
        <w:tc>
          <w:tcPr>
            <w:tcW w:w="1083" w:type="dxa"/>
            <w:tcBorders>
              <w:top w:val="double" w:sz="6" w:space="0" w:color="auto"/>
              <w:left w:val="nil"/>
              <w:bottom w:val="single" w:sz="4" w:space="0" w:color="auto"/>
              <w:right w:val="nil"/>
            </w:tcBorders>
            <w:noWrap/>
            <w:vAlign w:val="center"/>
          </w:tcPr>
          <w:p w14:paraId="232F7D68"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83.4</w:t>
            </w:r>
          </w:p>
        </w:tc>
        <w:tc>
          <w:tcPr>
            <w:tcW w:w="1083" w:type="dxa"/>
            <w:tcBorders>
              <w:top w:val="double" w:sz="6" w:space="0" w:color="auto"/>
              <w:left w:val="nil"/>
              <w:bottom w:val="single" w:sz="4" w:space="0" w:color="auto"/>
              <w:right w:val="nil"/>
            </w:tcBorders>
            <w:noWrap/>
            <w:vAlign w:val="center"/>
          </w:tcPr>
          <w:p w14:paraId="6FEAC58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73.8</w:t>
            </w:r>
          </w:p>
        </w:tc>
        <w:tc>
          <w:tcPr>
            <w:tcW w:w="1083" w:type="dxa"/>
            <w:tcBorders>
              <w:top w:val="double" w:sz="6" w:space="0" w:color="auto"/>
              <w:left w:val="nil"/>
              <w:bottom w:val="single" w:sz="4" w:space="0" w:color="auto"/>
              <w:right w:val="nil"/>
            </w:tcBorders>
            <w:noWrap/>
            <w:vAlign w:val="center"/>
          </w:tcPr>
          <w:p w14:paraId="1CA81E6A"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43.9</w:t>
            </w:r>
          </w:p>
        </w:tc>
        <w:tc>
          <w:tcPr>
            <w:tcW w:w="1083" w:type="dxa"/>
            <w:tcBorders>
              <w:top w:val="double" w:sz="6" w:space="0" w:color="auto"/>
              <w:left w:val="nil"/>
              <w:bottom w:val="single" w:sz="4" w:space="0" w:color="auto"/>
              <w:right w:val="single" w:sz="4" w:space="0" w:color="auto"/>
            </w:tcBorders>
            <w:noWrap/>
            <w:vAlign w:val="center"/>
          </w:tcPr>
          <w:p w14:paraId="78A38AAB"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54.4</w:t>
            </w:r>
          </w:p>
        </w:tc>
      </w:tr>
      <w:tr w:rsidR="002575E0" w:rsidRPr="00704018" w14:paraId="03B25196" w14:textId="77777777" w:rsidTr="00055BDB">
        <w:trPr>
          <w:gridAfter w:val="2"/>
          <w:wAfter w:w="2058" w:type="dxa"/>
          <w:trHeight w:val="24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1BA70475"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Neither</w:t>
            </w:r>
          </w:p>
        </w:tc>
        <w:tc>
          <w:tcPr>
            <w:tcW w:w="1083" w:type="dxa"/>
            <w:tcBorders>
              <w:top w:val="single" w:sz="4" w:space="0" w:color="auto"/>
              <w:left w:val="nil"/>
              <w:bottom w:val="single" w:sz="4" w:space="0" w:color="auto"/>
              <w:right w:val="nil"/>
            </w:tcBorders>
            <w:noWrap/>
            <w:vAlign w:val="center"/>
          </w:tcPr>
          <w:p w14:paraId="7162AF01"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9.1</w:t>
            </w:r>
          </w:p>
        </w:tc>
        <w:tc>
          <w:tcPr>
            <w:tcW w:w="1083" w:type="dxa"/>
            <w:tcBorders>
              <w:top w:val="single" w:sz="4" w:space="0" w:color="auto"/>
              <w:left w:val="nil"/>
              <w:bottom w:val="single" w:sz="4" w:space="0" w:color="auto"/>
              <w:right w:val="nil"/>
            </w:tcBorders>
            <w:noWrap/>
            <w:vAlign w:val="center"/>
          </w:tcPr>
          <w:p w14:paraId="71E0A389"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13.3</w:t>
            </w:r>
          </w:p>
        </w:tc>
        <w:tc>
          <w:tcPr>
            <w:tcW w:w="1083" w:type="dxa"/>
            <w:tcBorders>
              <w:top w:val="single" w:sz="4" w:space="0" w:color="auto"/>
              <w:left w:val="nil"/>
              <w:bottom w:val="single" w:sz="4" w:space="0" w:color="auto"/>
              <w:right w:val="nil"/>
            </w:tcBorders>
            <w:noWrap/>
            <w:vAlign w:val="center"/>
          </w:tcPr>
          <w:p w14:paraId="51EEA772"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20.5</w:t>
            </w:r>
          </w:p>
        </w:tc>
        <w:tc>
          <w:tcPr>
            <w:tcW w:w="1083" w:type="dxa"/>
            <w:tcBorders>
              <w:top w:val="single" w:sz="4" w:space="0" w:color="auto"/>
              <w:left w:val="nil"/>
              <w:bottom w:val="single" w:sz="4" w:space="0" w:color="auto"/>
              <w:right w:val="single" w:sz="4" w:space="0" w:color="auto"/>
            </w:tcBorders>
            <w:noWrap/>
            <w:vAlign w:val="center"/>
          </w:tcPr>
          <w:p w14:paraId="4B9A90D0"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33.1</w:t>
            </w:r>
          </w:p>
        </w:tc>
      </w:tr>
      <w:tr w:rsidR="002575E0" w:rsidRPr="00704018" w14:paraId="619A67D5" w14:textId="77777777" w:rsidTr="00055BDB">
        <w:trPr>
          <w:gridAfter w:val="2"/>
          <w:wAfter w:w="2058" w:type="dxa"/>
          <w:trHeight w:val="24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6AF088AF"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Disagree</w:t>
            </w:r>
          </w:p>
        </w:tc>
        <w:tc>
          <w:tcPr>
            <w:tcW w:w="1083" w:type="dxa"/>
            <w:tcBorders>
              <w:top w:val="single" w:sz="4" w:space="0" w:color="auto"/>
              <w:left w:val="nil"/>
              <w:bottom w:val="single" w:sz="4" w:space="0" w:color="auto"/>
              <w:right w:val="nil"/>
            </w:tcBorders>
            <w:noWrap/>
            <w:vAlign w:val="center"/>
          </w:tcPr>
          <w:p w14:paraId="28B88D5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7.1</w:t>
            </w:r>
          </w:p>
        </w:tc>
        <w:tc>
          <w:tcPr>
            <w:tcW w:w="1083" w:type="dxa"/>
            <w:tcBorders>
              <w:top w:val="single" w:sz="4" w:space="0" w:color="auto"/>
              <w:left w:val="nil"/>
              <w:bottom w:val="single" w:sz="4" w:space="0" w:color="auto"/>
              <w:right w:val="nil"/>
            </w:tcBorders>
            <w:noWrap/>
            <w:vAlign w:val="center"/>
          </w:tcPr>
          <w:p w14:paraId="4B12646C"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10.3</w:t>
            </w:r>
          </w:p>
        </w:tc>
        <w:tc>
          <w:tcPr>
            <w:tcW w:w="1083" w:type="dxa"/>
            <w:tcBorders>
              <w:top w:val="single" w:sz="4" w:space="0" w:color="auto"/>
              <w:left w:val="nil"/>
              <w:bottom w:val="single" w:sz="4" w:space="0" w:color="auto"/>
              <w:right w:val="nil"/>
            </w:tcBorders>
            <w:noWrap/>
            <w:vAlign w:val="center"/>
          </w:tcPr>
          <w:p w14:paraId="1BA350B6"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31.5</w:t>
            </w:r>
          </w:p>
        </w:tc>
        <w:tc>
          <w:tcPr>
            <w:tcW w:w="1083" w:type="dxa"/>
            <w:tcBorders>
              <w:top w:val="single" w:sz="4" w:space="0" w:color="auto"/>
              <w:left w:val="nil"/>
              <w:bottom w:val="single" w:sz="4" w:space="0" w:color="auto"/>
              <w:right w:val="single" w:sz="4" w:space="0" w:color="auto"/>
            </w:tcBorders>
            <w:noWrap/>
            <w:vAlign w:val="center"/>
          </w:tcPr>
          <w:p w14:paraId="635C28E9"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12.4</w:t>
            </w:r>
          </w:p>
        </w:tc>
      </w:tr>
      <w:tr w:rsidR="002575E0" w:rsidRPr="00704018" w14:paraId="1A55065C" w14:textId="77777777" w:rsidTr="00055BDB">
        <w:trPr>
          <w:gridAfter w:val="2"/>
          <w:wAfter w:w="2058" w:type="dxa"/>
          <w:trHeight w:val="24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25CDF340"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No answer</w:t>
            </w:r>
          </w:p>
        </w:tc>
        <w:tc>
          <w:tcPr>
            <w:tcW w:w="1083" w:type="dxa"/>
            <w:tcBorders>
              <w:top w:val="single" w:sz="4" w:space="0" w:color="auto"/>
              <w:left w:val="nil"/>
              <w:bottom w:val="single" w:sz="4" w:space="0" w:color="auto"/>
              <w:right w:val="nil"/>
            </w:tcBorders>
            <w:noWrap/>
            <w:vAlign w:val="center"/>
          </w:tcPr>
          <w:p w14:paraId="68F9A86D"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nil"/>
            </w:tcBorders>
            <w:noWrap/>
            <w:vAlign w:val="center"/>
          </w:tcPr>
          <w:p w14:paraId="4CBF570E"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w:t>
            </w:r>
          </w:p>
        </w:tc>
        <w:tc>
          <w:tcPr>
            <w:tcW w:w="1083" w:type="dxa"/>
            <w:tcBorders>
              <w:top w:val="single" w:sz="4" w:space="0" w:color="auto"/>
              <w:left w:val="nil"/>
              <w:bottom w:val="single" w:sz="4" w:space="0" w:color="auto"/>
              <w:right w:val="nil"/>
            </w:tcBorders>
            <w:noWrap/>
            <w:vAlign w:val="center"/>
          </w:tcPr>
          <w:p w14:paraId="637B9EC8"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4.1</w:t>
            </w:r>
          </w:p>
        </w:tc>
        <w:tc>
          <w:tcPr>
            <w:tcW w:w="1083" w:type="dxa"/>
            <w:tcBorders>
              <w:top w:val="single" w:sz="4" w:space="0" w:color="auto"/>
              <w:left w:val="nil"/>
              <w:bottom w:val="single" w:sz="4" w:space="0" w:color="auto"/>
              <w:right w:val="single" w:sz="4" w:space="0" w:color="auto"/>
            </w:tcBorders>
            <w:noWrap/>
            <w:vAlign w:val="center"/>
          </w:tcPr>
          <w:p w14:paraId="188751AD"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0.1</w:t>
            </w:r>
          </w:p>
        </w:tc>
      </w:tr>
      <w:tr w:rsidR="002575E0" w:rsidRPr="00704018" w14:paraId="328FB6BB" w14:textId="77777777" w:rsidTr="00055BDB">
        <w:trPr>
          <w:gridAfter w:val="2"/>
          <w:wAfter w:w="2058" w:type="dxa"/>
          <w:trHeight w:val="24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4AE1A6DA"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Don´t know</w:t>
            </w:r>
          </w:p>
        </w:tc>
        <w:tc>
          <w:tcPr>
            <w:tcW w:w="1083" w:type="dxa"/>
            <w:tcBorders>
              <w:top w:val="single" w:sz="4" w:space="0" w:color="auto"/>
              <w:left w:val="nil"/>
              <w:bottom w:val="single" w:sz="4" w:space="0" w:color="auto"/>
              <w:right w:val="nil"/>
            </w:tcBorders>
            <w:noWrap/>
            <w:vAlign w:val="center"/>
          </w:tcPr>
          <w:p w14:paraId="4DCAD236"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0.4</w:t>
            </w:r>
          </w:p>
        </w:tc>
        <w:tc>
          <w:tcPr>
            <w:tcW w:w="1083" w:type="dxa"/>
            <w:tcBorders>
              <w:top w:val="single" w:sz="4" w:space="0" w:color="auto"/>
              <w:left w:val="nil"/>
              <w:bottom w:val="single" w:sz="4" w:space="0" w:color="auto"/>
              <w:right w:val="nil"/>
            </w:tcBorders>
            <w:noWrap/>
            <w:vAlign w:val="center"/>
          </w:tcPr>
          <w:p w14:paraId="78EF335C"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1.6</w:t>
            </w:r>
          </w:p>
        </w:tc>
        <w:tc>
          <w:tcPr>
            <w:tcW w:w="1083" w:type="dxa"/>
            <w:tcBorders>
              <w:top w:val="single" w:sz="4" w:space="0" w:color="auto"/>
              <w:left w:val="nil"/>
              <w:bottom w:val="single" w:sz="4" w:space="0" w:color="auto"/>
              <w:right w:val="nil"/>
            </w:tcBorders>
            <w:noWrap/>
            <w:vAlign w:val="center"/>
          </w:tcPr>
          <w:p w14:paraId="0B925725"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c>
          <w:tcPr>
            <w:tcW w:w="1083" w:type="dxa"/>
            <w:tcBorders>
              <w:top w:val="single" w:sz="4" w:space="0" w:color="auto"/>
              <w:left w:val="nil"/>
              <w:bottom w:val="single" w:sz="4" w:space="0" w:color="auto"/>
              <w:right w:val="single" w:sz="4" w:space="0" w:color="auto"/>
            </w:tcBorders>
            <w:noWrap/>
            <w:vAlign w:val="center"/>
          </w:tcPr>
          <w:p w14:paraId="0825F0B3"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w:t>
            </w:r>
          </w:p>
        </w:tc>
      </w:tr>
      <w:tr w:rsidR="002575E0" w:rsidRPr="00704018" w14:paraId="6E67EB61" w14:textId="77777777" w:rsidTr="00055BDB">
        <w:trPr>
          <w:gridAfter w:val="2"/>
          <w:wAfter w:w="2058" w:type="dxa"/>
          <w:trHeight w:val="260"/>
        </w:trPr>
        <w:tc>
          <w:tcPr>
            <w:tcW w:w="2250" w:type="dxa"/>
            <w:tcBorders>
              <w:top w:val="single" w:sz="4" w:space="0" w:color="auto"/>
              <w:left w:val="single" w:sz="4" w:space="0" w:color="auto"/>
              <w:bottom w:val="single" w:sz="4" w:space="0" w:color="auto"/>
              <w:right w:val="double" w:sz="6" w:space="0" w:color="auto"/>
            </w:tcBorders>
            <w:noWrap/>
            <w:vAlign w:val="center"/>
            <w:hideMark/>
          </w:tcPr>
          <w:p w14:paraId="4E61E426"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(N)</w:t>
            </w:r>
          </w:p>
        </w:tc>
        <w:tc>
          <w:tcPr>
            <w:tcW w:w="1083" w:type="dxa"/>
            <w:tcBorders>
              <w:top w:val="single" w:sz="4" w:space="0" w:color="auto"/>
              <w:left w:val="nil"/>
              <w:bottom w:val="single" w:sz="4" w:space="0" w:color="auto"/>
              <w:right w:val="nil"/>
            </w:tcBorders>
            <w:noWrap/>
            <w:vAlign w:val="center"/>
          </w:tcPr>
          <w:p w14:paraId="1C7A52D5"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1202</w:t>
            </w:r>
          </w:p>
        </w:tc>
        <w:tc>
          <w:tcPr>
            <w:tcW w:w="1083" w:type="dxa"/>
            <w:tcBorders>
              <w:top w:val="single" w:sz="4" w:space="0" w:color="auto"/>
              <w:left w:val="nil"/>
              <w:bottom w:val="single" w:sz="4" w:space="0" w:color="auto"/>
              <w:right w:val="nil"/>
            </w:tcBorders>
            <w:noWrap/>
            <w:vAlign w:val="center"/>
          </w:tcPr>
          <w:p w14:paraId="1BC884BB"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1500</w:t>
            </w:r>
          </w:p>
        </w:tc>
        <w:tc>
          <w:tcPr>
            <w:tcW w:w="1083" w:type="dxa"/>
            <w:tcBorders>
              <w:top w:val="single" w:sz="4" w:space="0" w:color="auto"/>
              <w:left w:val="nil"/>
              <w:bottom w:val="single" w:sz="4" w:space="0" w:color="auto"/>
              <w:right w:val="nil"/>
            </w:tcBorders>
            <w:noWrap/>
            <w:vAlign w:val="center"/>
          </w:tcPr>
          <w:p w14:paraId="7698BB1E"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1500</w:t>
            </w:r>
          </w:p>
        </w:tc>
        <w:tc>
          <w:tcPr>
            <w:tcW w:w="1083" w:type="dxa"/>
            <w:tcBorders>
              <w:top w:val="single" w:sz="4" w:space="0" w:color="auto"/>
              <w:left w:val="nil"/>
              <w:bottom w:val="single" w:sz="4" w:space="0" w:color="auto"/>
              <w:right w:val="single" w:sz="4" w:space="0" w:color="auto"/>
            </w:tcBorders>
            <w:noWrap/>
            <w:vAlign w:val="center"/>
          </w:tcPr>
          <w:p w14:paraId="5C4F6F26" w14:textId="77777777" w:rsidR="002575E0" w:rsidRPr="00704018" w:rsidRDefault="002575E0" w:rsidP="00055BDB">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1500</w:t>
            </w:r>
          </w:p>
        </w:tc>
      </w:tr>
    </w:tbl>
    <w:p w14:paraId="34EC432F" w14:textId="77777777" w:rsidR="002575E0" w:rsidRPr="00704018" w:rsidRDefault="002575E0" w:rsidP="002575E0">
      <w:pPr>
        <w:jc w:val="both"/>
        <w:rPr>
          <w:rFonts w:ascii="Times New Roman" w:hAnsi="Times New Roman" w:cs="Times New Roman"/>
          <w:lang w:eastAsia="en-US"/>
        </w:rPr>
      </w:pPr>
    </w:p>
    <w:p w14:paraId="3D07DA18" w14:textId="01CC94FA" w:rsidR="007B063F" w:rsidRPr="00704018" w:rsidRDefault="006A7E78" w:rsidP="00D23AD1">
      <w:pPr>
        <w:spacing w:line="480" w:lineRule="auto"/>
        <w:ind w:firstLine="720"/>
        <w:jc w:val="both"/>
        <w:rPr>
          <w:rFonts w:ascii="Times New Roman" w:hAnsi="Times New Roman" w:cs="Times New Roman"/>
        </w:rPr>
      </w:pPr>
      <w:r w:rsidRPr="00704018">
        <w:rPr>
          <w:rFonts w:ascii="Times New Roman" w:hAnsi="Times New Roman" w:cs="Times New Roman"/>
        </w:rPr>
        <w:lastRenderedPageBreak/>
        <w:t xml:space="preserve">In addition, </w:t>
      </w:r>
      <w:r w:rsidR="00F21173" w:rsidRPr="00704018">
        <w:rPr>
          <w:rFonts w:ascii="Times New Roman" w:hAnsi="Times New Roman" w:cs="Times New Roman"/>
        </w:rPr>
        <w:t xml:space="preserve">there is anecdotal evidence that </w:t>
      </w:r>
      <w:r w:rsidRPr="00704018">
        <w:rPr>
          <w:rFonts w:ascii="Times New Roman" w:hAnsi="Times New Roman" w:cs="Times New Roman"/>
        </w:rPr>
        <w:t>e</w:t>
      </w:r>
      <w:r w:rsidR="007B063F" w:rsidRPr="00704018">
        <w:rPr>
          <w:rFonts w:ascii="Times New Roman" w:hAnsi="Times New Roman" w:cs="Times New Roman"/>
        </w:rPr>
        <w:t xml:space="preserve">thnic violence </w:t>
      </w:r>
      <w:r w:rsidRPr="00704018">
        <w:rPr>
          <w:rFonts w:ascii="Times New Roman" w:hAnsi="Times New Roman" w:cs="Times New Roman"/>
        </w:rPr>
        <w:t>continues to</w:t>
      </w:r>
      <w:r w:rsidR="007B063F" w:rsidRPr="00704018">
        <w:rPr>
          <w:rFonts w:ascii="Times New Roman" w:hAnsi="Times New Roman" w:cs="Times New Roman"/>
        </w:rPr>
        <w:t xml:space="preserve"> </w:t>
      </w:r>
      <w:r w:rsidR="00DF709F" w:rsidRPr="00704018">
        <w:rPr>
          <w:rFonts w:ascii="Times New Roman" w:hAnsi="Times New Roman" w:cs="Times New Roman"/>
        </w:rPr>
        <w:t>occur</w:t>
      </w:r>
      <w:r w:rsidR="007B063F" w:rsidRPr="00704018">
        <w:rPr>
          <w:rFonts w:ascii="Times New Roman" w:hAnsi="Times New Roman" w:cs="Times New Roman"/>
        </w:rPr>
        <w:t xml:space="preserve"> in Kazakhstan. </w:t>
      </w:r>
      <w:r w:rsidR="00C764DE" w:rsidRPr="00704018">
        <w:rPr>
          <w:rFonts w:ascii="Times New Roman" w:hAnsi="Times New Roman" w:cs="Times New Roman"/>
          <w:highlight w:val="yellow"/>
        </w:rPr>
        <w:fldChar w:fldCharType="begin"/>
      </w:r>
      <w:r w:rsidR="00C764DE" w:rsidRPr="00704018">
        <w:rPr>
          <w:rFonts w:ascii="Times New Roman" w:hAnsi="Times New Roman" w:cs="Times New Roman"/>
        </w:rPr>
        <w:instrText xml:space="preserve"> REF _Ref106376003 \h </w:instrText>
      </w:r>
      <w:r w:rsidR="00C764DE" w:rsidRPr="00704018">
        <w:rPr>
          <w:rFonts w:ascii="Times New Roman" w:hAnsi="Times New Roman" w:cs="Times New Roman"/>
          <w:highlight w:val="yellow"/>
        </w:rPr>
        <w:instrText xml:space="preserve"> \* MERGEFORMAT </w:instrText>
      </w:r>
      <w:r w:rsidR="00C764DE" w:rsidRPr="00704018">
        <w:rPr>
          <w:rFonts w:ascii="Times New Roman" w:hAnsi="Times New Roman" w:cs="Times New Roman"/>
          <w:highlight w:val="yellow"/>
        </w:rPr>
      </w:r>
      <w:r w:rsidR="00C764DE" w:rsidRPr="00704018">
        <w:rPr>
          <w:rFonts w:ascii="Times New Roman" w:hAnsi="Times New Roman" w:cs="Times New Roman"/>
          <w:highlight w:val="yellow"/>
        </w:rPr>
        <w:fldChar w:fldCharType="separate"/>
      </w:r>
      <w:r w:rsidR="00C764DE" w:rsidRPr="00704018">
        <w:rPr>
          <w:rFonts w:ascii="Times New Roman" w:hAnsi="Times New Roman" w:cs="Times New Roman"/>
        </w:rPr>
        <w:t xml:space="preserve">Table A </w:t>
      </w:r>
      <w:r w:rsidR="00C764DE" w:rsidRPr="00704018">
        <w:rPr>
          <w:rFonts w:ascii="Times New Roman" w:hAnsi="Times New Roman" w:cs="Times New Roman"/>
          <w:noProof/>
        </w:rPr>
        <w:t>2</w:t>
      </w:r>
      <w:r w:rsidR="00C764DE" w:rsidRPr="00704018">
        <w:rPr>
          <w:rFonts w:ascii="Times New Roman" w:hAnsi="Times New Roman" w:cs="Times New Roman"/>
          <w:highlight w:val="yellow"/>
        </w:rPr>
        <w:fldChar w:fldCharType="end"/>
      </w:r>
      <w:r w:rsidR="00C764DE" w:rsidRPr="00704018">
        <w:rPr>
          <w:rFonts w:ascii="Times New Roman" w:hAnsi="Times New Roman" w:cs="Times New Roman"/>
        </w:rPr>
        <w:t xml:space="preserve"> </w:t>
      </w:r>
      <w:r w:rsidR="007B063F" w:rsidRPr="00704018">
        <w:rPr>
          <w:rFonts w:ascii="Times New Roman" w:hAnsi="Times New Roman" w:cs="Times New Roman"/>
        </w:rPr>
        <w:t>shows ethnic clashes between Kazakhs and other ethnic groups</w:t>
      </w:r>
      <w:r w:rsidR="00F21173" w:rsidRPr="00704018">
        <w:rPr>
          <w:rFonts w:ascii="Times New Roman" w:hAnsi="Times New Roman" w:cs="Times New Roman"/>
        </w:rPr>
        <w:t xml:space="preserve">, </w:t>
      </w:r>
      <w:r w:rsidR="007B063F" w:rsidRPr="00704018">
        <w:rPr>
          <w:rFonts w:ascii="Times New Roman" w:hAnsi="Times New Roman" w:cs="Times New Roman"/>
        </w:rPr>
        <w:t xml:space="preserve">based on </w:t>
      </w:r>
      <w:r w:rsidR="001A47B4" w:rsidRPr="00704018">
        <w:rPr>
          <w:rFonts w:ascii="Times New Roman" w:hAnsi="Times New Roman" w:cs="Times New Roman"/>
        </w:rPr>
        <w:t xml:space="preserve">the author’s search for </w:t>
      </w:r>
      <w:r w:rsidR="007B063F" w:rsidRPr="00704018">
        <w:rPr>
          <w:rFonts w:ascii="Times New Roman" w:hAnsi="Times New Roman" w:cs="Times New Roman"/>
        </w:rPr>
        <w:t xml:space="preserve">media reports. It is not an exhaustive list of ethnic violence in </w:t>
      </w:r>
      <w:r w:rsidR="00F21173" w:rsidRPr="00704018">
        <w:rPr>
          <w:rFonts w:ascii="Times New Roman" w:hAnsi="Times New Roman" w:cs="Times New Roman"/>
        </w:rPr>
        <w:t>the country</w:t>
      </w:r>
      <w:r w:rsidR="007B063F" w:rsidRPr="00704018">
        <w:rPr>
          <w:rFonts w:ascii="Times New Roman" w:hAnsi="Times New Roman" w:cs="Times New Roman"/>
        </w:rPr>
        <w:t xml:space="preserve"> because of the government’s censorship of this matter. In some incidents, there were casualties, and the local authorities even blockaded</w:t>
      </w:r>
      <w:r w:rsidR="009A7B33" w:rsidRPr="00704018">
        <w:rPr>
          <w:rFonts w:ascii="Times New Roman" w:hAnsi="Times New Roman" w:cs="Times New Roman"/>
        </w:rPr>
        <w:t xml:space="preserve"> </w:t>
      </w:r>
      <w:r w:rsidR="007B063F" w:rsidRPr="00704018">
        <w:rPr>
          <w:rFonts w:ascii="Times New Roman" w:hAnsi="Times New Roman" w:cs="Times New Roman"/>
        </w:rPr>
        <w:t xml:space="preserve">districts. </w:t>
      </w:r>
      <w:r w:rsidR="000B03E3" w:rsidRPr="00704018">
        <w:rPr>
          <w:rFonts w:ascii="Times New Roman" w:hAnsi="Times New Roman" w:cs="Times New Roman"/>
        </w:rPr>
        <w:t>Most</w:t>
      </w:r>
      <w:r w:rsidR="007B063F" w:rsidRPr="00704018">
        <w:rPr>
          <w:rFonts w:ascii="Times New Roman" w:hAnsi="Times New Roman" w:cs="Times New Roman"/>
        </w:rPr>
        <w:t xml:space="preserve"> hostilities occurred between Kazakhs and other local ethnic groups</w:t>
      </w:r>
      <w:r w:rsidR="00824EF9" w:rsidRPr="00704018">
        <w:rPr>
          <w:rFonts w:ascii="Times New Roman" w:hAnsi="Times New Roman" w:cs="Times New Roman"/>
        </w:rPr>
        <w:t>,</w:t>
      </w:r>
      <w:r w:rsidR="007B063F" w:rsidRPr="00704018">
        <w:rPr>
          <w:rFonts w:ascii="Times New Roman" w:hAnsi="Times New Roman" w:cs="Times New Roman"/>
        </w:rPr>
        <w:t xml:space="preserve"> such as Uzbeks, Tajiks, Uighurs, Chechens, and Lezgins</w:t>
      </w:r>
      <w:r w:rsidR="00647CBE" w:rsidRPr="00704018">
        <w:rPr>
          <w:rFonts w:ascii="Times New Roman" w:hAnsi="Times New Roman" w:cs="Times New Roman"/>
        </w:rPr>
        <w:t>,</w:t>
      </w:r>
      <w:r w:rsidR="007B063F" w:rsidRPr="00704018">
        <w:rPr>
          <w:rFonts w:ascii="Times New Roman" w:hAnsi="Times New Roman" w:cs="Times New Roman"/>
        </w:rPr>
        <w:t xml:space="preserve"> who </w:t>
      </w:r>
      <w:r w:rsidR="00824EF9" w:rsidRPr="00704018">
        <w:rPr>
          <w:rFonts w:ascii="Times New Roman" w:hAnsi="Times New Roman" w:cs="Times New Roman"/>
        </w:rPr>
        <w:t xml:space="preserve">had </w:t>
      </w:r>
      <w:r w:rsidR="007B063F" w:rsidRPr="00704018">
        <w:rPr>
          <w:rFonts w:ascii="Times New Roman" w:hAnsi="Times New Roman" w:cs="Times New Roman"/>
        </w:rPr>
        <w:t>migrated to Kazakhstan during the Soviet period and became Kazakhstani citizens. The only reported clash involv</w:t>
      </w:r>
      <w:r w:rsidR="00824EF9" w:rsidRPr="00704018">
        <w:rPr>
          <w:rFonts w:ascii="Times New Roman" w:hAnsi="Times New Roman" w:cs="Times New Roman"/>
        </w:rPr>
        <w:t>ing</w:t>
      </w:r>
      <w:r w:rsidR="007B063F" w:rsidRPr="00704018">
        <w:rPr>
          <w:rFonts w:ascii="Times New Roman" w:hAnsi="Times New Roman" w:cs="Times New Roman"/>
        </w:rPr>
        <w:t xml:space="preserve"> foreign citizens </w:t>
      </w:r>
      <w:r w:rsidR="00824EF9" w:rsidRPr="00704018">
        <w:rPr>
          <w:rFonts w:ascii="Times New Roman" w:hAnsi="Times New Roman" w:cs="Times New Roman"/>
        </w:rPr>
        <w:t>wa</w:t>
      </w:r>
      <w:r w:rsidR="007B063F" w:rsidRPr="00704018">
        <w:rPr>
          <w:rFonts w:ascii="Times New Roman" w:hAnsi="Times New Roman" w:cs="Times New Roman"/>
        </w:rPr>
        <w:t xml:space="preserve">s the conflict between Turkish migrant workers and Kazakhs in Aktau in 2006. Although most clashes </w:t>
      </w:r>
      <w:r w:rsidR="00CB3AE5" w:rsidRPr="00704018">
        <w:rPr>
          <w:rFonts w:ascii="Times New Roman" w:hAnsi="Times New Roman" w:cs="Times New Roman"/>
        </w:rPr>
        <w:t>were</w:t>
      </w:r>
      <w:r w:rsidR="007B063F" w:rsidRPr="00704018">
        <w:rPr>
          <w:rFonts w:ascii="Times New Roman" w:hAnsi="Times New Roman" w:cs="Times New Roman"/>
        </w:rPr>
        <w:t xml:space="preserve"> between Kazakhs and other local ethnic groups, these instances suggest that Kazakhs do harbo</w:t>
      </w:r>
      <w:r w:rsidR="00647CBE" w:rsidRPr="00704018">
        <w:rPr>
          <w:rFonts w:ascii="Times New Roman" w:hAnsi="Times New Roman" w:cs="Times New Roman"/>
        </w:rPr>
        <w:t>u</w:t>
      </w:r>
      <w:r w:rsidR="007B063F" w:rsidRPr="00704018">
        <w:rPr>
          <w:rFonts w:ascii="Times New Roman" w:hAnsi="Times New Roman" w:cs="Times New Roman"/>
        </w:rPr>
        <w:t xml:space="preserve">r animosity </w:t>
      </w:r>
      <w:r w:rsidR="0024066C" w:rsidRPr="00704018">
        <w:rPr>
          <w:rFonts w:ascii="Times New Roman" w:hAnsi="Times New Roman" w:cs="Times New Roman"/>
        </w:rPr>
        <w:t>towards</w:t>
      </w:r>
      <w:r w:rsidR="007B063F" w:rsidRPr="00704018">
        <w:rPr>
          <w:rFonts w:ascii="Times New Roman" w:hAnsi="Times New Roman" w:cs="Times New Roman"/>
        </w:rPr>
        <w:t xml:space="preserve"> other ethnic</w:t>
      </w:r>
      <w:r w:rsidRPr="00704018">
        <w:rPr>
          <w:rFonts w:ascii="Times New Roman" w:hAnsi="Times New Roman" w:cs="Times New Roman"/>
        </w:rPr>
        <w:t xml:space="preserve"> groups</w:t>
      </w:r>
      <w:r w:rsidR="007B063F" w:rsidRPr="00704018">
        <w:rPr>
          <w:rFonts w:ascii="Times New Roman" w:hAnsi="Times New Roman" w:cs="Times New Roman"/>
        </w:rPr>
        <w:t>.</w:t>
      </w:r>
    </w:p>
    <w:p w14:paraId="19623014" w14:textId="77777777" w:rsidR="002575E0" w:rsidRPr="00704018" w:rsidRDefault="002575E0" w:rsidP="007B063F">
      <w:pPr>
        <w:ind w:firstLine="720"/>
        <w:jc w:val="both"/>
        <w:rPr>
          <w:rFonts w:ascii="Times New Roman" w:hAnsi="Times New Roman" w:cs="Times New Roman"/>
        </w:rPr>
      </w:pPr>
    </w:p>
    <w:p w14:paraId="71469FAF" w14:textId="411CAF6B" w:rsidR="007B063F" w:rsidRPr="00704018" w:rsidRDefault="00AC6CBC" w:rsidP="004D3395">
      <w:pPr>
        <w:pStyle w:val="Caption"/>
        <w:jc w:val="center"/>
        <w:rPr>
          <w:rFonts w:cs="Times New Roman"/>
          <w:szCs w:val="24"/>
        </w:rPr>
      </w:pPr>
      <w:bookmarkStart w:id="10" w:name="_Ref106376003"/>
      <w:r w:rsidRPr="00704018">
        <w:rPr>
          <w:rFonts w:cs="Times New Roman"/>
        </w:rPr>
        <w:t xml:space="preserve">Table A </w:t>
      </w:r>
      <w:r w:rsidR="00145DC8" w:rsidRPr="00704018">
        <w:rPr>
          <w:rFonts w:cs="Times New Roman"/>
        </w:rPr>
        <w:fldChar w:fldCharType="begin"/>
      </w:r>
      <w:r w:rsidR="00145DC8" w:rsidRPr="00704018">
        <w:rPr>
          <w:rFonts w:cs="Times New Roman"/>
        </w:rPr>
        <w:instrText xml:space="preserve"> SEQ Table_A \* ARABIC </w:instrText>
      </w:r>
      <w:r w:rsidR="00145DC8" w:rsidRPr="00704018">
        <w:rPr>
          <w:rFonts w:cs="Times New Roman"/>
        </w:rPr>
        <w:fldChar w:fldCharType="separate"/>
      </w:r>
      <w:r w:rsidR="00C5460E" w:rsidRPr="00704018">
        <w:rPr>
          <w:rFonts w:cs="Times New Roman"/>
          <w:noProof/>
        </w:rPr>
        <w:t>2</w:t>
      </w:r>
      <w:r w:rsidR="00145DC8" w:rsidRPr="00704018">
        <w:rPr>
          <w:rFonts w:cs="Times New Roman"/>
          <w:noProof/>
        </w:rPr>
        <w:fldChar w:fldCharType="end"/>
      </w:r>
      <w:bookmarkEnd w:id="10"/>
      <w:r w:rsidRPr="00704018">
        <w:rPr>
          <w:rFonts w:cs="Times New Roman"/>
        </w:rPr>
        <w:t xml:space="preserve"> </w:t>
      </w:r>
      <w:r w:rsidR="007B063F" w:rsidRPr="00704018">
        <w:rPr>
          <w:rFonts w:cs="Times New Roman"/>
          <w:szCs w:val="24"/>
        </w:rPr>
        <w:t>Ethnic Clashes in Kazakhstan (Between Kazakhs and Others)</w:t>
      </w:r>
    </w:p>
    <w:p w14:paraId="6A334A37" w14:textId="77777777" w:rsidR="00393749" w:rsidRPr="00704018" w:rsidRDefault="00624008" w:rsidP="00624008">
      <w:pPr>
        <w:rPr>
          <w:rFonts w:ascii="Times New Roman" w:hAnsi="Times New Roman" w:cs="Times New Roman"/>
          <w:lang w:eastAsia="en-US"/>
        </w:rPr>
      </w:pPr>
      <w:r w:rsidRPr="00704018">
        <w:rPr>
          <w:rFonts w:ascii="Times New Roman" w:hAnsi="Times New Roman" w:cs="Times New Roman"/>
          <w:lang w:eastAsia="en-US"/>
        </w:rPr>
        <w:tab/>
      </w:r>
      <w:r w:rsidRPr="00704018">
        <w:rPr>
          <w:rFonts w:ascii="Times New Roman" w:hAnsi="Times New Roman" w:cs="Times New Roman"/>
          <w:lang w:eastAsia="en-US"/>
        </w:rPr>
        <w:tab/>
      </w:r>
      <w:r w:rsidRPr="00704018">
        <w:rPr>
          <w:rFonts w:ascii="Times New Roman" w:hAnsi="Times New Roman" w:cs="Times New Roman"/>
          <w:lang w:eastAsia="en-US"/>
        </w:rPr>
        <w:tab/>
      </w:r>
    </w:p>
    <w:tbl>
      <w:tblPr>
        <w:tblStyle w:val="TableGrid"/>
        <w:tblW w:w="0" w:type="auto"/>
        <w:jc w:val="center"/>
        <w:tblLook w:val="04A0" w:firstRow="1" w:lastRow="0" w:firstColumn="1" w:lastColumn="0" w:noHBand="0" w:noVBand="1"/>
      </w:tblPr>
      <w:tblGrid>
        <w:gridCol w:w="1458"/>
        <w:gridCol w:w="2970"/>
        <w:gridCol w:w="2196"/>
      </w:tblGrid>
      <w:tr w:rsidR="00393749" w:rsidRPr="00704018" w14:paraId="178F8ECA" w14:textId="77777777" w:rsidTr="00686330">
        <w:trPr>
          <w:jc w:val="center"/>
        </w:trPr>
        <w:tc>
          <w:tcPr>
            <w:tcW w:w="1458" w:type="dxa"/>
            <w:tcBorders>
              <w:top w:val="single" w:sz="4" w:space="0" w:color="auto"/>
              <w:left w:val="single" w:sz="4" w:space="0" w:color="auto"/>
              <w:bottom w:val="single" w:sz="4" w:space="0" w:color="auto"/>
              <w:right w:val="single" w:sz="4" w:space="0" w:color="auto"/>
            </w:tcBorders>
            <w:hideMark/>
          </w:tcPr>
          <w:p w14:paraId="4CB30C54" w14:textId="77777777" w:rsidR="00393749" w:rsidRPr="00704018" w:rsidRDefault="00393749" w:rsidP="00686330">
            <w:pPr>
              <w:jc w:val="center"/>
              <w:rPr>
                <w:rFonts w:ascii="Times New Roman" w:hAnsi="Times New Roman" w:cs="Times New Roman"/>
              </w:rPr>
            </w:pPr>
            <w:r w:rsidRPr="00704018">
              <w:rPr>
                <w:rFonts w:ascii="Times New Roman" w:hAnsi="Times New Roman" w:cs="Times New Roman"/>
              </w:rPr>
              <w:t>Date</w:t>
            </w:r>
          </w:p>
        </w:tc>
        <w:tc>
          <w:tcPr>
            <w:tcW w:w="2970" w:type="dxa"/>
            <w:tcBorders>
              <w:top w:val="single" w:sz="4" w:space="0" w:color="auto"/>
              <w:left w:val="single" w:sz="4" w:space="0" w:color="auto"/>
              <w:bottom w:val="single" w:sz="4" w:space="0" w:color="auto"/>
              <w:right w:val="single" w:sz="4" w:space="0" w:color="auto"/>
            </w:tcBorders>
            <w:hideMark/>
          </w:tcPr>
          <w:p w14:paraId="0BECBF05" w14:textId="77777777" w:rsidR="00393749" w:rsidRPr="00704018" w:rsidRDefault="00393749" w:rsidP="00686330">
            <w:pPr>
              <w:jc w:val="center"/>
              <w:rPr>
                <w:rFonts w:ascii="Times New Roman" w:hAnsi="Times New Roman" w:cs="Times New Roman"/>
              </w:rPr>
            </w:pPr>
            <w:r w:rsidRPr="00704018">
              <w:rPr>
                <w:rFonts w:ascii="Times New Roman" w:hAnsi="Times New Roman" w:cs="Times New Roman"/>
              </w:rPr>
              <w:t>Location</w:t>
            </w:r>
          </w:p>
        </w:tc>
        <w:tc>
          <w:tcPr>
            <w:tcW w:w="2196" w:type="dxa"/>
            <w:tcBorders>
              <w:top w:val="single" w:sz="4" w:space="0" w:color="auto"/>
              <w:left w:val="single" w:sz="4" w:space="0" w:color="auto"/>
              <w:bottom w:val="single" w:sz="4" w:space="0" w:color="auto"/>
              <w:right w:val="single" w:sz="4" w:space="0" w:color="auto"/>
            </w:tcBorders>
            <w:hideMark/>
          </w:tcPr>
          <w:p w14:paraId="1468E7C1" w14:textId="77777777" w:rsidR="00393749" w:rsidRPr="00704018" w:rsidRDefault="00393749" w:rsidP="00686330">
            <w:pPr>
              <w:jc w:val="center"/>
              <w:rPr>
                <w:rFonts w:ascii="Times New Roman" w:hAnsi="Times New Roman" w:cs="Times New Roman"/>
              </w:rPr>
            </w:pPr>
            <w:r w:rsidRPr="00704018">
              <w:rPr>
                <w:rFonts w:ascii="Times New Roman" w:hAnsi="Times New Roman" w:cs="Times New Roman"/>
              </w:rPr>
              <w:t>Ethnic Groups</w:t>
            </w:r>
          </w:p>
        </w:tc>
      </w:tr>
      <w:tr w:rsidR="008C0A80" w:rsidRPr="00704018" w14:paraId="56D93182" w14:textId="77777777" w:rsidTr="00686330">
        <w:trPr>
          <w:jc w:val="center"/>
        </w:trPr>
        <w:tc>
          <w:tcPr>
            <w:tcW w:w="1458" w:type="dxa"/>
            <w:tcBorders>
              <w:top w:val="single" w:sz="4" w:space="0" w:color="auto"/>
              <w:left w:val="single" w:sz="4" w:space="0" w:color="auto"/>
              <w:bottom w:val="single" w:sz="4" w:space="0" w:color="auto"/>
              <w:right w:val="single" w:sz="4" w:space="0" w:color="auto"/>
            </w:tcBorders>
            <w:hideMark/>
          </w:tcPr>
          <w:p w14:paraId="79658D48" w14:textId="46050773" w:rsidR="008C0A80" w:rsidRPr="00704018" w:rsidRDefault="00393749" w:rsidP="00686330">
            <w:pPr>
              <w:jc w:val="center"/>
              <w:rPr>
                <w:rFonts w:ascii="Times New Roman" w:hAnsi="Times New Roman" w:cs="Times New Roman"/>
                <w:lang w:val="ru-RU"/>
              </w:rPr>
            </w:pPr>
            <w:r w:rsidRPr="00704018">
              <w:rPr>
                <w:rFonts w:ascii="Times New Roman" w:hAnsi="Times New Roman" w:cs="Times New Roman"/>
              </w:rPr>
              <w:t>October 1992</w:t>
            </w:r>
            <w:r w:rsidR="008C0A80" w:rsidRPr="00704018">
              <w:rPr>
                <w:rStyle w:val="EndnoteReference"/>
                <w:rFonts w:ascii="Times New Roman" w:hAnsi="Times New Roman" w:cs="Times New Roman"/>
              </w:rPr>
              <w:endnoteReference w:id="1"/>
            </w:r>
          </w:p>
        </w:tc>
        <w:tc>
          <w:tcPr>
            <w:tcW w:w="2970" w:type="dxa"/>
            <w:tcBorders>
              <w:top w:val="single" w:sz="4" w:space="0" w:color="auto"/>
              <w:left w:val="single" w:sz="4" w:space="0" w:color="auto"/>
              <w:bottom w:val="single" w:sz="4" w:space="0" w:color="auto"/>
              <w:right w:val="single" w:sz="4" w:space="0" w:color="auto"/>
            </w:tcBorders>
            <w:hideMark/>
          </w:tcPr>
          <w:p w14:paraId="47EA024F"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Ust-Kamenogorsk</w:t>
            </w:r>
            <w:r w:rsidRPr="00704018">
              <w:rPr>
                <w:rFonts w:ascii="Times New Roman" w:hAnsi="Times New Roman" w:cs="Times New Roman"/>
                <w:lang w:val="ru-RU"/>
              </w:rPr>
              <w:t xml:space="preserve"> </w:t>
            </w:r>
            <w:r w:rsidRPr="00704018">
              <w:rPr>
                <w:rFonts w:ascii="Times New Roman" w:hAnsi="Times New Roman" w:cs="Times New Roman"/>
              </w:rPr>
              <w:t>Oblast</w:t>
            </w:r>
          </w:p>
        </w:tc>
        <w:tc>
          <w:tcPr>
            <w:tcW w:w="2196" w:type="dxa"/>
            <w:tcBorders>
              <w:top w:val="single" w:sz="4" w:space="0" w:color="auto"/>
              <w:left w:val="single" w:sz="4" w:space="0" w:color="auto"/>
              <w:bottom w:val="single" w:sz="4" w:space="0" w:color="auto"/>
              <w:right w:val="single" w:sz="4" w:space="0" w:color="auto"/>
            </w:tcBorders>
            <w:hideMark/>
          </w:tcPr>
          <w:p w14:paraId="776773FA"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Chechens</w:t>
            </w:r>
          </w:p>
        </w:tc>
      </w:tr>
      <w:tr w:rsidR="008C0A80" w:rsidRPr="00704018" w14:paraId="4165232F" w14:textId="77777777" w:rsidTr="00686330">
        <w:trPr>
          <w:jc w:val="center"/>
        </w:trPr>
        <w:tc>
          <w:tcPr>
            <w:tcW w:w="1458" w:type="dxa"/>
            <w:tcBorders>
              <w:top w:val="single" w:sz="4" w:space="0" w:color="auto"/>
              <w:left w:val="single" w:sz="4" w:space="0" w:color="auto"/>
              <w:bottom w:val="single" w:sz="4" w:space="0" w:color="auto"/>
              <w:right w:val="single" w:sz="4" w:space="0" w:color="auto"/>
            </w:tcBorders>
            <w:hideMark/>
          </w:tcPr>
          <w:p w14:paraId="654D3372"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August</w:t>
            </w:r>
          </w:p>
          <w:p w14:paraId="5DBB99D8"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2006</w:t>
            </w:r>
            <w:r w:rsidRPr="00704018">
              <w:rPr>
                <w:rStyle w:val="EndnoteReference"/>
                <w:rFonts w:ascii="Times New Roman" w:hAnsi="Times New Roman" w:cs="Times New Roman"/>
              </w:rPr>
              <w:endnoteReference w:id="2"/>
            </w:r>
          </w:p>
        </w:tc>
        <w:tc>
          <w:tcPr>
            <w:tcW w:w="2970" w:type="dxa"/>
            <w:tcBorders>
              <w:top w:val="single" w:sz="4" w:space="0" w:color="auto"/>
              <w:left w:val="single" w:sz="4" w:space="0" w:color="auto"/>
              <w:bottom w:val="single" w:sz="4" w:space="0" w:color="auto"/>
              <w:right w:val="single" w:sz="4" w:space="0" w:color="auto"/>
            </w:tcBorders>
            <w:hideMark/>
          </w:tcPr>
          <w:p w14:paraId="0109CFDC" w14:textId="77777777" w:rsidR="008C0A80" w:rsidRPr="00704018" w:rsidRDefault="008C0A80" w:rsidP="00686330">
            <w:pPr>
              <w:jc w:val="center"/>
              <w:rPr>
                <w:rFonts w:ascii="Times New Roman" w:hAnsi="Times New Roman" w:cs="Times New Roman"/>
                <w:lang w:val="ru-RU"/>
              </w:rPr>
            </w:pPr>
            <w:r w:rsidRPr="00704018">
              <w:rPr>
                <w:rFonts w:ascii="Times New Roman" w:hAnsi="Times New Roman" w:cs="Times New Roman"/>
              </w:rPr>
              <w:t>Aktau, Mangystau Oblast</w:t>
            </w:r>
          </w:p>
        </w:tc>
        <w:tc>
          <w:tcPr>
            <w:tcW w:w="2196" w:type="dxa"/>
            <w:tcBorders>
              <w:top w:val="single" w:sz="4" w:space="0" w:color="auto"/>
              <w:left w:val="single" w:sz="4" w:space="0" w:color="auto"/>
              <w:bottom w:val="single" w:sz="4" w:space="0" w:color="auto"/>
              <w:right w:val="single" w:sz="4" w:space="0" w:color="auto"/>
            </w:tcBorders>
            <w:hideMark/>
          </w:tcPr>
          <w:p w14:paraId="7077DCF9"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Chechens, Lezgins, and Azeris (Anti-Caucasus campaign)</w:t>
            </w:r>
          </w:p>
        </w:tc>
      </w:tr>
      <w:tr w:rsidR="008C0A80" w:rsidRPr="00704018" w14:paraId="329959A4" w14:textId="77777777" w:rsidTr="00686330">
        <w:trPr>
          <w:jc w:val="center"/>
        </w:trPr>
        <w:tc>
          <w:tcPr>
            <w:tcW w:w="1458" w:type="dxa"/>
            <w:tcBorders>
              <w:top w:val="single" w:sz="4" w:space="0" w:color="auto"/>
              <w:left w:val="single" w:sz="4" w:space="0" w:color="auto"/>
              <w:bottom w:val="single" w:sz="4" w:space="0" w:color="auto"/>
              <w:right w:val="single" w:sz="4" w:space="0" w:color="auto"/>
            </w:tcBorders>
            <w:hideMark/>
          </w:tcPr>
          <w:p w14:paraId="6003A8A6"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October 2006</w:t>
            </w:r>
            <w:r w:rsidRPr="00704018">
              <w:rPr>
                <w:rStyle w:val="EndnoteReference"/>
                <w:rFonts w:ascii="Times New Roman" w:hAnsi="Times New Roman" w:cs="Times New Roman"/>
              </w:rPr>
              <w:endnoteReference w:id="3"/>
            </w:r>
          </w:p>
        </w:tc>
        <w:tc>
          <w:tcPr>
            <w:tcW w:w="2970" w:type="dxa"/>
            <w:tcBorders>
              <w:top w:val="single" w:sz="4" w:space="0" w:color="auto"/>
              <w:left w:val="single" w:sz="4" w:space="0" w:color="auto"/>
              <w:bottom w:val="single" w:sz="4" w:space="0" w:color="auto"/>
              <w:right w:val="single" w:sz="4" w:space="0" w:color="auto"/>
            </w:tcBorders>
            <w:hideMark/>
          </w:tcPr>
          <w:p w14:paraId="0769DBB3" w14:textId="77777777" w:rsidR="008C0A80" w:rsidRPr="00704018" w:rsidRDefault="008C0A80" w:rsidP="00686330">
            <w:pPr>
              <w:jc w:val="center"/>
              <w:rPr>
                <w:rFonts w:ascii="Times New Roman" w:hAnsi="Times New Roman" w:cs="Times New Roman"/>
              </w:rPr>
            </w:pPr>
            <w:proofErr w:type="spellStart"/>
            <w:r w:rsidRPr="00704018">
              <w:rPr>
                <w:rFonts w:ascii="Times New Roman" w:hAnsi="Times New Roman" w:cs="Times New Roman"/>
              </w:rPr>
              <w:t>Tengis</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Zhylyoiskoi</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raion</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Atyrauskaya</w:t>
            </w:r>
            <w:proofErr w:type="spellEnd"/>
            <w:r w:rsidRPr="00704018">
              <w:rPr>
                <w:rFonts w:ascii="Times New Roman" w:hAnsi="Times New Roman" w:cs="Times New Roman"/>
              </w:rPr>
              <w:t xml:space="preserve"> Oblast</w:t>
            </w:r>
          </w:p>
        </w:tc>
        <w:tc>
          <w:tcPr>
            <w:tcW w:w="2196" w:type="dxa"/>
            <w:tcBorders>
              <w:top w:val="single" w:sz="4" w:space="0" w:color="auto"/>
              <w:left w:val="single" w:sz="4" w:space="0" w:color="auto"/>
              <w:bottom w:val="single" w:sz="4" w:space="0" w:color="auto"/>
              <w:right w:val="single" w:sz="4" w:space="0" w:color="auto"/>
            </w:tcBorders>
            <w:hideMark/>
          </w:tcPr>
          <w:p w14:paraId="031E0B04"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Turkish migrants</w:t>
            </w:r>
          </w:p>
        </w:tc>
      </w:tr>
      <w:tr w:rsidR="008C0A80" w:rsidRPr="00704018" w14:paraId="5D32FEF6" w14:textId="77777777" w:rsidTr="00686330">
        <w:trPr>
          <w:jc w:val="center"/>
        </w:trPr>
        <w:tc>
          <w:tcPr>
            <w:tcW w:w="1458" w:type="dxa"/>
            <w:tcBorders>
              <w:top w:val="single" w:sz="4" w:space="0" w:color="auto"/>
              <w:left w:val="single" w:sz="4" w:space="0" w:color="auto"/>
              <w:bottom w:val="single" w:sz="4" w:space="0" w:color="auto"/>
              <w:right w:val="single" w:sz="4" w:space="0" w:color="auto"/>
            </w:tcBorders>
            <w:hideMark/>
          </w:tcPr>
          <w:p w14:paraId="4010C378"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November 2006</w:t>
            </w:r>
            <w:r w:rsidRPr="00704018">
              <w:rPr>
                <w:rStyle w:val="EndnoteReference"/>
                <w:rFonts w:ascii="Times New Roman" w:hAnsi="Times New Roman" w:cs="Times New Roman"/>
              </w:rPr>
              <w:endnoteReference w:id="4"/>
            </w:r>
          </w:p>
        </w:tc>
        <w:tc>
          <w:tcPr>
            <w:tcW w:w="2970" w:type="dxa"/>
            <w:tcBorders>
              <w:top w:val="single" w:sz="4" w:space="0" w:color="auto"/>
              <w:left w:val="single" w:sz="4" w:space="0" w:color="auto"/>
              <w:bottom w:val="single" w:sz="4" w:space="0" w:color="auto"/>
              <w:right w:val="single" w:sz="4" w:space="0" w:color="auto"/>
            </w:tcBorders>
            <w:hideMark/>
          </w:tcPr>
          <w:p w14:paraId="5E27A9BC" w14:textId="77777777" w:rsidR="008C0A80" w:rsidRPr="00704018" w:rsidRDefault="008C0A80" w:rsidP="00686330">
            <w:pPr>
              <w:jc w:val="center"/>
              <w:rPr>
                <w:rFonts w:ascii="Times New Roman" w:hAnsi="Times New Roman" w:cs="Times New Roman"/>
              </w:rPr>
            </w:pPr>
            <w:proofErr w:type="spellStart"/>
            <w:r w:rsidRPr="00704018">
              <w:rPr>
                <w:rFonts w:ascii="Times New Roman" w:hAnsi="Times New Roman" w:cs="Times New Roman"/>
              </w:rPr>
              <w:t>Shelek</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Almatinskaya</w:t>
            </w:r>
            <w:proofErr w:type="spellEnd"/>
            <w:r w:rsidRPr="00704018">
              <w:rPr>
                <w:rFonts w:ascii="Times New Roman" w:hAnsi="Times New Roman" w:cs="Times New Roman"/>
              </w:rPr>
              <w:t xml:space="preserve"> Oblast</w:t>
            </w:r>
          </w:p>
        </w:tc>
        <w:tc>
          <w:tcPr>
            <w:tcW w:w="2196" w:type="dxa"/>
            <w:tcBorders>
              <w:top w:val="single" w:sz="4" w:space="0" w:color="auto"/>
              <w:left w:val="single" w:sz="4" w:space="0" w:color="auto"/>
              <w:bottom w:val="single" w:sz="4" w:space="0" w:color="auto"/>
              <w:right w:val="single" w:sz="4" w:space="0" w:color="auto"/>
            </w:tcBorders>
            <w:hideMark/>
          </w:tcPr>
          <w:p w14:paraId="32A774A7"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Uighurs</w:t>
            </w:r>
          </w:p>
        </w:tc>
      </w:tr>
      <w:tr w:rsidR="008C0A80" w:rsidRPr="00704018" w14:paraId="548D0986" w14:textId="77777777" w:rsidTr="00686330">
        <w:trPr>
          <w:jc w:val="center"/>
        </w:trPr>
        <w:tc>
          <w:tcPr>
            <w:tcW w:w="1458" w:type="dxa"/>
            <w:tcBorders>
              <w:top w:val="single" w:sz="4" w:space="0" w:color="auto"/>
              <w:left w:val="single" w:sz="4" w:space="0" w:color="auto"/>
              <w:bottom w:val="single" w:sz="4" w:space="0" w:color="auto"/>
              <w:right w:val="single" w:sz="4" w:space="0" w:color="auto"/>
            </w:tcBorders>
            <w:hideMark/>
          </w:tcPr>
          <w:p w14:paraId="086C0A79"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March 2007</w:t>
            </w:r>
            <w:r w:rsidRPr="00704018">
              <w:rPr>
                <w:rStyle w:val="EndnoteReference"/>
                <w:rFonts w:ascii="Times New Roman" w:hAnsi="Times New Roman" w:cs="Times New Roman"/>
              </w:rPr>
              <w:endnoteReference w:id="5"/>
            </w:r>
          </w:p>
        </w:tc>
        <w:tc>
          <w:tcPr>
            <w:tcW w:w="2970" w:type="dxa"/>
            <w:tcBorders>
              <w:top w:val="single" w:sz="4" w:space="0" w:color="auto"/>
              <w:left w:val="single" w:sz="4" w:space="0" w:color="auto"/>
              <w:bottom w:val="single" w:sz="4" w:space="0" w:color="auto"/>
              <w:right w:val="single" w:sz="4" w:space="0" w:color="auto"/>
            </w:tcBorders>
            <w:hideMark/>
          </w:tcPr>
          <w:p w14:paraId="33DA7509" w14:textId="77777777" w:rsidR="008C0A80" w:rsidRPr="00704018" w:rsidRDefault="008C0A80" w:rsidP="00686330">
            <w:pPr>
              <w:jc w:val="center"/>
              <w:rPr>
                <w:rFonts w:ascii="Times New Roman" w:hAnsi="Times New Roman" w:cs="Times New Roman"/>
              </w:rPr>
            </w:pPr>
            <w:proofErr w:type="spellStart"/>
            <w:r w:rsidRPr="00704018">
              <w:rPr>
                <w:rFonts w:ascii="Times New Roman" w:hAnsi="Times New Roman" w:cs="Times New Roman"/>
              </w:rPr>
              <w:t>Malovodnoe</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Almatinskaya</w:t>
            </w:r>
            <w:proofErr w:type="spellEnd"/>
            <w:r w:rsidRPr="00704018">
              <w:rPr>
                <w:rFonts w:ascii="Times New Roman" w:hAnsi="Times New Roman" w:cs="Times New Roman"/>
              </w:rPr>
              <w:t xml:space="preserve"> Oblast</w:t>
            </w:r>
          </w:p>
        </w:tc>
        <w:tc>
          <w:tcPr>
            <w:tcW w:w="2196" w:type="dxa"/>
            <w:tcBorders>
              <w:top w:val="single" w:sz="4" w:space="0" w:color="auto"/>
              <w:left w:val="single" w:sz="4" w:space="0" w:color="auto"/>
              <w:bottom w:val="single" w:sz="4" w:space="0" w:color="auto"/>
              <w:right w:val="single" w:sz="4" w:space="0" w:color="auto"/>
            </w:tcBorders>
            <w:hideMark/>
          </w:tcPr>
          <w:p w14:paraId="5EC8B322"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 xml:space="preserve">Chechens </w:t>
            </w:r>
          </w:p>
        </w:tc>
      </w:tr>
      <w:tr w:rsidR="008C0A80" w:rsidRPr="00704018" w14:paraId="5B45DD24" w14:textId="77777777" w:rsidTr="00686330">
        <w:trPr>
          <w:jc w:val="center"/>
        </w:trPr>
        <w:tc>
          <w:tcPr>
            <w:tcW w:w="1458" w:type="dxa"/>
            <w:tcBorders>
              <w:top w:val="single" w:sz="4" w:space="0" w:color="auto"/>
              <w:left w:val="single" w:sz="4" w:space="0" w:color="auto"/>
              <w:bottom w:val="single" w:sz="4" w:space="0" w:color="auto"/>
              <w:right w:val="single" w:sz="4" w:space="0" w:color="auto"/>
            </w:tcBorders>
            <w:hideMark/>
          </w:tcPr>
          <w:p w14:paraId="41B34248"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November 2007</w:t>
            </w:r>
            <w:r w:rsidRPr="00704018">
              <w:rPr>
                <w:rStyle w:val="EndnoteReference"/>
                <w:rFonts w:ascii="Times New Roman" w:hAnsi="Times New Roman" w:cs="Times New Roman"/>
              </w:rPr>
              <w:endnoteReference w:id="6"/>
            </w:r>
          </w:p>
        </w:tc>
        <w:tc>
          <w:tcPr>
            <w:tcW w:w="2970" w:type="dxa"/>
            <w:tcBorders>
              <w:top w:val="single" w:sz="4" w:space="0" w:color="auto"/>
              <w:left w:val="single" w:sz="4" w:space="0" w:color="auto"/>
              <w:bottom w:val="single" w:sz="4" w:space="0" w:color="auto"/>
              <w:right w:val="single" w:sz="4" w:space="0" w:color="auto"/>
            </w:tcBorders>
            <w:hideMark/>
          </w:tcPr>
          <w:p w14:paraId="15028D84" w14:textId="77777777" w:rsidR="008C0A80" w:rsidRPr="00704018" w:rsidRDefault="008C0A80" w:rsidP="00686330">
            <w:pPr>
              <w:jc w:val="center"/>
              <w:rPr>
                <w:rFonts w:ascii="Times New Roman" w:hAnsi="Times New Roman" w:cs="Times New Roman"/>
              </w:rPr>
            </w:pPr>
            <w:proofErr w:type="spellStart"/>
            <w:r w:rsidRPr="00704018">
              <w:rPr>
                <w:rFonts w:ascii="Times New Roman" w:hAnsi="Times New Roman" w:cs="Times New Roman"/>
              </w:rPr>
              <w:t>Mayatas</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Toleibiinskii</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raion</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Yuzhno-Kazakhstanakaya</w:t>
            </w:r>
            <w:proofErr w:type="spellEnd"/>
            <w:r w:rsidRPr="00704018">
              <w:rPr>
                <w:rFonts w:ascii="Times New Roman" w:hAnsi="Times New Roman" w:cs="Times New Roman"/>
              </w:rPr>
              <w:t xml:space="preserve"> Oblast</w:t>
            </w:r>
          </w:p>
        </w:tc>
        <w:tc>
          <w:tcPr>
            <w:tcW w:w="2196" w:type="dxa"/>
            <w:tcBorders>
              <w:top w:val="single" w:sz="4" w:space="0" w:color="auto"/>
              <w:left w:val="single" w:sz="4" w:space="0" w:color="auto"/>
              <w:bottom w:val="single" w:sz="4" w:space="0" w:color="auto"/>
              <w:right w:val="single" w:sz="4" w:space="0" w:color="auto"/>
            </w:tcBorders>
            <w:hideMark/>
          </w:tcPr>
          <w:p w14:paraId="1DFBADC3"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Kurds</w:t>
            </w:r>
          </w:p>
        </w:tc>
      </w:tr>
      <w:tr w:rsidR="008C0A80" w:rsidRPr="00704018" w14:paraId="5D19842A" w14:textId="77777777" w:rsidTr="00686330">
        <w:trPr>
          <w:jc w:val="center"/>
        </w:trPr>
        <w:tc>
          <w:tcPr>
            <w:tcW w:w="1458" w:type="dxa"/>
            <w:tcBorders>
              <w:top w:val="single" w:sz="4" w:space="0" w:color="auto"/>
              <w:left w:val="single" w:sz="4" w:space="0" w:color="auto"/>
              <w:bottom w:val="single" w:sz="4" w:space="0" w:color="auto"/>
              <w:right w:val="single" w:sz="4" w:space="0" w:color="auto"/>
            </w:tcBorders>
            <w:hideMark/>
          </w:tcPr>
          <w:p w14:paraId="22419CF9"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August 2014</w:t>
            </w:r>
            <w:r w:rsidRPr="00704018">
              <w:rPr>
                <w:rStyle w:val="EndnoteReference"/>
                <w:rFonts w:ascii="Times New Roman" w:hAnsi="Times New Roman" w:cs="Times New Roman"/>
              </w:rPr>
              <w:endnoteReference w:id="7"/>
            </w:r>
          </w:p>
        </w:tc>
        <w:tc>
          <w:tcPr>
            <w:tcW w:w="2970" w:type="dxa"/>
            <w:tcBorders>
              <w:top w:val="single" w:sz="4" w:space="0" w:color="auto"/>
              <w:left w:val="single" w:sz="4" w:space="0" w:color="auto"/>
              <w:bottom w:val="single" w:sz="4" w:space="0" w:color="auto"/>
              <w:right w:val="single" w:sz="4" w:space="0" w:color="auto"/>
            </w:tcBorders>
            <w:hideMark/>
          </w:tcPr>
          <w:p w14:paraId="4A2FCFB4" w14:textId="77777777" w:rsidR="008C0A80" w:rsidRPr="00704018" w:rsidRDefault="008C0A80" w:rsidP="00686330">
            <w:pPr>
              <w:jc w:val="center"/>
              <w:rPr>
                <w:rFonts w:ascii="Times New Roman" w:hAnsi="Times New Roman" w:cs="Times New Roman"/>
              </w:rPr>
            </w:pPr>
            <w:proofErr w:type="spellStart"/>
            <w:r w:rsidRPr="00704018">
              <w:rPr>
                <w:rFonts w:ascii="Times New Roman" w:hAnsi="Times New Roman" w:cs="Times New Roman"/>
              </w:rPr>
              <w:t>Karamurt</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Sairamskii</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raion</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Yuzhno-Kazakhstanskaya</w:t>
            </w:r>
            <w:proofErr w:type="spellEnd"/>
            <w:r w:rsidRPr="00704018">
              <w:rPr>
                <w:rFonts w:ascii="Times New Roman" w:hAnsi="Times New Roman" w:cs="Times New Roman"/>
              </w:rPr>
              <w:t xml:space="preserve"> Oblast</w:t>
            </w:r>
          </w:p>
        </w:tc>
        <w:tc>
          <w:tcPr>
            <w:tcW w:w="2196" w:type="dxa"/>
            <w:tcBorders>
              <w:top w:val="single" w:sz="4" w:space="0" w:color="auto"/>
              <w:left w:val="single" w:sz="4" w:space="0" w:color="auto"/>
              <w:bottom w:val="single" w:sz="4" w:space="0" w:color="auto"/>
              <w:right w:val="single" w:sz="4" w:space="0" w:color="auto"/>
            </w:tcBorders>
            <w:hideMark/>
          </w:tcPr>
          <w:p w14:paraId="273FFEAA"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Uzbeks</w:t>
            </w:r>
          </w:p>
        </w:tc>
      </w:tr>
      <w:tr w:rsidR="008C0A80" w:rsidRPr="00704018" w14:paraId="5EF6A813" w14:textId="77777777" w:rsidTr="00686330">
        <w:trPr>
          <w:jc w:val="center"/>
        </w:trPr>
        <w:tc>
          <w:tcPr>
            <w:tcW w:w="1458" w:type="dxa"/>
            <w:tcBorders>
              <w:top w:val="single" w:sz="4" w:space="0" w:color="auto"/>
              <w:left w:val="single" w:sz="4" w:space="0" w:color="auto"/>
              <w:bottom w:val="single" w:sz="4" w:space="0" w:color="auto"/>
              <w:right w:val="single" w:sz="4" w:space="0" w:color="auto"/>
            </w:tcBorders>
            <w:hideMark/>
          </w:tcPr>
          <w:p w14:paraId="36F0393E"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February 2015</w:t>
            </w:r>
            <w:r w:rsidRPr="00704018">
              <w:rPr>
                <w:rStyle w:val="EndnoteReference"/>
                <w:rFonts w:ascii="Times New Roman" w:hAnsi="Times New Roman" w:cs="Times New Roman"/>
              </w:rPr>
              <w:endnoteReference w:id="8"/>
            </w:r>
          </w:p>
        </w:tc>
        <w:tc>
          <w:tcPr>
            <w:tcW w:w="2970" w:type="dxa"/>
            <w:tcBorders>
              <w:top w:val="single" w:sz="4" w:space="0" w:color="auto"/>
              <w:left w:val="single" w:sz="4" w:space="0" w:color="auto"/>
              <w:bottom w:val="single" w:sz="4" w:space="0" w:color="auto"/>
              <w:right w:val="single" w:sz="4" w:space="0" w:color="auto"/>
            </w:tcBorders>
            <w:hideMark/>
          </w:tcPr>
          <w:p w14:paraId="38D0CE46" w14:textId="77777777" w:rsidR="008C0A80" w:rsidRPr="00704018" w:rsidRDefault="008C0A80" w:rsidP="00686330">
            <w:pPr>
              <w:jc w:val="center"/>
              <w:rPr>
                <w:rFonts w:ascii="Times New Roman" w:hAnsi="Times New Roman" w:cs="Times New Roman"/>
              </w:rPr>
            </w:pPr>
            <w:proofErr w:type="spellStart"/>
            <w:r w:rsidRPr="00704018">
              <w:rPr>
                <w:rFonts w:ascii="Times New Roman" w:hAnsi="Times New Roman" w:cs="Times New Roman"/>
              </w:rPr>
              <w:t>Yntymak</w:t>
            </w:r>
            <w:proofErr w:type="spellEnd"/>
            <w:r w:rsidRPr="00704018">
              <w:rPr>
                <w:rFonts w:ascii="Times New Roman" w:hAnsi="Times New Roman" w:cs="Times New Roman"/>
              </w:rPr>
              <w:t xml:space="preserve"> and </w:t>
            </w:r>
            <w:proofErr w:type="spellStart"/>
            <w:r w:rsidRPr="00704018">
              <w:rPr>
                <w:rFonts w:ascii="Times New Roman" w:hAnsi="Times New Roman" w:cs="Times New Roman"/>
              </w:rPr>
              <w:t>Bostandyk</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Saryagashskii</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raion</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Yuzhno-Kazakhstanskaya</w:t>
            </w:r>
            <w:proofErr w:type="spellEnd"/>
            <w:r w:rsidRPr="00704018">
              <w:rPr>
                <w:rFonts w:ascii="Times New Roman" w:hAnsi="Times New Roman" w:cs="Times New Roman"/>
              </w:rPr>
              <w:t xml:space="preserve"> Oblast</w:t>
            </w:r>
          </w:p>
        </w:tc>
        <w:tc>
          <w:tcPr>
            <w:tcW w:w="2196" w:type="dxa"/>
            <w:tcBorders>
              <w:top w:val="single" w:sz="4" w:space="0" w:color="auto"/>
              <w:left w:val="single" w:sz="4" w:space="0" w:color="auto"/>
              <w:bottom w:val="single" w:sz="4" w:space="0" w:color="auto"/>
              <w:right w:val="single" w:sz="4" w:space="0" w:color="auto"/>
            </w:tcBorders>
            <w:hideMark/>
          </w:tcPr>
          <w:p w14:paraId="3D862999"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Tajiks</w:t>
            </w:r>
          </w:p>
        </w:tc>
      </w:tr>
      <w:tr w:rsidR="008C0A80" w:rsidRPr="00704018" w14:paraId="4A25BB78" w14:textId="77777777" w:rsidTr="00686330">
        <w:trPr>
          <w:jc w:val="center"/>
        </w:trPr>
        <w:tc>
          <w:tcPr>
            <w:tcW w:w="1458" w:type="dxa"/>
            <w:tcBorders>
              <w:top w:val="single" w:sz="4" w:space="0" w:color="auto"/>
              <w:left w:val="single" w:sz="4" w:space="0" w:color="auto"/>
              <w:bottom w:val="single" w:sz="4" w:space="0" w:color="auto"/>
              <w:right w:val="single" w:sz="4" w:space="0" w:color="auto"/>
            </w:tcBorders>
            <w:hideMark/>
          </w:tcPr>
          <w:p w14:paraId="379AC468"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lastRenderedPageBreak/>
              <w:t>February 2016</w:t>
            </w:r>
            <w:r w:rsidRPr="00704018">
              <w:rPr>
                <w:rStyle w:val="EndnoteReference"/>
                <w:rFonts w:ascii="Times New Roman" w:hAnsi="Times New Roman" w:cs="Times New Roman"/>
              </w:rPr>
              <w:endnoteReference w:id="9"/>
            </w:r>
          </w:p>
        </w:tc>
        <w:tc>
          <w:tcPr>
            <w:tcW w:w="2970" w:type="dxa"/>
            <w:tcBorders>
              <w:top w:val="single" w:sz="4" w:space="0" w:color="auto"/>
              <w:left w:val="single" w:sz="4" w:space="0" w:color="auto"/>
              <w:bottom w:val="single" w:sz="4" w:space="0" w:color="auto"/>
              <w:right w:val="single" w:sz="4" w:space="0" w:color="auto"/>
            </w:tcBorders>
            <w:hideMark/>
          </w:tcPr>
          <w:p w14:paraId="476DAC03" w14:textId="77777777" w:rsidR="008C0A80" w:rsidRPr="00704018" w:rsidRDefault="008C0A80" w:rsidP="00686330">
            <w:pPr>
              <w:jc w:val="center"/>
              <w:rPr>
                <w:rFonts w:ascii="Times New Roman" w:hAnsi="Times New Roman" w:cs="Times New Roman"/>
              </w:rPr>
            </w:pPr>
            <w:proofErr w:type="spellStart"/>
            <w:r w:rsidRPr="00704018">
              <w:rPr>
                <w:rFonts w:ascii="Times New Roman" w:hAnsi="Times New Roman" w:cs="Times New Roman"/>
              </w:rPr>
              <w:t>Buryl</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Zhamblskaya</w:t>
            </w:r>
            <w:proofErr w:type="spellEnd"/>
            <w:r w:rsidRPr="00704018">
              <w:rPr>
                <w:rFonts w:ascii="Times New Roman" w:hAnsi="Times New Roman" w:cs="Times New Roman"/>
              </w:rPr>
              <w:t xml:space="preserve"> Oblast</w:t>
            </w:r>
          </w:p>
        </w:tc>
        <w:tc>
          <w:tcPr>
            <w:tcW w:w="2196" w:type="dxa"/>
            <w:tcBorders>
              <w:top w:val="single" w:sz="4" w:space="0" w:color="auto"/>
              <w:left w:val="single" w:sz="4" w:space="0" w:color="auto"/>
              <w:bottom w:val="single" w:sz="4" w:space="0" w:color="auto"/>
              <w:right w:val="single" w:sz="4" w:space="0" w:color="auto"/>
            </w:tcBorders>
            <w:hideMark/>
          </w:tcPr>
          <w:p w14:paraId="556CCDF3"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Turks</w:t>
            </w:r>
          </w:p>
        </w:tc>
      </w:tr>
      <w:tr w:rsidR="008C0A80" w:rsidRPr="00704018" w14:paraId="28C851D7" w14:textId="77777777" w:rsidTr="00686330">
        <w:trPr>
          <w:jc w:val="center"/>
        </w:trPr>
        <w:tc>
          <w:tcPr>
            <w:tcW w:w="1458" w:type="dxa"/>
            <w:tcBorders>
              <w:top w:val="single" w:sz="4" w:space="0" w:color="auto"/>
              <w:left w:val="single" w:sz="4" w:space="0" w:color="auto"/>
              <w:bottom w:val="single" w:sz="4" w:space="0" w:color="auto"/>
              <w:right w:val="single" w:sz="4" w:space="0" w:color="auto"/>
            </w:tcBorders>
            <w:hideMark/>
          </w:tcPr>
          <w:p w14:paraId="2495BC6B"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July</w:t>
            </w:r>
          </w:p>
          <w:p w14:paraId="1F6A15D6"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2016</w:t>
            </w:r>
            <w:r w:rsidRPr="00704018">
              <w:rPr>
                <w:rStyle w:val="EndnoteReference"/>
                <w:rFonts w:ascii="Times New Roman" w:hAnsi="Times New Roman" w:cs="Times New Roman"/>
              </w:rPr>
              <w:endnoteReference w:id="10"/>
            </w:r>
          </w:p>
        </w:tc>
        <w:tc>
          <w:tcPr>
            <w:tcW w:w="2970" w:type="dxa"/>
            <w:tcBorders>
              <w:top w:val="single" w:sz="4" w:space="0" w:color="auto"/>
              <w:left w:val="single" w:sz="4" w:space="0" w:color="auto"/>
              <w:bottom w:val="single" w:sz="4" w:space="0" w:color="auto"/>
              <w:right w:val="single" w:sz="4" w:space="0" w:color="auto"/>
            </w:tcBorders>
            <w:hideMark/>
          </w:tcPr>
          <w:p w14:paraId="43D478BA" w14:textId="77777777" w:rsidR="008C0A80" w:rsidRPr="00704018" w:rsidRDefault="008C0A80" w:rsidP="00686330">
            <w:pPr>
              <w:jc w:val="center"/>
              <w:rPr>
                <w:rFonts w:ascii="Times New Roman" w:hAnsi="Times New Roman" w:cs="Times New Roman"/>
              </w:rPr>
            </w:pPr>
            <w:proofErr w:type="spellStart"/>
            <w:r w:rsidRPr="00704018">
              <w:rPr>
                <w:rFonts w:ascii="Times New Roman" w:hAnsi="Times New Roman" w:cs="Times New Roman"/>
              </w:rPr>
              <w:t>Saifullino</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Maktaaral’skii</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raion</w:t>
            </w:r>
            <w:proofErr w:type="spellEnd"/>
            <w:r w:rsidRPr="00704018">
              <w:rPr>
                <w:rFonts w:ascii="Times New Roman" w:hAnsi="Times New Roman" w:cs="Times New Roman"/>
              </w:rPr>
              <w:t xml:space="preserve">, </w:t>
            </w:r>
            <w:proofErr w:type="spellStart"/>
            <w:r w:rsidRPr="00704018">
              <w:rPr>
                <w:rFonts w:ascii="Times New Roman" w:hAnsi="Times New Roman" w:cs="Times New Roman"/>
              </w:rPr>
              <w:t>Vostochno-Kazakhstanskaya</w:t>
            </w:r>
            <w:proofErr w:type="spellEnd"/>
            <w:r w:rsidRPr="00704018">
              <w:rPr>
                <w:rFonts w:ascii="Times New Roman" w:hAnsi="Times New Roman" w:cs="Times New Roman"/>
              </w:rPr>
              <w:t xml:space="preserve"> Oblast</w:t>
            </w:r>
          </w:p>
        </w:tc>
        <w:tc>
          <w:tcPr>
            <w:tcW w:w="2196" w:type="dxa"/>
            <w:tcBorders>
              <w:top w:val="single" w:sz="4" w:space="0" w:color="auto"/>
              <w:left w:val="single" w:sz="4" w:space="0" w:color="auto"/>
              <w:bottom w:val="single" w:sz="4" w:space="0" w:color="auto"/>
              <w:right w:val="single" w:sz="4" w:space="0" w:color="auto"/>
            </w:tcBorders>
            <w:hideMark/>
          </w:tcPr>
          <w:p w14:paraId="49284412" w14:textId="77777777" w:rsidR="008C0A80" w:rsidRPr="00704018" w:rsidRDefault="008C0A80" w:rsidP="00686330">
            <w:pPr>
              <w:jc w:val="center"/>
              <w:rPr>
                <w:rFonts w:ascii="Times New Roman" w:hAnsi="Times New Roman" w:cs="Times New Roman"/>
              </w:rPr>
            </w:pPr>
            <w:r w:rsidRPr="00704018">
              <w:rPr>
                <w:rFonts w:ascii="Times New Roman" w:hAnsi="Times New Roman" w:cs="Times New Roman"/>
              </w:rPr>
              <w:t>Tajiks</w:t>
            </w:r>
          </w:p>
        </w:tc>
      </w:tr>
    </w:tbl>
    <w:p w14:paraId="75FD9DB3" w14:textId="397F7835" w:rsidR="008C0A80" w:rsidRPr="00704018" w:rsidRDefault="008C0A80" w:rsidP="00624008">
      <w:pPr>
        <w:rPr>
          <w:rFonts w:ascii="Times New Roman" w:hAnsi="Times New Roman" w:cs="Times New Roman"/>
          <w:lang w:eastAsia="en-US"/>
        </w:rPr>
      </w:pPr>
    </w:p>
    <w:p w14:paraId="39906763" w14:textId="002B1DA8" w:rsidR="008C0A80" w:rsidRPr="00704018" w:rsidRDefault="008C0A80" w:rsidP="002575E0">
      <w:pPr>
        <w:jc w:val="both"/>
        <w:rPr>
          <w:rFonts w:ascii="Times New Roman" w:hAnsi="Times New Roman" w:cs="Times New Roman"/>
        </w:rPr>
      </w:pPr>
    </w:p>
    <w:p w14:paraId="4DA1F9BB" w14:textId="7B55CA5E" w:rsidR="008C0A80" w:rsidRPr="00704018" w:rsidRDefault="008C0A80" w:rsidP="0001740D">
      <w:pPr>
        <w:spacing w:line="480" w:lineRule="auto"/>
        <w:ind w:firstLine="720"/>
        <w:jc w:val="both"/>
        <w:rPr>
          <w:rFonts w:ascii="Times New Roman" w:hAnsi="Times New Roman" w:cs="Times New Roman"/>
        </w:rPr>
      </w:pPr>
      <w:r w:rsidRPr="00704018">
        <w:rPr>
          <w:rFonts w:ascii="Times New Roman" w:hAnsi="Times New Roman" w:cs="Times New Roman"/>
        </w:rPr>
        <w:t>Second,</w:t>
      </w:r>
      <w:r w:rsidR="00CF1A71" w:rsidRPr="00704018">
        <w:rPr>
          <w:rFonts w:ascii="Times New Roman" w:hAnsi="Times New Roman" w:cs="Times New Roman"/>
        </w:rPr>
        <w:t xml:space="preserve"> </w:t>
      </w:r>
      <w:r w:rsidRPr="00704018">
        <w:rPr>
          <w:rFonts w:ascii="Times New Roman" w:hAnsi="Times New Roman" w:cs="Times New Roman"/>
        </w:rPr>
        <w:t xml:space="preserve">xenophobia has both theoretical and empirical shortcomings in explaining the timing of increased immigration restrictions in Russia. Theoretically, it is questionable whether xenophobia is an independent, autonomous cause of immigration restrictions. </w:t>
      </w:r>
      <w:r w:rsidR="00927F0D" w:rsidRPr="00704018">
        <w:rPr>
          <w:rFonts w:ascii="Times New Roman" w:hAnsi="Times New Roman" w:cs="Times New Roman"/>
        </w:rPr>
        <w:t>S</w:t>
      </w:r>
      <w:r w:rsidRPr="00704018">
        <w:rPr>
          <w:rFonts w:ascii="Times New Roman" w:hAnsi="Times New Roman" w:cs="Times New Roman"/>
        </w:rPr>
        <w:t>tudies have demonstrated that xenophobia can be instigated by other factors, such as use of anti-migrant rhetoric</w:t>
      </w:r>
      <w:r w:rsidR="00927F0D" w:rsidRPr="00704018">
        <w:rPr>
          <w:rFonts w:ascii="Times New Roman" w:hAnsi="Times New Roman" w:cs="Times New Roman"/>
        </w:rPr>
        <w:t xml:space="preserve"> by the media and politicians</w:t>
      </w:r>
      <w:r w:rsidRPr="00704018">
        <w:rPr>
          <w:rFonts w:ascii="Times New Roman" w:hAnsi="Times New Roman" w:cs="Times New Roman"/>
        </w:rPr>
        <w:t xml:space="preserve"> </w:t>
      </w:r>
      <w:r w:rsidRPr="00704018">
        <w:rPr>
          <w:rFonts w:ascii="Times New Roman" w:hAnsi="Times New Roman" w:cs="Times New Roman"/>
        </w:rPr>
        <w:fldChar w:fldCharType="begin"/>
      </w:r>
      <w:r w:rsidRPr="00704018">
        <w:rPr>
          <w:rFonts w:ascii="Times New Roman" w:hAnsi="Times New Roman" w:cs="Times New Roman"/>
        </w:rPr>
        <w:instrText xml:space="preserve"> ADDIN ZOTERO_ITEM CSL_CITATION {"citationID":"wnzWQkgW","properties":{"formattedCitation":"(Hopkins 2010; Posner 2004)","plainCitation":"(Hopkins 2010; Posner 2004)","noteIndex":0},"citationItems":[{"id":569,"uris":["http://zotero.org/users/4481947/items/6QNMT6XX"],"itemData":{"id":569,"type":"article-journal","abstract":"In ethnic and racial terms, America is growing rapidly more diverse. Yet attempts to extend racial threat hypotheses to today's immigrants have generated inconsistent results. This article develops the politicized places hypothesis, an alternative that focuses on how national and local conditions interact to construe immigrants as threatening. Hostile political reactions to neighboring immigrants are most likely when communities undergo sudden influxes of immigrants and when salient national rhetoric reinforces the threat. Data from several sources, including twelve geocoded surveys from 1992 to 2009, provide consistent support for this approach. Time-series cross-sectional and panel data allow the analysis to exploit exogenous shifts in salient national issues such as the September 11 attacks, reducing the problem of residential self-selection and other threats to validity. The article also tests the hypothesis using new data on local anti-immigrant policies. By highlighting the interaction of local and national conditions, the politicized places hypothesis can explain both individual attitudes and local political outcomes.","container-title":"American Political Science Review","ISSN":"0003-0554, 1537-5943","issue":"01","language":"en","page":"40-60","source":"DOI.org (Crossref)","title":"Politicized Places: Explaining Where and When Immigrants Provoke Local Opposition","title-short":"Politicized Places","volume":"104","author":[{"family":"Hopkins","given":"Daniel J."}],"issued":{"date-parts":[["2010",2]]}},"label":"page"},{"id":102,"uris":["http://zotero.org/users/4481947/items/EBHRWHMC"],"itemData":{"id":102,"type":"article-journal","container-title":"American Political Science Review","issue":"4","page":"529-545","title":"The Political Salience of Cultural Difference: Why Chewas and Tumbukas Are Allies in Zambia and Adversaries in Malawi","volume":"98","author":[{"family":"Posner","given":"Daniel N."}],"issued":{"date-parts":[["2004",11]]}},"label":"page"}],"schema":"https://github.com/citation-style-language/schema/raw/master/csl-citation.json"} </w:instrText>
      </w:r>
      <w:r w:rsidRPr="00704018">
        <w:rPr>
          <w:rFonts w:ascii="Times New Roman" w:hAnsi="Times New Roman" w:cs="Times New Roman"/>
        </w:rPr>
        <w:fldChar w:fldCharType="separate"/>
      </w:r>
      <w:r w:rsidRPr="00704018">
        <w:rPr>
          <w:rFonts w:ascii="Times New Roman" w:hAnsi="Times New Roman" w:cs="Times New Roman"/>
          <w:noProof/>
        </w:rPr>
        <w:t>(Hopkins 2010; Posner 2004)</w:t>
      </w:r>
      <w:r w:rsidRPr="00704018">
        <w:rPr>
          <w:rFonts w:ascii="Times New Roman" w:hAnsi="Times New Roman" w:cs="Times New Roman"/>
        </w:rPr>
        <w:fldChar w:fldCharType="end"/>
      </w:r>
      <w:r w:rsidRPr="00704018">
        <w:rPr>
          <w:rFonts w:ascii="Times New Roman" w:hAnsi="Times New Roman" w:cs="Times New Roman"/>
        </w:rPr>
        <w:t>. Many Russian experts have also attributed the rise of xenophobia in Russian society to the widespread use of anti-immigrant rhetoric by the authorities and a restrictive migration policy (</w:t>
      </w:r>
      <w:r w:rsidR="00B83A2E" w:rsidRPr="00704018">
        <w:rPr>
          <w:rFonts w:ascii="Times New Roman" w:hAnsi="Times New Roman" w:cs="Times New Roman"/>
        </w:rPr>
        <w:t>Interviewee</w:t>
      </w:r>
      <w:r w:rsidRPr="00704018">
        <w:rPr>
          <w:rFonts w:ascii="Times New Roman" w:hAnsi="Times New Roman" w:cs="Times New Roman"/>
        </w:rPr>
        <w:t xml:space="preserve"> 72; </w:t>
      </w:r>
      <w:r w:rsidR="00B83A2E" w:rsidRPr="00704018">
        <w:rPr>
          <w:rFonts w:ascii="Times New Roman" w:hAnsi="Times New Roman" w:cs="Times New Roman"/>
        </w:rPr>
        <w:t>Interviewee</w:t>
      </w:r>
      <w:r w:rsidRPr="00704018">
        <w:rPr>
          <w:rFonts w:ascii="Times New Roman" w:hAnsi="Times New Roman" w:cs="Times New Roman"/>
        </w:rPr>
        <w:t xml:space="preserve"> 61). Considering the significant roles of external factors in shaping and influencing xenophobia, the level of xenophobia</w:t>
      </w:r>
      <w:r w:rsidR="00F66F3A" w:rsidRPr="00704018">
        <w:rPr>
          <w:rFonts w:ascii="Times New Roman" w:hAnsi="Times New Roman" w:cs="Times New Roman"/>
        </w:rPr>
        <w:t>,</w:t>
      </w:r>
      <w:r w:rsidRPr="00704018">
        <w:rPr>
          <w:rFonts w:ascii="Times New Roman" w:hAnsi="Times New Roman" w:cs="Times New Roman"/>
        </w:rPr>
        <w:t xml:space="preserve"> by itself</w:t>
      </w:r>
      <w:r w:rsidR="00F66F3A" w:rsidRPr="00704018">
        <w:rPr>
          <w:rFonts w:ascii="Times New Roman" w:hAnsi="Times New Roman" w:cs="Times New Roman"/>
        </w:rPr>
        <w:t>,</w:t>
      </w:r>
      <w:r w:rsidRPr="00704018">
        <w:rPr>
          <w:rFonts w:ascii="Times New Roman" w:hAnsi="Times New Roman" w:cs="Times New Roman"/>
        </w:rPr>
        <w:t xml:space="preserve"> seems to offer a limited explanation for immigrant restrictions.</w:t>
      </w:r>
    </w:p>
    <w:p w14:paraId="59F66A93" w14:textId="077F0D16" w:rsidR="008C0A80" w:rsidRPr="00704018" w:rsidRDefault="008C0A80" w:rsidP="0001740D">
      <w:pPr>
        <w:spacing w:line="480" w:lineRule="auto"/>
        <w:ind w:firstLine="720"/>
        <w:jc w:val="both"/>
        <w:rPr>
          <w:rFonts w:ascii="Times New Roman" w:hAnsi="Times New Roman" w:cs="Times New Roman"/>
        </w:rPr>
      </w:pPr>
      <w:r w:rsidRPr="00704018">
        <w:rPr>
          <w:rFonts w:ascii="Times New Roman" w:hAnsi="Times New Roman" w:cs="Times New Roman"/>
        </w:rPr>
        <w:t xml:space="preserve">Empirically, the trend in the level of xenophobia does not correspond </w:t>
      </w:r>
      <w:r w:rsidR="002E44E3" w:rsidRPr="00704018">
        <w:rPr>
          <w:rFonts w:ascii="Times New Roman" w:hAnsi="Times New Roman" w:cs="Times New Roman"/>
        </w:rPr>
        <w:t>well</w:t>
      </w:r>
      <w:r w:rsidRPr="00704018">
        <w:rPr>
          <w:rFonts w:ascii="Times New Roman" w:hAnsi="Times New Roman" w:cs="Times New Roman"/>
        </w:rPr>
        <w:t xml:space="preserve"> with the changes in immigrant restrictions in Russia. Figure A 3 shows survey results conducted regularly by the Levada </w:t>
      </w:r>
      <w:proofErr w:type="spellStart"/>
      <w:r w:rsidRPr="00704018">
        <w:rPr>
          <w:rFonts w:ascii="Times New Roman" w:hAnsi="Times New Roman" w:cs="Times New Roman"/>
        </w:rPr>
        <w:t>Center</w:t>
      </w:r>
      <w:proofErr w:type="spellEnd"/>
      <w:r w:rsidR="00F51D40" w:rsidRPr="00704018">
        <w:rPr>
          <w:rFonts w:ascii="Times New Roman" w:hAnsi="Times New Roman" w:cs="Times New Roman"/>
        </w:rPr>
        <w:t xml:space="preserve">, with a 95% confidence interval </w:t>
      </w:r>
      <w:r w:rsidR="00F51D40" w:rsidRPr="00704018">
        <w:rPr>
          <w:rFonts w:ascii="Times New Roman" w:hAnsi="Times New Roman" w:cs="Times New Roman"/>
        </w:rPr>
        <w:fldChar w:fldCharType="begin"/>
      </w:r>
      <w:r w:rsidR="00F51D40" w:rsidRPr="00704018">
        <w:rPr>
          <w:rFonts w:ascii="Times New Roman" w:hAnsi="Times New Roman" w:cs="Times New Roman"/>
        </w:rPr>
        <w:instrText xml:space="preserve"> ADDIN ZOTERO_ITEM CSL_CITATION {"citationID":"gKqQG1RA","properties":{"custom":"(Levada Center 2011: 183, 2014: 143, 2016: 186)","formattedCitation":"(Levada Center 2011: 183, 2014: 143, 2016: 186)","plainCitation":"(Levada Center 2011: 183, 2014: 143, 2016: 186)","noteIndex":0},"citationItems":[{"id":572,"uris":["http://zotero.org/users/4481947/items/7W3ZM7PL"],"itemData":{"id":572,"type":"book","event-place":"Moscow","publisher-place":"Moscow","title":"Obshchestvennoe Mnenie [Public Opinion]","author":[{"literal":"Levada Center"}],"issued":{"date-parts":[["2011"]]}},"locator":"183","label":"page","prefix":"The number of survey respondents was 1600 in all surveys except August 2010, November 2011, and March 2015. These surveys included 800 respondents."},{"id":571,"uris":["http://zotero.org/users/4481947/items/KFFSRVF3"],"itemData":{"id":571,"type":"book","event-place":"Moscow","publisher-place":"Moscow","title":"Obshchestvennoe Mnenie [Public Opinion]","author":[{"literal":"Levada Center"}],"issued":{"date-parts":[["2014"]]}},"locator":"143","label":"page"},{"id":570,"uris":["http://zotero.org/users/4481947/items/S9RU78AJ"],"itemData":{"id":570,"type":"book","event-place":"Moscow","publisher-place":"Moscow","title":"Obshchestvennoe Mnenie [Public Opinion]","author":[{"literal":"Levada Center"}],"issued":{"date-parts":[["2016"]]}},"locator":"186","label":"page"}],"schema":"https://github.com/citation-style-language/schema/raw/master/csl-citation.json"} </w:instrText>
      </w:r>
      <w:r w:rsidR="00F51D40" w:rsidRPr="00704018">
        <w:rPr>
          <w:rFonts w:ascii="Times New Roman" w:hAnsi="Times New Roman" w:cs="Times New Roman"/>
        </w:rPr>
        <w:fldChar w:fldCharType="separate"/>
      </w:r>
      <w:r w:rsidR="00F51D40" w:rsidRPr="00704018">
        <w:rPr>
          <w:rFonts w:ascii="Times New Roman" w:hAnsi="Times New Roman" w:cs="Times New Roman"/>
          <w:noProof/>
        </w:rPr>
        <w:t>(Levada Center 2011: 183, 2014: 143, 2016: 186)</w:t>
      </w:r>
      <w:r w:rsidR="00F51D40" w:rsidRPr="00704018">
        <w:rPr>
          <w:rFonts w:ascii="Times New Roman" w:hAnsi="Times New Roman" w:cs="Times New Roman"/>
        </w:rPr>
        <w:fldChar w:fldCharType="end"/>
      </w:r>
      <w:r w:rsidR="00F51D40" w:rsidRPr="00704018">
        <w:rPr>
          <w:rFonts w:ascii="Times New Roman" w:hAnsi="Times New Roman" w:cs="Times New Roman"/>
        </w:rPr>
        <w:t>.</w:t>
      </w:r>
      <w:r w:rsidR="00F51D40" w:rsidRPr="00704018">
        <w:rPr>
          <w:rStyle w:val="EndnoteReference"/>
          <w:rFonts w:ascii="Times New Roman" w:hAnsi="Times New Roman" w:cs="Times New Roman"/>
        </w:rPr>
        <w:endnoteReference w:id="11"/>
      </w:r>
      <w:r w:rsidR="00F51D40" w:rsidRPr="00704018">
        <w:rPr>
          <w:rFonts w:ascii="Times New Roman" w:hAnsi="Times New Roman" w:cs="Times New Roman"/>
        </w:rPr>
        <w:t xml:space="preserve"> </w:t>
      </w:r>
      <w:r w:rsidRPr="00704018">
        <w:rPr>
          <w:rFonts w:ascii="Times New Roman" w:hAnsi="Times New Roman" w:cs="Times New Roman"/>
        </w:rPr>
        <w:t xml:space="preserve"> The survey question asks, ‘What should the Russian government’s policy be like towards migrants?’ This figure shows that the level of xenophobia is correlated with migrant restrictions to some extent. 70% of the population said they opted for a restrictive immigration policy in August 2012. Subsequently, more than 70% of the respondents showed a preference for tightening immigration</w:t>
      </w:r>
      <w:r w:rsidR="001E0630" w:rsidRPr="00704018">
        <w:rPr>
          <w:rFonts w:ascii="Times New Roman" w:hAnsi="Times New Roman" w:cs="Times New Roman"/>
        </w:rPr>
        <w:t>,</w:t>
      </w:r>
      <w:r w:rsidRPr="00704018">
        <w:rPr>
          <w:rFonts w:ascii="Times New Roman" w:hAnsi="Times New Roman" w:cs="Times New Roman"/>
        </w:rPr>
        <w:t xml:space="preserve"> up until August 2014.</w:t>
      </w:r>
    </w:p>
    <w:p w14:paraId="3025AC68" w14:textId="475315B0" w:rsidR="009D4F3E" w:rsidRDefault="009D4F3E" w:rsidP="0001740D">
      <w:pPr>
        <w:spacing w:line="480" w:lineRule="auto"/>
        <w:ind w:firstLine="720"/>
        <w:jc w:val="both"/>
        <w:rPr>
          <w:rFonts w:ascii="Times New Roman" w:hAnsi="Times New Roman" w:cs="Times New Roman"/>
        </w:rPr>
      </w:pPr>
    </w:p>
    <w:p w14:paraId="5973EEA2" w14:textId="77777777" w:rsidR="006154DF" w:rsidRPr="00704018" w:rsidRDefault="006154DF" w:rsidP="0001740D">
      <w:pPr>
        <w:spacing w:line="480" w:lineRule="auto"/>
        <w:ind w:firstLine="720"/>
        <w:jc w:val="both"/>
        <w:rPr>
          <w:rFonts w:ascii="Times New Roman" w:hAnsi="Times New Roman" w:cs="Times New Roman"/>
        </w:rPr>
      </w:pPr>
    </w:p>
    <w:p w14:paraId="5D637BF7" w14:textId="77777777" w:rsidR="008C0A80" w:rsidRPr="00704018" w:rsidRDefault="008C0A80" w:rsidP="003A321A">
      <w:pPr>
        <w:jc w:val="center"/>
        <w:rPr>
          <w:rFonts w:ascii="Times New Roman" w:hAnsi="Times New Roman" w:cs="Times New Roman"/>
        </w:rPr>
      </w:pPr>
    </w:p>
    <w:p w14:paraId="4C97A884" w14:textId="263BE001" w:rsidR="008C0A80" w:rsidRPr="00704018" w:rsidRDefault="008C0A80" w:rsidP="00345628">
      <w:pPr>
        <w:pStyle w:val="Caption"/>
        <w:jc w:val="center"/>
        <w:rPr>
          <w:rFonts w:cs="Times New Roman"/>
        </w:rPr>
      </w:pPr>
      <w:bookmarkStart w:id="11" w:name="_Ref110348022"/>
      <w:r w:rsidRPr="00704018">
        <w:rPr>
          <w:rFonts w:cs="Times New Roman"/>
        </w:rPr>
        <w:lastRenderedPageBreak/>
        <w:t xml:space="preserve">Figure A </w:t>
      </w:r>
      <w:r w:rsidRPr="00704018">
        <w:rPr>
          <w:rFonts w:cs="Times New Roman"/>
        </w:rPr>
        <w:fldChar w:fldCharType="begin"/>
      </w:r>
      <w:r w:rsidRPr="00704018">
        <w:rPr>
          <w:rFonts w:cs="Times New Roman"/>
        </w:rPr>
        <w:instrText xml:space="preserve"> SEQ Figure_A \* ARABIC </w:instrText>
      </w:r>
      <w:r w:rsidRPr="00704018">
        <w:rPr>
          <w:rFonts w:cs="Times New Roman"/>
        </w:rPr>
        <w:fldChar w:fldCharType="separate"/>
      </w:r>
      <w:r w:rsidRPr="00704018">
        <w:rPr>
          <w:rFonts w:cs="Times New Roman"/>
          <w:noProof/>
        </w:rPr>
        <w:t>3</w:t>
      </w:r>
      <w:r w:rsidRPr="00704018">
        <w:rPr>
          <w:rFonts w:cs="Times New Roman"/>
          <w:noProof/>
        </w:rPr>
        <w:fldChar w:fldCharType="end"/>
      </w:r>
      <w:bookmarkEnd w:id="11"/>
      <w:r w:rsidRPr="00704018">
        <w:rPr>
          <w:rFonts w:cs="Times New Roman"/>
        </w:rPr>
        <w:t xml:space="preserve"> Russians’ Preference Regarding Migration Policy</w:t>
      </w:r>
    </w:p>
    <w:p w14:paraId="7128BE78" w14:textId="77777777" w:rsidR="008C0A80" w:rsidRPr="00704018" w:rsidRDefault="008C0A80" w:rsidP="003A321A">
      <w:pPr>
        <w:jc w:val="center"/>
        <w:rPr>
          <w:rFonts w:ascii="Times New Roman" w:hAnsi="Times New Roman" w:cs="Times New Roman"/>
        </w:rPr>
      </w:pPr>
      <w:r w:rsidRPr="00704018">
        <w:rPr>
          <w:rFonts w:ascii="Times New Roman" w:hAnsi="Times New Roman" w:cs="Times New Roman"/>
          <w:noProof/>
        </w:rPr>
        <w:drawing>
          <wp:anchor distT="0" distB="0" distL="114300" distR="114300" simplePos="0" relativeHeight="251683840" behindDoc="0" locked="0" layoutInCell="1" allowOverlap="1" wp14:anchorId="7164C3BC" wp14:editId="62028EBC">
            <wp:simplePos x="0" y="0"/>
            <wp:positionH relativeFrom="column">
              <wp:align>center</wp:align>
            </wp:positionH>
            <wp:positionV relativeFrom="paragraph">
              <wp:posOffset>90805</wp:posOffset>
            </wp:positionV>
            <wp:extent cx="4754880" cy="3584448"/>
            <wp:effectExtent l="0" t="0" r="7620" b="1016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431FFEB9" w14:textId="77777777" w:rsidR="008C0A80" w:rsidRPr="00704018" w:rsidRDefault="008C0A80" w:rsidP="003A321A">
      <w:pPr>
        <w:jc w:val="center"/>
        <w:rPr>
          <w:rFonts w:ascii="Times New Roman" w:hAnsi="Times New Roman" w:cs="Times New Roman"/>
        </w:rPr>
      </w:pPr>
    </w:p>
    <w:p w14:paraId="3D7BE63C" w14:textId="77777777" w:rsidR="008C0A80" w:rsidRPr="00704018" w:rsidRDefault="008C0A80" w:rsidP="003A321A">
      <w:pPr>
        <w:jc w:val="center"/>
        <w:rPr>
          <w:rFonts w:ascii="Times New Roman" w:hAnsi="Times New Roman" w:cs="Times New Roman"/>
        </w:rPr>
      </w:pPr>
    </w:p>
    <w:p w14:paraId="553C5C45" w14:textId="77777777" w:rsidR="008C0A80" w:rsidRPr="00704018" w:rsidRDefault="008C0A80" w:rsidP="003A321A">
      <w:pPr>
        <w:jc w:val="both"/>
        <w:rPr>
          <w:rFonts w:ascii="Times New Roman" w:hAnsi="Times New Roman" w:cs="Times New Roman"/>
        </w:rPr>
      </w:pPr>
    </w:p>
    <w:p w14:paraId="07ACA00E" w14:textId="77777777" w:rsidR="008C0A80" w:rsidRPr="00704018" w:rsidRDefault="008C0A80" w:rsidP="003A321A">
      <w:pPr>
        <w:jc w:val="both"/>
        <w:rPr>
          <w:rFonts w:ascii="Times New Roman" w:hAnsi="Times New Roman" w:cs="Times New Roman"/>
        </w:rPr>
      </w:pPr>
    </w:p>
    <w:p w14:paraId="0484FC86" w14:textId="77777777" w:rsidR="008C0A80" w:rsidRPr="00704018" w:rsidRDefault="008C0A80" w:rsidP="003A321A">
      <w:pPr>
        <w:jc w:val="both"/>
        <w:rPr>
          <w:rFonts w:ascii="Times New Roman" w:hAnsi="Times New Roman" w:cs="Times New Roman"/>
        </w:rPr>
      </w:pPr>
    </w:p>
    <w:p w14:paraId="7CD8666F" w14:textId="77777777" w:rsidR="008C0A80" w:rsidRPr="00704018" w:rsidRDefault="008C0A80" w:rsidP="003A321A">
      <w:pPr>
        <w:jc w:val="both"/>
        <w:rPr>
          <w:rFonts w:ascii="Times New Roman" w:hAnsi="Times New Roman" w:cs="Times New Roman"/>
        </w:rPr>
      </w:pPr>
    </w:p>
    <w:p w14:paraId="14DEB4A7" w14:textId="77777777" w:rsidR="008C0A80" w:rsidRPr="00704018" w:rsidRDefault="008C0A80" w:rsidP="003A321A">
      <w:pPr>
        <w:jc w:val="both"/>
        <w:rPr>
          <w:rFonts w:ascii="Times New Roman" w:hAnsi="Times New Roman" w:cs="Times New Roman"/>
        </w:rPr>
      </w:pPr>
    </w:p>
    <w:p w14:paraId="3EC515C1" w14:textId="77777777" w:rsidR="008C0A80" w:rsidRPr="00704018" w:rsidRDefault="008C0A80" w:rsidP="003A321A">
      <w:pPr>
        <w:jc w:val="both"/>
        <w:rPr>
          <w:rFonts w:ascii="Times New Roman" w:hAnsi="Times New Roman" w:cs="Times New Roman"/>
        </w:rPr>
      </w:pPr>
    </w:p>
    <w:p w14:paraId="29E05199" w14:textId="77777777" w:rsidR="008C0A80" w:rsidRPr="00704018" w:rsidRDefault="008C0A80" w:rsidP="003A321A">
      <w:pPr>
        <w:jc w:val="both"/>
        <w:rPr>
          <w:rFonts w:ascii="Times New Roman" w:hAnsi="Times New Roman" w:cs="Times New Roman"/>
        </w:rPr>
      </w:pPr>
    </w:p>
    <w:p w14:paraId="1DA7352C" w14:textId="77777777" w:rsidR="008C0A80" w:rsidRPr="00704018" w:rsidRDefault="008C0A80" w:rsidP="003A321A">
      <w:pPr>
        <w:ind w:firstLine="720"/>
        <w:jc w:val="both"/>
        <w:rPr>
          <w:rFonts w:ascii="Times New Roman" w:hAnsi="Times New Roman" w:cs="Times New Roman"/>
        </w:rPr>
      </w:pPr>
    </w:p>
    <w:p w14:paraId="7E8AD6DB" w14:textId="77777777" w:rsidR="008C0A80" w:rsidRPr="00704018" w:rsidRDefault="008C0A80" w:rsidP="003A321A">
      <w:pPr>
        <w:ind w:firstLine="720"/>
        <w:jc w:val="both"/>
        <w:rPr>
          <w:rFonts w:ascii="Times New Roman" w:hAnsi="Times New Roman" w:cs="Times New Roman"/>
        </w:rPr>
      </w:pPr>
    </w:p>
    <w:p w14:paraId="4AAD166B" w14:textId="77777777" w:rsidR="008C0A80" w:rsidRPr="00704018" w:rsidRDefault="008C0A80" w:rsidP="003A321A">
      <w:pPr>
        <w:ind w:firstLine="720"/>
        <w:jc w:val="both"/>
        <w:rPr>
          <w:rFonts w:ascii="Times New Roman" w:hAnsi="Times New Roman" w:cs="Times New Roman"/>
        </w:rPr>
      </w:pPr>
    </w:p>
    <w:p w14:paraId="1228A55F" w14:textId="77777777" w:rsidR="008C0A80" w:rsidRPr="00704018" w:rsidRDefault="008C0A80" w:rsidP="003A321A">
      <w:pPr>
        <w:ind w:firstLine="720"/>
        <w:jc w:val="both"/>
        <w:rPr>
          <w:rFonts w:ascii="Times New Roman" w:hAnsi="Times New Roman" w:cs="Times New Roman"/>
        </w:rPr>
      </w:pPr>
    </w:p>
    <w:p w14:paraId="53BCC9BC" w14:textId="77777777" w:rsidR="008C0A80" w:rsidRPr="00704018" w:rsidRDefault="008C0A80" w:rsidP="003A321A">
      <w:pPr>
        <w:ind w:firstLine="720"/>
        <w:jc w:val="both"/>
        <w:rPr>
          <w:rFonts w:ascii="Times New Roman" w:hAnsi="Times New Roman" w:cs="Times New Roman"/>
        </w:rPr>
      </w:pPr>
    </w:p>
    <w:p w14:paraId="276D8486" w14:textId="77777777" w:rsidR="008C0A80" w:rsidRPr="00704018" w:rsidRDefault="008C0A80" w:rsidP="003A321A">
      <w:pPr>
        <w:ind w:firstLine="720"/>
        <w:jc w:val="both"/>
        <w:rPr>
          <w:rFonts w:ascii="Times New Roman" w:hAnsi="Times New Roman" w:cs="Times New Roman"/>
        </w:rPr>
      </w:pPr>
    </w:p>
    <w:p w14:paraId="24A81C51" w14:textId="77777777" w:rsidR="008C0A80" w:rsidRPr="00704018" w:rsidRDefault="008C0A80" w:rsidP="003A321A">
      <w:pPr>
        <w:ind w:firstLine="720"/>
        <w:jc w:val="both"/>
        <w:rPr>
          <w:rFonts w:ascii="Times New Roman" w:hAnsi="Times New Roman" w:cs="Times New Roman"/>
        </w:rPr>
      </w:pPr>
    </w:p>
    <w:p w14:paraId="70EFEC8C" w14:textId="77777777" w:rsidR="008C0A80" w:rsidRPr="00704018" w:rsidRDefault="008C0A80" w:rsidP="003A321A">
      <w:pPr>
        <w:ind w:firstLine="720"/>
        <w:jc w:val="both"/>
        <w:rPr>
          <w:rFonts w:ascii="Times New Roman" w:hAnsi="Times New Roman" w:cs="Times New Roman"/>
        </w:rPr>
      </w:pPr>
    </w:p>
    <w:p w14:paraId="5F29A1E4" w14:textId="77777777" w:rsidR="008C0A80" w:rsidRPr="00704018" w:rsidRDefault="008C0A80" w:rsidP="003A321A">
      <w:pPr>
        <w:ind w:firstLine="720"/>
        <w:jc w:val="both"/>
        <w:rPr>
          <w:rFonts w:ascii="Times New Roman" w:hAnsi="Times New Roman" w:cs="Times New Roman"/>
        </w:rPr>
      </w:pPr>
    </w:p>
    <w:p w14:paraId="0B2B0E98" w14:textId="77777777" w:rsidR="008C0A80" w:rsidRPr="00704018" w:rsidRDefault="008C0A80" w:rsidP="003A321A">
      <w:pPr>
        <w:ind w:firstLine="720"/>
        <w:jc w:val="both"/>
        <w:rPr>
          <w:rFonts w:ascii="Times New Roman" w:hAnsi="Times New Roman" w:cs="Times New Roman"/>
        </w:rPr>
      </w:pPr>
    </w:p>
    <w:p w14:paraId="3CAC5E6E" w14:textId="77777777" w:rsidR="008C0A80" w:rsidRPr="00704018" w:rsidRDefault="008C0A80" w:rsidP="003A321A">
      <w:pPr>
        <w:ind w:firstLine="720"/>
        <w:jc w:val="both"/>
        <w:rPr>
          <w:rFonts w:ascii="Times New Roman" w:hAnsi="Times New Roman" w:cs="Times New Roman"/>
        </w:rPr>
      </w:pPr>
    </w:p>
    <w:p w14:paraId="54E2A804" w14:textId="77777777" w:rsidR="008C0A80" w:rsidRPr="00704018" w:rsidRDefault="008C0A80" w:rsidP="003A321A">
      <w:pPr>
        <w:ind w:firstLine="720"/>
        <w:jc w:val="both"/>
        <w:rPr>
          <w:rFonts w:ascii="Times New Roman" w:hAnsi="Times New Roman" w:cs="Times New Roman"/>
        </w:rPr>
      </w:pPr>
    </w:p>
    <w:p w14:paraId="17249495" w14:textId="25CBA2C5" w:rsidR="008C0A80" w:rsidRPr="00704018" w:rsidRDefault="009B1CA7" w:rsidP="0001740D">
      <w:pPr>
        <w:spacing w:line="480" w:lineRule="auto"/>
        <w:ind w:firstLine="720"/>
        <w:jc w:val="both"/>
        <w:rPr>
          <w:rFonts w:ascii="Times New Roman" w:hAnsi="Times New Roman" w:cs="Times New Roman"/>
        </w:rPr>
      </w:pPr>
      <w:r w:rsidRPr="00704018">
        <w:rPr>
          <w:rFonts w:ascii="Times New Roman" w:hAnsi="Times New Roman" w:cs="Times New Roman"/>
        </w:rPr>
        <w:t>I</w:t>
      </w:r>
      <w:r w:rsidR="008C0A80" w:rsidRPr="00704018">
        <w:rPr>
          <w:rFonts w:ascii="Times New Roman" w:hAnsi="Times New Roman" w:cs="Times New Roman"/>
        </w:rPr>
        <w:t>t is uncertain</w:t>
      </w:r>
      <w:r w:rsidRPr="00704018">
        <w:rPr>
          <w:rFonts w:ascii="Times New Roman" w:hAnsi="Times New Roman" w:cs="Times New Roman"/>
        </w:rPr>
        <w:t>, however,</w:t>
      </w:r>
      <w:r w:rsidR="008C0A80" w:rsidRPr="00704018">
        <w:rPr>
          <w:rFonts w:ascii="Times New Roman" w:hAnsi="Times New Roman" w:cs="Times New Roman"/>
        </w:rPr>
        <w:t xml:space="preserve"> whether the ruling regime adopted migration policy because of xenophobia in Russian society. </w:t>
      </w:r>
      <w:r w:rsidR="008C0A80" w:rsidRPr="00704018">
        <w:rPr>
          <w:rFonts w:ascii="Times New Roman" w:hAnsi="Times New Roman" w:cs="Times New Roman"/>
          <w:lang w:eastAsia="ja-JP"/>
        </w:rPr>
        <w:fldChar w:fldCharType="begin"/>
      </w:r>
      <w:r w:rsidR="008C0A80" w:rsidRPr="00704018">
        <w:rPr>
          <w:rFonts w:ascii="Times New Roman" w:hAnsi="Times New Roman" w:cs="Times New Roman"/>
          <w:lang w:eastAsia="ja-JP"/>
        </w:rPr>
        <w:instrText xml:space="preserve"> REF _Ref110348022  \* MERGEFORMAT </w:instrText>
      </w:r>
      <w:r w:rsidR="008C0A80" w:rsidRPr="00704018">
        <w:rPr>
          <w:rFonts w:ascii="Times New Roman" w:hAnsi="Times New Roman" w:cs="Times New Roman"/>
          <w:lang w:eastAsia="ja-JP"/>
        </w:rPr>
        <w:fldChar w:fldCharType="separate"/>
      </w:r>
      <w:r w:rsidR="008C0A80" w:rsidRPr="00704018">
        <w:rPr>
          <w:rFonts w:ascii="Times New Roman" w:hAnsi="Times New Roman" w:cs="Times New Roman"/>
        </w:rPr>
        <w:t xml:space="preserve">Figure A </w:t>
      </w:r>
      <w:r w:rsidR="008C0A80" w:rsidRPr="00704018">
        <w:rPr>
          <w:rFonts w:ascii="Times New Roman" w:hAnsi="Times New Roman" w:cs="Times New Roman"/>
          <w:noProof/>
        </w:rPr>
        <w:t>3</w:t>
      </w:r>
      <w:r w:rsidR="008C0A80" w:rsidRPr="00704018">
        <w:rPr>
          <w:rFonts w:ascii="Times New Roman" w:hAnsi="Times New Roman" w:cs="Times New Roman"/>
          <w:lang w:eastAsia="ja-JP"/>
        </w:rPr>
        <w:fldChar w:fldCharType="end"/>
      </w:r>
      <w:r w:rsidR="008C0A80" w:rsidRPr="00704018">
        <w:rPr>
          <w:rFonts w:ascii="Times New Roman" w:hAnsi="Times New Roman" w:cs="Times New Roman"/>
          <w:lang w:eastAsia="ja-JP"/>
        </w:rPr>
        <w:t xml:space="preserve"> </w:t>
      </w:r>
      <w:r w:rsidR="008C0A80" w:rsidRPr="00704018">
        <w:rPr>
          <w:rFonts w:ascii="Times New Roman" w:hAnsi="Times New Roman" w:cs="Times New Roman"/>
        </w:rPr>
        <w:t>demonstrates that the high level of xenophobia</w:t>
      </w:r>
      <w:r w:rsidR="008C0A80" w:rsidRPr="00704018">
        <w:rPr>
          <w:rFonts w:ascii="Times New Roman" w:hAnsi="Times New Roman" w:cs="Times New Roman"/>
          <w:lang w:eastAsia="ja-JP"/>
        </w:rPr>
        <w:t xml:space="preserve"> </w:t>
      </w:r>
      <w:r w:rsidR="008C0A80" w:rsidRPr="00704018">
        <w:rPr>
          <w:rFonts w:ascii="Times New Roman" w:hAnsi="Times New Roman" w:cs="Times New Roman"/>
          <w:i/>
          <w:lang w:eastAsia="ja-JP"/>
        </w:rPr>
        <w:t xml:space="preserve">coincided </w:t>
      </w:r>
      <w:r w:rsidR="008C0A80" w:rsidRPr="00704018">
        <w:rPr>
          <w:rFonts w:ascii="Times New Roman" w:hAnsi="Times New Roman" w:cs="Times New Roman"/>
          <w:lang w:eastAsia="ja-JP"/>
        </w:rPr>
        <w:t xml:space="preserve">with the restrictive migration </w:t>
      </w:r>
      <w:proofErr w:type="gramStart"/>
      <w:r w:rsidR="008C0A80" w:rsidRPr="00704018">
        <w:rPr>
          <w:rFonts w:ascii="Times New Roman" w:hAnsi="Times New Roman" w:cs="Times New Roman"/>
          <w:lang w:eastAsia="ja-JP"/>
        </w:rPr>
        <w:t>policy</w:t>
      </w:r>
      <w:r w:rsidR="00AB0291" w:rsidRPr="00704018">
        <w:rPr>
          <w:rFonts w:ascii="Times New Roman" w:hAnsi="Times New Roman" w:cs="Times New Roman"/>
          <w:lang w:eastAsia="ja-JP"/>
        </w:rPr>
        <w:t>,</w:t>
      </w:r>
      <w:r w:rsidR="008C0A80" w:rsidRPr="00704018">
        <w:rPr>
          <w:rFonts w:ascii="Times New Roman" w:hAnsi="Times New Roman" w:cs="Times New Roman"/>
          <w:lang w:eastAsia="ja-JP"/>
        </w:rPr>
        <w:t xml:space="preserve"> but</w:t>
      </w:r>
      <w:proofErr w:type="gramEnd"/>
      <w:r w:rsidR="008C0A80" w:rsidRPr="00704018">
        <w:rPr>
          <w:rFonts w:ascii="Times New Roman" w:hAnsi="Times New Roman" w:cs="Times New Roman"/>
          <w:lang w:eastAsia="ja-JP"/>
        </w:rPr>
        <w:t xml:space="preserve"> did not </w:t>
      </w:r>
      <w:r w:rsidR="008C0A80" w:rsidRPr="00704018">
        <w:rPr>
          <w:rFonts w:ascii="Times New Roman" w:hAnsi="Times New Roman" w:cs="Times New Roman"/>
          <w:i/>
          <w:lang w:eastAsia="ja-JP"/>
        </w:rPr>
        <w:t>precede</w:t>
      </w:r>
      <w:r w:rsidR="008C0A80" w:rsidRPr="00704018">
        <w:rPr>
          <w:rFonts w:ascii="Times New Roman" w:hAnsi="Times New Roman" w:cs="Times New Roman"/>
          <w:lang w:eastAsia="ja-JP"/>
        </w:rPr>
        <w:t xml:space="preserve"> it. As I demonstrated in the article, a restrictive turn in immigration policy began in early 2012 when</w:t>
      </w:r>
      <w:r w:rsidR="00E27D1F" w:rsidRPr="00704018">
        <w:rPr>
          <w:rFonts w:ascii="Times New Roman" w:hAnsi="Times New Roman" w:cs="Times New Roman"/>
          <w:lang w:eastAsia="ja-JP"/>
        </w:rPr>
        <w:t>, during his presidential campaign in January,</w:t>
      </w:r>
      <w:r w:rsidR="008C0A80" w:rsidRPr="00704018">
        <w:rPr>
          <w:rFonts w:ascii="Times New Roman" w:hAnsi="Times New Roman" w:cs="Times New Roman"/>
          <w:lang w:eastAsia="ja-JP"/>
        </w:rPr>
        <w:t xml:space="preserve"> President Putin promised to enact a tougher immigration policy. Yet, the figure shows that the levels of xenophobia were lower in August and November 2011</w:t>
      </w:r>
      <w:r w:rsidR="00E27D1F" w:rsidRPr="00704018">
        <w:rPr>
          <w:rFonts w:ascii="Times New Roman" w:hAnsi="Times New Roman" w:cs="Times New Roman"/>
          <w:lang w:eastAsia="ja-JP"/>
        </w:rPr>
        <w:t>, as</w:t>
      </w:r>
      <w:r w:rsidR="008C0A80" w:rsidRPr="00704018">
        <w:rPr>
          <w:rFonts w:ascii="Times New Roman" w:hAnsi="Times New Roman" w:cs="Times New Roman"/>
          <w:lang w:eastAsia="ja-JP"/>
        </w:rPr>
        <w:t xml:space="preserve"> compared to the following years. Similar patterns are discernible in other Levada surveys, such as</w:t>
      </w:r>
      <w:r w:rsidR="004971C3" w:rsidRPr="00704018">
        <w:rPr>
          <w:rFonts w:ascii="Times New Roman" w:hAnsi="Times New Roman" w:cs="Times New Roman"/>
          <w:lang w:eastAsia="ja-JP"/>
        </w:rPr>
        <w:t xml:space="preserve"> on the</w:t>
      </w:r>
      <w:r w:rsidR="008C0A80" w:rsidRPr="00704018">
        <w:rPr>
          <w:rFonts w:ascii="Times New Roman" w:hAnsi="Times New Roman" w:cs="Times New Roman"/>
          <w:lang w:eastAsia="ja-JP"/>
        </w:rPr>
        <w:t xml:space="preserve"> opinion on migrants and the idea of ‘Russia for Russians’ </w:t>
      </w:r>
      <w:r w:rsidR="008C0A80" w:rsidRPr="00704018">
        <w:rPr>
          <w:rFonts w:ascii="Times New Roman" w:hAnsi="Times New Roman" w:cs="Times New Roman"/>
          <w:lang w:eastAsia="ja-JP"/>
        </w:rPr>
        <w:fldChar w:fldCharType="begin"/>
      </w:r>
      <w:r w:rsidR="008C0A80" w:rsidRPr="00704018">
        <w:rPr>
          <w:rFonts w:ascii="Times New Roman" w:hAnsi="Times New Roman" w:cs="Times New Roman"/>
          <w:lang w:eastAsia="ja-JP"/>
        </w:rPr>
        <w:instrText xml:space="preserve"> ADDIN ZOTERO_ITEM CSL_CITATION {"citationID":"UFiCFeIr","properties":{"formattedCitation":"(Levada Center 2019: 130\\uc0\\u8211{}134)","plainCitation":"(Levada Center 2019: 130–134)","noteIndex":0},"citationItems":[{"id":781,"uris":["http://zotero.org/users/4481947/items/38M63FDR"],"itemData":{"id":781,"type":"book","event-place":"Moscow","publisher-place":"Moscow","title":"Obshchestvennoe Mnenie [Public Opinion]","author":[{"literal":"Levada Center"}],"issued":{"date-parts":[["2019"]]}},"locator":"130-134","label":"page"}],"schema":"https://github.com/citation-style-language/schema/raw/master/csl-citation.json"} </w:instrText>
      </w:r>
      <w:r w:rsidR="008C0A80" w:rsidRPr="00704018">
        <w:rPr>
          <w:rFonts w:ascii="Times New Roman" w:hAnsi="Times New Roman" w:cs="Times New Roman"/>
          <w:lang w:eastAsia="ja-JP"/>
        </w:rPr>
        <w:fldChar w:fldCharType="separate"/>
      </w:r>
      <w:r w:rsidR="008C0A80" w:rsidRPr="00704018">
        <w:rPr>
          <w:rFonts w:ascii="Times New Roman" w:hAnsi="Times New Roman" w:cs="Times New Roman"/>
        </w:rPr>
        <w:t>(Levada Center 2019: 130–134)</w:t>
      </w:r>
      <w:r w:rsidR="008C0A80" w:rsidRPr="00704018">
        <w:rPr>
          <w:rFonts w:ascii="Times New Roman" w:hAnsi="Times New Roman" w:cs="Times New Roman"/>
          <w:lang w:eastAsia="ja-JP"/>
        </w:rPr>
        <w:fldChar w:fldCharType="end"/>
      </w:r>
      <w:r w:rsidR="008C0A80" w:rsidRPr="00704018">
        <w:rPr>
          <w:rFonts w:ascii="Times New Roman" w:hAnsi="Times New Roman" w:cs="Times New Roman"/>
          <w:lang w:eastAsia="ja-JP"/>
        </w:rPr>
        <w:t xml:space="preserve">: hostility against migrants heightened </w:t>
      </w:r>
      <w:r w:rsidR="008C0A80" w:rsidRPr="00704018">
        <w:rPr>
          <w:rFonts w:ascii="Times New Roman" w:hAnsi="Times New Roman" w:cs="Times New Roman"/>
          <w:i/>
          <w:iCs/>
          <w:lang w:eastAsia="ja-JP"/>
        </w:rPr>
        <w:t>after</w:t>
      </w:r>
      <w:r w:rsidR="008C0A80" w:rsidRPr="00704018">
        <w:rPr>
          <w:rFonts w:ascii="Times New Roman" w:hAnsi="Times New Roman" w:cs="Times New Roman"/>
          <w:lang w:eastAsia="ja-JP"/>
        </w:rPr>
        <w:t xml:space="preserve"> increased immigration restrictions. While public opinion and xenophobia are likely to </w:t>
      </w:r>
      <w:r w:rsidR="00C17551" w:rsidRPr="00704018">
        <w:rPr>
          <w:rFonts w:ascii="Times New Roman" w:hAnsi="Times New Roman" w:cs="Times New Roman"/>
          <w:lang w:eastAsia="ja-JP"/>
        </w:rPr>
        <w:t>influence immigration policy</w:t>
      </w:r>
      <w:r w:rsidR="008C0A80" w:rsidRPr="00704018">
        <w:rPr>
          <w:rFonts w:ascii="Times New Roman" w:hAnsi="Times New Roman" w:cs="Times New Roman"/>
          <w:lang w:eastAsia="ja-JP"/>
        </w:rPr>
        <w:t>, th</w:t>
      </w:r>
      <w:r w:rsidR="00364632" w:rsidRPr="00704018">
        <w:rPr>
          <w:rFonts w:ascii="Times New Roman" w:hAnsi="Times New Roman" w:cs="Times New Roman"/>
          <w:lang w:eastAsia="ja-JP"/>
        </w:rPr>
        <w:t xml:space="preserve">ey </w:t>
      </w:r>
      <w:r w:rsidR="00994471" w:rsidRPr="00704018">
        <w:rPr>
          <w:rFonts w:ascii="Times New Roman" w:hAnsi="Times New Roman" w:cs="Times New Roman"/>
          <w:lang w:eastAsia="ja-JP"/>
        </w:rPr>
        <w:t>have limitation</w:t>
      </w:r>
      <w:r w:rsidR="00364632" w:rsidRPr="00704018">
        <w:rPr>
          <w:rFonts w:ascii="Times New Roman" w:hAnsi="Times New Roman" w:cs="Times New Roman"/>
          <w:lang w:eastAsia="ja-JP"/>
        </w:rPr>
        <w:t xml:space="preserve"> in accounting for</w:t>
      </w:r>
      <w:r w:rsidR="008C0A80" w:rsidRPr="00704018">
        <w:rPr>
          <w:rFonts w:ascii="Times New Roman" w:hAnsi="Times New Roman" w:cs="Times New Roman"/>
          <w:lang w:eastAsia="ja-JP"/>
        </w:rPr>
        <w:t xml:space="preserve"> </w:t>
      </w:r>
      <w:r w:rsidR="00BF6A43" w:rsidRPr="00704018">
        <w:rPr>
          <w:rFonts w:ascii="Times New Roman" w:hAnsi="Times New Roman" w:cs="Times New Roman"/>
          <w:lang w:eastAsia="ja-JP"/>
        </w:rPr>
        <w:t>policy changes.</w:t>
      </w:r>
    </w:p>
    <w:p w14:paraId="17AC6A7C" w14:textId="4C7DC919" w:rsidR="008C0A80" w:rsidRPr="00704018" w:rsidRDefault="008C0A80" w:rsidP="0001740D">
      <w:pPr>
        <w:spacing w:line="480" w:lineRule="auto"/>
        <w:rPr>
          <w:rFonts w:ascii="Times New Roman" w:hAnsi="Times New Roman" w:cs="Times New Roman"/>
        </w:rPr>
      </w:pPr>
    </w:p>
    <w:p w14:paraId="1098AAD0" w14:textId="5FFD6B87" w:rsidR="008C0A80" w:rsidRPr="00704018" w:rsidRDefault="008C0A80" w:rsidP="0001740D">
      <w:pPr>
        <w:pStyle w:val="Heading2"/>
        <w:spacing w:line="480" w:lineRule="auto"/>
        <w:rPr>
          <w:rFonts w:cs="Times New Roman"/>
        </w:rPr>
      </w:pPr>
      <w:bookmarkStart w:id="12" w:name="_Toc117606667"/>
      <w:r w:rsidRPr="00704018">
        <w:rPr>
          <w:rFonts w:cs="Times New Roman"/>
        </w:rPr>
        <w:lastRenderedPageBreak/>
        <w:t>Far-Right Political Opposition</w:t>
      </w:r>
      <w:bookmarkEnd w:id="12"/>
    </w:p>
    <w:p w14:paraId="1D2D62C4" w14:textId="76258917" w:rsidR="008C0A80" w:rsidRPr="00704018" w:rsidRDefault="009064AB" w:rsidP="00BB43D0">
      <w:pPr>
        <w:spacing w:line="480" w:lineRule="auto"/>
        <w:jc w:val="both"/>
        <w:rPr>
          <w:rFonts w:ascii="Times New Roman" w:hAnsi="Times New Roman" w:cs="Times New Roman"/>
        </w:rPr>
      </w:pPr>
      <w:r w:rsidRPr="00704018">
        <w:rPr>
          <w:rFonts w:ascii="Times New Roman" w:hAnsi="Times New Roman" w:cs="Times New Roman"/>
        </w:rPr>
        <w:t>Another</w:t>
      </w:r>
      <w:r w:rsidR="002C62F0" w:rsidRPr="00704018">
        <w:rPr>
          <w:rFonts w:ascii="Times New Roman" w:hAnsi="Times New Roman" w:cs="Times New Roman"/>
        </w:rPr>
        <w:t xml:space="preserve"> plausible </w:t>
      </w:r>
      <w:r w:rsidRPr="00704018">
        <w:rPr>
          <w:rFonts w:ascii="Times New Roman" w:hAnsi="Times New Roman" w:cs="Times New Roman"/>
        </w:rPr>
        <w:t>explanation for immigration restrictions invokes t</w:t>
      </w:r>
      <w:r w:rsidR="005034F4" w:rsidRPr="00704018">
        <w:rPr>
          <w:rFonts w:ascii="Times New Roman" w:hAnsi="Times New Roman" w:cs="Times New Roman"/>
        </w:rPr>
        <w:t xml:space="preserve">he roles of the far right. </w:t>
      </w:r>
      <w:r w:rsidR="008C0A80" w:rsidRPr="00704018">
        <w:rPr>
          <w:rFonts w:ascii="Times New Roman" w:hAnsi="Times New Roman" w:cs="Times New Roman"/>
        </w:rPr>
        <w:t>Putin faced strong anti-immigrant opposition, notably from the prominent critic Alexei Navalny and far-right nationalists, whereas Nazarbayev did not face such influential political opposition.</w:t>
      </w:r>
      <w:r w:rsidR="00AA7C55" w:rsidRPr="00704018">
        <w:rPr>
          <w:rFonts w:ascii="Times New Roman" w:hAnsi="Times New Roman" w:cs="Times New Roman"/>
        </w:rPr>
        <w:t xml:space="preserve"> F</w:t>
      </w:r>
      <w:r w:rsidR="008C0A80" w:rsidRPr="00704018">
        <w:rPr>
          <w:rFonts w:ascii="Times New Roman" w:hAnsi="Times New Roman" w:cs="Times New Roman"/>
        </w:rPr>
        <w:t xml:space="preserve">ar-right political opposition </w:t>
      </w:r>
      <w:r w:rsidR="00AA7C55" w:rsidRPr="00704018">
        <w:rPr>
          <w:rFonts w:ascii="Times New Roman" w:hAnsi="Times New Roman" w:cs="Times New Roman"/>
        </w:rPr>
        <w:t xml:space="preserve">admittedly </w:t>
      </w:r>
      <w:r w:rsidR="008C0A80" w:rsidRPr="00704018">
        <w:rPr>
          <w:rFonts w:ascii="Times New Roman" w:hAnsi="Times New Roman" w:cs="Times New Roman"/>
        </w:rPr>
        <w:t>matter</w:t>
      </w:r>
      <w:r w:rsidR="00AA7C55" w:rsidRPr="00704018">
        <w:rPr>
          <w:rFonts w:ascii="Times New Roman" w:hAnsi="Times New Roman" w:cs="Times New Roman"/>
        </w:rPr>
        <w:t>s</w:t>
      </w:r>
      <w:r w:rsidR="008C0A80" w:rsidRPr="00704018">
        <w:rPr>
          <w:rFonts w:ascii="Times New Roman" w:hAnsi="Times New Roman" w:cs="Times New Roman"/>
        </w:rPr>
        <w:t xml:space="preserve"> and provides a broad context for immigration policy-making processes. Nevertheless, a close analysis shows that it still falls short as an explanation for </w:t>
      </w:r>
      <w:r w:rsidR="002F3BE4" w:rsidRPr="00704018">
        <w:rPr>
          <w:rFonts w:ascii="Times New Roman" w:hAnsi="Times New Roman" w:cs="Times New Roman"/>
        </w:rPr>
        <w:t xml:space="preserve">tight </w:t>
      </w:r>
      <w:r w:rsidR="008C0A80" w:rsidRPr="00704018">
        <w:rPr>
          <w:rFonts w:ascii="Times New Roman" w:hAnsi="Times New Roman" w:cs="Times New Roman"/>
        </w:rPr>
        <w:t xml:space="preserve">immigration policies, and the electoral competition argument can complement it. </w:t>
      </w:r>
    </w:p>
    <w:p w14:paraId="42BD0735" w14:textId="44952836" w:rsidR="008C0A80" w:rsidRPr="00704018" w:rsidRDefault="008C0A80" w:rsidP="0001740D">
      <w:pPr>
        <w:spacing w:line="480" w:lineRule="auto"/>
        <w:ind w:firstLine="720"/>
        <w:jc w:val="both"/>
        <w:rPr>
          <w:rFonts w:ascii="Times New Roman" w:hAnsi="Times New Roman" w:cs="Times New Roman"/>
        </w:rPr>
      </w:pPr>
      <w:r w:rsidRPr="00704018">
        <w:rPr>
          <w:rFonts w:ascii="Times New Roman" w:hAnsi="Times New Roman" w:cs="Times New Roman"/>
        </w:rPr>
        <w:t xml:space="preserve">The literature suggests two mechanisms through which the far-right can increase immigrant restrictions </w:t>
      </w:r>
      <w:r w:rsidRPr="00704018">
        <w:rPr>
          <w:rFonts w:ascii="Times New Roman" w:hAnsi="Times New Roman" w:cs="Times New Roman"/>
        </w:rPr>
        <w:fldChar w:fldCharType="begin"/>
      </w:r>
      <w:r w:rsidRPr="00704018">
        <w:rPr>
          <w:rFonts w:ascii="Times New Roman" w:hAnsi="Times New Roman" w:cs="Times New Roman"/>
        </w:rPr>
        <w:instrText xml:space="preserve"> ADDIN ZOTERO_ITEM CSL_CITATION {"citationID":"uRS9mYzz","properties":{"formattedCitation":"(Givens and Luedtke 2005; Golder 2016; Wong 2015)","plainCitation":"(Givens and Luedtke 2005; Golder 2016; Wong 2015)","noteIndex":0},"citationItems":[{"id":251,"uris":["http://zotero.org/users/4481947/items/SGS7G69C"],"itemData":{"id":251,"type":"article-journal","container-title":"Comparative European Politics","ISSN":"1472-4790, 1740-388X","issue":"1","language":"en","page":"1-22","source":"Crossref","title":"European Immigration Policies in Comparative Perspective: Issue Salience, Partisanship and Immigrant Rights","title-short":"European Immigration Policies in Comparative Perspective","volume":"3","author":[{"family":"Givens","given":"Terri"},{"family":"Luedtke","given":"Adam"}],"issued":{"date-parts":[["2005",4]]}},"label":"page"},{"id":50,"uris":["http://zotero.org/users/4481947/items/BP5TNRYQ"],"itemData":{"id":50,"type":"book","event-place":"Standard, California","publisher":"Stanford University Press","publisher-place":"Standard, California","title":"Rights, Deportation, and Detention in the Age of Immigration Control","author":[{"family":"Wong","given":"Tom K."}],"issued":{"date-parts":[["2015"]]}},"label":"page"},{"id":561,"uris":["http://zotero.org/users/4481947/items/KJUVWH74"],"itemData":{"id":561,"type":"article-journal","abstract":"The far right party family is the fastest-growing party family in Europe. In addition to describing the ideological makeup of the far right party family, this review examines demand-side and supply-side explanations for its electoral success. Demand-side explanations focus on the grievances that create the “demand” for far right parties, whereas supply-side explanations focus on how the choices that far right parties make and the political opportunity structure in which they act inﬂuence their success. The review ﬁnishes by suggesting that far right scholars must recognize the interaction between demand-side and supply-side factors in their empirical analyses in order to draw valid inferences and that it would be productive to pay more attention to the political geography of far right support and the different stages of far right success.","container-title":"Annual Review of Political Science","ISSN":"1094-2939, 1545-1577","issue":"1","language":"en","page":"477-497","source":"DOI.org (Crossref)","title":"Far Right Parties in Europe","volume":"19","author":[{"family":"Golder","given":"Matt"}],"issued":{"date-parts":[["2016",5,11]]}},"label":"page"}],"schema":"https://github.com/citation-style-language/schema/raw/master/csl-citation.json"} </w:instrText>
      </w:r>
      <w:r w:rsidRPr="00704018">
        <w:rPr>
          <w:rFonts w:ascii="Times New Roman" w:hAnsi="Times New Roman" w:cs="Times New Roman"/>
        </w:rPr>
        <w:fldChar w:fldCharType="separate"/>
      </w:r>
      <w:r w:rsidRPr="00704018">
        <w:rPr>
          <w:rFonts w:ascii="Times New Roman" w:hAnsi="Times New Roman" w:cs="Times New Roman"/>
          <w:noProof/>
        </w:rPr>
        <w:t>(Givens and Luedtke 2005; Golder 2016; Wong 2015)</w:t>
      </w:r>
      <w:r w:rsidRPr="00704018">
        <w:rPr>
          <w:rFonts w:ascii="Times New Roman" w:hAnsi="Times New Roman" w:cs="Times New Roman"/>
        </w:rPr>
        <w:fldChar w:fldCharType="end"/>
      </w:r>
      <w:r w:rsidRPr="00704018">
        <w:rPr>
          <w:rFonts w:ascii="Times New Roman" w:hAnsi="Times New Roman" w:cs="Times New Roman"/>
        </w:rPr>
        <w:t xml:space="preserve">. First, far-right parties can adopt and implement anti-immigrant policies by participating in the government. Because the political right supports anti-migrant policies, an increase in their presence in the parliament or the government can result in restrictive migration policies. Second, far-right parties have an agenda-setting impact </w:t>
      </w:r>
      <w:r w:rsidRPr="00704018">
        <w:rPr>
          <w:rFonts w:ascii="Times New Roman" w:hAnsi="Times New Roman" w:cs="Times New Roman"/>
        </w:rPr>
        <w:fldChar w:fldCharType="begin"/>
      </w:r>
      <w:r w:rsidRPr="00704018">
        <w:rPr>
          <w:rFonts w:ascii="Times New Roman" w:hAnsi="Times New Roman" w:cs="Times New Roman"/>
        </w:rPr>
        <w:instrText xml:space="preserve"> ADDIN ZOTERO_ITEM CSL_CITATION {"citationID":"2xdHWM7D","properties":{"formattedCitation":"(Messina 2007: 55)","plainCitation":"(Messina 2007: 55)","noteIndex":0},"citationItems":[{"id":278,"uris":["http://zotero.org/users/4481947/items/MU5E68ZL"],"itemData":{"id":278,"type":"book","call-number":"JV7590 .M46 2007","event-place":"New York","ISBN":"978-0-521-82134-6","note":"OCLC: ocm86167433","number-of-pages":"290","publisher":"Cambridge University Press","publisher-place":"New York","source":"Library of Congress ISBN","title":"The logics and politics of post-WWII migration to Western Europe","author":[{"family":"Messina","given":"Anthony M."}],"issued":{"date-parts":[["2007"]]}},"locator":"55","label":"page"}],"schema":"https://github.com/citation-style-language/schema/raw/master/csl-citation.json"} </w:instrText>
      </w:r>
      <w:r w:rsidRPr="00704018">
        <w:rPr>
          <w:rFonts w:ascii="Times New Roman" w:hAnsi="Times New Roman" w:cs="Times New Roman"/>
        </w:rPr>
        <w:fldChar w:fldCharType="separate"/>
      </w:r>
      <w:r w:rsidRPr="00704018">
        <w:rPr>
          <w:rFonts w:ascii="Times New Roman" w:hAnsi="Times New Roman" w:cs="Times New Roman"/>
          <w:noProof/>
        </w:rPr>
        <w:t>(Messina 2007: 55)</w:t>
      </w:r>
      <w:r w:rsidRPr="00704018">
        <w:rPr>
          <w:rFonts w:ascii="Times New Roman" w:hAnsi="Times New Roman" w:cs="Times New Roman"/>
        </w:rPr>
        <w:fldChar w:fldCharType="end"/>
      </w:r>
      <w:r w:rsidRPr="00704018">
        <w:rPr>
          <w:rFonts w:ascii="Times New Roman" w:hAnsi="Times New Roman" w:cs="Times New Roman"/>
        </w:rPr>
        <w:t xml:space="preserve">. By placing anti-migrant policies on the political agenda, far-right parties can incentivize other parties—for instance, right-of-centre parties—to adopt those policies. To quote </w:t>
      </w:r>
      <w:proofErr w:type="spellStart"/>
      <w:r w:rsidRPr="00704018">
        <w:rPr>
          <w:rFonts w:ascii="Times New Roman" w:hAnsi="Times New Roman" w:cs="Times New Roman"/>
        </w:rPr>
        <w:t>Minkenberg</w:t>
      </w:r>
      <w:proofErr w:type="spellEnd"/>
      <w:r w:rsidRPr="00704018">
        <w:rPr>
          <w:rFonts w:ascii="Times New Roman" w:hAnsi="Times New Roman" w:cs="Times New Roman"/>
        </w:rPr>
        <w:t xml:space="preserve"> </w:t>
      </w:r>
      <w:r w:rsidRPr="00704018">
        <w:rPr>
          <w:rFonts w:ascii="Times New Roman" w:hAnsi="Times New Roman" w:cs="Times New Roman"/>
        </w:rPr>
        <w:fldChar w:fldCharType="begin"/>
      </w:r>
      <w:r w:rsidRPr="00704018">
        <w:rPr>
          <w:rFonts w:ascii="Times New Roman" w:hAnsi="Times New Roman" w:cs="Times New Roman"/>
        </w:rPr>
        <w:instrText xml:space="preserve"> ADDIN ZOTERO_ITEM CSL_CITATION {"citationID":"lgJONyeb","properties":{"formattedCitation":"(2017: 134\\uc0\\u8211{}5)","plainCitation":"(2017: 134–5)","noteIndex":0},"citationItems":[{"id":562,"uris":["http://zotero.org/users/4481947/items/TJCEUVUU"],"itemData":{"id":562,"type":"book","call-number":"HN380.7.Z9 R36 2017","collection-title":"Europe in crisis","event-place":"New York, NY, U.S.A","ISBN":"978-1-349-95147-5","note":"OCLC: ocn959036035","number-of-pages":"194","publisher":"Palgrave Macmillan","publisher-place":"New York, NY, U.S.A","source":"Library of Congress ISBN","title":"The radical right in Eastern Europe: democracy under siege?","title-short":"The radical right in Eastern Europe","author":[{"family":"Minkenberg","given":"Michael"}],"issued":{"date-parts":[["2017"]]}},"locator":"134-5","label":"page","suppress-author":true}],"schema":"https://github.com/citation-style-language/schema/raw/master/csl-citation.json"} </w:instrText>
      </w:r>
      <w:r w:rsidRPr="00704018">
        <w:rPr>
          <w:rFonts w:ascii="Times New Roman" w:hAnsi="Times New Roman" w:cs="Times New Roman"/>
        </w:rPr>
        <w:fldChar w:fldCharType="separate"/>
      </w:r>
      <w:r w:rsidRPr="00704018">
        <w:rPr>
          <w:rFonts w:ascii="Times New Roman" w:hAnsi="Times New Roman" w:cs="Times New Roman"/>
        </w:rPr>
        <w:t>(2017: 134–5)</w:t>
      </w:r>
      <w:r w:rsidRPr="00704018">
        <w:rPr>
          <w:rFonts w:ascii="Times New Roman" w:hAnsi="Times New Roman" w:cs="Times New Roman"/>
        </w:rPr>
        <w:fldChar w:fldCharType="end"/>
      </w:r>
      <w:r w:rsidRPr="00704018">
        <w:rPr>
          <w:rFonts w:ascii="Times New Roman" w:hAnsi="Times New Roman" w:cs="Times New Roman"/>
        </w:rPr>
        <w:t>, the major effect of the radical right is ‘the radicalization of parts of the mainstream, instead of a mainstreaming or taming of the radical right.’ Focusing on these two mechanisms, I will examine the role of far-right parties in Russia.</w:t>
      </w:r>
    </w:p>
    <w:p w14:paraId="68CA64B4" w14:textId="0DAD79C0" w:rsidR="008C0A80" w:rsidRPr="00704018" w:rsidRDefault="008C0A80" w:rsidP="0001740D">
      <w:pPr>
        <w:spacing w:line="480" w:lineRule="auto"/>
        <w:ind w:firstLine="720"/>
        <w:jc w:val="both"/>
        <w:rPr>
          <w:rFonts w:ascii="Times New Roman" w:hAnsi="Times New Roman" w:cs="Times New Roman"/>
        </w:rPr>
      </w:pPr>
      <w:r w:rsidRPr="00704018">
        <w:rPr>
          <w:rFonts w:ascii="Times New Roman" w:hAnsi="Times New Roman" w:cs="Times New Roman"/>
        </w:rPr>
        <w:t xml:space="preserve">My analysis shows that the first mechanism does not hold in Russia: far-right parties’ participation in government did not increase to a great extent in the early 2010s. </w:t>
      </w:r>
      <w:r w:rsidRPr="00704018">
        <w:rPr>
          <w:rFonts w:ascii="Times New Roman" w:hAnsi="Times New Roman" w:cs="Times New Roman"/>
        </w:rPr>
        <w:fldChar w:fldCharType="begin"/>
      </w:r>
      <w:r w:rsidRPr="00704018">
        <w:rPr>
          <w:rFonts w:ascii="Times New Roman" w:hAnsi="Times New Roman" w:cs="Times New Roman"/>
        </w:rPr>
        <w:instrText xml:space="preserve"> REF _Ref110242433 \h  \* MERGEFORMAT </w:instrText>
      </w:r>
      <w:r w:rsidRPr="00704018">
        <w:rPr>
          <w:rFonts w:ascii="Times New Roman" w:hAnsi="Times New Roman" w:cs="Times New Roman"/>
        </w:rPr>
      </w:r>
      <w:r w:rsidRPr="00704018">
        <w:rPr>
          <w:rFonts w:ascii="Times New Roman" w:hAnsi="Times New Roman" w:cs="Times New Roman"/>
        </w:rPr>
        <w:fldChar w:fldCharType="separate"/>
      </w:r>
      <w:r w:rsidRPr="00704018">
        <w:rPr>
          <w:rFonts w:ascii="Times New Roman" w:hAnsi="Times New Roman" w:cs="Times New Roman"/>
        </w:rPr>
        <w:t xml:space="preserve">Table A </w:t>
      </w:r>
      <w:r w:rsidRPr="00704018">
        <w:rPr>
          <w:rFonts w:ascii="Times New Roman" w:hAnsi="Times New Roman" w:cs="Times New Roman"/>
          <w:noProof/>
        </w:rPr>
        <w:t>3</w:t>
      </w:r>
      <w:r w:rsidRPr="00704018">
        <w:rPr>
          <w:rFonts w:ascii="Times New Roman" w:hAnsi="Times New Roman" w:cs="Times New Roman"/>
        </w:rPr>
        <w:fldChar w:fldCharType="end"/>
      </w:r>
      <w:r w:rsidRPr="00704018">
        <w:rPr>
          <w:rFonts w:ascii="Times New Roman" w:hAnsi="Times New Roman" w:cs="Times New Roman"/>
        </w:rPr>
        <w:t xml:space="preserve"> shows the electoral performance of far-right political parties </w:t>
      </w:r>
      <w:r w:rsidR="00DC1BBD" w:rsidRPr="00704018">
        <w:rPr>
          <w:rFonts w:ascii="Times New Roman" w:hAnsi="Times New Roman" w:cs="Times New Roman"/>
        </w:rPr>
        <w:t xml:space="preserve">as </w:t>
      </w:r>
      <w:r w:rsidRPr="00704018">
        <w:rPr>
          <w:rFonts w:ascii="Times New Roman" w:hAnsi="Times New Roman" w:cs="Times New Roman"/>
        </w:rPr>
        <w:t xml:space="preserve">compared to United Russia, the dominant party. Far-right political parties include the Liberal Democratic Party of the Russian Federation (LDPR), Rodina (Motherland), and various small political parties. I exclude the Communist Party </w:t>
      </w:r>
      <w:r w:rsidRPr="00704018">
        <w:rPr>
          <w:rFonts w:ascii="Times New Roman" w:hAnsi="Times New Roman" w:cs="Times New Roman"/>
        </w:rPr>
        <w:lastRenderedPageBreak/>
        <w:t xml:space="preserve">of the Russian Federation (KPRF) because it is debatable whether it can be defined as far-right </w:t>
      </w:r>
      <w:r w:rsidRPr="00704018">
        <w:rPr>
          <w:rFonts w:ascii="Times New Roman" w:hAnsi="Times New Roman" w:cs="Times New Roman"/>
        </w:rPr>
        <w:fldChar w:fldCharType="begin"/>
      </w:r>
      <w:r w:rsidRPr="00704018">
        <w:rPr>
          <w:rFonts w:ascii="Times New Roman" w:hAnsi="Times New Roman" w:cs="Times New Roman"/>
        </w:rPr>
        <w:instrText xml:space="preserve"> ADDIN ZOTERO_ITEM CSL_CITATION {"citationID":"KxbCYjvO","properties":{"formattedCitation":"(Ishiyama 1996; March 2002)","plainCitation":"(Ishiyama 1996; March 2002)","noteIndex":0},"citationItems":[{"id":566,"uris":["http://zotero.org/users/4481947/items/WXTC6VXR"],"itemData":{"id":566,"type":"article-journal","container-title":"Party Politics","issue":"2","page":"147-175","title":"Red Phoenix? The Communist Party in Post-Soviet Russian Politics","volume":"2","author":[{"family":"Ishiyama","given":"John"}],"issued":{"date-parts":[["1996"]]}},"label":"act"},{"id":565,"uris":["http://zotero.org/users/4481947/items/NRKNV9YK"],"itemData":{"id":565,"type":"book","call-number":"JN6699.A8 K6356 2002","event-place":"Manchester, [England] ; New York","ISBN":"978-0-7190-6043-4","number-of-pages":"296","publisher":"Manchester University Press : distributed exclusively in the USA by Palgrave","publisher-place":"Manchester, [England] ; New York","source":"Library of Congress ISBN","title":"The communist party in post-Soviet Russia","author":[{"family":"March","given":"Luke"}],"issued":{"date-parts":[["2002"]]}},"label":"act"}],"schema":"https://github.com/citation-style-language/schema/raw/master/csl-citation.json"} </w:instrText>
      </w:r>
      <w:r w:rsidRPr="00704018">
        <w:rPr>
          <w:rFonts w:ascii="Times New Roman" w:hAnsi="Times New Roman" w:cs="Times New Roman"/>
        </w:rPr>
        <w:fldChar w:fldCharType="separate"/>
      </w:r>
      <w:r w:rsidRPr="00704018">
        <w:rPr>
          <w:rFonts w:ascii="Times New Roman" w:hAnsi="Times New Roman" w:cs="Times New Roman"/>
          <w:noProof/>
        </w:rPr>
        <w:t>(Ishiyama 1996; March 2002)</w:t>
      </w:r>
      <w:r w:rsidRPr="00704018">
        <w:rPr>
          <w:rFonts w:ascii="Times New Roman" w:hAnsi="Times New Roman" w:cs="Times New Roman"/>
        </w:rPr>
        <w:fldChar w:fldCharType="end"/>
      </w:r>
      <w:r w:rsidRPr="00704018">
        <w:rPr>
          <w:rFonts w:ascii="Times New Roman" w:hAnsi="Times New Roman" w:cs="Times New Roman"/>
        </w:rPr>
        <w:t xml:space="preserve">. </w:t>
      </w:r>
    </w:p>
    <w:p w14:paraId="37862F2C" w14:textId="77777777" w:rsidR="008C0A80" w:rsidRPr="00704018" w:rsidRDefault="008C0A80" w:rsidP="007B722F">
      <w:pPr>
        <w:ind w:firstLine="720"/>
        <w:jc w:val="both"/>
        <w:rPr>
          <w:rFonts w:ascii="Times New Roman" w:hAnsi="Times New Roman" w:cs="Times New Roman"/>
        </w:rPr>
      </w:pPr>
    </w:p>
    <w:p w14:paraId="7C8DDF0F" w14:textId="27762EB9" w:rsidR="008C0A80" w:rsidRPr="00704018" w:rsidRDefault="008C0A80" w:rsidP="00E875B8">
      <w:pPr>
        <w:pStyle w:val="Caption"/>
        <w:jc w:val="center"/>
        <w:rPr>
          <w:rFonts w:cs="Times New Roman"/>
          <w:szCs w:val="24"/>
        </w:rPr>
      </w:pPr>
      <w:bookmarkStart w:id="13" w:name="_Ref110242433"/>
      <w:r w:rsidRPr="00704018">
        <w:rPr>
          <w:rFonts w:cs="Times New Roman"/>
        </w:rPr>
        <w:t xml:space="preserve">Table A </w:t>
      </w:r>
      <w:r w:rsidRPr="00704018">
        <w:rPr>
          <w:rFonts w:cs="Times New Roman"/>
        </w:rPr>
        <w:fldChar w:fldCharType="begin"/>
      </w:r>
      <w:r w:rsidRPr="00704018">
        <w:rPr>
          <w:rFonts w:cs="Times New Roman"/>
        </w:rPr>
        <w:instrText xml:space="preserve"> SEQ Table_A \* ARABIC </w:instrText>
      </w:r>
      <w:r w:rsidRPr="00704018">
        <w:rPr>
          <w:rFonts w:cs="Times New Roman"/>
        </w:rPr>
        <w:fldChar w:fldCharType="separate"/>
      </w:r>
      <w:r w:rsidRPr="00704018">
        <w:rPr>
          <w:rFonts w:cs="Times New Roman"/>
          <w:noProof/>
        </w:rPr>
        <w:t>3</w:t>
      </w:r>
      <w:r w:rsidRPr="00704018">
        <w:rPr>
          <w:rFonts w:cs="Times New Roman"/>
          <w:noProof/>
        </w:rPr>
        <w:fldChar w:fldCharType="end"/>
      </w:r>
      <w:bookmarkEnd w:id="13"/>
      <w:r w:rsidRPr="00704018">
        <w:rPr>
          <w:rFonts w:cs="Times New Roman"/>
          <w:szCs w:val="24"/>
        </w:rPr>
        <w:t xml:space="preserve"> Vote Shares: United Russia vs Far-Right Parties, 2003-2018 (in percent) </w:t>
      </w:r>
      <w:r w:rsidRPr="00704018">
        <w:rPr>
          <w:rFonts w:cs="Times New Roman"/>
          <w:szCs w:val="24"/>
        </w:rPr>
        <w:fldChar w:fldCharType="begin"/>
      </w:r>
      <w:r w:rsidRPr="00704018">
        <w:rPr>
          <w:rFonts w:cs="Times New Roman"/>
          <w:szCs w:val="24"/>
        </w:rPr>
        <w:instrText xml:space="preserve"> ADDIN ZOTERO_ITEM CSL_CITATION {"citationID":"R6PRi15m","properties":{"custom":"(Source:Arnold and Umland 2018: 586, Central Electoral Commission, http://www.vybory.izbirkom.ru, accessed August 2, 2022)","formattedCitation":"(Source:Arnold and Umland 2018: 586, Central Electoral Commission, http://www.vybory.izbirkom.ru, accessed August 2, 2022)","plainCitation":"(Source:Arnold and Umland 2018: 586, Central Electoral Commission, http://www.vybory.izbirkom.ru, accessed August 2, 2022)","noteIndex":0},"citationItems":[{"id":567,"uris":["http://zotero.org/users/4481947/items/VBU6ED35"],"itemData":{"id":567,"type":"chapter","container-title":"The Oxford Handbook of the Radical Right","event-place":"New York, NY","page":"582-608","publisher":"Oxford University Press","publisher-place":"New York, NY","title":"The Radical Right in Post-Soviet Russia","author":[{"family":"Arnold","given":"Richard"},{"family":"Umland","given":"Andreas"}],"editor":[{"family":"Rydgren","given":"Jens"}],"issued":{"date-parts":[["2018"]]}},"locator":"586","label":"page"}],"schema":"https://github.com/citation-style-language/schema/raw/master/csl-citation.json"} </w:instrText>
      </w:r>
      <w:r w:rsidRPr="00704018">
        <w:rPr>
          <w:rFonts w:cs="Times New Roman"/>
          <w:szCs w:val="24"/>
        </w:rPr>
        <w:fldChar w:fldCharType="separate"/>
      </w:r>
      <w:r w:rsidRPr="00704018">
        <w:rPr>
          <w:rFonts w:cs="Times New Roman"/>
          <w:noProof/>
          <w:szCs w:val="24"/>
        </w:rPr>
        <w:t>(Source:Arnold and Umland 2018: 586, Central Electoral Commission, http://www.vybory.izbirkom.ru, accessed August 2, 2022)</w:t>
      </w:r>
      <w:r w:rsidRPr="00704018">
        <w:rPr>
          <w:rFonts w:cs="Times New Roman"/>
          <w:szCs w:val="24"/>
        </w:rPr>
        <w:fldChar w:fldCharType="end"/>
      </w:r>
      <w:r w:rsidRPr="00704018">
        <w:rPr>
          <w:rFonts w:cs="Times New Roman"/>
          <w:color w:val="000000"/>
        </w:rPr>
        <w:t xml:space="preserve"> </w:t>
      </w:r>
    </w:p>
    <w:tbl>
      <w:tblPr>
        <w:tblStyle w:val="TableGrid"/>
        <w:tblW w:w="7200" w:type="dxa"/>
        <w:jc w:val="center"/>
        <w:tblLayout w:type="fixed"/>
        <w:tblLook w:val="04A0" w:firstRow="1" w:lastRow="0" w:firstColumn="1" w:lastColumn="0" w:noHBand="0" w:noVBand="1"/>
      </w:tblPr>
      <w:tblGrid>
        <w:gridCol w:w="2011"/>
        <w:gridCol w:w="696"/>
        <w:gridCol w:w="1570"/>
        <w:gridCol w:w="863"/>
        <w:gridCol w:w="1206"/>
        <w:gridCol w:w="854"/>
      </w:tblGrid>
      <w:tr w:rsidR="008C0A80" w:rsidRPr="00704018" w14:paraId="497D0109" w14:textId="77777777" w:rsidTr="00854120">
        <w:trPr>
          <w:trHeight w:val="600"/>
          <w:jc w:val="center"/>
        </w:trPr>
        <w:tc>
          <w:tcPr>
            <w:tcW w:w="2011" w:type="dxa"/>
            <w:tcBorders>
              <w:top w:val="single" w:sz="4" w:space="0" w:color="auto"/>
              <w:left w:val="single" w:sz="4" w:space="0" w:color="auto"/>
              <w:bottom w:val="single" w:sz="4" w:space="0" w:color="auto"/>
              <w:right w:val="single" w:sz="4" w:space="0" w:color="auto"/>
            </w:tcBorders>
            <w:noWrap/>
            <w:hideMark/>
          </w:tcPr>
          <w:p w14:paraId="0E4CC19D"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Election</w:t>
            </w:r>
          </w:p>
          <w:p w14:paraId="31AC4D3F"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Type</w:t>
            </w:r>
          </w:p>
        </w:tc>
        <w:tc>
          <w:tcPr>
            <w:tcW w:w="696" w:type="dxa"/>
            <w:tcBorders>
              <w:top w:val="single" w:sz="4" w:space="0" w:color="auto"/>
              <w:left w:val="single" w:sz="4" w:space="0" w:color="auto"/>
              <w:bottom w:val="single" w:sz="4" w:space="0" w:color="auto"/>
              <w:right w:val="single" w:sz="4" w:space="0" w:color="auto"/>
            </w:tcBorders>
            <w:noWrap/>
          </w:tcPr>
          <w:p w14:paraId="3A1C3FFB" w14:textId="77777777" w:rsidR="008C0A80" w:rsidRPr="00704018" w:rsidRDefault="008C0A80" w:rsidP="00AA62CD">
            <w:pPr>
              <w:jc w:val="center"/>
              <w:rPr>
                <w:rFonts w:ascii="Times New Roman" w:eastAsia="Times New Roman" w:hAnsi="Times New Roman" w:cs="Times New Roman"/>
                <w:color w:val="000000"/>
              </w:rPr>
            </w:pPr>
          </w:p>
          <w:p w14:paraId="68CF4EB5"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Year</w:t>
            </w:r>
          </w:p>
        </w:tc>
        <w:tc>
          <w:tcPr>
            <w:tcW w:w="1570" w:type="dxa"/>
            <w:tcBorders>
              <w:top w:val="single" w:sz="4" w:space="0" w:color="auto"/>
              <w:left w:val="single" w:sz="4" w:space="0" w:color="auto"/>
              <w:bottom w:val="single" w:sz="4" w:space="0" w:color="auto"/>
              <w:right w:val="double" w:sz="4" w:space="0" w:color="auto"/>
            </w:tcBorders>
          </w:tcPr>
          <w:p w14:paraId="740B5D60" w14:textId="77777777" w:rsidR="008C0A80" w:rsidRPr="00704018" w:rsidRDefault="008C0A80" w:rsidP="00AA62CD">
            <w:pPr>
              <w:jc w:val="center"/>
              <w:rPr>
                <w:rFonts w:ascii="Times New Roman" w:eastAsia="Times New Roman" w:hAnsi="Times New Roman" w:cs="Times New Roman"/>
                <w:color w:val="000000"/>
              </w:rPr>
            </w:pPr>
          </w:p>
          <w:p w14:paraId="730A3418"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United Russia</w:t>
            </w:r>
          </w:p>
        </w:tc>
        <w:tc>
          <w:tcPr>
            <w:tcW w:w="863" w:type="dxa"/>
            <w:tcBorders>
              <w:top w:val="single" w:sz="4" w:space="0" w:color="auto"/>
              <w:left w:val="double" w:sz="4" w:space="0" w:color="auto"/>
              <w:bottom w:val="single" w:sz="4" w:space="0" w:color="auto"/>
              <w:right w:val="single" w:sz="4" w:space="0" w:color="auto"/>
            </w:tcBorders>
          </w:tcPr>
          <w:p w14:paraId="697D5F3F" w14:textId="77777777" w:rsidR="008C0A80" w:rsidRPr="00704018" w:rsidRDefault="008C0A80" w:rsidP="00AA62CD">
            <w:pPr>
              <w:jc w:val="center"/>
              <w:rPr>
                <w:rFonts w:ascii="Times New Roman" w:eastAsia="Times New Roman" w:hAnsi="Times New Roman" w:cs="Times New Roman"/>
                <w:color w:val="000000"/>
              </w:rPr>
            </w:pPr>
          </w:p>
          <w:p w14:paraId="09BBEEB3"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LDPR</w:t>
            </w:r>
          </w:p>
        </w:tc>
        <w:tc>
          <w:tcPr>
            <w:tcW w:w="1206" w:type="dxa"/>
            <w:tcBorders>
              <w:top w:val="single" w:sz="4" w:space="0" w:color="auto"/>
              <w:left w:val="single" w:sz="4" w:space="0" w:color="auto"/>
              <w:bottom w:val="single" w:sz="4" w:space="0" w:color="auto"/>
              <w:right w:val="single" w:sz="4" w:space="0" w:color="auto"/>
            </w:tcBorders>
          </w:tcPr>
          <w:p w14:paraId="09C0F158" w14:textId="77777777" w:rsidR="008C0A80" w:rsidRPr="00704018" w:rsidRDefault="008C0A80" w:rsidP="00AA62CD">
            <w:pPr>
              <w:jc w:val="center"/>
              <w:rPr>
                <w:rFonts w:ascii="Times New Roman" w:eastAsia="Times New Roman" w:hAnsi="Times New Roman" w:cs="Times New Roman"/>
                <w:color w:val="000000"/>
              </w:rPr>
            </w:pPr>
          </w:p>
          <w:p w14:paraId="49F765CE"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Rodina</w:t>
            </w:r>
          </w:p>
        </w:tc>
        <w:tc>
          <w:tcPr>
            <w:tcW w:w="854" w:type="dxa"/>
            <w:tcBorders>
              <w:top w:val="single" w:sz="4" w:space="0" w:color="auto"/>
              <w:left w:val="single" w:sz="4" w:space="0" w:color="auto"/>
              <w:bottom w:val="single" w:sz="4" w:space="0" w:color="auto"/>
              <w:right w:val="single" w:sz="4" w:space="0" w:color="auto"/>
            </w:tcBorders>
            <w:noWrap/>
            <w:hideMark/>
          </w:tcPr>
          <w:p w14:paraId="33096974" w14:textId="77777777" w:rsidR="008C0A80" w:rsidRPr="00704018" w:rsidRDefault="008C0A80" w:rsidP="00AA62CD">
            <w:pPr>
              <w:rPr>
                <w:rFonts w:ascii="Times New Roman" w:eastAsia="Times New Roman" w:hAnsi="Times New Roman" w:cs="Times New Roman"/>
                <w:color w:val="000000"/>
              </w:rPr>
            </w:pPr>
            <w:r w:rsidRPr="00704018">
              <w:rPr>
                <w:rFonts w:ascii="Times New Roman" w:eastAsia="Times New Roman" w:hAnsi="Times New Roman" w:cs="Times New Roman"/>
                <w:color w:val="000000"/>
              </w:rPr>
              <w:t xml:space="preserve"> </w:t>
            </w:r>
          </w:p>
          <w:p w14:paraId="0B1F43E9" w14:textId="77777777" w:rsidR="008C0A80" w:rsidRPr="00704018" w:rsidRDefault="008C0A80" w:rsidP="00AA62CD">
            <w:pPr>
              <w:rPr>
                <w:rFonts w:ascii="Times New Roman" w:eastAsia="Times New Roman" w:hAnsi="Times New Roman" w:cs="Times New Roman"/>
              </w:rPr>
            </w:pPr>
            <w:r w:rsidRPr="00704018">
              <w:rPr>
                <w:rFonts w:ascii="Times New Roman" w:eastAsia="Times New Roman" w:hAnsi="Times New Roman" w:cs="Times New Roman"/>
              </w:rPr>
              <w:t>Other</w:t>
            </w:r>
            <w:r w:rsidRPr="00704018">
              <w:rPr>
                <w:rStyle w:val="EndnoteReference"/>
                <w:rFonts w:ascii="Times New Roman" w:hAnsi="Times New Roman" w:cs="Times New Roman"/>
              </w:rPr>
              <w:endnoteReference w:id="12"/>
            </w:r>
          </w:p>
        </w:tc>
      </w:tr>
      <w:tr w:rsidR="008C0A80" w:rsidRPr="00704018" w14:paraId="729E1480" w14:textId="77777777" w:rsidTr="00854120">
        <w:trPr>
          <w:trHeight w:val="300"/>
          <w:jc w:val="center"/>
        </w:trPr>
        <w:tc>
          <w:tcPr>
            <w:tcW w:w="2011" w:type="dxa"/>
            <w:tcBorders>
              <w:top w:val="single" w:sz="4" w:space="0" w:color="auto"/>
              <w:left w:val="single" w:sz="4" w:space="0" w:color="auto"/>
              <w:bottom w:val="single" w:sz="4" w:space="0" w:color="auto"/>
              <w:right w:val="single" w:sz="4" w:space="0" w:color="auto"/>
            </w:tcBorders>
            <w:noWrap/>
            <w:hideMark/>
          </w:tcPr>
          <w:p w14:paraId="5B9D835F"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legislative</w:t>
            </w:r>
          </w:p>
        </w:tc>
        <w:tc>
          <w:tcPr>
            <w:tcW w:w="696" w:type="dxa"/>
            <w:tcBorders>
              <w:top w:val="single" w:sz="4" w:space="0" w:color="auto"/>
              <w:left w:val="single" w:sz="4" w:space="0" w:color="auto"/>
              <w:bottom w:val="single" w:sz="4" w:space="0" w:color="auto"/>
              <w:right w:val="single" w:sz="4" w:space="0" w:color="auto"/>
            </w:tcBorders>
            <w:noWrap/>
            <w:hideMark/>
          </w:tcPr>
          <w:p w14:paraId="44C5A9D4"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2003</w:t>
            </w:r>
          </w:p>
        </w:tc>
        <w:tc>
          <w:tcPr>
            <w:tcW w:w="1570" w:type="dxa"/>
            <w:tcBorders>
              <w:top w:val="single" w:sz="4" w:space="0" w:color="auto"/>
              <w:left w:val="single" w:sz="4" w:space="0" w:color="auto"/>
              <w:bottom w:val="single" w:sz="4" w:space="0" w:color="auto"/>
              <w:right w:val="double" w:sz="4" w:space="0" w:color="auto"/>
            </w:tcBorders>
            <w:noWrap/>
            <w:hideMark/>
          </w:tcPr>
          <w:p w14:paraId="6E110D71" w14:textId="4BF1A8EC"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37.6</w:t>
            </w:r>
          </w:p>
        </w:tc>
        <w:tc>
          <w:tcPr>
            <w:tcW w:w="863" w:type="dxa"/>
            <w:tcBorders>
              <w:top w:val="single" w:sz="4" w:space="0" w:color="auto"/>
              <w:left w:val="double" w:sz="4" w:space="0" w:color="auto"/>
              <w:bottom w:val="single" w:sz="4" w:space="0" w:color="auto"/>
              <w:right w:val="single" w:sz="4" w:space="0" w:color="auto"/>
            </w:tcBorders>
            <w:hideMark/>
          </w:tcPr>
          <w:p w14:paraId="1F3DA9AE"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11.5</w:t>
            </w:r>
          </w:p>
        </w:tc>
        <w:tc>
          <w:tcPr>
            <w:tcW w:w="1206" w:type="dxa"/>
            <w:tcBorders>
              <w:top w:val="single" w:sz="4" w:space="0" w:color="auto"/>
              <w:left w:val="single" w:sz="4" w:space="0" w:color="auto"/>
              <w:bottom w:val="single" w:sz="4" w:space="0" w:color="auto"/>
              <w:right w:val="single" w:sz="4" w:space="0" w:color="auto"/>
            </w:tcBorders>
            <w:hideMark/>
          </w:tcPr>
          <w:p w14:paraId="1BA334FB"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9.0</w:t>
            </w:r>
          </w:p>
        </w:tc>
        <w:tc>
          <w:tcPr>
            <w:tcW w:w="854" w:type="dxa"/>
            <w:tcBorders>
              <w:top w:val="single" w:sz="4" w:space="0" w:color="auto"/>
              <w:left w:val="single" w:sz="4" w:space="0" w:color="auto"/>
              <w:bottom w:val="single" w:sz="4" w:space="0" w:color="auto"/>
              <w:right w:val="single" w:sz="4" w:space="0" w:color="auto"/>
            </w:tcBorders>
            <w:noWrap/>
            <w:hideMark/>
          </w:tcPr>
          <w:p w14:paraId="5F344092" w14:textId="77777777" w:rsidR="008C0A80" w:rsidRPr="00704018" w:rsidRDefault="008C0A80" w:rsidP="00AA62CD">
            <w:pPr>
              <w:jc w:val="center"/>
              <w:rPr>
                <w:rFonts w:ascii="Times New Roman" w:hAnsi="Times New Roman" w:cs="Times New Roman"/>
              </w:rPr>
            </w:pPr>
            <w:r w:rsidRPr="00704018">
              <w:rPr>
                <w:rFonts w:ascii="Times New Roman" w:eastAsia="Times New Roman" w:hAnsi="Times New Roman" w:cs="Times New Roman"/>
                <w:color w:val="000000"/>
              </w:rPr>
              <w:t>1.9</w:t>
            </w:r>
          </w:p>
        </w:tc>
      </w:tr>
      <w:tr w:rsidR="008C0A80" w:rsidRPr="00704018" w14:paraId="41C24B91" w14:textId="77777777" w:rsidTr="00854120">
        <w:trPr>
          <w:trHeight w:val="300"/>
          <w:jc w:val="center"/>
        </w:trPr>
        <w:tc>
          <w:tcPr>
            <w:tcW w:w="2011" w:type="dxa"/>
            <w:tcBorders>
              <w:top w:val="single" w:sz="4" w:space="0" w:color="auto"/>
              <w:left w:val="single" w:sz="4" w:space="0" w:color="auto"/>
              <w:bottom w:val="single" w:sz="4" w:space="0" w:color="auto"/>
              <w:right w:val="single" w:sz="4" w:space="0" w:color="auto"/>
            </w:tcBorders>
            <w:noWrap/>
            <w:hideMark/>
          </w:tcPr>
          <w:p w14:paraId="35856F2E"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presidential</w:t>
            </w:r>
          </w:p>
        </w:tc>
        <w:tc>
          <w:tcPr>
            <w:tcW w:w="696" w:type="dxa"/>
            <w:tcBorders>
              <w:top w:val="single" w:sz="4" w:space="0" w:color="auto"/>
              <w:left w:val="single" w:sz="4" w:space="0" w:color="auto"/>
              <w:bottom w:val="single" w:sz="4" w:space="0" w:color="auto"/>
              <w:right w:val="single" w:sz="4" w:space="0" w:color="auto"/>
            </w:tcBorders>
            <w:noWrap/>
            <w:hideMark/>
          </w:tcPr>
          <w:p w14:paraId="5B071B24"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2004</w:t>
            </w:r>
          </w:p>
        </w:tc>
        <w:tc>
          <w:tcPr>
            <w:tcW w:w="1570" w:type="dxa"/>
            <w:tcBorders>
              <w:top w:val="single" w:sz="4" w:space="0" w:color="auto"/>
              <w:left w:val="single" w:sz="4" w:space="0" w:color="auto"/>
              <w:bottom w:val="single" w:sz="4" w:space="0" w:color="auto"/>
              <w:right w:val="double" w:sz="4" w:space="0" w:color="auto"/>
            </w:tcBorders>
            <w:noWrap/>
            <w:hideMark/>
          </w:tcPr>
          <w:p w14:paraId="3AA90F57" w14:textId="56691368"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71.</w:t>
            </w:r>
            <w:r w:rsidR="00AD6865" w:rsidRPr="00704018">
              <w:rPr>
                <w:rFonts w:ascii="Times New Roman" w:eastAsia="Times New Roman" w:hAnsi="Times New Roman" w:cs="Times New Roman"/>
                <w:color w:val="000000"/>
              </w:rPr>
              <w:t>3</w:t>
            </w:r>
          </w:p>
        </w:tc>
        <w:tc>
          <w:tcPr>
            <w:tcW w:w="863" w:type="dxa"/>
            <w:tcBorders>
              <w:top w:val="single" w:sz="4" w:space="0" w:color="auto"/>
              <w:left w:val="double" w:sz="4" w:space="0" w:color="auto"/>
              <w:bottom w:val="single" w:sz="4" w:space="0" w:color="auto"/>
              <w:right w:val="single" w:sz="4" w:space="0" w:color="auto"/>
            </w:tcBorders>
            <w:hideMark/>
          </w:tcPr>
          <w:p w14:paraId="02BE5F97"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2</w:t>
            </w:r>
          </w:p>
        </w:tc>
        <w:tc>
          <w:tcPr>
            <w:tcW w:w="1206" w:type="dxa"/>
            <w:tcBorders>
              <w:top w:val="single" w:sz="4" w:space="0" w:color="auto"/>
              <w:left w:val="single" w:sz="4" w:space="0" w:color="auto"/>
              <w:bottom w:val="single" w:sz="4" w:space="0" w:color="auto"/>
              <w:right w:val="single" w:sz="4" w:space="0" w:color="auto"/>
            </w:tcBorders>
            <w:hideMark/>
          </w:tcPr>
          <w:p w14:paraId="5C65D54F" w14:textId="6BAFF96E"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4.1</w:t>
            </w:r>
          </w:p>
        </w:tc>
        <w:tc>
          <w:tcPr>
            <w:tcW w:w="854" w:type="dxa"/>
            <w:tcBorders>
              <w:top w:val="single" w:sz="4" w:space="0" w:color="auto"/>
              <w:left w:val="single" w:sz="4" w:space="0" w:color="auto"/>
              <w:bottom w:val="single" w:sz="4" w:space="0" w:color="auto"/>
              <w:right w:val="single" w:sz="4" w:space="0" w:color="auto"/>
            </w:tcBorders>
            <w:noWrap/>
            <w:hideMark/>
          </w:tcPr>
          <w:p w14:paraId="49B50D0B" w14:textId="77777777" w:rsidR="008C0A80" w:rsidRPr="00704018" w:rsidRDefault="008C0A80" w:rsidP="00AA62CD">
            <w:pPr>
              <w:rPr>
                <w:rFonts w:ascii="Times New Roman" w:eastAsia="Times New Roman" w:hAnsi="Times New Roman" w:cs="Times New Roman"/>
                <w:color w:val="000000"/>
              </w:rPr>
            </w:pPr>
          </w:p>
        </w:tc>
      </w:tr>
      <w:tr w:rsidR="008C0A80" w:rsidRPr="00704018" w14:paraId="1AFE29A1" w14:textId="77777777" w:rsidTr="00854120">
        <w:trPr>
          <w:trHeight w:val="300"/>
          <w:jc w:val="center"/>
        </w:trPr>
        <w:tc>
          <w:tcPr>
            <w:tcW w:w="2011" w:type="dxa"/>
            <w:tcBorders>
              <w:top w:val="single" w:sz="4" w:space="0" w:color="auto"/>
              <w:left w:val="single" w:sz="4" w:space="0" w:color="auto"/>
              <w:bottom w:val="single" w:sz="4" w:space="0" w:color="auto"/>
              <w:right w:val="single" w:sz="4" w:space="0" w:color="auto"/>
            </w:tcBorders>
            <w:noWrap/>
            <w:hideMark/>
          </w:tcPr>
          <w:p w14:paraId="55D9DB15"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legislative</w:t>
            </w:r>
          </w:p>
        </w:tc>
        <w:tc>
          <w:tcPr>
            <w:tcW w:w="696" w:type="dxa"/>
            <w:tcBorders>
              <w:top w:val="single" w:sz="4" w:space="0" w:color="auto"/>
              <w:left w:val="single" w:sz="4" w:space="0" w:color="auto"/>
              <w:bottom w:val="single" w:sz="4" w:space="0" w:color="auto"/>
              <w:right w:val="single" w:sz="4" w:space="0" w:color="auto"/>
            </w:tcBorders>
            <w:noWrap/>
            <w:hideMark/>
          </w:tcPr>
          <w:p w14:paraId="21B69391"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2007</w:t>
            </w:r>
          </w:p>
        </w:tc>
        <w:tc>
          <w:tcPr>
            <w:tcW w:w="1570" w:type="dxa"/>
            <w:tcBorders>
              <w:top w:val="single" w:sz="4" w:space="0" w:color="auto"/>
              <w:left w:val="single" w:sz="4" w:space="0" w:color="auto"/>
              <w:bottom w:val="single" w:sz="4" w:space="0" w:color="auto"/>
              <w:right w:val="double" w:sz="4" w:space="0" w:color="auto"/>
            </w:tcBorders>
            <w:noWrap/>
            <w:hideMark/>
          </w:tcPr>
          <w:p w14:paraId="7447DA78"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64.3</w:t>
            </w:r>
          </w:p>
        </w:tc>
        <w:tc>
          <w:tcPr>
            <w:tcW w:w="863" w:type="dxa"/>
            <w:tcBorders>
              <w:top w:val="single" w:sz="4" w:space="0" w:color="auto"/>
              <w:left w:val="double" w:sz="4" w:space="0" w:color="auto"/>
              <w:bottom w:val="single" w:sz="4" w:space="0" w:color="auto"/>
              <w:right w:val="single" w:sz="4" w:space="0" w:color="auto"/>
            </w:tcBorders>
            <w:hideMark/>
          </w:tcPr>
          <w:p w14:paraId="039521A9"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8.14</w:t>
            </w:r>
          </w:p>
        </w:tc>
        <w:tc>
          <w:tcPr>
            <w:tcW w:w="1206" w:type="dxa"/>
            <w:tcBorders>
              <w:top w:val="single" w:sz="4" w:space="0" w:color="auto"/>
              <w:left w:val="single" w:sz="4" w:space="0" w:color="auto"/>
              <w:bottom w:val="single" w:sz="4" w:space="0" w:color="auto"/>
              <w:right w:val="single" w:sz="4" w:space="0" w:color="auto"/>
            </w:tcBorders>
          </w:tcPr>
          <w:p w14:paraId="0B3911CF" w14:textId="77777777" w:rsidR="008C0A80" w:rsidRPr="00704018" w:rsidRDefault="008C0A80" w:rsidP="00AA62CD">
            <w:pPr>
              <w:jc w:val="center"/>
              <w:rPr>
                <w:rFonts w:ascii="Times New Roman" w:eastAsia="Times New Roman" w:hAnsi="Times New Roman" w:cs="Times New Roman"/>
                <w:color w:val="000000"/>
              </w:rPr>
            </w:pPr>
          </w:p>
        </w:tc>
        <w:tc>
          <w:tcPr>
            <w:tcW w:w="854" w:type="dxa"/>
            <w:tcBorders>
              <w:top w:val="single" w:sz="4" w:space="0" w:color="auto"/>
              <w:left w:val="single" w:sz="4" w:space="0" w:color="auto"/>
              <w:bottom w:val="single" w:sz="4" w:space="0" w:color="auto"/>
              <w:right w:val="single" w:sz="4" w:space="0" w:color="auto"/>
            </w:tcBorders>
            <w:noWrap/>
            <w:hideMark/>
          </w:tcPr>
          <w:p w14:paraId="276CFBA1"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0.89</w:t>
            </w:r>
          </w:p>
        </w:tc>
      </w:tr>
      <w:tr w:rsidR="008C0A80" w:rsidRPr="00704018" w14:paraId="380F9AE1" w14:textId="77777777" w:rsidTr="00854120">
        <w:trPr>
          <w:trHeight w:val="300"/>
          <w:jc w:val="center"/>
        </w:trPr>
        <w:tc>
          <w:tcPr>
            <w:tcW w:w="2011" w:type="dxa"/>
            <w:tcBorders>
              <w:top w:val="single" w:sz="4" w:space="0" w:color="auto"/>
              <w:left w:val="single" w:sz="4" w:space="0" w:color="auto"/>
              <w:bottom w:val="single" w:sz="4" w:space="0" w:color="auto"/>
              <w:right w:val="single" w:sz="4" w:space="0" w:color="auto"/>
            </w:tcBorders>
            <w:noWrap/>
            <w:hideMark/>
          </w:tcPr>
          <w:p w14:paraId="238FCCAC"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presidential</w:t>
            </w:r>
          </w:p>
        </w:tc>
        <w:tc>
          <w:tcPr>
            <w:tcW w:w="696" w:type="dxa"/>
            <w:tcBorders>
              <w:top w:val="single" w:sz="4" w:space="0" w:color="auto"/>
              <w:left w:val="single" w:sz="4" w:space="0" w:color="auto"/>
              <w:bottom w:val="single" w:sz="4" w:space="0" w:color="auto"/>
              <w:right w:val="single" w:sz="4" w:space="0" w:color="auto"/>
            </w:tcBorders>
            <w:noWrap/>
            <w:hideMark/>
          </w:tcPr>
          <w:p w14:paraId="5EABAB63"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2008</w:t>
            </w:r>
          </w:p>
        </w:tc>
        <w:tc>
          <w:tcPr>
            <w:tcW w:w="1570" w:type="dxa"/>
            <w:tcBorders>
              <w:top w:val="single" w:sz="4" w:space="0" w:color="auto"/>
              <w:left w:val="single" w:sz="4" w:space="0" w:color="auto"/>
              <w:bottom w:val="single" w:sz="4" w:space="0" w:color="auto"/>
              <w:right w:val="double" w:sz="4" w:space="0" w:color="auto"/>
            </w:tcBorders>
            <w:noWrap/>
            <w:hideMark/>
          </w:tcPr>
          <w:p w14:paraId="7ADAEB0C"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70.3</w:t>
            </w:r>
          </w:p>
        </w:tc>
        <w:tc>
          <w:tcPr>
            <w:tcW w:w="863" w:type="dxa"/>
            <w:tcBorders>
              <w:top w:val="single" w:sz="4" w:space="0" w:color="auto"/>
              <w:left w:val="double" w:sz="4" w:space="0" w:color="auto"/>
              <w:bottom w:val="single" w:sz="4" w:space="0" w:color="auto"/>
              <w:right w:val="single" w:sz="4" w:space="0" w:color="auto"/>
            </w:tcBorders>
            <w:hideMark/>
          </w:tcPr>
          <w:p w14:paraId="3B7835C1"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9.3</w:t>
            </w:r>
          </w:p>
        </w:tc>
        <w:tc>
          <w:tcPr>
            <w:tcW w:w="1206" w:type="dxa"/>
            <w:tcBorders>
              <w:top w:val="single" w:sz="4" w:space="0" w:color="auto"/>
              <w:left w:val="single" w:sz="4" w:space="0" w:color="auto"/>
              <w:bottom w:val="single" w:sz="4" w:space="0" w:color="auto"/>
              <w:right w:val="single" w:sz="4" w:space="0" w:color="auto"/>
            </w:tcBorders>
          </w:tcPr>
          <w:p w14:paraId="0DB2F379" w14:textId="77777777" w:rsidR="008C0A80" w:rsidRPr="00704018" w:rsidRDefault="008C0A80" w:rsidP="00AA62CD">
            <w:pPr>
              <w:jc w:val="center"/>
              <w:rPr>
                <w:rFonts w:ascii="Times New Roman" w:eastAsia="Times New Roman" w:hAnsi="Times New Roman" w:cs="Times New Roman"/>
                <w:color w:val="000000"/>
              </w:rPr>
            </w:pPr>
          </w:p>
        </w:tc>
        <w:tc>
          <w:tcPr>
            <w:tcW w:w="854" w:type="dxa"/>
            <w:tcBorders>
              <w:top w:val="single" w:sz="4" w:space="0" w:color="auto"/>
              <w:left w:val="single" w:sz="4" w:space="0" w:color="auto"/>
              <w:bottom w:val="single" w:sz="4" w:space="0" w:color="auto"/>
              <w:right w:val="single" w:sz="4" w:space="0" w:color="auto"/>
            </w:tcBorders>
            <w:noWrap/>
            <w:hideMark/>
          </w:tcPr>
          <w:p w14:paraId="253331F0" w14:textId="77777777" w:rsidR="008C0A80" w:rsidRPr="00704018" w:rsidRDefault="008C0A80" w:rsidP="00AA62CD">
            <w:pPr>
              <w:rPr>
                <w:rFonts w:ascii="Times New Roman" w:eastAsia="Times New Roman" w:hAnsi="Times New Roman" w:cs="Times New Roman"/>
                <w:color w:val="000000"/>
              </w:rPr>
            </w:pPr>
          </w:p>
        </w:tc>
      </w:tr>
      <w:tr w:rsidR="008C0A80" w:rsidRPr="00704018" w14:paraId="16E9EE36" w14:textId="77777777" w:rsidTr="00854120">
        <w:trPr>
          <w:trHeight w:val="300"/>
          <w:jc w:val="center"/>
        </w:trPr>
        <w:tc>
          <w:tcPr>
            <w:tcW w:w="2011" w:type="dxa"/>
            <w:tcBorders>
              <w:top w:val="single" w:sz="4" w:space="0" w:color="auto"/>
              <w:left w:val="single" w:sz="4" w:space="0" w:color="auto"/>
              <w:bottom w:val="single" w:sz="4" w:space="0" w:color="auto"/>
              <w:right w:val="single" w:sz="4" w:space="0" w:color="auto"/>
            </w:tcBorders>
            <w:noWrap/>
            <w:hideMark/>
          </w:tcPr>
          <w:p w14:paraId="49B589A5"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legislative</w:t>
            </w:r>
          </w:p>
        </w:tc>
        <w:tc>
          <w:tcPr>
            <w:tcW w:w="696" w:type="dxa"/>
            <w:tcBorders>
              <w:top w:val="single" w:sz="4" w:space="0" w:color="auto"/>
              <w:left w:val="single" w:sz="4" w:space="0" w:color="auto"/>
              <w:bottom w:val="single" w:sz="4" w:space="0" w:color="auto"/>
              <w:right w:val="single" w:sz="4" w:space="0" w:color="auto"/>
            </w:tcBorders>
            <w:noWrap/>
            <w:hideMark/>
          </w:tcPr>
          <w:p w14:paraId="546E6BF6"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2011</w:t>
            </w:r>
          </w:p>
        </w:tc>
        <w:tc>
          <w:tcPr>
            <w:tcW w:w="1570" w:type="dxa"/>
            <w:tcBorders>
              <w:top w:val="single" w:sz="4" w:space="0" w:color="auto"/>
              <w:left w:val="single" w:sz="4" w:space="0" w:color="auto"/>
              <w:bottom w:val="single" w:sz="4" w:space="0" w:color="auto"/>
              <w:right w:val="double" w:sz="4" w:space="0" w:color="auto"/>
            </w:tcBorders>
            <w:noWrap/>
            <w:hideMark/>
          </w:tcPr>
          <w:p w14:paraId="2B30A139"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49.3</w:t>
            </w:r>
          </w:p>
        </w:tc>
        <w:tc>
          <w:tcPr>
            <w:tcW w:w="863" w:type="dxa"/>
            <w:tcBorders>
              <w:top w:val="single" w:sz="4" w:space="0" w:color="auto"/>
              <w:left w:val="double" w:sz="4" w:space="0" w:color="auto"/>
              <w:bottom w:val="single" w:sz="4" w:space="0" w:color="auto"/>
              <w:right w:val="single" w:sz="4" w:space="0" w:color="auto"/>
            </w:tcBorders>
            <w:hideMark/>
          </w:tcPr>
          <w:p w14:paraId="03A5CDEB"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11.67</w:t>
            </w:r>
          </w:p>
        </w:tc>
        <w:tc>
          <w:tcPr>
            <w:tcW w:w="1206" w:type="dxa"/>
            <w:tcBorders>
              <w:top w:val="single" w:sz="4" w:space="0" w:color="auto"/>
              <w:left w:val="single" w:sz="4" w:space="0" w:color="auto"/>
              <w:bottom w:val="single" w:sz="4" w:space="0" w:color="auto"/>
              <w:right w:val="single" w:sz="4" w:space="0" w:color="auto"/>
            </w:tcBorders>
          </w:tcPr>
          <w:p w14:paraId="0AD96B6B" w14:textId="77777777" w:rsidR="008C0A80" w:rsidRPr="00704018" w:rsidRDefault="008C0A80" w:rsidP="00AA62CD">
            <w:pPr>
              <w:jc w:val="center"/>
              <w:rPr>
                <w:rFonts w:ascii="Times New Roman" w:eastAsia="Times New Roman" w:hAnsi="Times New Roman" w:cs="Times New Roman"/>
                <w:color w:val="000000"/>
              </w:rPr>
            </w:pPr>
          </w:p>
        </w:tc>
        <w:tc>
          <w:tcPr>
            <w:tcW w:w="854" w:type="dxa"/>
            <w:tcBorders>
              <w:top w:val="single" w:sz="4" w:space="0" w:color="auto"/>
              <w:left w:val="single" w:sz="4" w:space="0" w:color="auto"/>
              <w:bottom w:val="single" w:sz="4" w:space="0" w:color="auto"/>
              <w:right w:val="single" w:sz="4" w:space="0" w:color="auto"/>
            </w:tcBorders>
            <w:noWrap/>
            <w:hideMark/>
          </w:tcPr>
          <w:p w14:paraId="51FAA071"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0.97</w:t>
            </w:r>
          </w:p>
        </w:tc>
      </w:tr>
      <w:tr w:rsidR="008C0A80" w:rsidRPr="00704018" w14:paraId="315799A7" w14:textId="77777777" w:rsidTr="00854120">
        <w:trPr>
          <w:trHeight w:val="300"/>
          <w:jc w:val="center"/>
        </w:trPr>
        <w:tc>
          <w:tcPr>
            <w:tcW w:w="2011" w:type="dxa"/>
            <w:tcBorders>
              <w:top w:val="single" w:sz="4" w:space="0" w:color="auto"/>
              <w:left w:val="single" w:sz="4" w:space="0" w:color="auto"/>
              <w:bottom w:val="single" w:sz="4" w:space="0" w:color="auto"/>
              <w:right w:val="single" w:sz="4" w:space="0" w:color="auto"/>
            </w:tcBorders>
            <w:noWrap/>
            <w:hideMark/>
          </w:tcPr>
          <w:p w14:paraId="27645B52"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presidential</w:t>
            </w:r>
          </w:p>
        </w:tc>
        <w:tc>
          <w:tcPr>
            <w:tcW w:w="696" w:type="dxa"/>
            <w:tcBorders>
              <w:top w:val="single" w:sz="4" w:space="0" w:color="auto"/>
              <w:left w:val="single" w:sz="4" w:space="0" w:color="auto"/>
              <w:bottom w:val="single" w:sz="4" w:space="0" w:color="auto"/>
              <w:right w:val="single" w:sz="4" w:space="0" w:color="auto"/>
            </w:tcBorders>
            <w:noWrap/>
            <w:hideMark/>
          </w:tcPr>
          <w:p w14:paraId="50101A20"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2012</w:t>
            </w:r>
          </w:p>
        </w:tc>
        <w:tc>
          <w:tcPr>
            <w:tcW w:w="1570" w:type="dxa"/>
            <w:tcBorders>
              <w:top w:val="single" w:sz="4" w:space="0" w:color="auto"/>
              <w:left w:val="single" w:sz="4" w:space="0" w:color="auto"/>
              <w:bottom w:val="single" w:sz="4" w:space="0" w:color="auto"/>
              <w:right w:val="double" w:sz="4" w:space="0" w:color="auto"/>
            </w:tcBorders>
            <w:noWrap/>
            <w:hideMark/>
          </w:tcPr>
          <w:p w14:paraId="14C72674" w14:textId="580849F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63.6</w:t>
            </w:r>
          </w:p>
        </w:tc>
        <w:tc>
          <w:tcPr>
            <w:tcW w:w="863" w:type="dxa"/>
            <w:tcBorders>
              <w:top w:val="single" w:sz="4" w:space="0" w:color="auto"/>
              <w:left w:val="double" w:sz="4" w:space="0" w:color="auto"/>
              <w:bottom w:val="single" w:sz="4" w:space="0" w:color="auto"/>
              <w:right w:val="single" w:sz="4" w:space="0" w:color="auto"/>
            </w:tcBorders>
            <w:hideMark/>
          </w:tcPr>
          <w:p w14:paraId="371AE80A" w14:textId="7777777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6.22</w:t>
            </w:r>
          </w:p>
        </w:tc>
        <w:tc>
          <w:tcPr>
            <w:tcW w:w="1206" w:type="dxa"/>
            <w:tcBorders>
              <w:top w:val="single" w:sz="4" w:space="0" w:color="auto"/>
              <w:left w:val="single" w:sz="4" w:space="0" w:color="auto"/>
              <w:bottom w:val="single" w:sz="4" w:space="0" w:color="auto"/>
              <w:right w:val="single" w:sz="4" w:space="0" w:color="auto"/>
            </w:tcBorders>
          </w:tcPr>
          <w:p w14:paraId="1E448E71" w14:textId="77777777" w:rsidR="008C0A80" w:rsidRPr="00704018" w:rsidRDefault="008C0A80" w:rsidP="00AA62CD">
            <w:pPr>
              <w:jc w:val="center"/>
              <w:rPr>
                <w:rFonts w:ascii="Times New Roman" w:eastAsia="Times New Roman" w:hAnsi="Times New Roman" w:cs="Times New Roman"/>
                <w:color w:val="000000"/>
              </w:rPr>
            </w:pPr>
          </w:p>
        </w:tc>
        <w:tc>
          <w:tcPr>
            <w:tcW w:w="854" w:type="dxa"/>
            <w:tcBorders>
              <w:top w:val="single" w:sz="4" w:space="0" w:color="auto"/>
              <w:left w:val="single" w:sz="4" w:space="0" w:color="auto"/>
              <w:bottom w:val="single" w:sz="4" w:space="0" w:color="auto"/>
              <w:right w:val="single" w:sz="4" w:space="0" w:color="auto"/>
            </w:tcBorders>
            <w:noWrap/>
            <w:hideMark/>
          </w:tcPr>
          <w:p w14:paraId="4719517A" w14:textId="77777777" w:rsidR="008C0A80" w:rsidRPr="00704018" w:rsidRDefault="008C0A80" w:rsidP="00AA62CD">
            <w:pPr>
              <w:rPr>
                <w:rFonts w:ascii="Times New Roman" w:eastAsia="Times New Roman" w:hAnsi="Times New Roman" w:cs="Times New Roman"/>
                <w:color w:val="000000"/>
              </w:rPr>
            </w:pPr>
          </w:p>
        </w:tc>
      </w:tr>
      <w:tr w:rsidR="008C0A80" w:rsidRPr="00704018" w14:paraId="04579C76" w14:textId="77777777" w:rsidTr="00854120">
        <w:trPr>
          <w:trHeight w:val="300"/>
          <w:jc w:val="center"/>
        </w:trPr>
        <w:tc>
          <w:tcPr>
            <w:tcW w:w="2011" w:type="dxa"/>
            <w:tcBorders>
              <w:top w:val="single" w:sz="4" w:space="0" w:color="auto"/>
              <w:left w:val="single" w:sz="4" w:space="0" w:color="auto"/>
              <w:bottom w:val="single" w:sz="4" w:space="0" w:color="auto"/>
              <w:right w:val="single" w:sz="4" w:space="0" w:color="auto"/>
            </w:tcBorders>
            <w:noWrap/>
          </w:tcPr>
          <w:p w14:paraId="1C55E78B" w14:textId="47A15785" w:rsidR="008C0A80" w:rsidRPr="00704018" w:rsidRDefault="00A3625C"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l</w:t>
            </w:r>
            <w:r w:rsidR="008C0A80" w:rsidRPr="00704018">
              <w:rPr>
                <w:rFonts w:ascii="Times New Roman" w:eastAsia="Times New Roman" w:hAnsi="Times New Roman" w:cs="Times New Roman"/>
                <w:color w:val="000000"/>
              </w:rPr>
              <w:t>egislative</w:t>
            </w:r>
          </w:p>
        </w:tc>
        <w:tc>
          <w:tcPr>
            <w:tcW w:w="696" w:type="dxa"/>
            <w:tcBorders>
              <w:top w:val="single" w:sz="4" w:space="0" w:color="auto"/>
              <w:left w:val="single" w:sz="4" w:space="0" w:color="auto"/>
              <w:bottom w:val="single" w:sz="4" w:space="0" w:color="auto"/>
              <w:right w:val="single" w:sz="4" w:space="0" w:color="auto"/>
            </w:tcBorders>
            <w:noWrap/>
          </w:tcPr>
          <w:p w14:paraId="26A074B3" w14:textId="5A4B746C"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2016</w:t>
            </w:r>
          </w:p>
        </w:tc>
        <w:tc>
          <w:tcPr>
            <w:tcW w:w="1570" w:type="dxa"/>
            <w:tcBorders>
              <w:top w:val="single" w:sz="4" w:space="0" w:color="auto"/>
              <w:left w:val="single" w:sz="4" w:space="0" w:color="auto"/>
              <w:bottom w:val="single" w:sz="4" w:space="0" w:color="auto"/>
              <w:right w:val="double" w:sz="4" w:space="0" w:color="auto"/>
            </w:tcBorders>
            <w:noWrap/>
          </w:tcPr>
          <w:p w14:paraId="74A9B4A7" w14:textId="78AAB989"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54.2</w:t>
            </w:r>
          </w:p>
        </w:tc>
        <w:tc>
          <w:tcPr>
            <w:tcW w:w="863" w:type="dxa"/>
            <w:tcBorders>
              <w:top w:val="single" w:sz="4" w:space="0" w:color="auto"/>
              <w:left w:val="double" w:sz="4" w:space="0" w:color="auto"/>
              <w:bottom w:val="single" w:sz="4" w:space="0" w:color="auto"/>
              <w:right w:val="single" w:sz="4" w:space="0" w:color="auto"/>
            </w:tcBorders>
          </w:tcPr>
          <w:p w14:paraId="2D846703" w14:textId="0152F54E"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13.15</w:t>
            </w:r>
          </w:p>
        </w:tc>
        <w:tc>
          <w:tcPr>
            <w:tcW w:w="1206" w:type="dxa"/>
            <w:tcBorders>
              <w:top w:val="single" w:sz="4" w:space="0" w:color="auto"/>
              <w:left w:val="single" w:sz="4" w:space="0" w:color="auto"/>
              <w:bottom w:val="single" w:sz="4" w:space="0" w:color="auto"/>
              <w:right w:val="single" w:sz="4" w:space="0" w:color="auto"/>
            </w:tcBorders>
          </w:tcPr>
          <w:p w14:paraId="4B70B562" w14:textId="49ACFBD7"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1.50</w:t>
            </w:r>
          </w:p>
        </w:tc>
        <w:tc>
          <w:tcPr>
            <w:tcW w:w="854" w:type="dxa"/>
            <w:tcBorders>
              <w:top w:val="single" w:sz="4" w:space="0" w:color="auto"/>
              <w:left w:val="single" w:sz="4" w:space="0" w:color="auto"/>
              <w:bottom w:val="single" w:sz="4" w:space="0" w:color="auto"/>
              <w:right w:val="single" w:sz="4" w:space="0" w:color="auto"/>
            </w:tcBorders>
            <w:noWrap/>
          </w:tcPr>
          <w:p w14:paraId="3DEB3B88" w14:textId="74835F3C" w:rsidR="008C0A80" w:rsidRPr="00704018" w:rsidRDefault="008C0A80" w:rsidP="00AA62CD">
            <w:pPr>
              <w:rPr>
                <w:rFonts w:ascii="Times New Roman" w:eastAsia="Times New Roman" w:hAnsi="Times New Roman" w:cs="Times New Roman"/>
                <w:color w:val="000000"/>
              </w:rPr>
            </w:pPr>
            <w:r w:rsidRPr="00704018">
              <w:rPr>
                <w:rFonts w:ascii="Times New Roman" w:eastAsia="Times New Roman" w:hAnsi="Times New Roman" w:cs="Times New Roman"/>
                <w:color w:val="000000"/>
              </w:rPr>
              <w:t xml:space="preserve">  0.59</w:t>
            </w:r>
          </w:p>
        </w:tc>
      </w:tr>
      <w:tr w:rsidR="008C0A80" w:rsidRPr="00704018" w14:paraId="2BE80FE7" w14:textId="77777777" w:rsidTr="00854120">
        <w:trPr>
          <w:trHeight w:val="300"/>
          <w:jc w:val="center"/>
        </w:trPr>
        <w:tc>
          <w:tcPr>
            <w:tcW w:w="2011" w:type="dxa"/>
            <w:tcBorders>
              <w:top w:val="single" w:sz="4" w:space="0" w:color="auto"/>
              <w:left w:val="single" w:sz="4" w:space="0" w:color="auto"/>
              <w:bottom w:val="single" w:sz="4" w:space="0" w:color="auto"/>
              <w:right w:val="single" w:sz="4" w:space="0" w:color="auto"/>
            </w:tcBorders>
            <w:noWrap/>
          </w:tcPr>
          <w:p w14:paraId="05EC0B8B" w14:textId="6070D69D"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presidential</w:t>
            </w:r>
          </w:p>
        </w:tc>
        <w:tc>
          <w:tcPr>
            <w:tcW w:w="696" w:type="dxa"/>
            <w:tcBorders>
              <w:top w:val="single" w:sz="4" w:space="0" w:color="auto"/>
              <w:left w:val="single" w:sz="4" w:space="0" w:color="auto"/>
              <w:bottom w:val="single" w:sz="4" w:space="0" w:color="auto"/>
              <w:right w:val="single" w:sz="4" w:space="0" w:color="auto"/>
            </w:tcBorders>
            <w:noWrap/>
          </w:tcPr>
          <w:p w14:paraId="4B8386E6" w14:textId="53AC9040"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2018</w:t>
            </w:r>
          </w:p>
        </w:tc>
        <w:tc>
          <w:tcPr>
            <w:tcW w:w="1570" w:type="dxa"/>
            <w:tcBorders>
              <w:top w:val="single" w:sz="4" w:space="0" w:color="auto"/>
              <w:left w:val="single" w:sz="4" w:space="0" w:color="auto"/>
              <w:bottom w:val="single" w:sz="4" w:space="0" w:color="auto"/>
              <w:right w:val="double" w:sz="4" w:space="0" w:color="auto"/>
            </w:tcBorders>
            <w:noWrap/>
          </w:tcPr>
          <w:p w14:paraId="0FDB0741" w14:textId="76882D31"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7</w:t>
            </w:r>
            <w:r w:rsidR="00AD7280" w:rsidRPr="00704018">
              <w:rPr>
                <w:rFonts w:ascii="Times New Roman" w:eastAsia="Times New Roman" w:hAnsi="Times New Roman" w:cs="Times New Roman"/>
                <w:color w:val="000000"/>
              </w:rPr>
              <w:t>6</w:t>
            </w:r>
            <w:r w:rsidRPr="00704018">
              <w:rPr>
                <w:rFonts w:ascii="Times New Roman" w:eastAsia="Times New Roman" w:hAnsi="Times New Roman" w:cs="Times New Roman"/>
                <w:color w:val="000000"/>
              </w:rPr>
              <w:t>.</w:t>
            </w:r>
            <w:r w:rsidR="00AD7280" w:rsidRPr="00704018">
              <w:rPr>
                <w:rFonts w:ascii="Times New Roman" w:eastAsia="Times New Roman" w:hAnsi="Times New Roman" w:cs="Times New Roman"/>
                <w:color w:val="000000"/>
              </w:rPr>
              <w:t>7</w:t>
            </w:r>
          </w:p>
        </w:tc>
        <w:tc>
          <w:tcPr>
            <w:tcW w:w="863" w:type="dxa"/>
            <w:tcBorders>
              <w:top w:val="single" w:sz="4" w:space="0" w:color="auto"/>
              <w:left w:val="double" w:sz="4" w:space="0" w:color="auto"/>
              <w:bottom w:val="single" w:sz="4" w:space="0" w:color="auto"/>
              <w:right w:val="single" w:sz="4" w:space="0" w:color="auto"/>
            </w:tcBorders>
          </w:tcPr>
          <w:p w14:paraId="60B20DC5" w14:textId="416990CD" w:rsidR="008C0A80" w:rsidRPr="00704018" w:rsidRDefault="008C0A80" w:rsidP="00AA62CD">
            <w:pPr>
              <w:jc w:val="center"/>
              <w:rPr>
                <w:rFonts w:ascii="Times New Roman" w:eastAsia="Times New Roman" w:hAnsi="Times New Roman" w:cs="Times New Roman"/>
                <w:color w:val="000000"/>
              </w:rPr>
            </w:pPr>
            <w:r w:rsidRPr="00704018">
              <w:rPr>
                <w:rFonts w:ascii="Times New Roman" w:eastAsia="Times New Roman" w:hAnsi="Times New Roman" w:cs="Times New Roman"/>
                <w:color w:val="000000"/>
              </w:rPr>
              <w:t>5.71</w:t>
            </w:r>
          </w:p>
        </w:tc>
        <w:tc>
          <w:tcPr>
            <w:tcW w:w="1206" w:type="dxa"/>
            <w:tcBorders>
              <w:top w:val="single" w:sz="4" w:space="0" w:color="auto"/>
              <w:left w:val="single" w:sz="4" w:space="0" w:color="auto"/>
              <w:bottom w:val="single" w:sz="4" w:space="0" w:color="auto"/>
              <w:right w:val="single" w:sz="4" w:space="0" w:color="auto"/>
            </w:tcBorders>
          </w:tcPr>
          <w:p w14:paraId="29C73182" w14:textId="77777777" w:rsidR="008C0A80" w:rsidRPr="00704018" w:rsidRDefault="008C0A80" w:rsidP="00AA62CD">
            <w:pPr>
              <w:jc w:val="center"/>
              <w:rPr>
                <w:rFonts w:ascii="Times New Roman" w:eastAsia="Times New Roman" w:hAnsi="Times New Roman" w:cs="Times New Roman"/>
                <w:color w:val="000000"/>
              </w:rPr>
            </w:pPr>
          </w:p>
        </w:tc>
        <w:tc>
          <w:tcPr>
            <w:tcW w:w="854" w:type="dxa"/>
            <w:tcBorders>
              <w:top w:val="single" w:sz="4" w:space="0" w:color="auto"/>
              <w:left w:val="single" w:sz="4" w:space="0" w:color="auto"/>
              <w:bottom w:val="single" w:sz="4" w:space="0" w:color="auto"/>
              <w:right w:val="single" w:sz="4" w:space="0" w:color="auto"/>
            </w:tcBorders>
            <w:noWrap/>
          </w:tcPr>
          <w:p w14:paraId="59C31421" w14:textId="77777777" w:rsidR="008C0A80" w:rsidRPr="00704018" w:rsidRDefault="008C0A80" w:rsidP="00AA62CD">
            <w:pPr>
              <w:rPr>
                <w:rFonts w:ascii="Times New Roman" w:eastAsia="Times New Roman" w:hAnsi="Times New Roman" w:cs="Times New Roman"/>
                <w:color w:val="000000"/>
              </w:rPr>
            </w:pPr>
          </w:p>
        </w:tc>
      </w:tr>
    </w:tbl>
    <w:p w14:paraId="08AE5777" w14:textId="77777777" w:rsidR="008C0A80" w:rsidRPr="00704018" w:rsidRDefault="008C0A80" w:rsidP="007B722F">
      <w:pPr>
        <w:jc w:val="both"/>
        <w:rPr>
          <w:rFonts w:ascii="Times New Roman" w:hAnsi="Times New Roman" w:cs="Times New Roman"/>
          <w:lang w:eastAsia="en-US"/>
        </w:rPr>
      </w:pPr>
    </w:p>
    <w:p w14:paraId="235E21C3" w14:textId="42C03D6A" w:rsidR="008C0A80" w:rsidRPr="00704018" w:rsidRDefault="008C0A80" w:rsidP="0001740D">
      <w:pPr>
        <w:spacing w:line="480" w:lineRule="auto"/>
        <w:ind w:firstLine="720"/>
        <w:jc w:val="both"/>
        <w:rPr>
          <w:rFonts w:ascii="Times New Roman" w:hAnsi="Times New Roman" w:cs="Times New Roman"/>
          <w:u w:val="single"/>
        </w:rPr>
      </w:pPr>
      <w:r w:rsidRPr="00704018">
        <w:rPr>
          <w:rFonts w:ascii="Times New Roman" w:hAnsi="Times New Roman" w:cs="Times New Roman"/>
        </w:rPr>
        <w:t xml:space="preserve"> </w:t>
      </w:r>
      <w:r w:rsidRPr="00704018">
        <w:rPr>
          <w:rFonts w:ascii="Times New Roman" w:hAnsi="Times New Roman" w:cs="Times New Roman"/>
        </w:rPr>
        <w:fldChar w:fldCharType="begin"/>
      </w:r>
      <w:r w:rsidRPr="00704018">
        <w:rPr>
          <w:rFonts w:ascii="Times New Roman" w:hAnsi="Times New Roman" w:cs="Times New Roman"/>
        </w:rPr>
        <w:instrText xml:space="preserve"> REF _Ref110242433 \h  \* MERGEFORMAT </w:instrText>
      </w:r>
      <w:r w:rsidRPr="00704018">
        <w:rPr>
          <w:rFonts w:ascii="Times New Roman" w:hAnsi="Times New Roman" w:cs="Times New Roman"/>
        </w:rPr>
      </w:r>
      <w:r w:rsidRPr="00704018">
        <w:rPr>
          <w:rFonts w:ascii="Times New Roman" w:hAnsi="Times New Roman" w:cs="Times New Roman"/>
        </w:rPr>
        <w:fldChar w:fldCharType="separate"/>
      </w:r>
      <w:r w:rsidRPr="00704018">
        <w:rPr>
          <w:rFonts w:ascii="Times New Roman" w:hAnsi="Times New Roman" w:cs="Times New Roman"/>
        </w:rPr>
        <w:t xml:space="preserve">Table A </w:t>
      </w:r>
      <w:r w:rsidRPr="00704018">
        <w:rPr>
          <w:rFonts w:ascii="Times New Roman" w:hAnsi="Times New Roman" w:cs="Times New Roman"/>
          <w:noProof/>
        </w:rPr>
        <w:t>3</w:t>
      </w:r>
      <w:r w:rsidRPr="00704018">
        <w:rPr>
          <w:rFonts w:ascii="Times New Roman" w:hAnsi="Times New Roman" w:cs="Times New Roman"/>
        </w:rPr>
        <w:fldChar w:fldCharType="end"/>
      </w:r>
      <w:r w:rsidRPr="00704018">
        <w:rPr>
          <w:rFonts w:ascii="Times New Roman" w:hAnsi="Times New Roman" w:cs="Times New Roman"/>
        </w:rPr>
        <w:t xml:space="preserve"> demonstrates that the share of votes </w:t>
      </w:r>
      <w:r w:rsidR="00FA6AC2" w:rsidRPr="00704018">
        <w:rPr>
          <w:rFonts w:ascii="Times New Roman" w:hAnsi="Times New Roman" w:cs="Times New Roman"/>
        </w:rPr>
        <w:t>for</w:t>
      </w:r>
      <w:r w:rsidRPr="00704018">
        <w:rPr>
          <w:rFonts w:ascii="Times New Roman" w:hAnsi="Times New Roman" w:cs="Times New Roman"/>
        </w:rPr>
        <w:t xml:space="preserve"> far-right parties in Russia increased slightly (by about 3.61%) in the legislative election in 2011 compared to 2007. In the 2012 presidential election, the share of votes for far-right parties decreased. More importantly, with an increasingly government-manipulated political system and decreasing autonomy of political parties in Russia </w:t>
      </w:r>
      <w:r w:rsidRPr="00704018">
        <w:rPr>
          <w:rFonts w:ascii="Times New Roman" w:hAnsi="Times New Roman" w:cs="Times New Roman"/>
        </w:rPr>
        <w:fldChar w:fldCharType="begin"/>
      </w:r>
      <w:r w:rsidRPr="00704018">
        <w:rPr>
          <w:rFonts w:ascii="Times New Roman" w:hAnsi="Times New Roman" w:cs="Times New Roman"/>
        </w:rPr>
        <w:instrText xml:space="preserve"> ADDIN ZOTERO_ITEM CSL_CITATION {"citationID":"Fbb1KKnm","properties":{"formattedCitation":"(Arnold and Umland 2018: 585)","plainCitation":"(Arnold and Umland 2018: 585)","noteIndex":0},"citationItems":[{"id":567,"uris":["http://zotero.org/users/4481947/items/VBU6ED35"],"itemData":{"id":567,"type":"chapter","container-title":"The Oxford Handbook of the Radical Right","event-place":"New York, NY","page":"582-608","publisher":"Oxford University Press","publisher-place":"New York, NY","title":"The Radical Right in Post-Soviet Russia","author":[{"family":"Arnold","given":"Richard"},{"family":"Umland","given":"Andreas"}],"editor":[{"family":"Rydgren","given":"Jens"}],"issued":{"date-parts":[["2018"]]}},"locator":"585","label":"page"}],"schema":"https://github.com/citation-style-language/schema/raw/master/csl-citation.json"} </w:instrText>
      </w:r>
      <w:r w:rsidRPr="00704018">
        <w:rPr>
          <w:rFonts w:ascii="Times New Roman" w:hAnsi="Times New Roman" w:cs="Times New Roman"/>
        </w:rPr>
        <w:fldChar w:fldCharType="separate"/>
      </w:r>
      <w:r w:rsidRPr="00704018">
        <w:rPr>
          <w:rFonts w:ascii="Times New Roman" w:hAnsi="Times New Roman" w:cs="Times New Roman"/>
          <w:noProof/>
        </w:rPr>
        <w:t>(Arnold and Umland 2018: 585)</w:t>
      </w:r>
      <w:r w:rsidRPr="00704018">
        <w:rPr>
          <w:rFonts w:ascii="Times New Roman" w:hAnsi="Times New Roman" w:cs="Times New Roman"/>
        </w:rPr>
        <w:fldChar w:fldCharType="end"/>
      </w:r>
      <w:r w:rsidRPr="00704018">
        <w:rPr>
          <w:rFonts w:ascii="Times New Roman" w:hAnsi="Times New Roman" w:cs="Times New Roman"/>
        </w:rPr>
        <w:t xml:space="preserve">, the far-right parties’ influence on policy-making processes has </w:t>
      </w:r>
      <w:r w:rsidR="00FA6AC2" w:rsidRPr="00704018">
        <w:rPr>
          <w:rFonts w:ascii="Times New Roman" w:hAnsi="Times New Roman" w:cs="Times New Roman"/>
        </w:rPr>
        <w:t>diminished</w:t>
      </w:r>
      <w:r w:rsidRPr="00704018">
        <w:rPr>
          <w:rFonts w:ascii="Times New Roman" w:hAnsi="Times New Roman" w:cs="Times New Roman"/>
        </w:rPr>
        <w:t xml:space="preserve">. Thus, the presence of the far-right in the government seems to fail to account for the anti-immigrant policies in the early 2010s.  </w:t>
      </w:r>
      <w:r w:rsidRPr="00704018">
        <w:rPr>
          <w:rFonts w:ascii="Times New Roman" w:hAnsi="Times New Roman" w:cs="Times New Roman"/>
          <w:u w:val="single"/>
        </w:rPr>
        <w:t xml:space="preserve"> </w:t>
      </w:r>
    </w:p>
    <w:p w14:paraId="1FA6EA95" w14:textId="75521BC3" w:rsidR="008C0A80" w:rsidRPr="00704018" w:rsidRDefault="008C0A80" w:rsidP="0001740D">
      <w:pPr>
        <w:spacing w:line="480" w:lineRule="auto"/>
        <w:ind w:firstLine="720"/>
        <w:jc w:val="both"/>
        <w:rPr>
          <w:rFonts w:ascii="Times New Roman" w:hAnsi="Times New Roman" w:cs="Times New Roman"/>
        </w:rPr>
      </w:pPr>
      <w:r w:rsidRPr="00704018">
        <w:rPr>
          <w:rFonts w:ascii="Times New Roman" w:hAnsi="Times New Roman" w:cs="Times New Roman"/>
        </w:rPr>
        <w:t xml:space="preserve">The second mechanism, the agenda-setting role of the far right, </w:t>
      </w:r>
      <w:r w:rsidR="008A2E70" w:rsidRPr="00704018">
        <w:rPr>
          <w:rFonts w:ascii="Times New Roman" w:hAnsi="Times New Roman" w:cs="Times New Roman"/>
        </w:rPr>
        <w:t xml:space="preserve">has </w:t>
      </w:r>
      <w:r w:rsidRPr="00704018">
        <w:rPr>
          <w:rFonts w:ascii="Times New Roman" w:hAnsi="Times New Roman" w:cs="Times New Roman"/>
        </w:rPr>
        <w:t xml:space="preserve">implications for immigrant restrictions in Russia. In addition to the </w:t>
      </w:r>
      <w:proofErr w:type="gramStart"/>
      <w:r w:rsidRPr="00704018">
        <w:rPr>
          <w:rFonts w:ascii="Times New Roman" w:hAnsi="Times New Roman" w:cs="Times New Roman"/>
        </w:rPr>
        <w:t>aforementioned far-right</w:t>
      </w:r>
      <w:proofErr w:type="gramEnd"/>
      <w:r w:rsidRPr="00704018">
        <w:rPr>
          <w:rFonts w:ascii="Times New Roman" w:hAnsi="Times New Roman" w:cs="Times New Roman"/>
        </w:rPr>
        <w:t xml:space="preserve"> political parties, </w:t>
      </w:r>
      <w:r w:rsidR="008A2E70" w:rsidRPr="00704018">
        <w:rPr>
          <w:rFonts w:ascii="Times New Roman" w:hAnsi="Times New Roman" w:cs="Times New Roman"/>
        </w:rPr>
        <w:t>several</w:t>
      </w:r>
      <w:r w:rsidRPr="00704018">
        <w:rPr>
          <w:rFonts w:ascii="Times New Roman" w:hAnsi="Times New Roman" w:cs="Times New Roman"/>
        </w:rPr>
        <w:t xml:space="preserve"> so-called ‘non-systemic (</w:t>
      </w:r>
      <w:proofErr w:type="spellStart"/>
      <w:r w:rsidRPr="00704018">
        <w:rPr>
          <w:rFonts w:ascii="Times New Roman" w:hAnsi="Times New Roman" w:cs="Times New Roman"/>
          <w:i/>
        </w:rPr>
        <w:t>nesistemnyi</w:t>
      </w:r>
      <w:proofErr w:type="spellEnd"/>
      <w:r w:rsidRPr="00704018">
        <w:rPr>
          <w:rFonts w:ascii="Times New Roman" w:hAnsi="Times New Roman" w:cs="Times New Roman"/>
        </w:rPr>
        <w:t xml:space="preserve">)’ far-right political organizations have been active in Russia. Non-systemic organizations denote activists, organizations, and networks that </w:t>
      </w:r>
      <w:r w:rsidR="00AB0309" w:rsidRPr="00704018">
        <w:rPr>
          <w:rFonts w:ascii="Times New Roman" w:hAnsi="Times New Roman" w:cs="Times New Roman"/>
        </w:rPr>
        <w:t xml:space="preserve">have been </w:t>
      </w:r>
      <w:r w:rsidRPr="00704018">
        <w:rPr>
          <w:rFonts w:ascii="Times New Roman" w:hAnsi="Times New Roman" w:cs="Times New Roman"/>
        </w:rPr>
        <w:t xml:space="preserve">excluded from the official public sphere, such as parliaments and state institutions </w:t>
      </w:r>
      <w:r w:rsidRPr="00704018">
        <w:rPr>
          <w:rFonts w:ascii="Times New Roman" w:hAnsi="Times New Roman" w:cs="Times New Roman"/>
        </w:rPr>
        <w:fldChar w:fldCharType="begin"/>
      </w:r>
      <w:r w:rsidRPr="00704018">
        <w:rPr>
          <w:rFonts w:ascii="Times New Roman" w:hAnsi="Times New Roman" w:cs="Times New Roman"/>
        </w:rPr>
        <w:instrText xml:space="preserve"> ADDIN ZOTERO_ITEM CSL_CITATION {"citationID":"WFj5a3dE","properties":{"formattedCitation":"(Arnold and Umland 2018)","plainCitation":"(Arnold and Umland 2018)","noteIndex":0},"citationItems":[{"id":567,"uris":["http://zotero.org/users/4481947/items/VBU6ED35"],"itemData":{"id":567,"type":"chapter","container-title":"The Oxford Handbook of the Radical Right","event-place":"New York, NY","page":"582-608","publisher":"Oxford University Press","publisher-place":"New York, NY","title":"The Radical Right in Post-Soviet Russia","author":[{"family":"Arnold","given":"Richard"},{"family":"Umland","given":"Andreas"}],"editor":[{"family":"Rydgren","given":"Jens"}],"issued":{"date-parts":[["2018"]]}}}],"schema":"https://github.com/citation-style-language/schema/raw/master/csl-citation.json"} </w:instrText>
      </w:r>
      <w:r w:rsidRPr="00704018">
        <w:rPr>
          <w:rFonts w:ascii="Times New Roman" w:hAnsi="Times New Roman" w:cs="Times New Roman"/>
        </w:rPr>
        <w:fldChar w:fldCharType="separate"/>
      </w:r>
      <w:r w:rsidRPr="00704018">
        <w:rPr>
          <w:rFonts w:ascii="Times New Roman" w:hAnsi="Times New Roman" w:cs="Times New Roman"/>
          <w:noProof/>
        </w:rPr>
        <w:t>(Arnold and Umland 2018)</w:t>
      </w:r>
      <w:r w:rsidRPr="00704018">
        <w:rPr>
          <w:rFonts w:ascii="Times New Roman" w:hAnsi="Times New Roman" w:cs="Times New Roman"/>
        </w:rPr>
        <w:fldChar w:fldCharType="end"/>
      </w:r>
      <w:r w:rsidRPr="00704018">
        <w:rPr>
          <w:rFonts w:ascii="Times New Roman" w:hAnsi="Times New Roman" w:cs="Times New Roman"/>
        </w:rPr>
        <w:t xml:space="preserve">. Radical right non-systemic organizations in Russia have targeted migrants since </w:t>
      </w:r>
      <w:r w:rsidRPr="00704018">
        <w:rPr>
          <w:rFonts w:ascii="Times New Roman" w:hAnsi="Times New Roman" w:cs="Times New Roman"/>
        </w:rPr>
        <w:lastRenderedPageBreak/>
        <w:t xml:space="preserve">the 2000s </w:t>
      </w:r>
      <w:r w:rsidRPr="00704018">
        <w:rPr>
          <w:rFonts w:ascii="Times New Roman" w:hAnsi="Times New Roman" w:cs="Times New Roman"/>
        </w:rPr>
        <w:fldChar w:fldCharType="begin"/>
      </w:r>
      <w:r w:rsidRPr="00704018">
        <w:rPr>
          <w:rFonts w:ascii="Times New Roman" w:hAnsi="Times New Roman" w:cs="Times New Roman"/>
        </w:rPr>
        <w:instrText xml:space="preserve"> ADDIN ZOTERO_ITEM CSL_CITATION {"citationID":"E5W2fhN0","properties":{"formattedCitation":"(Laruelle 2010)","plainCitation":"(Laruelle 2010)","noteIndex":0},"citationItems":[{"id":895,"uris":["http://zotero.org/users/4481947/items/X778N99Y"],"itemData":{"id":895,"type":"article-journal","container-title":"Problems of Post-Communism","issue":"6","journalAbbreviation":"Problems of Post-Communism","language":"en","page":"19-31","source":"DOI.org (Crossref)","title":"The Ideological Shift on the Russian Radical Right: From Demonizing the West to Fear of Migrants","title-short":"The Ideological Shift on the Russian Radical Right","volume":"57","author":[{"family":"Laruelle","given":"Marlene"}],"issued":{"date-parts":[["2010",11]]}}}],"schema":"https://github.com/citation-style-language/schema/raw/master/csl-citation.json"} </w:instrText>
      </w:r>
      <w:r w:rsidRPr="00704018">
        <w:rPr>
          <w:rFonts w:ascii="Times New Roman" w:hAnsi="Times New Roman" w:cs="Times New Roman"/>
        </w:rPr>
        <w:fldChar w:fldCharType="separate"/>
      </w:r>
      <w:r w:rsidRPr="00704018">
        <w:rPr>
          <w:rFonts w:ascii="Times New Roman" w:hAnsi="Times New Roman" w:cs="Times New Roman"/>
        </w:rPr>
        <w:t>(Laruelle 2010)</w:t>
      </w:r>
      <w:r w:rsidRPr="00704018">
        <w:rPr>
          <w:rFonts w:ascii="Times New Roman" w:hAnsi="Times New Roman" w:cs="Times New Roman"/>
        </w:rPr>
        <w:fldChar w:fldCharType="end"/>
      </w:r>
      <w:r w:rsidRPr="00704018">
        <w:rPr>
          <w:rFonts w:ascii="Times New Roman" w:hAnsi="Times New Roman" w:cs="Times New Roman"/>
        </w:rPr>
        <w:t>, and they are numerous and fragmented: National-Bolshevik Party (</w:t>
      </w:r>
      <w:r w:rsidRPr="00704018">
        <w:rPr>
          <w:rFonts w:ascii="Times New Roman" w:hAnsi="Times New Roman" w:cs="Times New Roman"/>
          <w:i/>
        </w:rPr>
        <w:t>National-</w:t>
      </w:r>
      <w:proofErr w:type="spellStart"/>
      <w:r w:rsidRPr="00704018">
        <w:rPr>
          <w:rFonts w:ascii="Times New Roman" w:hAnsi="Times New Roman" w:cs="Times New Roman"/>
          <w:i/>
        </w:rPr>
        <w:t>Bol’shevistskaia</w:t>
      </w:r>
      <w:proofErr w:type="spellEnd"/>
      <w:r w:rsidRPr="00704018">
        <w:rPr>
          <w:rFonts w:ascii="Times New Roman" w:hAnsi="Times New Roman" w:cs="Times New Roman"/>
          <w:i/>
        </w:rPr>
        <w:t xml:space="preserve"> </w:t>
      </w:r>
      <w:proofErr w:type="spellStart"/>
      <w:r w:rsidRPr="00704018">
        <w:rPr>
          <w:rFonts w:ascii="Times New Roman" w:hAnsi="Times New Roman" w:cs="Times New Roman"/>
          <w:i/>
        </w:rPr>
        <w:t>Partiia</w:t>
      </w:r>
      <w:proofErr w:type="spellEnd"/>
      <w:r w:rsidRPr="00704018">
        <w:rPr>
          <w:rFonts w:ascii="Times New Roman" w:hAnsi="Times New Roman" w:cs="Times New Roman"/>
        </w:rPr>
        <w:t>), Russian Image (</w:t>
      </w:r>
      <w:proofErr w:type="spellStart"/>
      <w:r w:rsidRPr="00704018">
        <w:rPr>
          <w:rFonts w:ascii="Times New Roman" w:hAnsi="Times New Roman" w:cs="Times New Roman"/>
          <w:i/>
        </w:rPr>
        <w:t>Russkii</w:t>
      </w:r>
      <w:proofErr w:type="spellEnd"/>
      <w:r w:rsidRPr="00704018">
        <w:rPr>
          <w:rFonts w:ascii="Times New Roman" w:hAnsi="Times New Roman" w:cs="Times New Roman"/>
          <w:i/>
        </w:rPr>
        <w:t xml:space="preserve"> </w:t>
      </w:r>
      <w:proofErr w:type="spellStart"/>
      <w:r w:rsidRPr="00704018">
        <w:rPr>
          <w:rFonts w:ascii="Times New Roman" w:hAnsi="Times New Roman" w:cs="Times New Roman"/>
          <w:i/>
        </w:rPr>
        <w:t>Obraz</w:t>
      </w:r>
      <w:proofErr w:type="spellEnd"/>
      <w:r w:rsidRPr="00704018">
        <w:rPr>
          <w:rFonts w:ascii="Times New Roman" w:hAnsi="Times New Roman" w:cs="Times New Roman"/>
        </w:rPr>
        <w:t>), BORN (</w:t>
      </w:r>
      <w:proofErr w:type="spellStart"/>
      <w:r w:rsidRPr="00704018">
        <w:rPr>
          <w:rFonts w:ascii="Times New Roman" w:hAnsi="Times New Roman" w:cs="Times New Roman"/>
          <w:i/>
        </w:rPr>
        <w:t>BoevaIa</w:t>
      </w:r>
      <w:proofErr w:type="spellEnd"/>
      <w:r w:rsidRPr="00704018">
        <w:rPr>
          <w:rFonts w:ascii="Times New Roman" w:hAnsi="Times New Roman" w:cs="Times New Roman"/>
          <w:i/>
        </w:rPr>
        <w:t xml:space="preserve"> </w:t>
      </w:r>
      <w:proofErr w:type="spellStart"/>
      <w:r w:rsidRPr="00704018">
        <w:rPr>
          <w:rFonts w:ascii="Times New Roman" w:hAnsi="Times New Roman" w:cs="Times New Roman"/>
          <w:i/>
        </w:rPr>
        <w:t>Organizatsiia</w:t>
      </w:r>
      <w:proofErr w:type="spellEnd"/>
      <w:r w:rsidRPr="00704018">
        <w:rPr>
          <w:rFonts w:ascii="Times New Roman" w:hAnsi="Times New Roman" w:cs="Times New Roman"/>
          <w:i/>
        </w:rPr>
        <w:t xml:space="preserve"> </w:t>
      </w:r>
      <w:proofErr w:type="spellStart"/>
      <w:r w:rsidRPr="00704018">
        <w:rPr>
          <w:rFonts w:ascii="Times New Roman" w:hAnsi="Times New Roman" w:cs="Times New Roman"/>
          <w:i/>
        </w:rPr>
        <w:t>Russkikh</w:t>
      </w:r>
      <w:proofErr w:type="spellEnd"/>
      <w:r w:rsidRPr="00704018">
        <w:rPr>
          <w:rFonts w:ascii="Times New Roman" w:hAnsi="Times New Roman" w:cs="Times New Roman"/>
          <w:i/>
        </w:rPr>
        <w:t xml:space="preserve"> </w:t>
      </w:r>
      <w:proofErr w:type="spellStart"/>
      <w:r w:rsidRPr="00704018">
        <w:rPr>
          <w:rFonts w:ascii="Times New Roman" w:hAnsi="Times New Roman" w:cs="Times New Roman"/>
          <w:i/>
        </w:rPr>
        <w:t>Natsionalistov</w:t>
      </w:r>
      <w:proofErr w:type="spellEnd"/>
      <w:r w:rsidRPr="00704018">
        <w:rPr>
          <w:rFonts w:ascii="Times New Roman" w:hAnsi="Times New Roman" w:cs="Times New Roman"/>
        </w:rPr>
        <w:t>), Movement Against Illegal Immigration (</w:t>
      </w:r>
      <w:proofErr w:type="spellStart"/>
      <w:r w:rsidRPr="00704018">
        <w:rPr>
          <w:rFonts w:ascii="Times New Roman" w:hAnsi="Times New Roman" w:cs="Times New Roman"/>
          <w:i/>
        </w:rPr>
        <w:t>Dvizhenie</w:t>
      </w:r>
      <w:proofErr w:type="spellEnd"/>
      <w:r w:rsidRPr="00704018">
        <w:rPr>
          <w:rFonts w:ascii="Times New Roman" w:hAnsi="Times New Roman" w:cs="Times New Roman"/>
          <w:i/>
        </w:rPr>
        <w:t xml:space="preserve"> </w:t>
      </w:r>
      <w:proofErr w:type="spellStart"/>
      <w:r w:rsidRPr="00704018">
        <w:rPr>
          <w:rFonts w:ascii="Times New Roman" w:hAnsi="Times New Roman" w:cs="Times New Roman"/>
          <w:i/>
        </w:rPr>
        <w:t>Protiv</w:t>
      </w:r>
      <w:proofErr w:type="spellEnd"/>
      <w:r w:rsidRPr="00704018">
        <w:rPr>
          <w:rFonts w:ascii="Times New Roman" w:hAnsi="Times New Roman" w:cs="Times New Roman"/>
          <w:i/>
        </w:rPr>
        <w:t xml:space="preserve"> </w:t>
      </w:r>
      <w:proofErr w:type="spellStart"/>
      <w:r w:rsidRPr="00704018">
        <w:rPr>
          <w:rFonts w:ascii="Times New Roman" w:hAnsi="Times New Roman" w:cs="Times New Roman"/>
          <w:i/>
        </w:rPr>
        <w:t>Nelegal’noi</w:t>
      </w:r>
      <w:proofErr w:type="spellEnd"/>
      <w:r w:rsidRPr="00704018">
        <w:rPr>
          <w:rFonts w:ascii="Times New Roman" w:hAnsi="Times New Roman" w:cs="Times New Roman"/>
          <w:i/>
        </w:rPr>
        <w:t xml:space="preserve"> </w:t>
      </w:r>
      <w:proofErr w:type="spellStart"/>
      <w:r w:rsidRPr="00704018">
        <w:rPr>
          <w:rFonts w:ascii="Times New Roman" w:hAnsi="Times New Roman" w:cs="Times New Roman"/>
          <w:i/>
        </w:rPr>
        <w:t>Immigratsii</w:t>
      </w:r>
      <w:proofErr w:type="spellEnd"/>
      <w:r w:rsidRPr="00704018">
        <w:rPr>
          <w:rFonts w:ascii="Times New Roman" w:hAnsi="Times New Roman" w:cs="Times New Roman"/>
          <w:i/>
        </w:rPr>
        <w:t>: DPNI</w:t>
      </w:r>
      <w:r w:rsidRPr="00704018">
        <w:rPr>
          <w:rFonts w:ascii="Times New Roman" w:hAnsi="Times New Roman" w:cs="Times New Roman"/>
        </w:rPr>
        <w:t>), Slavic Union (</w:t>
      </w:r>
      <w:proofErr w:type="spellStart"/>
      <w:r w:rsidRPr="00704018">
        <w:rPr>
          <w:rFonts w:ascii="Times New Roman" w:hAnsi="Times New Roman" w:cs="Times New Roman"/>
          <w:i/>
        </w:rPr>
        <w:t>Slavianskii</w:t>
      </w:r>
      <w:proofErr w:type="spellEnd"/>
      <w:r w:rsidRPr="00704018">
        <w:rPr>
          <w:rFonts w:ascii="Times New Roman" w:hAnsi="Times New Roman" w:cs="Times New Roman"/>
          <w:i/>
        </w:rPr>
        <w:t xml:space="preserve"> </w:t>
      </w:r>
      <w:proofErr w:type="spellStart"/>
      <w:r w:rsidRPr="00704018">
        <w:rPr>
          <w:rFonts w:ascii="Times New Roman" w:hAnsi="Times New Roman" w:cs="Times New Roman"/>
          <w:i/>
        </w:rPr>
        <w:t>Soiuz</w:t>
      </w:r>
      <w:proofErr w:type="spellEnd"/>
      <w:r w:rsidRPr="00704018">
        <w:rPr>
          <w:rFonts w:ascii="Times New Roman" w:hAnsi="Times New Roman" w:cs="Times New Roman"/>
        </w:rPr>
        <w:t>), Russian Social Movement (</w:t>
      </w:r>
      <w:proofErr w:type="spellStart"/>
      <w:r w:rsidRPr="00704018">
        <w:rPr>
          <w:rFonts w:ascii="Times New Roman" w:hAnsi="Times New Roman" w:cs="Times New Roman"/>
          <w:i/>
        </w:rPr>
        <w:t>Rosskoe</w:t>
      </w:r>
      <w:proofErr w:type="spellEnd"/>
      <w:r w:rsidRPr="00704018">
        <w:rPr>
          <w:rFonts w:ascii="Times New Roman" w:hAnsi="Times New Roman" w:cs="Times New Roman"/>
          <w:i/>
        </w:rPr>
        <w:t xml:space="preserve"> </w:t>
      </w:r>
      <w:proofErr w:type="spellStart"/>
      <w:r w:rsidRPr="00704018">
        <w:rPr>
          <w:rFonts w:ascii="Times New Roman" w:hAnsi="Times New Roman" w:cs="Times New Roman"/>
          <w:i/>
        </w:rPr>
        <w:t>Obshchestvennoe</w:t>
      </w:r>
      <w:proofErr w:type="spellEnd"/>
      <w:r w:rsidRPr="00704018">
        <w:rPr>
          <w:rFonts w:ascii="Times New Roman" w:hAnsi="Times New Roman" w:cs="Times New Roman"/>
          <w:i/>
        </w:rPr>
        <w:t xml:space="preserve"> </w:t>
      </w:r>
      <w:proofErr w:type="spellStart"/>
      <w:r w:rsidRPr="00704018">
        <w:rPr>
          <w:rFonts w:ascii="Times New Roman" w:hAnsi="Times New Roman" w:cs="Times New Roman"/>
          <w:i/>
        </w:rPr>
        <w:t>Dvizhenie</w:t>
      </w:r>
      <w:proofErr w:type="spellEnd"/>
      <w:r w:rsidRPr="00704018">
        <w:rPr>
          <w:rFonts w:ascii="Times New Roman" w:hAnsi="Times New Roman" w:cs="Times New Roman"/>
          <w:i/>
        </w:rPr>
        <w:t>: ROD</w:t>
      </w:r>
      <w:r w:rsidRPr="00704018">
        <w:rPr>
          <w:rFonts w:ascii="Times New Roman" w:hAnsi="Times New Roman" w:cs="Times New Roman"/>
        </w:rPr>
        <w:t xml:space="preserve">), and so on. Many leaders of these organizations played a crucial role in the protests against Putin in 2011-12 </w:t>
      </w:r>
      <w:r w:rsidRPr="00704018">
        <w:rPr>
          <w:rFonts w:ascii="Times New Roman" w:hAnsi="Times New Roman" w:cs="Times New Roman"/>
        </w:rPr>
        <w:fldChar w:fldCharType="begin"/>
      </w:r>
      <w:r w:rsidRPr="00704018">
        <w:rPr>
          <w:rFonts w:ascii="Times New Roman" w:hAnsi="Times New Roman" w:cs="Times New Roman"/>
        </w:rPr>
        <w:instrText xml:space="preserve"> ADDIN ZOTERO_ITEM CSL_CITATION {"citationID":"oxIOj9rR","properties":{"formattedCitation":"(Arnold and Umland 2018)","plainCitation":"(Arnold and Umland 2018)","noteIndex":0},"citationItems":[{"id":567,"uris":["http://zotero.org/users/4481947/items/VBU6ED35"],"itemData":{"id":567,"type":"chapter","container-title":"The Oxford Handbook of the Radical Right","event-place":"New York, NY","page":"582-608","publisher":"Oxford University Press","publisher-place":"New York, NY","title":"The Radical Right in Post-Soviet Russia","author":[{"family":"Arnold","given":"Richard"},{"family":"Umland","given":"Andreas"}],"editor":[{"family":"Rydgren","given":"Jens"}],"issued":{"date-parts":[["2018"]]}}}],"schema":"https://github.com/citation-style-language/schema/raw/master/csl-citation.json"} </w:instrText>
      </w:r>
      <w:r w:rsidRPr="00704018">
        <w:rPr>
          <w:rFonts w:ascii="Times New Roman" w:hAnsi="Times New Roman" w:cs="Times New Roman"/>
        </w:rPr>
        <w:fldChar w:fldCharType="separate"/>
      </w:r>
      <w:r w:rsidRPr="00704018">
        <w:rPr>
          <w:rFonts w:ascii="Times New Roman" w:hAnsi="Times New Roman" w:cs="Times New Roman"/>
          <w:noProof/>
        </w:rPr>
        <w:t>(Arnold and Umland 2018)</w:t>
      </w:r>
      <w:r w:rsidRPr="00704018">
        <w:rPr>
          <w:rFonts w:ascii="Times New Roman" w:hAnsi="Times New Roman" w:cs="Times New Roman"/>
        </w:rPr>
        <w:fldChar w:fldCharType="end"/>
      </w:r>
      <w:r w:rsidRPr="00704018">
        <w:rPr>
          <w:rFonts w:ascii="Times New Roman" w:hAnsi="Times New Roman" w:cs="Times New Roman"/>
        </w:rPr>
        <w:t>. As mentioned in the article, Putin’s influential opponent, Alexei Navalny, endorsed  nationalist campaigns and rhetoric, such as illegal migration control</w:t>
      </w:r>
      <w:r w:rsidR="00800514" w:rsidRPr="00704018">
        <w:rPr>
          <w:rFonts w:ascii="Times New Roman" w:hAnsi="Times New Roman" w:cs="Times New Roman"/>
        </w:rPr>
        <w:t xml:space="preserve"> </w:t>
      </w:r>
      <w:r w:rsidRPr="00704018">
        <w:rPr>
          <w:rFonts w:ascii="Times New Roman" w:hAnsi="Times New Roman" w:cs="Times New Roman"/>
        </w:rPr>
        <w:t>and ‘Stop Feeding the Caucasus</w:t>
      </w:r>
      <w:r w:rsidR="00286C74" w:rsidRPr="00704018">
        <w:rPr>
          <w:rFonts w:ascii="Times New Roman" w:hAnsi="Times New Roman" w:cs="Times New Roman"/>
        </w:rPr>
        <w:t>’,</w:t>
      </w:r>
      <w:r w:rsidRPr="00704018">
        <w:rPr>
          <w:rFonts w:ascii="Times New Roman" w:hAnsi="Times New Roman" w:cs="Times New Roman"/>
        </w:rPr>
        <w:t xml:space="preserve"> </w:t>
      </w:r>
      <w:r w:rsidR="00800514" w:rsidRPr="00704018">
        <w:rPr>
          <w:rFonts w:ascii="Times New Roman" w:hAnsi="Times New Roman" w:cs="Times New Roman"/>
        </w:rPr>
        <w:t>which</w:t>
      </w:r>
      <w:r w:rsidRPr="00704018">
        <w:rPr>
          <w:rFonts w:ascii="Times New Roman" w:hAnsi="Times New Roman" w:cs="Times New Roman"/>
        </w:rPr>
        <w:t xml:space="preserve"> called for the suspension of federal subsidies for Chechnya and North Caucasus </w:t>
      </w:r>
      <w:r w:rsidRPr="00704018">
        <w:rPr>
          <w:rFonts w:ascii="Times New Roman" w:hAnsi="Times New Roman" w:cs="Times New Roman"/>
        </w:rPr>
        <w:fldChar w:fldCharType="begin"/>
      </w:r>
      <w:r w:rsidRPr="00704018">
        <w:rPr>
          <w:rFonts w:ascii="Times New Roman" w:hAnsi="Times New Roman" w:cs="Times New Roman"/>
        </w:rPr>
        <w:instrText xml:space="preserve"> ADDIN ZOTERO_ITEM CSL_CITATION {"citationID":"CCjTvb7y","properties":{"formattedCitation":"(Laruelle 2014)","plainCitation":"(Laruelle 2014)","noteIndex":0},"citationItems":[{"id":893,"uris":["http://zotero.org/users/4481947/items/R56M56MH"],"itemData":{"id":893,"type":"article-journal","container-title":"Post-Soviet Affairs","issue":"4","journalAbbreviation":"Post-Soviet Affairs","language":"en","page":"276-297","source":"DOI.org (Crossref)","title":"Alexei Navalny and challenges in reconciling “nationalism” and “liberalism”","volume":"30","author":[{"family":"Laruelle","given":"Marlene"}],"issued":{"date-parts":[["2014",7,4]]}}}],"schema":"https://github.com/citation-style-language/schema/raw/master/csl-citation.json"} </w:instrText>
      </w:r>
      <w:r w:rsidRPr="00704018">
        <w:rPr>
          <w:rFonts w:ascii="Times New Roman" w:hAnsi="Times New Roman" w:cs="Times New Roman"/>
        </w:rPr>
        <w:fldChar w:fldCharType="separate"/>
      </w:r>
      <w:r w:rsidRPr="00704018">
        <w:rPr>
          <w:rFonts w:ascii="Times New Roman" w:hAnsi="Times New Roman" w:cs="Times New Roman"/>
          <w:noProof/>
        </w:rPr>
        <w:t>(Laruelle 2014)</w:t>
      </w:r>
      <w:r w:rsidRPr="00704018">
        <w:rPr>
          <w:rFonts w:ascii="Times New Roman" w:hAnsi="Times New Roman" w:cs="Times New Roman"/>
        </w:rPr>
        <w:fldChar w:fldCharType="end"/>
      </w:r>
      <w:r w:rsidRPr="00704018">
        <w:rPr>
          <w:rFonts w:ascii="Times New Roman" w:hAnsi="Times New Roman" w:cs="Times New Roman"/>
        </w:rPr>
        <w:t>.</w:t>
      </w:r>
    </w:p>
    <w:p w14:paraId="14FF75D5" w14:textId="381A49EA" w:rsidR="008C0A80" w:rsidRPr="00704018" w:rsidRDefault="008C0A80" w:rsidP="0001740D">
      <w:pPr>
        <w:spacing w:line="480" w:lineRule="auto"/>
        <w:ind w:firstLine="720"/>
        <w:jc w:val="both"/>
        <w:rPr>
          <w:rFonts w:ascii="Times New Roman" w:hAnsi="Times New Roman" w:cs="Times New Roman"/>
        </w:rPr>
      </w:pPr>
      <w:r w:rsidRPr="00704018">
        <w:rPr>
          <w:rFonts w:ascii="Times New Roman" w:hAnsi="Times New Roman" w:cs="Times New Roman"/>
        </w:rPr>
        <w:t>Arguably, such far-right organizations and political opposition placed migration</w:t>
      </w:r>
      <w:r w:rsidR="00384DF4" w:rsidRPr="00704018">
        <w:rPr>
          <w:rFonts w:ascii="Times New Roman" w:hAnsi="Times New Roman" w:cs="Times New Roman"/>
        </w:rPr>
        <w:t xml:space="preserve"> </w:t>
      </w:r>
      <w:r w:rsidRPr="00704018">
        <w:rPr>
          <w:rFonts w:ascii="Times New Roman" w:hAnsi="Times New Roman" w:cs="Times New Roman"/>
        </w:rPr>
        <w:t xml:space="preserve">on the political agenda and helped the government increase immigrant restrictions </w:t>
      </w:r>
      <w:r w:rsidRPr="00704018">
        <w:rPr>
          <w:rFonts w:ascii="Times New Roman" w:hAnsi="Times New Roman" w:cs="Times New Roman"/>
        </w:rPr>
        <w:fldChar w:fldCharType="begin"/>
      </w:r>
      <w:r w:rsidRPr="00704018">
        <w:rPr>
          <w:rFonts w:ascii="Times New Roman" w:hAnsi="Times New Roman" w:cs="Times New Roman"/>
        </w:rPr>
        <w:instrText xml:space="preserve"> ADDIN ZOTERO_ITEM CSL_CITATION {"citationID":"50t7h7Hg","properties":{"formattedCitation":"(Laruelle 2010; Tipaldou and Uba 2014)","plainCitation":"(Laruelle 2010; Tipaldou and Uba 2014)","noteIndex":0},"citationItems":[{"id":895,"uris":["http://zotero.org/users/4481947/items/X778N99Y"],"itemData":{"id":895,"type":"article-journal","container-title":"Problems of Post-Communism","issue":"6","journalAbbreviation":"Problems of Post-Communism","language":"en","page":"19-31","source":"DOI.org (Crossref)","title":"The Ideological Shift on the Russian Radical Right: From Demonizing the West to Fear of Migrants","title-short":"The Ideological Shift on the Russian Radical Right","volume":"57","author":[{"family":"Laruelle","given":"Marlene"}],"issued":{"date-parts":[["2010",11]]}},"label":"act"},{"id":897,"uris":["http://zotero.org/users/4481947/items/W5ZD93A3"],"itemData":{"id":897,"type":"article-journal","abstract":"This article examines how, if at all, the mobilisation of the Russian Movement Against Illegal Immigration has had an impact on changes in Russian policies. Little is known about the outcomes of radical right movements in general or the Russian radical right in particular. The Movement Against Illegal Immigration has arguably played a role in shaping negative public attitudes towards immigration. On the other hand, the Russian government has not adopted any clear nationalistic anti-immigration policy frame. We show that disruptive events of Movement Against Illegal Immigration’s mobilisation have caused reactions in terms of the elite discourse on immigration and restrictive immigration legislation.","container-title":"Europe-Asia Studies","issue":"7","journalAbbreviation":"Europe-Asia Studies","language":"en","page":"1080-1101","source":"DOI.org (Crossref)","title":"The Russian Radical Right Movement and Immigration Policy: Do They Just Make Noise or Have an Impact as Well?","title-short":"The Russian Radical Right Movement and Immigration Policy","volume":"66","author":[{"family":"Tipaldou","given":"Sofia"},{"family":"Uba","given":"Katrin"}],"issued":{"date-parts":[["2014",8,9]]}},"label":"page"}],"schema":"https://github.com/citation-style-language/schema/raw/master/csl-citation.json"} </w:instrText>
      </w:r>
      <w:r w:rsidRPr="00704018">
        <w:rPr>
          <w:rFonts w:ascii="Times New Roman" w:hAnsi="Times New Roman" w:cs="Times New Roman"/>
        </w:rPr>
        <w:fldChar w:fldCharType="separate"/>
      </w:r>
      <w:r w:rsidRPr="00704018">
        <w:rPr>
          <w:rFonts w:ascii="Times New Roman" w:hAnsi="Times New Roman" w:cs="Times New Roman"/>
        </w:rPr>
        <w:t>(Laruelle 2010; Tipaldou and Uba 2014)</w:t>
      </w:r>
      <w:r w:rsidRPr="00704018">
        <w:rPr>
          <w:rFonts w:ascii="Times New Roman" w:hAnsi="Times New Roman" w:cs="Times New Roman"/>
        </w:rPr>
        <w:fldChar w:fldCharType="end"/>
      </w:r>
      <w:r w:rsidRPr="00704018">
        <w:rPr>
          <w:rFonts w:ascii="Times New Roman" w:hAnsi="Times New Roman" w:cs="Times New Roman"/>
        </w:rPr>
        <w:t xml:space="preserve">. A drawback of this explanation, however, is that it cannot account for the </w:t>
      </w:r>
      <w:r w:rsidRPr="00704018">
        <w:rPr>
          <w:rFonts w:ascii="Times New Roman" w:hAnsi="Times New Roman" w:cs="Times New Roman"/>
          <w:i/>
        </w:rPr>
        <w:t xml:space="preserve">timing </w:t>
      </w:r>
      <w:r w:rsidRPr="00704018">
        <w:rPr>
          <w:rFonts w:ascii="Times New Roman" w:hAnsi="Times New Roman" w:cs="Times New Roman"/>
        </w:rPr>
        <w:t>of the adoption of anti-immigration policies.</w:t>
      </w:r>
      <w:r w:rsidR="00117BCD" w:rsidRPr="00704018">
        <w:rPr>
          <w:rFonts w:ascii="Times New Roman" w:hAnsi="Times New Roman" w:cs="Times New Roman"/>
        </w:rPr>
        <w:t xml:space="preserve"> </w:t>
      </w:r>
      <w:r w:rsidRPr="00704018">
        <w:rPr>
          <w:rFonts w:ascii="Times New Roman" w:hAnsi="Times New Roman" w:cs="Times New Roman"/>
        </w:rPr>
        <w:t xml:space="preserve">These far-right, anti-immigrant organizations </w:t>
      </w:r>
      <w:r w:rsidR="00406193" w:rsidRPr="00704018">
        <w:rPr>
          <w:rFonts w:ascii="Times New Roman" w:hAnsi="Times New Roman" w:cs="Times New Roman"/>
        </w:rPr>
        <w:t xml:space="preserve">had </w:t>
      </w:r>
      <w:r w:rsidRPr="00704018">
        <w:rPr>
          <w:rFonts w:ascii="Times New Roman" w:hAnsi="Times New Roman" w:cs="Times New Roman"/>
        </w:rPr>
        <w:t xml:space="preserve">already thrived in the 2000s. In light of the popularity of the Russian March, a nationalist demonstration, and the number of acts of ethnic violence committed by skinheads </w:t>
      </w:r>
      <w:r w:rsidRPr="00704018">
        <w:rPr>
          <w:rFonts w:ascii="Times New Roman" w:hAnsi="Times New Roman" w:cs="Times New Roman"/>
        </w:rPr>
        <w:fldChar w:fldCharType="begin"/>
      </w:r>
      <w:r w:rsidRPr="00704018">
        <w:rPr>
          <w:rFonts w:ascii="Times New Roman" w:hAnsi="Times New Roman" w:cs="Times New Roman"/>
        </w:rPr>
        <w:instrText xml:space="preserve"> ADDIN ZOTERO_ITEM CSL_CITATION {"citationID":"uupEueMT","properties":{"formattedCitation":"(Arnold and Umland 2018)","plainCitation":"(Arnold and Umland 2018)","noteIndex":0},"citationItems":[{"id":567,"uris":["http://zotero.org/users/4481947/items/VBU6ED35"],"itemData":{"id":567,"type":"chapter","container-title":"The Oxford Handbook of the Radical Right","event-place":"New York, NY","page":"582-608","publisher":"Oxford University Press","publisher-place":"New York, NY","title":"The Radical Right in Post-Soviet Russia","author":[{"family":"Arnold","given":"Richard"},{"family":"Umland","given":"Andreas"}],"editor":[{"family":"Rydgren","given":"Jens"}],"issued":{"date-parts":[["2018"]]}}}],"schema":"https://github.com/citation-style-language/schema/raw/master/csl-citation.json"} </w:instrText>
      </w:r>
      <w:r w:rsidRPr="00704018">
        <w:rPr>
          <w:rFonts w:ascii="Times New Roman" w:hAnsi="Times New Roman" w:cs="Times New Roman"/>
        </w:rPr>
        <w:fldChar w:fldCharType="separate"/>
      </w:r>
      <w:r w:rsidRPr="00704018">
        <w:rPr>
          <w:rFonts w:ascii="Times New Roman" w:hAnsi="Times New Roman" w:cs="Times New Roman"/>
          <w:noProof/>
        </w:rPr>
        <w:t>(Arnold and Umland 2018)</w:t>
      </w:r>
      <w:r w:rsidRPr="00704018">
        <w:rPr>
          <w:rFonts w:ascii="Times New Roman" w:hAnsi="Times New Roman" w:cs="Times New Roman"/>
        </w:rPr>
        <w:fldChar w:fldCharType="end"/>
      </w:r>
      <w:r w:rsidRPr="00704018">
        <w:rPr>
          <w:rFonts w:ascii="Times New Roman" w:hAnsi="Times New Roman" w:cs="Times New Roman"/>
        </w:rPr>
        <w:t xml:space="preserve">, radical right organizations seemed more influential in the 2000s than in the 2010s. Yet the ruling regime </w:t>
      </w:r>
      <w:r w:rsidR="00117BCD" w:rsidRPr="00704018">
        <w:rPr>
          <w:rFonts w:ascii="Times New Roman" w:hAnsi="Times New Roman" w:cs="Times New Roman"/>
        </w:rPr>
        <w:t xml:space="preserve">did not significantly </w:t>
      </w:r>
      <w:r w:rsidRPr="00704018">
        <w:rPr>
          <w:rFonts w:ascii="Times New Roman" w:hAnsi="Times New Roman" w:cs="Times New Roman"/>
        </w:rPr>
        <w:t xml:space="preserve">increase immigrant restrictions </w:t>
      </w:r>
      <w:r w:rsidR="00117BCD" w:rsidRPr="00704018">
        <w:rPr>
          <w:rFonts w:ascii="Times New Roman" w:hAnsi="Times New Roman" w:cs="Times New Roman"/>
        </w:rPr>
        <w:t>in the 2000s</w:t>
      </w:r>
      <w:r w:rsidRPr="00704018">
        <w:rPr>
          <w:rFonts w:ascii="Times New Roman" w:hAnsi="Times New Roman" w:cs="Times New Roman"/>
        </w:rPr>
        <w:t xml:space="preserve">. Thus, the agenda-setting power of the far right fails to give a sufficient explanation for this timing. While the far right’s </w:t>
      </w:r>
      <w:r w:rsidR="00406193" w:rsidRPr="00704018">
        <w:rPr>
          <w:rFonts w:ascii="Times New Roman" w:hAnsi="Times New Roman" w:cs="Times New Roman"/>
        </w:rPr>
        <w:t xml:space="preserve">power to influence the </w:t>
      </w:r>
      <w:r w:rsidRPr="00704018">
        <w:rPr>
          <w:rFonts w:ascii="Times New Roman" w:hAnsi="Times New Roman" w:cs="Times New Roman"/>
        </w:rPr>
        <w:t xml:space="preserve">agenda is an important factor, the electoral competition argument can complement it by suggesting </w:t>
      </w:r>
      <w:r w:rsidRPr="00704018">
        <w:rPr>
          <w:rFonts w:ascii="Times New Roman" w:hAnsi="Times New Roman" w:cs="Times New Roman"/>
          <w:i/>
          <w:iCs/>
        </w:rPr>
        <w:t>when</w:t>
      </w:r>
      <w:r w:rsidRPr="00704018">
        <w:rPr>
          <w:rFonts w:ascii="Times New Roman" w:hAnsi="Times New Roman" w:cs="Times New Roman"/>
        </w:rPr>
        <w:t xml:space="preserve"> </w:t>
      </w:r>
      <w:r w:rsidR="00735805" w:rsidRPr="00704018">
        <w:rPr>
          <w:rFonts w:ascii="Times New Roman" w:hAnsi="Times New Roman" w:cs="Times New Roman"/>
        </w:rPr>
        <w:t xml:space="preserve">it </w:t>
      </w:r>
      <w:r w:rsidRPr="00704018">
        <w:rPr>
          <w:rFonts w:ascii="Times New Roman" w:hAnsi="Times New Roman" w:cs="Times New Roman"/>
        </w:rPr>
        <w:t xml:space="preserve">can exercise influence </w:t>
      </w:r>
      <w:r w:rsidR="00406193" w:rsidRPr="00704018">
        <w:rPr>
          <w:rFonts w:ascii="Times New Roman" w:hAnsi="Times New Roman" w:cs="Times New Roman"/>
        </w:rPr>
        <w:t>on</w:t>
      </w:r>
      <w:r w:rsidRPr="00704018">
        <w:rPr>
          <w:rFonts w:ascii="Times New Roman" w:hAnsi="Times New Roman" w:cs="Times New Roman"/>
        </w:rPr>
        <w:t xml:space="preserve"> policy-making processes. </w:t>
      </w:r>
    </w:p>
    <w:p w14:paraId="78FDE4F5" w14:textId="77777777" w:rsidR="008C0A80" w:rsidRPr="00704018" w:rsidRDefault="008C0A80" w:rsidP="0001740D">
      <w:pPr>
        <w:spacing w:line="480" w:lineRule="auto"/>
        <w:jc w:val="both"/>
        <w:rPr>
          <w:rFonts w:ascii="Times New Roman" w:hAnsi="Times New Roman" w:cs="Times New Roman"/>
        </w:rPr>
      </w:pPr>
    </w:p>
    <w:p w14:paraId="7B84913B" w14:textId="719B2D62" w:rsidR="008C0A80" w:rsidRPr="00704018" w:rsidRDefault="008C0A80" w:rsidP="0001740D">
      <w:pPr>
        <w:pStyle w:val="Heading2"/>
        <w:spacing w:line="480" w:lineRule="auto"/>
        <w:rPr>
          <w:rFonts w:cs="Times New Roman"/>
        </w:rPr>
      </w:pPr>
      <w:bookmarkStart w:id="14" w:name="_Toc117606668"/>
      <w:r w:rsidRPr="00704018">
        <w:rPr>
          <w:rFonts w:cs="Times New Roman"/>
        </w:rPr>
        <w:lastRenderedPageBreak/>
        <w:t>State Capacity</w:t>
      </w:r>
      <w:bookmarkEnd w:id="14"/>
    </w:p>
    <w:p w14:paraId="25FB814B" w14:textId="3C0978CF" w:rsidR="008C0A80" w:rsidRPr="00704018" w:rsidRDefault="008C0A80" w:rsidP="00BF7770">
      <w:pPr>
        <w:spacing w:line="480" w:lineRule="auto"/>
        <w:jc w:val="both"/>
        <w:rPr>
          <w:rFonts w:ascii="Times New Roman" w:hAnsi="Times New Roman" w:cs="Times New Roman"/>
        </w:rPr>
      </w:pPr>
      <w:r w:rsidRPr="00704018">
        <w:rPr>
          <w:rFonts w:ascii="Times New Roman" w:hAnsi="Times New Roman" w:cs="Times New Roman"/>
        </w:rPr>
        <w:t>Finally, it is possible the Kazakhstani government simply does not have the capability to change and execute immigration policies. State capacity matters, but still provides</w:t>
      </w:r>
      <w:r w:rsidR="00EE2E7F" w:rsidRPr="00704018">
        <w:rPr>
          <w:rFonts w:ascii="Times New Roman" w:hAnsi="Times New Roman" w:cs="Times New Roman"/>
        </w:rPr>
        <w:t xml:space="preserve"> only</w:t>
      </w:r>
      <w:r w:rsidRPr="00704018">
        <w:rPr>
          <w:rFonts w:ascii="Times New Roman" w:hAnsi="Times New Roman" w:cs="Times New Roman"/>
        </w:rPr>
        <w:t xml:space="preserve"> a limited explanation; </w:t>
      </w:r>
      <w:r w:rsidR="00EE2E7F" w:rsidRPr="00704018">
        <w:rPr>
          <w:rFonts w:ascii="Times New Roman" w:hAnsi="Times New Roman" w:cs="Times New Roman"/>
        </w:rPr>
        <w:t xml:space="preserve">during the time frame of the study’s focus, </w:t>
      </w:r>
      <w:r w:rsidR="00DF4B57" w:rsidRPr="00704018">
        <w:rPr>
          <w:rFonts w:ascii="Times New Roman" w:hAnsi="Times New Roman" w:cs="Times New Roman"/>
        </w:rPr>
        <w:t>Russia and Kazakhstan</w:t>
      </w:r>
      <w:r w:rsidRPr="00704018">
        <w:rPr>
          <w:rFonts w:ascii="Times New Roman" w:hAnsi="Times New Roman" w:cs="Times New Roman"/>
        </w:rPr>
        <w:t xml:space="preserve"> d</w:t>
      </w:r>
      <w:r w:rsidR="00EE2E7F" w:rsidRPr="00704018">
        <w:rPr>
          <w:rFonts w:ascii="Times New Roman" w:hAnsi="Times New Roman" w:cs="Times New Roman"/>
        </w:rPr>
        <w:t>id</w:t>
      </w:r>
      <w:r w:rsidRPr="00704018">
        <w:rPr>
          <w:rFonts w:ascii="Times New Roman" w:hAnsi="Times New Roman" w:cs="Times New Roman"/>
        </w:rPr>
        <w:t xml:space="preserve"> not differ much in their state capacity. In measuring state capacity, I will utilize ‘government effectiveness’</w:t>
      </w:r>
      <w:r w:rsidRPr="00704018">
        <w:rPr>
          <w:rStyle w:val="EndnoteReference"/>
          <w:rFonts w:ascii="Times New Roman" w:hAnsi="Times New Roman" w:cs="Times New Roman"/>
        </w:rPr>
        <w:endnoteReference w:id="13"/>
      </w:r>
      <w:r w:rsidRPr="00704018">
        <w:rPr>
          <w:rFonts w:ascii="Times New Roman" w:hAnsi="Times New Roman" w:cs="Times New Roman"/>
        </w:rPr>
        <w:t xml:space="preserve"> from the World Governance Indicators and infant mortality rates,</w:t>
      </w:r>
      <w:r w:rsidR="00CD0CEB" w:rsidRPr="00704018">
        <w:rPr>
          <w:rFonts w:ascii="Times New Roman" w:hAnsi="Times New Roman" w:cs="Times New Roman"/>
        </w:rPr>
        <w:t xml:space="preserve"> </w:t>
      </w:r>
      <w:r w:rsidRPr="00704018">
        <w:rPr>
          <w:rFonts w:ascii="Times New Roman" w:hAnsi="Times New Roman" w:cs="Times New Roman"/>
        </w:rPr>
        <w:t xml:space="preserve">which are illustrated in </w:t>
      </w:r>
      <w:r w:rsidRPr="00704018">
        <w:rPr>
          <w:rFonts w:ascii="Times New Roman" w:hAnsi="Times New Roman" w:cs="Times New Roman"/>
        </w:rPr>
        <w:fldChar w:fldCharType="begin"/>
      </w:r>
      <w:r w:rsidRPr="00704018">
        <w:rPr>
          <w:rFonts w:ascii="Times New Roman" w:hAnsi="Times New Roman" w:cs="Times New Roman"/>
        </w:rPr>
        <w:instrText xml:space="preserve"> REF _Ref106376095 \h  \* MERGEFORMAT </w:instrText>
      </w:r>
      <w:r w:rsidRPr="00704018">
        <w:rPr>
          <w:rFonts w:ascii="Times New Roman" w:hAnsi="Times New Roman" w:cs="Times New Roman"/>
        </w:rPr>
      </w:r>
      <w:r w:rsidRPr="00704018">
        <w:rPr>
          <w:rFonts w:ascii="Times New Roman" w:hAnsi="Times New Roman" w:cs="Times New Roman"/>
        </w:rPr>
        <w:fldChar w:fldCharType="separate"/>
      </w:r>
      <w:r w:rsidRPr="00704018">
        <w:rPr>
          <w:rFonts w:ascii="Times New Roman" w:hAnsi="Times New Roman" w:cs="Times New Roman"/>
        </w:rPr>
        <w:t xml:space="preserve">Table A </w:t>
      </w:r>
      <w:r w:rsidRPr="00704018">
        <w:rPr>
          <w:rFonts w:ascii="Times New Roman" w:hAnsi="Times New Roman" w:cs="Times New Roman"/>
          <w:noProof/>
        </w:rPr>
        <w:t>4</w:t>
      </w:r>
      <w:r w:rsidRPr="00704018">
        <w:rPr>
          <w:rFonts w:ascii="Times New Roman" w:hAnsi="Times New Roman" w:cs="Times New Roman"/>
        </w:rPr>
        <w:fldChar w:fldCharType="end"/>
      </w:r>
      <w:r w:rsidRPr="00704018">
        <w:rPr>
          <w:rFonts w:ascii="Times New Roman" w:hAnsi="Times New Roman" w:cs="Times New Roman"/>
        </w:rPr>
        <w:t xml:space="preserve"> and</w:t>
      </w:r>
      <w:r w:rsidR="00D0573E" w:rsidRPr="00704018">
        <w:rPr>
          <w:rFonts w:ascii="Times New Roman" w:hAnsi="Times New Roman" w:cs="Times New Roman"/>
        </w:rPr>
        <w:t xml:space="preserve"> </w:t>
      </w:r>
      <w:r w:rsidRPr="00704018">
        <w:rPr>
          <w:rFonts w:ascii="Times New Roman" w:hAnsi="Times New Roman" w:cs="Times New Roman"/>
        </w:rPr>
        <w:fldChar w:fldCharType="begin"/>
      </w:r>
      <w:r w:rsidRPr="00704018">
        <w:rPr>
          <w:rFonts w:ascii="Times New Roman" w:hAnsi="Times New Roman" w:cs="Times New Roman"/>
        </w:rPr>
        <w:instrText xml:space="preserve"> REF _Ref106376103 \h  \* MERGEFORMAT </w:instrText>
      </w:r>
      <w:r w:rsidRPr="00704018">
        <w:rPr>
          <w:rFonts w:ascii="Times New Roman" w:hAnsi="Times New Roman" w:cs="Times New Roman"/>
        </w:rPr>
      </w:r>
      <w:r w:rsidRPr="00704018">
        <w:rPr>
          <w:rFonts w:ascii="Times New Roman" w:hAnsi="Times New Roman" w:cs="Times New Roman"/>
        </w:rPr>
        <w:fldChar w:fldCharType="separate"/>
      </w:r>
      <w:r w:rsidRPr="00704018">
        <w:rPr>
          <w:rFonts w:ascii="Times New Roman" w:hAnsi="Times New Roman" w:cs="Times New Roman"/>
        </w:rPr>
        <w:t xml:space="preserve">Table A </w:t>
      </w:r>
      <w:r w:rsidRPr="00704018">
        <w:rPr>
          <w:rFonts w:ascii="Times New Roman" w:hAnsi="Times New Roman" w:cs="Times New Roman"/>
          <w:noProof/>
        </w:rPr>
        <w:t>5</w:t>
      </w:r>
      <w:r w:rsidRPr="00704018">
        <w:rPr>
          <w:rFonts w:ascii="Times New Roman" w:hAnsi="Times New Roman" w:cs="Times New Roman"/>
        </w:rPr>
        <w:fldChar w:fldCharType="end"/>
      </w:r>
      <w:r w:rsidRPr="00704018">
        <w:rPr>
          <w:rFonts w:ascii="Times New Roman" w:hAnsi="Times New Roman" w:cs="Times New Roman"/>
        </w:rPr>
        <w:t xml:space="preserve">. In terms of government effectiveness, both countries show poor performance, and their difference </w:t>
      </w:r>
      <w:r w:rsidR="00BA48E4" w:rsidRPr="00704018">
        <w:rPr>
          <w:rFonts w:ascii="Times New Roman" w:hAnsi="Times New Roman" w:cs="Times New Roman"/>
        </w:rPr>
        <w:t xml:space="preserve">falls </w:t>
      </w:r>
      <w:r w:rsidRPr="00704018">
        <w:rPr>
          <w:rFonts w:ascii="Times New Roman" w:hAnsi="Times New Roman" w:cs="Times New Roman"/>
        </w:rPr>
        <w:t>within the margin of error. Russia’s infant mortality was lower than that of Kazakhstan, but the</w:t>
      </w:r>
      <w:r w:rsidR="00BA48E4" w:rsidRPr="00704018">
        <w:rPr>
          <w:rFonts w:ascii="Times New Roman" w:hAnsi="Times New Roman" w:cs="Times New Roman"/>
        </w:rPr>
        <w:t>se</w:t>
      </w:r>
      <w:r w:rsidRPr="00704018">
        <w:rPr>
          <w:rFonts w:ascii="Times New Roman" w:hAnsi="Times New Roman" w:cs="Times New Roman"/>
        </w:rPr>
        <w:t xml:space="preserve"> indicators converged in the mid-2010s. These measures suggest state capacity does not vary much between Russia and Kazakhstan.</w:t>
      </w:r>
    </w:p>
    <w:p w14:paraId="12890B96" w14:textId="77777777" w:rsidR="00BF7770" w:rsidRPr="00704018" w:rsidRDefault="00BF7770" w:rsidP="00BF7770">
      <w:pPr>
        <w:spacing w:line="480" w:lineRule="auto"/>
        <w:jc w:val="both"/>
        <w:rPr>
          <w:rFonts w:ascii="Times New Roman" w:hAnsi="Times New Roman" w:cs="Times New Roman"/>
        </w:rPr>
      </w:pPr>
    </w:p>
    <w:p w14:paraId="68D4A9A9" w14:textId="77777777" w:rsidR="00CE1B37" w:rsidRPr="00704018" w:rsidRDefault="008C0A80" w:rsidP="00CE1B37">
      <w:pPr>
        <w:ind w:firstLine="360"/>
        <w:jc w:val="center"/>
        <w:rPr>
          <w:rFonts w:ascii="Times New Roman" w:hAnsi="Times New Roman" w:cs="Times New Roman"/>
        </w:rPr>
      </w:pPr>
      <w:bookmarkStart w:id="15" w:name="_Ref106376095"/>
      <w:r w:rsidRPr="00704018">
        <w:rPr>
          <w:rFonts w:ascii="Times New Roman" w:hAnsi="Times New Roman" w:cs="Times New Roman"/>
        </w:rPr>
        <w:t xml:space="preserve">Table A </w:t>
      </w:r>
      <w:r w:rsidRPr="00704018">
        <w:rPr>
          <w:rFonts w:ascii="Times New Roman" w:hAnsi="Times New Roman" w:cs="Times New Roman"/>
        </w:rPr>
        <w:fldChar w:fldCharType="begin"/>
      </w:r>
      <w:r w:rsidRPr="00704018">
        <w:rPr>
          <w:rFonts w:ascii="Times New Roman" w:hAnsi="Times New Roman" w:cs="Times New Roman"/>
        </w:rPr>
        <w:instrText xml:space="preserve"> SEQ Table_A \* ARABIC </w:instrText>
      </w:r>
      <w:r w:rsidRPr="00704018">
        <w:rPr>
          <w:rFonts w:ascii="Times New Roman" w:hAnsi="Times New Roman" w:cs="Times New Roman"/>
        </w:rPr>
        <w:fldChar w:fldCharType="separate"/>
      </w:r>
      <w:r w:rsidRPr="00704018">
        <w:rPr>
          <w:rFonts w:ascii="Times New Roman" w:hAnsi="Times New Roman" w:cs="Times New Roman"/>
          <w:noProof/>
        </w:rPr>
        <w:t>4</w:t>
      </w:r>
      <w:r w:rsidRPr="00704018">
        <w:rPr>
          <w:rFonts w:ascii="Times New Roman" w:hAnsi="Times New Roman" w:cs="Times New Roman"/>
          <w:noProof/>
        </w:rPr>
        <w:fldChar w:fldCharType="end"/>
      </w:r>
      <w:bookmarkEnd w:id="15"/>
      <w:r w:rsidRPr="00704018">
        <w:rPr>
          <w:rFonts w:ascii="Times New Roman" w:hAnsi="Times New Roman" w:cs="Times New Roman"/>
        </w:rPr>
        <w:t xml:space="preserve"> Government Effectiveness (Percentile Ranking)</w:t>
      </w:r>
      <w:r w:rsidRPr="00704018">
        <w:rPr>
          <w:rStyle w:val="EndnoteReference"/>
          <w:rFonts w:ascii="Times New Roman" w:hAnsi="Times New Roman" w:cs="Times New Roman"/>
        </w:rPr>
        <w:t xml:space="preserve"> </w:t>
      </w:r>
      <w:r w:rsidRPr="00704018">
        <w:rPr>
          <w:rStyle w:val="EndnoteReference"/>
          <w:rFonts w:ascii="Times New Roman" w:hAnsi="Times New Roman" w:cs="Times New Roman"/>
        </w:rPr>
        <w:endnoteReference w:id="14"/>
      </w:r>
      <w:r w:rsidRPr="00704018">
        <w:rPr>
          <w:rFonts w:ascii="Times New Roman" w:hAnsi="Times New Roman" w:cs="Times New Roman"/>
        </w:rPr>
        <w:t xml:space="preserve"> </w:t>
      </w:r>
    </w:p>
    <w:p w14:paraId="02183924" w14:textId="417D9468" w:rsidR="00CE1B37" w:rsidRPr="00704018" w:rsidRDefault="00CE1B37" w:rsidP="00CE1B37">
      <w:pPr>
        <w:ind w:firstLine="360"/>
        <w:jc w:val="center"/>
        <w:rPr>
          <w:rFonts w:ascii="Times New Roman" w:hAnsi="Times New Roman" w:cs="Times New Roman"/>
          <w:lang w:eastAsia="en-US"/>
        </w:rPr>
      </w:pPr>
      <w:r w:rsidRPr="00704018">
        <w:rPr>
          <w:rFonts w:ascii="Times New Roman" w:hAnsi="Times New Roman" w:cs="Times New Roman"/>
        </w:rPr>
        <w:t>(Source: World Governance Indicators)</w:t>
      </w:r>
    </w:p>
    <w:tbl>
      <w:tblPr>
        <w:tblStyle w:val="TableGrid"/>
        <w:tblW w:w="0" w:type="auto"/>
        <w:jc w:val="center"/>
        <w:tblLook w:val="04A0" w:firstRow="1" w:lastRow="0" w:firstColumn="1" w:lastColumn="0" w:noHBand="0" w:noVBand="1"/>
      </w:tblPr>
      <w:tblGrid>
        <w:gridCol w:w="1405"/>
        <w:gridCol w:w="1245"/>
        <w:gridCol w:w="1245"/>
        <w:gridCol w:w="1245"/>
        <w:gridCol w:w="1245"/>
        <w:gridCol w:w="1245"/>
        <w:gridCol w:w="1245"/>
      </w:tblGrid>
      <w:tr w:rsidR="00503FD2" w:rsidRPr="00704018" w14:paraId="56421C0D" w14:textId="77E85ACF" w:rsidTr="00650FCA">
        <w:trPr>
          <w:jc w:val="center"/>
        </w:trPr>
        <w:tc>
          <w:tcPr>
            <w:tcW w:w="1405" w:type="dxa"/>
            <w:tcBorders>
              <w:top w:val="single" w:sz="4" w:space="0" w:color="auto"/>
              <w:left w:val="single" w:sz="4" w:space="0" w:color="auto"/>
              <w:bottom w:val="single" w:sz="4" w:space="0" w:color="auto"/>
              <w:right w:val="single" w:sz="4" w:space="0" w:color="auto"/>
            </w:tcBorders>
            <w:hideMark/>
          </w:tcPr>
          <w:p w14:paraId="453D89AF" w14:textId="7ADC5F67" w:rsidR="00503FD2" w:rsidRPr="00704018" w:rsidRDefault="00503FD2" w:rsidP="00055BDB">
            <w:pPr>
              <w:jc w:val="cente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hideMark/>
          </w:tcPr>
          <w:p w14:paraId="64D7CAED"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2008</w:t>
            </w:r>
          </w:p>
        </w:tc>
        <w:tc>
          <w:tcPr>
            <w:tcW w:w="1245" w:type="dxa"/>
            <w:tcBorders>
              <w:top w:val="single" w:sz="4" w:space="0" w:color="auto"/>
              <w:left w:val="single" w:sz="4" w:space="0" w:color="auto"/>
              <w:bottom w:val="single" w:sz="4" w:space="0" w:color="auto"/>
              <w:right w:val="single" w:sz="4" w:space="0" w:color="auto"/>
            </w:tcBorders>
            <w:hideMark/>
          </w:tcPr>
          <w:p w14:paraId="4590C375"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2010</w:t>
            </w:r>
          </w:p>
        </w:tc>
        <w:tc>
          <w:tcPr>
            <w:tcW w:w="1245" w:type="dxa"/>
            <w:tcBorders>
              <w:top w:val="single" w:sz="4" w:space="0" w:color="auto"/>
              <w:left w:val="single" w:sz="4" w:space="0" w:color="auto"/>
              <w:bottom w:val="single" w:sz="4" w:space="0" w:color="auto"/>
              <w:right w:val="single" w:sz="4" w:space="0" w:color="auto"/>
            </w:tcBorders>
            <w:hideMark/>
          </w:tcPr>
          <w:p w14:paraId="5DA745C8"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2012</w:t>
            </w:r>
          </w:p>
        </w:tc>
        <w:tc>
          <w:tcPr>
            <w:tcW w:w="1245" w:type="dxa"/>
            <w:tcBorders>
              <w:top w:val="single" w:sz="4" w:space="0" w:color="auto"/>
              <w:left w:val="single" w:sz="4" w:space="0" w:color="auto"/>
              <w:bottom w:val="single" w:sz="4" w:space="0" w:color="auto"/>
              <w:right w:val="single" w:sz="4" w:space="0" w:color="auto"/>
            </w:tcBorders>
            <w:hideMark/>
          </w:tcPr>
          <w:p w14:paraId="752CE12B"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2014</w:t>
            </w:r>
          </w:p>
        </w:tc>
        <w:tc>
          <w:tcPr>
            <w:tcW w:w="1245" w:type="dxa"/>
            <w:tcBorders>
              <w:top w:val="single" w:sz="4" w:space="0" w:color="auto"/>
              <w:left w:val="single" w:sz="4" w:space="0" w:color="auto"/>
              <w:bottom w:val="single" w:sz="4" w:space="0" w:color="auto"/>
              <w:right w:val="single" w:sz="4" w:space="0" w:color="auto"/>
            </w:tcBorders>
            <w:hideMark/>
          </w:tcPr>
          <w:p w14:paraId="55C734D1"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2016</w:t>
            </w:r>
          </w:p>
        </w:tc>
        <w:tc>
          <w:tcPr>
            <w:tcW w:w="1245" w:type="dxa"/>
            <w:tcBorders>
              <w:top w:val="single" w:sz="4" w:space="0" w:color="auto"/>
              <w:left w:val="single" w:sz="4" w:space="0" w:color="auto"/>
              <w:bottom w:val="single" w:sz="4" w:space="0" w:color="auto"/>
              <w:right w:val="single" w:sz="4" w:space="0" w:color="auto"/>
            </w:tcBorders>
          </w:tcPr>
          <w:p w14:paraId="27F0B322" w14:textId="138C204E" w:rsidR="00503FD2" w:rsidRPr="00704018" w:rsidRDefault="00503FD2" w:rsidP="00055BDB">
            <w:pPr>
              <w:jc w:val="center"/>
              <w:rPr>
                <w:rFonts w:ascii="Times New Roman" w:hAnsi="Times New Roman" w:cs="Times New Roman"/>
              </w:rPr>
            </w:pPr>
            <w:r w:rsidRPr="00704018">
              <w:rPr>
                <w:rFonts w:ascii="Times New Roman" w:hAnsi="Times New Roman" w:cs="Times New Roman"/>
              </w:rPr>
              <w:t>2018</w:t>
            </w:r>
          </w:p>
        </w:tc>
      </w:tr>
      <w:tr w:rsidR="00503FD2" w:rsidRPr="00704018" w14:paraId="1A8A25C4" w14:textId="5814E39C" w:rsidTr="00650FCA">
        <w:trPr>
          <w:jc w:val="center"/>
        </w:trPr>
        <w:tc>
          <w:tcPr>
            <w:tcW w:w="1405" w:type="dxa"/>
            <w:tcBorders>
              <w:top w:val="single" w:sz="4" w:space="0" w:color="auto"/>
              <w:left w:val="single" w:sz="4" w:space="0" w:color="auto"/>
              <w:bottom w:val="single" w:sz="4" w:space="0" w:color="auto"/>
              <w:right w:val="single" w:sz="4" w:space="0" w:color="auto"/>
            </w:tcBorders>
            <w:hideMark/>
          </w:tcPr>
          <w:p w14:paraId="413B0EAA"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Russia</w:t>
            </w:r>
          </w:p>
        </w:tc>
        <w:tc>
          <w:tcPr>
            <w:tcW w:w="1245" w:type="dxa"/>
            <w:tcBorders>
              <w:top w:val="single" w:sz="4" w:space="0" w:color="auto"/>
              <w:left w:val="single" w:sz="4" w:space="0" w:color="auto"/>
              <w:bottom w:val="single" w:sz="4" w:space="0" w:color="auto"/>
              <w:right w:val="single" w:sz="4" w:space="0" w:color="auto"/>
            </w:tcBorders>
            <w:hideMark/>
          </w:tcPr>
          <w:p w14:paraId="11AE77D6"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43.7</w:t>
            </w:r>
          </w:p>
        </w:tc>
        <w:tc>
          <w:tcPr>
            <w:tcW w:w="1245" w:type="dxa"/>
            <w:tcBorders>
              <w:top w:val="single" w:sz="4" w:space="0" w:color="auto"/>
              <w:left w:val="single" w:sz="4" w:space="0" w:color="auto"/>
              <w:bottom w:val="single" w:sz="4" w:space="0" w:color="auto"/>
              <w:right w:val="single" w:sz="4" w:space="0" w:color="auto"/>
            </w:tcBorders>
            <w:hideMark/>
          </w:tcPr>
          <w:p w14:paraId="6D380BAE"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39.7</w:t>
            </w:r>
          </w:p>
        </w:tc>
        <w:tc>
          <w:tcPr>
            <w:tcW w:w="1245" w:type="dxa"/>
            <w:tcBorders>
              <w:top w:val="single" w:sz="4" w:space="0" w:color="auto"/>
              <w:left w:val="single" w:sz="4" w:space="0" w:color="auto"/>
              <w:bottom w:val="single" w:sz="4" w:space="0" w:color="auto"/>
              <w:right w:val="single" w:sz="4" w:space="0" w:color="auto"/>
            </w:tcBorders>
            <w:hideMark/>
          </w:tcPr>
          <w:p w14:paraId="1A25023B"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41.2</w:t>
            </w:r>
          </w:p>
        </w:tc>
        <w:tc>
          <w:tcPr>
            <w:tcW w:w="1245" w:type="dxa"/>
            <w:tcBorders>
              <w:top w:val="single" w:sz="4" w:space="0" w:color="auto"/>
              <w:left w:val="single" w:sz="4" w:space="0" w:color="auto"/>
              <w:bottom w:val="single" w:sz="4" w:space="0" w:color="auto"/>
              <w:right w:val="single" w:sz="4" w:space="0" w:color="auto"/>
            </w:tcBorders>
            <w:hideMark/>
          </w:tcPr>
          <w:p w14:paraId="18D35A31"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48.5</w:t>
            </w:r>
          </w:p>
        </w:tc>
        <w:tc>
          <w:tcPr>
            <w:tcW w:w="1245" w:type="dxa"/>
            <w:tcBorders>
              <w:top w:val="single" w:sz="4" w:space="0" w:color="auto"/>
              <w:left w:val="single" w:sz="4" w:space="0" w:color="auto"/>
              <w:bottom w:val="single" w:sz="4" w:space="0" w:color="auto"/>
              <w:right w:val="single" w:sz="4" w:space="0" w:color="auto"/>
            </w:tcBorders>
            <w:hideMark/>
          </w:tcPr>
          <w:p w14:paraId="7F37CB96"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44.7</w:t>
            </w:r>
          </w:p>
        </w:tc>
        <w:tc>
          <w:tcPr>
            <w:tcW w:w="1245" w:type="dxa"/>
            <w:tcBorders>
              <w:top w:val="single" w:sz="4" w:space="0" w:color="auto"/>
              <w:left w:val="single" w:sz="4" w:space="0" w:color="auto"/>
              <w:bottom w:val="single" w:sz="4" w:space="0" w:color="auto"/>
              <w:right w:val="single" w:sz="4" w:space="0" w:color="auto"/>
            </w:tcBorders>
          </w:tcPr>
          <w:p w14:paraId="346CC3B8" w14:textId="10151537" w:rsidR="00503FD2" w:rsidRPr="00704018" w:rsidRDefault="00AD6ECA" w:rsidP="00055BDB">
            <w:pPr>
              <w:jc w:val="center"/>
              <w:rPr>
                <w:rFonts w:ascii="Times New Roman" w:hAnsi="Times New Roman" w:cs="Times New Roman"/>
              </w:rPr>
            </w:pPr>
            <w:r w:rsidRPr="00704018">
              <w:rPr>
                <w:rFonts w:ascii="Times New Roman" w:hAnsi="Times New Roman" w:cs="Times New Roman"/>
              </w:rPr>
              <w:t>53.4</w:t>
            </w:r>
          </w:p>
        </w:tc>
      </w:tr>
      <w:tr w:rsidR="00503FD2" w:rsidRPr="00704018" w14:paraId="06DFE99F" w14:textId="4B9D40D6" w:rsidTr="00650FCA">
        <w:trPr>
          <w:jc w:val="center"/>
        </w:trPr>
        <w:tc>
          <w:tcPr>
            <w:tcW w:w="1405" w:type="dxa"/>
            <w:tcBorders>
              <w:top w:val="single" w:sz="4" w:space="0" w:color="auto"/>
              <w:left w:val="single" w:sz="4" w:space="0" w:color="auto"/>
              <w:bottom w:val="single" w:sz="4" w:space="0" w:color="auto"/>
              <w:right w:val="single" w:sz="4" w:space="0" w:color="auto"/>
            </w:tcBorders>
            <w:hideMark/>
          </w:tcPr>
          <w:p w14:paraId="40D795D0"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Kazakhstan</w:t>
            </w:r>
          </w:p>
        </w:tc>
        <w:tc>
          <w:tcPr>
            <w:tcW w:w="1245" w:type="dxa"/>
            <w:tcBorders>
              <w:top w:val="single" w:sz="4" w:space="0" w:color="auto"/>
              <w:left w:val="single" w:sz="4" w:space="0" w:color="auto"/>
              <w:bottom w:val="single" w:sz="4" w:space="0" w:color="auto"/>
              <w:right w:val="single" w:sz="4" w:space="0" w:color="auto"/>
            </w:tcBorders>
            <w:hideMark/>
          </w:tcPr>
          <w:p w14:paraId="299B1C96"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39.8</w:t>
            </w:r>
          </w:p>
        </w:tc>
        <w:tc>
          <w:tcPr>
            <w:tcW w:w="1245" w:type="dxa"/>
            <w:tcBorders>
              <w:top w:val="single" w:sz="4" w:space="0" w:color="auto"/>
              <w:left w:val="single" w:sz="4" w:space="0" w:color="auto"/>
              <w:bottom w:val="single" w:sz="4" w:space="0" w:color="auto"/>
              <w:right w:val="single" w:sz="4" w:space="0" w:color="auto"/>
            </w:tcBorders>
            <w:hideMark/>
          </w:tcPr>
          <w:p w14:paraId="3EA48008"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40.2</w:t>
            </w:r>
          </w:p>
        </w:tc>
        <w:tc>
          <w:tcPr>
            <w:tcW w:w="1245" w:type="dxa"/>
            <w:tcBorders>
              <w:top w:val="single" w:sz="4" w:space="0" w:color="auto"/>
              <w:left w:val="single" w:sz="4" w:space="0" w:color="auto"/>
              <w:bottom w:val="single" w:sz="4" w:space="0" w:color="auto"/>
              <w:right w:val="single" w:sz="4" w:space="0" w:color="auto"/>
            </w:tcBorders>
            <w:hideMark/>
          </w:tcPr>
          <w:p w14:paraId="47D08F11"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40.3</w:t>
            </w:r>
          </w:p>
        </w:tc>
        <w:tc>
          <w:tcPr>
            <w:tcW w:w="1245" w:type="dxa"/>
            <w:tcBorders>
              <w:top w:val="single" w:sz="4" w:space="0" w:color="auto"/>
              <w:left w:val="single" w:sz="4" w:space="0" w:color="auto"/>
              <w:bottom w:val="single" w:sz="4" w:space="0" w:color="auto"/>
              <w:right w:val="single" w:sz="4" w:space="0" w:color="auto"/>
            </w:tcBorders>
            <w:hideMark/>
          </w:tcPr>
          <w:p w14:paraId="270D690D"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53.4</w:t>
            </w:r>
          </w:p>
        </w:tc>
        <w:tc>
          <w:tcPr>
            <w:tcW w:w="1245" w:type="dxa"/>
            <w:tcBorders>
              <w:top w:val="single" w:sz="4" w:space="0" w:color="auto"/>
              <w:left w:val="single" w:sz="4" w:space="0" w:color="auto"/>
              <w:bottom w:val="single" w:sz="4" w:space="0" w:color="auto"/>
              <w:right w:val="single" w:sz="4" w:space="0" w:color="auto"/>
            </w:tcBorders>
            <w:hideMark/>
          </w:tcPr>
          <w:p w14:paraId="4883E473"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50.9</w:t>
            </w:r>
          </w:p>
        </w:tc>
        <w:tc>
          <w:tcPr>
            <w:tcW w:w="1245" w:type="dxa"/>
            <w:tcBorders>
              <w:top w:val="single" w:sz="4" w:space="0" w:color="auto"/>
              <w:left w:val="single" w:sz="4" w:space="0" w:color="auto"/>
              <w:bottom w:val="single" w:sz="4" w:space="0" w:color="auto"/>
              <w:right w:val="single" w:sz="4" w:space="0" w:color="auto"/>
            </w:tcBorders>
          </w:tcPr>
          <w:p w14:paraId="6ACD2728" w14:textId="1C049A99" w:rsidR="00503FD2" w:rsidRPr="00704018" w:rsidRDefault="00AD6ECA" w:rsidP="00055BDB">
            <w:pPr>
              <w:jc w:val="center"/>
              <w:rPr>
                <w:rFonts w:ascii="Times New Roman" w:hAnsi="Times New Roman" w:cs="Times New Roman"/>
              </w:rPr>
            </w:pPr>
            <w:r w:rsidRPr="00704018">
              <w:rPr>
                <w:rFonts w:ascii="Times New Roman" w:hAnsi="Times New Roman" w:cs="Times New Roman"/>
              </w:rPr>
              <w:t>54.3</w:t>
            </w:r>
          </w:p>
        </w:tc>
      </w:tr>
    </w:tbl>
    <w:p w14:paraId="24B4FB2B" w14:textId="77777777" w:rsidR="00CE1B37" w:rsidRPr="00704018" w:rsidRDefault="00CE1B37" w:rsidP="008B3134">
      <w:pPr>
        <w:pStyle w:val="Caption"/>
        <w:jc w:val="center"/>
        <w:rPr>
          <w:rFonts w:cs="Times New Roman"/>
        </w:rPr>
      </w:pPr>
      <w:bookmarkStart w:id="16" w:name="_Ref106376103"/>
    </w:p>
    <w:p w14:paraId="13644EB4" w14:textId="77777777" w:rsidR="00CE1B37" w:rsidRPr="00704018" w:rsidRDefault="00AC6CBC" w:rsidP="00CE1B37">
      <w:pPr>
        <w:jc w:val="center"/>
        <w:rPr>
          <w:rFonts w:ascii="Times New Roman" w:hAnsi="Times New Roman" w:cs="Times New Roman"/>
        </w:rPr>
      </w:pPr>
      <w:r w:rsidRPr="00704018">
        <w:rPr>
          <w:rFonts w:ascii="Times New Roman" w:hAnsi="Times New Roman" w:cs="Times New Roman"/>
        </w:rPr>
        <w:t xml:space="preserve">Table A </w:t>
      </w:r>
      <w:r w:rsidR="00793F94" w:rsidRPr="00704018">
        <w:rPr>
          <w:rFonts w:ascii="Times New Roman" w:hAnsi="Times New Roman" w:cs="Times New Roman"/>
        </w:rPr>
        <w:fldChar w:fldCharType="begin"/>
      </w:r>
      <w:r w:rsidR="00793F94" w:rsidRPr="00704018">
        <w:rPr>
          <w:rFonts w:ascii="Times New Roman" w:hAnsi="Times New Roman" w:cs="Times New Roman"/>
        </w:rPr>
        <w:instrText xml:space="preserve"> SEQ Table_A \* ARABIC </w:instrText>
      </w:r>
      <w:r w:rsidR="00793F94" w:rsidRPr="00704018">
        <w:rPr>
          <w:rFonts w:ascii="Times New Roman" w:hAnsi="Times New Roman" w:cs="Times New Roman"/>
        </w:rPr>
        <w:fldChar w:fldCharType="separate"/>
      </w:r>
      <w:r w:rsidR="00C5460E" w:rsidRPr="00704018">
        <w:rPr>
          <w:rFonts w:ascii="Times New Roman" w:hAnsi="Times New Roman" w:cs="Times New Roman"/>
          <w:noProof/>
        </w:rPr>
        <w:t>5</w:t>
      </w:r>
      <w:r w:rsidR="00793F94" w:rsidRPr="00704018">
        <w:rPr>
          <w:rFonts w:ascii="Times New Roman" w:hAnsi="Times New Roman" w:cs="Times New Roman"/>
          <w:noProof/>
        </w:rPr>
        <w:fldChar w:fldCharType="end"/>
      </w:r>
      <w:bookmarkEnd w:id="16"/>
      <w:r w:rsidRPr="00704018">
        <w:rPr>
          <w:rFonts w:ascii="Times New Roman" w:hAnsi="Times New Roman" w:cs="Times New Roman"/>
        </w:rPr>
        <w:t xml:space="preserve"> </w:t>
      </w:r>
      <w:r w:rsidR="007B063F" w:rsidRPr="00704018">
        <w:rPr>
          <w:rFonts w:ascii="Times New Roman" w:hAnsi="Times New Roman" w:cs="Times New Roman"/>
        </w:rPr>
        <w:t>Infant Mortality (Per 1,000 Live Births)</w:t>
      </w:r>
      <w:r w:rsidR="00CE1B37" w:rsidRPr="00704018">
        <w:rPr>
          <w:rFonts w:ascii="Times New Roman" w:hAnsi="Times New Roman" w:cs="Times New Roman"/>
        </w:rPr>
        <w:t xml:space="preserve"> </w:t>
      </w:r>
    </w:p>
    <w:p w14:paraId="63673B62" w14:textId="0A2C0019" w:rsidR="00CE1B37" w:rsidRPr="00704018" w:rsidRDefault="00CE1B37" w:rsidP="00CE1B37">
      <w:pPr>
        <w:jc w:val="center"/>
        <w:rPr>
          <w:rFonts w:ascii="Times New Roman" w:hAnsi="Times New Roman" w:cs="Times New Roman"/>
          <w:lang w:eastAsia="en-US"/>
        </w:rPr>
      </w:pPr>
      <w:r w:rsidRPr="00704018">
        <w:rPr>
          <w:rFonts w:ascii="Times New Roman" w:hAnsi="Times New Roman" w:cs="Times New Roman"/>
        </w:rPr>
        <w:t>(Source: World Bank)</w:t>
      </w:r>
    </w:p>
    <w:tbl>
      <w:tblPr>
        <w:tblStyle w:val="TableGrid"/>
        <w:tblW w:w="0" w:type="auto"/>
        <w:jc w:val="center"/>
        <w:tblLook w:val="04A0" w:firstRow="1" w:lastRow="0" w:firstColumn="1" w:lastColumn="0" w:noHBand="0" w:noVBand="1"/>
      </w:tblPr>
      <w:tblGrid>
        <w:gridCol w:w="1405"/>
        <w:gridCol w:w="1245"/>
        <w:gridCol w:w="1245"/>
        <w:gridCol w:w="1245"/>
        <w:gridCol w:w="1245"/>
        <w:gridCol w:w="1245"/>
        <w:gridCol w:w="1245"/>
      </w:tblGrid>
      <w:tr w:rsidR="00503FD2" w:rsidRPr="00704018" w14:paraId="01707131" w14:textId="314F9EAC" w:rsidTr="00650FCA">
        <w:trPr>
          <w:jc w:val="center"/>
        </w:trPr>
        <w:tc>
          <w:tcPr>
            <w:tcW w:w="1405" w:type="dxa"/>
            <w:tcBorders>
              <w:top w:val="single" w:sz="4" w:space="0" w:color="auto"/>
              <w:left w:val="single" w:sz="4" w:space="0" w:color="auto"/>
              <w:bottom w:val="single" w:sz="4" w:space="0" w:color="auto"/>
              <w:right w:val="single" w:sz="4" w:space="0" w:color="auto"/>
            </w:tcBorders>
            <w:hideMark/>
          </w:tcPr>
          <w:p w14:paraId="119B4448" w14:textId="688D8099" w:rsidR="00503FD2" w:rsidRPr="00704018" w:rsidRDefault="00503FD2" w:rsidP="00055BDB">
            <w:pPr>
              <w:jc w:val="cente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hideMark/>
          </w:tcPr>
          <w:p w14:paraId="0C9738AE"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2008</w:t>
            </w:r>
          </w:p>
        </w:tc>
        <w:tc>
          <w:tcPr>
            <w:tcW w:w="1245" w:type="dxa"/>
            <w:tcBorders>
              <w:top w:val="single" w:sz="4" w:space="0" w:color="auto"/>
              <w:left w:val="single" w:sz="4" w:space="0" w:color="auto"/>
              <w:bottom w:val="single" w:sz="4" w:space="0" w:color="auto"/>
              <w:right w:val="single" w:sz="4" w:space="0" w:color="auto"/>
            </w:tcBorders>
            <w:hideMark/>
          </w:tcPr>
          <w:p w14:paraId="2066195E"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2010</w:t>
            </w:r>
          </w:p>
        </w:tc>
        <w:tc>
          <w:tcPr>
            <w:tcW w:w="1245" w:type="dxa"/>
            <w:tcBorders>
              <w:top w:val="single" w:sz="4" w:space="0" w:color="auto"/>
              <w:left w:val="single" w:sz="4" w:space="0" w:color="auto"/>
              <w:bottom w:val="single" w:sz="4" w:space="0" w:color="auto"/>
              <w:right w:val="single" w:sz="4" w:space="0" w:color="auto"/>
            </w:tcBorders>
            <w:hideMark/>
          </w:tcPr>
          <w:p w14:paraId="07E800CC"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2012</w:t>
            </w:r>
          </w:p>
        </w:tc>
        <w:tc>
          <w:tcPr>
            <w:tcW w:w="1245" w:type="dxa"/>
            <w:tcBorders>
              <w:top w:val="single" w:sz="4" w:space="0" w:color="auto"/>
              <w:left w:val="single" w:sz="4" w:space="0" w:color="auto"/>
              <w:bottom w:val="single" w:sz="4" w:space="0" w:color="auto"/>
              <w:right w:val="single" w:sz="4" w:space="0" w:color="auto"/>
            </w:tcBorders>
            <w:hideMark/>
          </w:tcPr>
          <w:p w14:paraId="6A7336D2"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2014</w:t>
            </w:r>
          </w:p>
        </w:tc>
        <w:tc>
          <w:tcPr>
            <w:tcW w:w="1245" w:type="dxa"/>
            <w:tcBorders>
              <w:top w:val="single" w:sz="4" w:space="0" w:color="auto"/>
              <w:left w:val="single" w:sz="4" w:space="0" w:color="auto"/>
              <w:bottom w:val="single" w:sz="4" w:space="0" w:color="auto"/>
              <w:right w:val="single" w:sz="4" w:space="0" w:color="auto"/>
            </w:tcBorders>
            <w:hideMark/>
          </w:tcPr>
          <w:p w14:paraId="610B16A4"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2016</w:t>
            </w:r>
          </w:p>
        </w:tc>
        <w:tc>
          <w:tcPr>
            <w:tcW w:w="1245" w:type="dxa"/>
            <w:tcBorders>
              <w:top w:val="single" w:sz="4" w:space="0" w:color="auto"/>
              <w:left w:val="single" w:sz="4" w:space="0" w:color="auto"/>
              <w:bottom w:val="single" w:sz="4" w:space="0" w:color="auto"/>
              <w:right w:val="single" w:sz="4" w:space="0" w:color="auto"/>
            </w:tcBorders>
          </w:tcPr>
          <w:p w14:paraId="5686E80D" w14:textId="28A913D8" w:rsidR="00503FD2" w:rsidRPr="00704018" w:rsidRDefault="00503FD2" w:rsidP="00055BDB">
            <w:pPr>
              <w:jc w:val="center"/>
              <w:rPr>
                <w:rFonts w:ascii="Times New Roman" w:hAnsi="Times New Roman" w:cs="Times New Roman"/>
              </w:rPr>
            </w:pPr>
            <w:r w:rsidRPr="00704018">
              <w:rPr>
                <w:rFonts w:ascii="Times New Roman" w:hAnsi="Times New Roman" w:cs="Times New Roman"/>
              </w:rPr>
              <w:t>2018</w:t>
            </w:r>
          </w:p>
        </w:tc>
      </w:tr>
      <w:tr w:rsidR="00503FD2" w:rsidRPr="00704018" w14:paraId="0BA6BCB9" w14:textId="10812413" w:rsidTr="00650FCA">
        <w:trPr>
          <w:jc w:val="center"/>
        </w:trPr>
        <w:tc>
          <w:tcPr>
            <w:tcW w:w="1405" w:type="dxa"/>
            <w:tcBorders>
              <w:top w:val="single" w:sz="4" w:space="0" w:color="auto"/>
              <w:left w:val="single" w:sz="4" w:space="0" w:color="auto"/>
              <w:bottom w:val="single" w:sz="4" w:space="0" w:color="auto"/>
              <w:right w:val="single" w:sz="4" w:space="0" w:color="auto"/>
            </w:tcBorders>
            <w:hideMark/>
          </w:tcPr>
          <w:p w14:paraId="51B30F96"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Russia</w:t>
            </w:r>
          </w:p>
        </w:tc>
        <w:tc>
          <w:tcPr>
            <w:tcW w:w="1245" w:type="dxa"/>
            <w:tcBorders>
              <w:top w:val="single" w:sz="4" w:space="0" w:color="auto"/>
              <w:left w:val="single" w:sz="4" w:space="0" w:color="auto"/>
              <w:bottom w:val="single" w:sz="4" w:space="0" w:color="auto"/>
              <w:right w:val="single" w:sz="4" w:space="0" w:color="auto"/>
            </w:tcBorders>
            <w:hideMark/>
          </w:tcPr>
          <w:p w14:paraId="5D69BC77"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9.7</w:t>
            </w:r>
          </w:p>
        </w:tc>
        <w:tc>
          <w:tcPr>
            <w:tcW w:w="1245" w:type="dxa"/>
            <w:tcBorders>
              <w:top w:val="single" w:sz="4" w:space="0" w:color="auto"/>
              <w:left w:val="single" w:sz="4" w:space="0" w:color="auto"/>
              <w:bottom w:val="single" w:sz="4" w:space="0" w:color="auto"/>
              <w:right w:val="single" w:sz="4" w:space="0" w:color="auto"/>
            </w:tcBorders>
            <w:hideMark/>
          </w:tcPr>
          <w:p w14:paraId="3C7017C4"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8.9</w:t>
            </w:r>
          </w:p>
        </w:tc>
        <w:tc>
          <w:tcPr>
            <w:tcW w:w="1245" w:type="dxa"/>
            <w:tcBorders>
              <w:top w:val="single" w:sz="4" w:space="0" w:color="auto"/>
              <w:left w:val="single" w:sz="4" w:space="0" w:color="auto"/>
              <w:bottom w:val="single" w:sz="4" w:space="0" w:color="auto"/>
              <w:right w:val="single" w:sz="4" w:space="0" w:color="auto"/>
            </w:tcBorders>
            <w:hideMark/>
          </w:tcPr>
          <w:p w14:paraId="334CA1AE"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8.4</w:t>
            </w:r>
          </w:p>
        </w:tc>
        <w:tc>
          <w:tcPr>
            <w:tcW w:w="1245" w:type="dxa"/>
            <w:tcBorders>
              <w:top w:val="single" w:sz="4" w:space="0" w:color="auto"/>
              <w:left w:val="single" w:sz="4" w:space="0" w:color="auto"/>
              <w:bottom w:val="single" w:sz="4" w:space="0" w:color="auto"/>
              <w:right w:val="single" w:sz="4" w:space="0" w:color="auto"/>
            </w:tcBorders>
            <w:hideMark/>
          </w:tcPr>
          <w:p w14:paraId="1DE36422"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8.1</w:t>
            </w:r>
          </w:p>
        </w:tc>
        <w:tc>
          <w:tcPr>
            <w:tcW w:w="1245" w:type="dxa"/>
            <w:tcBorders>
              <w:top w:val="single" w:sz="4" w:space="0" w:color="auto"/>
              <w:left w:val="single" w:sz="4" w:space="0" w:color="auto"/>
              <w:bottom w:val="single" w:sz="4" w:space="0" w:color="auto"/>
              <w:right w:val="single" w:sz="4" w:space="0" w:color="auto"/>
            </w:tcBorders>
            <w:hideMark/>
          </w:tcPr>
          <w:p w14:paraId="3785309D"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6.9</w:t>
            </w:r>
          </w:p>
        </w:tc>
        <w:tc>
          <w:tcPr>
            <w:tcW w:w="1245" w:type="dxa"/>
            <w:tcBorders>
              <w:top w:val="single" w:sz="4" w:space="0" w:color="auto"/>
              <w:left w:val="single" w:sz="4" w:space="0" w:color="auto"/>
              <w:bottom w:val="single" w:sz="4" w:space="0" w:color="auto"/>
              <w:right w:val="single" w:sz="4" w:space="0" w:color="auto"/>
            </w:tcBorders>
          </w:tcPr>
          <w:p w14:paraId="4551AF37" w14:textId="3EE92EB7" w:rsidR="00503FD2" w:rsidRPr="00704018" w:rsidRDefault="00324F92" w:rsidP="00055BDB">
            <w:pPr>
              <w:jc w:val="center"/>
              <w:rPr>
                <w:rFonts w:ascii="Times New Roman" w:hAnsi="Times New Roman" w:cs="Times New Roman"/>
              </w:rPr>
            </w:pPr>
            <w:r w:rsidRPr="00704018">
              <w:rPr>
                <w:rFonts w:ascii="Times New Roman" w:hAnsi="Times New Roman" w:cs="Times New Roman"/>
              </w:rPr>
              <w:t>5</w:t>
            </w:r>
          </w:p>
        </w:tc>
      </w:tr>
      <w:tr w:rsidR="00503FD2" w:rsidRPr="00704018" w14:paraId="3CE80BBF" w14:textId="69BBA14D" w:rsidTr="00650FCA">
        <w:trPr>
          <w:jc w:val="center"/>
        </w:trPr>
        <w:tc>
          <w:tcPr>
            <w:tcW w:w="1405" w:type="dxa"/>
            <w:tcBorders>
              <w:top w:val="single" w:sz="4" w:space="0" w:color="auto"/>
              <w:left w:val="single" w:sz="4" w:space="0" w:color="auto"/>
              <w:bottom w:val="single" w:sz="4" w:space="0" w:color="auto"/>
              <w:right w:val="single" w:sz="4" w:space="0" w:color="auto"/>
            </w:tcBorders>
            <w:hideMark/>
          </w:tcPr>
          <w:p w14:paraId="16A2B5D7"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Kazakhstan</w:t>
            </w:r>
          </w:p>
        </w:tc>
        <w:tc>
          <w:tcPr>
            <w:tcW w:w="1245" w:type="dxa"/>
            <w:tcBorders>
              <w:top w:val="single" w:sz="4" w:space="0" w:color="auto"/>
              <w:left w:val="single" w:sz="4" w:space="0" w:color="auto"/>
              <w:bottom w:val="single" w:sz="4" w:space="0" w:color="auto"/>
              <w:right w:val="single" w:sz="4" w:space="0" w:color="auto"/>
            </w:tcBorders>
            <w:hideMark/>
          </w:tcPr>
          <w:p w14:paraId="7B26A828"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22.1</w:t>
            </w:r>
          </w:p>
        </w:tc>
        <w:tc>
          <w:tcPr>
            <w:tcW w:w="1245" w:type="dxa"/>
            <w:tcBorders>
              <w:top w:val="single" w:sz="4" w:space="0" w:color="auto"/>
              <w:left w:val="single" w:sz="4" w:space="0" w:color="auto"/>
              <w:bottom w:val="single" w:sz="4" w:space="0" w:color="auto"/>
              <w:right w:val="single" w:sz="4" w:space="0" w:color="auto"/>
            </w:tcBorders>
            <w:hideMark/>
          </w:tcPr>
          <w:p w14:paraId="150E096F"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18.2</w:t>
            </w:r>
          </w:p>
        </w:tc>
        <w:tc>
          <w:tcPr>
            <w:tcW w:w="1245" w:type="dxa"/>
            <w:tcBorders>
              <w:top w:val="single" w:sz="4" w:space="0" w:color="auto"/>
              <w:left w:val="single" w:sz="4" w:space="0" w:color="auto"/>
              <w:bottom w:val="single" w:sz="4" w:space="0" w:color="auto"/>
              <w:right w:val="single" w:sz="4" w:space="0" w:color="auto"/>
            </w:tcBorders>
            <w:hideMark/>
          </w:tcPr>
          <w:p w14:paraId="568CA763"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14.6</w:t>
            </w:r>
          </w:p>
        </w:tc>
        <w:tc>
          <w:tcPr>
            <w:tcW w:w="1245" w:type="dxa"/>
            <w:tcBorders>
              <w:top w:val="single" w:sz="4" w:space="0" w:color="auto"/>
              <w:left w:val="single" w:sz="4" w:space="0" w:color="auto"/>
              <w:bottom w:val="single" w:sz="4" w:space="0" w:color="auto"/>
              <w:right w:val="single" w:sz="4" w:space="0" w:color="auto"/>
            </w:tcBorders>
            <w:hideMark/>
          </w:tcPr>
          <w:p w14:paraId="6CFE666A"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13.1</w:t>
            </w:r>
          </w:p>
        </w:tc>
        <w:tc>
          <w:tcPr>
            <w:tcW w:w="1245" w:type="dxa"/>
            <w:tcBorders>
              <w:top w:val="single" w:sz="4" w:space="0" w:color="auto"/>
              <w:left w:val="single" w:sz="4" w:space="0" w:color="auto"/>
              <w:bottom w:val="single" w:sz="4" w:space="0" w:color="auto"/>
              <w:right w:val="single" w:sz="4" w:space="0" w:color="auto"/>
            </w:tcBorders>
            <w:hideMark/>
          </w:tcPr>
          <w:p w14:paraId="76ABEE76" w14:textId="77777777" w:rsidR="00503FD2" w:rsidRPr="00704018" w:rsidRDefault="00503FD2" w:rsidP="00055BDB">
            <w:pPr>
              <w:jc w:val="center"/>
              <w:rPr>
                <w:rFonts w:ascii="Times New Roman" w:hAnsi="Times New Roman" w:cs="Times New Roman"/>
              </w:rPr>
            </w:pPr>
            <w:r w:rsidRPr="00704018">
              <w:rPr>
                <w:rFonts w:ascii="Times New Roman" w:hAnsi="Times New Roman" w:cs="Times New Roman"/>
              </w:rPr>
              <w:t>9.7</w:t>
            </w:r>
          </w:p>
        </w:tc>
        <w:tc>
          <w:tcPr>
            <w:tcW w:w="1245" w:type="dxa"/>
            <w:tcBorders>
              <w:top w:val="single" w:sz="4" w:space="0" w:color="auto"/>
              <w:left w:val="single" w:sz="4" w:space="0" w:color="auto"/>
              <w:bottom w:val="single" w:sz="4" w:space="0" w:color="auto"/>
              <w:right w:val="single" w:sz="4" w:space="0" w:color="auto"/>
            </w:tcBorders>
          </w:tcPr>
          <w:p w14:paraId="5E27FC62" w14:textId="4FF0558F" w:rsidR="00503FD2" w:rsidRPr="00704018" w:rsidRDefault="00324F92" w:rsidP="00055BDB">
            <w:pPr>
              <w:jc w:val="center"/>
              <w:rPr>
                <w:rFonts w:ascii="Times New Roman" w:hAnsi="Times New Roman" w:cs="Times New Roman"/>
              </w:rPr>
            </w:pPr>
            <w:r w:rsidRPr="00704018">
              <w:rPr>
                <w:rFonts w:ascii="Times New Roman" w:hAnsi="Times New Roman" w:cs="Times New Roman"/>
              </w:rPr>
              <w:t>9</w:t>
            </w:r>
          </w:p>
        </w:tc>
      </w:tr>
    </w:tbl>
    <w:p w14:paraId="5D068A4E" w14:textId="77777777" w:rsidR="007B063F" w:rsidRPr="00704018" w:rsidRDefault="007B063F" w:rsidP="008761BC">
      <w:pPr>
        <w:jc w:val="both"/>
        <w:rPr>
          <w:rFonts w:ascii="Times New Roman" w:hAnsi="Times New Roman" w:cs="Times New Roman"/>
        </w:rPr>
      </w:pPr>
    </w:p>
    <w:p w14:paraId="2E9E5EE6" w14:textId="77777777" w:rsidR="00BF7770" w:rsidRPr="00704018" w:rsidRDefault="00BF7770" w:rsidP="00BB43D0">
      <w:pPr>
        <w:spacing w:line="480" w:lineRule="auto"/>
        <w:ind w:firstLine="720"/>
        <w:jc w:val="both"/>
        <w:rPr>
          <w:rFonts w:ascii="Times New Roman" w:hAnsi="Times New Roman" w:cs="Times New Roman"/>
        </w:rPr>
      </w:pPr>
    </w:p>
    <w:p w14:paraId="44846900" w14:textId="47DD274E" w:rsidR="008301F3" w:rsidRPr="00704018" w:rsidRDefault="001D0462" w:rsidP="00BB43D0">
      <w:pPr>
        <w:spacing w:line="480" w:lineRule="auto"/>
        <w:ind w:firstLine="720"/>
        <w:jc w:val="both"/>
        <w:rPr>
          <w:rFonts w:ascii="Times New Roman" w:hAnsi="Times New Roman" w:cs="Times New Roman"/>
        </w:rPr>
      </w:pPr>
      <w:r w:rsidRPr="00704018">
        <w:rPr>
          <w:rFonts w:ascii="Times New Roman" w:hAnsi="Times New Roman" w:cs="Times New Roman"/>
        </w:rPr>
        <w:t>More importantly,</w:t>
      </w:r>
      <w:r w:rsidR="00260792" w:rsidRPr="00704018">
        <w:rPr>
          <w:rFonts w:ascii="Times New Roman" w:hAnsi="Times New Roman" w:cs="Times New Roman"/>
        </w:rPr>
        <w:t xml:space="preserve"> </w:t>
      </w:r>
      <w:r w:rsidR="007B063F" w:rsidRPr="00704018">
        <w:rPr>
          <w:rFonts w:ascii="Times New Roman" w:hAnsi="Times New Roman" w:cs="Times New Roman"/>
        </w:rPr>
        <w:t xml:space="preserve">previous studies on other policy areas suggest that Kazakhstan authorities are competent </w:t>
      </w:r>
      <w:r w:rsidR="00E61828" w:rsidRPr="00704018">
        <w:rPr>
          <w:rFonts w:ascii="Times New Roman" w:hAnsi="Times New Roman" w:cs="Times New Roman"/>
        </w:rPr>
        <w:t xml:space="preserve">to </w:t>
      </w:r>
      <w:r w:rsidR="007B063F" w:rsidRPr="00704018">
        <w:rPr>
          <w:rFonts w:ascii="Times New Roman" w:hAnsi="Times New Roman" w:cs="Times New Roman"/>
        </w:rPr>
        <w:t>mak</w:t>
      </w:r>
      <w:r w:rsidR="00E61828" w:rsidRPr="00704018">
        <w:rPr>
          <w:rFonts w:ascii="Times New Roman" w:hAnsi="Times New Roman" w:cs="Times New Roman"/>
        </w:rPr>
        <w:t>e</w:t>
      </w:r>
      <w:r w:rsidR="007B063F" w:rsidRPr="00704018">
        <w:rPr>
          <w:rFonts w:ascii="Times New Roman" w:hAnsi="Times New Roman" w:cs="Times New Roman"/>
        </w:rPr>
        <w:t xml:space="preserve"> policy changes</w:t>
      </w:r>
      <w:r w:rsidR="00AB7115" w:rsidRPr="00704018">
        <w:rPr>
          <w:rFonts w:ascii="Times New Roman" w:hAnsi="Times New Roman" w:cs="Times New Roman"/>
        </w:rPr>
        <w:t xml:space="preserve"> when </w:t>
      </w:r>
      <w:r w:rsidR="00D40AA4" w:rsidRPr="00704018">
        <w:rPr>
          <w:rFonts w:ascii="Times New Roman" w:hAnsi="Times New Roman" w:cs="Times New Roman"/>
        </w:rPr>
        <w:t>they</w:t>
      </w:r>
      <w:r w:rsidR="00AB7115" w:rsidRPr="00704018">
        <w:rPr>
          <w:rFonts w:ascii="Times New Roman" w:hAnsi="Times New Roman" w:cs="Times New Roman"/>
        </w:rPr>
        <w:t xml:space="preserve"> intend to do so.</w:t>
      </w:r>
      <w:r w:rsidR="007B063F" w:rsidRPr="00704018">
        <w:rPr>
          <w:rFonts w:ascii="Times New Roman" w:hAnsi="Times New Roman" w:cs="Times New Roman"/>
        </w:rPr>
        <w:t xml:space="preserve"> </w:t>
      </w:r>
      <w:r w:rsidR="00BC3211" w:rsidRPr="00704018">
        <w:rPr>
          <w:rFonts w:ascii="Times New Roman" w:hAnsi="Times New Roman" w:cs="Times New Roman"/>
        </w:rPr>
        <w:t>For instance, i</w:t>
      </w:r>
      <w:r w:rsidR="007B063F" w:rsidRPr="00704018">
        <w:rPr>
          <w:rFonts w:ascii="Times New Roman" w:hAnsi="Times New Roman" w:cs="Times New Roman"/>
        </w:rPr>
        <w:t xml:space="preserve">n explaining Kazakhstan’s success and Russia’s failure to make social </w:t>
      </w:r>
      <w:r w:rsidR="00C3330B" w:rsidRPr="00704018">
        <w:rPr>
          <w:rFonts w:ascii="Times New Roman" w:hAnsi="Times New Roman" w:cs="Times New Roman"/>
        </w:rPr>
        <w:t>policy</w:t>
      </w:r>
      <w:r w:rsidR="007B063F" w:rsidRPr="00704018">
        <w:rPr>
          <w:rFonts w:ascii="Times New Roman" w:hAnsi="Times New Roman" w:cs="Times New Roman"/>
        </w:rPr>
        <w:t xml:space="preserve"> reforms, </w:t>
      </w:r>
      <w:proofErr w:type="spellStart"/>
      <w:r w:rsidR="007B063F" w:rsidRPr="00704018">
        <w:rPr>
          <w:rFonts w:ascii="Times New Roman" w:hAnsi="Times New Roman" w:cs="Times New Roman"/>
        </w:rPr>
        <w:t>Maltseva</w:t>
      </w:r>
      <w:proofErr w:type="spellEnd"/>
      <w:r w:rsidR="007B063F" w:rsidRPr="00704018">
        <w:rPr>
          <w:rFonts w:ascii="Times New Roman" w:hAnsi="Times New Roman" w:cs="Times New Roman"/>
        </w:rPr>
        <w:t xml:space="preserve"> </w:t>
      </w:r>
      <w:r w:rsidR="00BC3211" w:rsidRPr="00704018">
        <w:rPr>
          <w:rFonts w:ascii="Times New Roman" w:hAnsi="Times New Roman" w:cs="Times New Roman"/>
        </w:rPr>
        <w:fldChar w:fldCharType="begin"/>
      </w:r>
      <w:r w:rsidR="00BC3211" w:rsidRPr="00704018">
        <w:rPr>
          <w:rFonts w:ascii="Times New Roman" w:hAnsi="Times New Roman" w:cs="Times New Roman"/>
        </w:rPr>
        <w:instrText xml:space="preserve"> ADDIN ZOTERO_ITEM CSL_CITATION {"citationID":"KGggMXcT","properties":{"formattedCitation":"(2012: ii)","plainCitation":"(2012: ii)","noteIndex":0},"citationItems":[{"id":416,"uris":["http://zotero.org/users/4481947/items/UTSQ25D6"],"itemData":{"id":416,"type":"thesis","publisher":"University of Toronto","title":"Welfare Reforms in Post-Soviet States: A Comparison of Social Benefits Reform in Russia and Kazakhstan","author":[{"family":"Maltseva","given":"Elena"}],"issued":{"date-parts":[["2012"]]}},"locator":"ii","label":"page","suppress-author":true}],"schema":"https://github.com/citation-style-language/schema/raw/master/csl-citation.json"} </w:instrText>
      </w:r>
      <w:r w:rsidR="00BC3211" w:rsidRPr="00704018">
        <w:rPr>
          <w:rFonts w:ascii="Times New Roman" w:hAnsi="Times New Roman" w:cs="Times New Roman"/>
        </w:rPr>
        <w:fldChar w:fldCharType="separate"/>
      </w:r>
      <w:r w:rsidR="00D42D28" w:rsidRPr="00704018">
        <w:rPr>
          <w:rFonts w:ascii="Times New Roman" w:hAnsi="Times New Roman" w:cs="Times New Roman"/>
          <w:noProof/>
        </w:rPr>
        <w:t>(2012: ii)</w:t>
      </w:r>
      <w:r w:rsidR="00BC3211" w:rsidRPr="00704018">
        <w:rPr>
          <w:rFonts w:ascii="Times New Roman" w:hAnsi="Times New Roman" w:cs="Times New Roman"/>
        </w:rPr>
        <w:fldChar w:fldCharType="end"/>
      </w:r>
      <w:r w:rsidR="00BC3211" w:rsidRPr="00704018">
        <w:rPr>
          <w:rFonts w:ascii="Times New Roman" w:hAnsi="Times New Roman" w:cs="Times New Roman"/>
        </w:rPr>
        <w:t xml:space="preserve"> </w:t>
      </w:r>
      <w:r w:rsidR="00C3330B" w:rsidRPr="00704018">
        <w:rPr>
          <w:rFonts w:ascii="Times New Roman" w:hAnsi="Times New Roman" w:cs="Times New Roman"/>
        </w:rPr>
        <w:t>shows</w:t>
      </w:r>
      <w:r w:rsidR="007B063F" w:rsidRPr="00704018">
        <w:rPr>
          <w:rFonts w:ascii="Times New Roman" w:hAnsi="Times New Roman" w:cs="Times New Roman"/>
        </w:rPr>
        <w:t xml:space="preserve"> that Kazakhstan’s key state actors h</w:t>
      </w:r>
      <w:r w:rsidR="00C3330B" w:rsidRPr="00704018">
        <w:rPr>
          <w:rFonts w:ascii="Times New Roman" w:hAnsi="Times New Roman" w:cs="Times New Roman"/>
        </w:rPr>
        <w:t>ad</w:t>
      </w:r>
      <w:r w:rsidR="007B063F" w:rsidRPr="00704018">
        <w:rPr>
          <w:rFonts w:ascii="Times New Roman" w:hAnsi="Times New Roman" w:cs="Times New Roman"/>
        </w:rPr>
        <w:t xml:space="preserve"> </w:t>
      </w:r>
      <w:r w:rsidR="008A1F73" w:rsidRPr="00704018">
        <w:rPr>
          <w:rFonts w:ascii="Times New Roman" w:hAnsi="Times New Roman" w:cs="Times New Roman"/>
        </w:rPr>
        <w:t>‘</w:t>
      </w:r>
      <w:r w:rsidR="007B063F" w:rsidRPr="00704018">
        <w:rPr>
          <w:rFonts w:ascii="Times New Roman" w:hAnsi="Times New Roman" w:cs="Times New Roman"/>
        </w:rPr>
        <w:t>the capacity to frame the problem and form an effective policy coalition that could further the reform agenda</w:t>
      </w:r>
      <w:r w:rsidR="00286C74" w:rsidRPr="00704018">
        <w:rPr>
          <w:rFonts w:ascii="Times New Roman" w:hAnsi="Times New Roman" w:cs="Times New Roman"/>
        </w:rPr>
        <w:t>’,</w:t>
      </w:r>
      <w:r w:rsidR="007B063F" w:rsidRPr="00704018">
        <w:rPr>
          <w:rFonts w:ascii="Times New Roman" w:hAnsi="Times New Roman" w:cs="Times New Roman"/>
        </w:rPr>
        <w:t xml:space="preserve"> which was lacking among </w:t>
      </w:r>
      <w:r w:rsidR="007B063F" w:rsidRPr="00704018">
        <w:rPr>
          <w:rFonts w:ascii="Times New Roman" w:hAnsi="Times New Roman" w:cs="Times New Roman"/>
        </w:rPr>
        <w:lastRenderedPageBreak/>
        <w:t>the Russian authorities.</w:t>
      </w:r>
      <w:r w:rsidR="00842F3D" w:rsidRPr="00704018">
        <w:rPr>
          <w:rFonts w:ascii="Times New Roman" w:hAnsi="Times New Roman" w:cs="Times New Roman"/>
        </w:rPr>
        <w:t xml:space="preserve"> </w:t>
      </w:r>
      <w:r w:rsidR="007B063F" w:rsidRPr="00704018">
        <w:rPr>
          <w:rFonts w:ascii="Times New Roman" w:hAnsi="Times New Roman" w:cs="Times New Roman"/>
        </w:rPr>
        <w:t>In an interview</w:t>
      </w:r>
      <w:r w:rsidR="00E10624" w:rsidRPr="00704018">
        <w:rPr>
          <w:rFonts w:ascii="Times New Roman" w:hAnsi="Times New Roman" w:cs="Times New Roman"/>
        </w:rPr>
        <w:t xml:space="preserve"> with the media</w:t>
      </w:r>
      <w:r w:rsidR="007B063F" w:rsidRPr="00704018">
        <w:rPr>
          <w:rFonts w:ascii="Times New Roman" w:hAnsi="Times New Roman" w:cs="Times New Roman"/>
        </w:rPr>
        <w:t xml:space="preserve"> in 2013, </w:t>
      </w:r>
      <w:proofErr w:type="spellStart"/>
      <w:r w:rsidR="007B063F" w:rsidRPr="00704018">
        <w:rPr>
          <w:rFonts w:ascii="Times New Roman" w:hAnsi="Times New Roman" w:cs="Times New Roman"/>
        </w:rPr>
        <w:t>Akhmed</w:t>
      </w:r>
      <w:proofErr w:type="spellEnd"/>
      <w:r w:rsidR="007B063F" w:rsidRPr="00704018">
        <w:rPr>
          <w:rFonts w:ascii="Times New Roman" w:hAnsi="Times New Roman" w:cs="Times New Roman"/>
        </w:rPr>
        <w:t xml:space="preserve"> Muradov, a member of </w:t>
      </w:r>
      <w:proofErr w:type="spellStart"/>
      <w:r w:rsidR="007B063F" w:rsidRPr="00704018">
        <w:rPr>
          <w:rFonts w:ascii="Times New Roman" w:hAnsi="Times New Roman" w:cs="Times New Roman"/>
        </w:rPr>
        <w:t>Majilis</w:t>
      </w:r>
      <w:proofErr w:type="spellEnd"/>
      <w:r w:rsidR="007B063F" w:rsidRPr="00704018">
        <w:rPr>
          <w:rFonts w:ascii="Times New Roman" w:hAnsi="Times New Roman" w:cs="Times New Roman"/>
        </w:rPr>
        <w:t xml:space="preserve"> (the </w:t>
      </w:r>
      <w:r w:rsidR="00D40AA4" w:rsidRPr="00704018">
        <w:rPr>
          <w:rFonts w:ascii="Times New Roman" w:hAnsi="Times New Roman" w:cs="Times New Roman"/>
        </w:rPr>
        <w:t>L</w:t>
      </w:r>
      <w:r w:rsidR="007B063F" w:rsidRPr="00704018">
        <w:rPr>
          <w:rFonts w:ascii="Times New Roman" w:hAnsi="Times New Roman" w:cs="Times New Roman"/>
        </w:rPr>
        <w:t xml:space="preserve">ower </w:t>
      </w:r>
      <w:r w:rsidR="00D40AA4" w:rsidRPr="00704018">
        <w:rPr>
          <w:rFonts w:ascii="Times New Roman" w:hAnsi="Times New Roman" w:cs="Times New Roman"/>
        </w:rPr>
        <w:t>H</w:t>
      </w:r>
      <w:r w:rsidR="007B063F" w:rsidRPr="00704018">
        <w:rPr>
          <w:rFonts w:ascii="Times New Roman" w:hAnsi="Times New Roman" w:cs="Times New Roman"/>
        </w:rPr>
        <w:t xml:space="preserve">ouse) and </w:t>
      </w:r>
      <w:r w:rsidR="00D40AA4" w:rsidRPr="00704018">
        <w:rPr>
          <w:rFonts w:ascii="Times New Roman" w:hAnsi="Times New Roman" w:cs="Times New Roman"/>
        </w:rPr>
        <w:t xml:space="preserve">the </w:t>
      </w:r>
      <w:r w:rsidR="007B063F" w:rsidRPr="00704018">
        <w:rPr>
          <w:rFonts w:ascii="Times New Roman" w:hAnsi="Times New Roman" w:cs="Times New Roman"/>
        </w:rPr>
        <w:t xml:space="preserve">Assembly of People of Kazakhstan, said, </w:t>
      </w:r>
      <w:r w:rsidR="00D40AA4" w:rsidRPr="00704018">
        <w:rPr>
          <w:rFonts w:ascii="Times New Roman" w:hAnsi="Times New Roman" w:cs="Times New Roman"/>
        </w:rPr>
        <w:t>‘</w:t>
      </w:r>
      <w:r w:rsidR="007B063F" w:rsidRPr="00704018">
        <w:rPr>
          <w:rFonts w:ascii="Times New Roman" w:hAnsi="Times New Roman" w:cs="Times New Roman"/>
        </w:rPr>
        <w:t xml:space="preserve">I think Kazakhstan does not have experience in fighting illegal migration. Now, our country has just started to formulate an approach to this problem. … </w:t>
      </w:r>
      <w:r w:rsidR="007B063F" w:rsidRPr="00704018">
        <w:rPr>
          <w:rFonts w:ascii="Times New Roman" w:hAnsi="Times New Roman" w:cs="Times New Roman"/>
          <w:i/>
        </w:rPr>
        <w:t xml:space="preserve">When our authorities want to, they are and will be able to control migrants </w:t>
      </w:r>
      <w:r w:rsidR="007B063F" w:rsidRPr="00704018">
        <w:rPr>
          <w:rFonts w:ascii="Times New Roman" w:hAnsi="Times New Roman" w:cs="Times New Roman"/>
        </w:rPr>
        <w:t>[emphasis added]</w:t>
      </w:r>
      <w:r w:rsidR="00D40AA4" w:rsidRPr="00704018">
        <w:rPr>
          <w:rFonts w:ascii="Times New Roman" w:hAnsi="Times New Roman" w:cs="Times New Roman"/>
        </w:rPr>
        <w:t>’</w:t>
      </w:r>
      <w:r w:rsidR="00E10624" w:rsidRPr="00704018">
        <w:rPr>
          <w:rFonts w:ascii="Times New Roman" w:hAnsi="Times New Roman" w:cs="Times New Roman"/>
        </w:rPr>
        <w:t xml:space="preserve"> </w:t>
      </w:r>
      <w:r w:rsidR="00A14477" w:rsidRPr="00704018">
        <w:rPr>
          <w:rFonts w:ascii="Times New Roman" w:hAnsi="Times New Roman" w:cs="Times New Roman"/>
        </w:rPr>
        <w:fldChar w:fldCharType="begin"/>
      </w:r>
      <w:r w:rsidR="00A14477" w:rsidRPr="00704018">
        <w:rPr>
          <w:rFonts w:ascii="Times New Roman" w:hAnsi="Times New Roman" w:cs="Times New Roman"/>
        </w:rPr>
        <w:instrText xml:space="preserve"> ADDIN ZOTERO_ITEM CSL_CITATION {"citationID":"SeherGPV","properties":{"formattedCitation":"(NUR.KZ 2013)","plainCitation":"(NUR.KZ 2013)","noteIndex":0},"citationItems":[{"id":478,"uris":["http://zotero.org/users/4481947/items/3RIWE4M4"],"itemData":{"id":478,"type":"article-newspaper","abstract":"Может ли конфликт в Бирюлево повториться у нас? </w:instrText>
      </w:r>
      <w:r w:rsidR="00A14477" w:rsidRPr="00704018">
        <w:rPr>
          <w:rFonts w:ascii="Segoe UI Symbol" w:hAnsi="Segoe UI Symbol" w:cs="Segoe UI Symbol"/>
        </w:rPr>
        <w:instrText>➨</w:instrText>
      </w:r>
      <w:r w:rsidR="00A14477" w:rsidRPr="00704018">
        <w:rPr>
          <w:rFonts w:ascii="Times New Roman" w:hAnsi="Times New Roman" w:cs="Times New Roman"/>
        </w:rPr>
        <w:instrText xml:space="preserve"> Следи за последними событиями с NUR.kz </w:instrText>
      </w:r>
      <w:r w:rsidR="00A14477" w:rsidRPr="00704018">
        <w:rPr>
          <w:rFonts w:ascii="Apple Color Emoji" w:hAnsi="Apple Color Emoji" w:cs="Apple Color Emoji"/>
        </w:rPr>
        <w:instrText>✔</w:instrText>
      </w:r>
      <w:r w:rsidR="00A14477" w:rsidRPr="00704018">
        <w:rPr>
          <w:rFonts w:ascii="Times New Roman" w:hAnsi="Times New Roman" w:cs="Times New Roman"/>
        </w:rPr>
        <w:instrText xml:space="preserve"> Актуальные новости из Казахстана и со всего мира","container-title":"NUR.KZ","language":"ru","title":"Naplyv migrantov v Kazakhstan mozhet sprovotsirovat' besporiadki [An influx of migrants in Kazakhstan can provoke disturbances]","URL":"https://www.nur.kz/286809-naplyv-migrantov-v-kazahstan-mozhet-sprovoczirovat-besporyadki.html?","author":[{"family":"NUR.KZ","given":""}],"accessed":{"date-parts":[["2019",4,8]]},"issued":{"date-parts":[["2013",10,21]]}}}],"schema":"https://github.com/citation-style-language/schema/raw/master/csl-citation.json"} </w:instrText>
      </w:r>
      <w:r w:rsidR="00A14477" w:rsidRPr="00704018">
        <w:rPr>
          <w:rFonts w:ascii="Times New Roman" w:hAnsi="Times New Roman" w:cs="Times New Roman"/>
        </w:rPr>
        <w:fldChar w:fldCharType="separate"/>
      </w:r>
      <w:r w:rsidR="00D42D28" w:rsidRPr="00704018">
        <w:rPr>
          <w:rFonts w:ascii="Times New Roman" w:hAnsi="Times New Roman" w:cs="Times New Roman"/>
          <w:noProof/>
        </w:rPr>
        <w:t>(NUR.KZ 2013)</w:t>
      </w:r>
      <w:r w:rsidR="00A14477" w:rsidRPr="00704018">
        <w:rPr>
          <w:rFonts w:ascii="Times New Roman" w:hAnsi="Times New Roman" w:cs="Times New Roman"/>
        </w:rPr>
        <w:fldChar w:fldCharType="end"/>
      </w:r>
      <w:r w:rsidR="00E10624" w:rsidRPr="00704018">
        <w:rPr>
          <w:rFonts w:ascii="Times New Roman" w:hAnsi="Times New Roman" w:cs="Times New Roman"/>
        </w:rPr>
        <w:t>.</w:t>
      </w:r>
      <w:r w:rsidR="007B063F" w:rsidRPr="00704018">
        <w:rPr>
          <w:rFonts w:ascii="Times New Roman" w:hAnsi="Times New Roman" w:cs="Times New Roman"/>
        </w:rPr>
        <w:t xml:space="preserve"> </w:t>
      </w:r>
      <w:r w:rsidR="0026388B" w:rsidRPr="00704018">
        <w:rPr>
          <w:rFonts w:ascii="Times New Roman" w:hAnsi="Times New Roman" w:cs="Times New Roman"/>
        </w:rPr>
        <w:t>Considering these pieces of evidence, state capacity on its own does not appear to explain the policy differences between the two countries. The important question is how the state allocates its attention and resources among various policy issues</w:t>
      </w:r>
      <w:r w:rsidR="00962EB1" w:rsidRPr="00704018">
        <w:rPr>
          <w:rFonts w:ascii="Times New Roman" w:hAnsi="Times New Roman" w:cs="Times New Roman"/>
        </w:rPr>
        <w:t xml:space="preserve"> within </w:t>
      </w:r>
      <w:r w:rsidR="00C560EB" w:rsidRPr="00704018">
        <w:rPr>
          <w:rFonts w:ascii="Times New Roman" w:hAnsi="Times New Roman" w:cs="Times New Roman"/>
        </w:rPr>
        <w:t xml:space="preserve">its </w:t>
      </w:r>
      <w:r w:rsidR="00962EB1" w:rsidRPr="00704018">
        <w:rPr>
          <w:rFonts w:ascii="Times New Roman" w:hAnsi="Times New Roman" w:cs="Times New Roman"/>
        </w:rPr>
        <w:t xml:space="preserve">state capacity. </w:t>
      </w:r>
    </w:p>
    <w:p w14:paraId="3B80B02A" w14:textId="77777777" w:rsidR="008301F3" w:rsidRDefault="008301F3" w:rsidP="0026388B">
      <w:pPr>
        <w:rPr>
          <w:rFonts w:ascii="Times New Roman" w:hAnsi="Times New Roman" w:cs="Times New Roman"/>
        </w:rPr>
      </w:pPr>
    </w:p>
    <w:p w14:paraId="0D90622A" w14:textId="17B486A5" w:rsidR="003A563B" w:rsidRPr="00590766" w:rsidRDefault="003A563B" w:rsidP="00A31F09">
      <w:pPr>
        <w:pStyle w:val="Heading1"/>
      </w:pPr>
      <w:bookmarkStart w:id="17" w:name="_Toc110343149"/>
      <w:bookmarkStart w:id="18" w:name="_Toc117606669"/>
      <w:r w:rsidRPr="00590766">
        <w:t>List of Interviewees</w:t>
      </w:r>
      <w:bookmarkEnd w:id="17"/>
      <w:bookmarkEnd w:id="18"/>
    </w:p>
    <w:p w14:paraId="039E1C65" w14:textId="63B407DC" w:rsidR="00AC6CBC" w:rsidRDefault="00AC6CBC">
      <w:pPr>
        <w:rPr>
          <w:rFonts w:ascii="Times New Roman" w:hAnsi="Times New Roman" w:cs="Times New Roman"/>
          <w:b/>
          <w:bCs/>
          <w:sz w:val="28"/>
          <w:szCs w:val="28"/>
        </w:rPr>
      </w:pPr>
    </w:p>
    <w:p w14:paraId="327BADDA" w14:textId="2F3CBF16" w:rsidR="00AC6CBC" w:rsidRPr="00AC6CBC" w:rsidRDefault="00AC6CBC" w:rsidP="00AC6CBC">
      <w:pPr>
        <w:pStyle w:val="Caption"/>
        <w:jc w:val="center"/>
        <w:rPr>
          <w:rFonts w:cs="Times New Roman"/>
          <w:b/>
          <w:bCs/>
          <w:sz w:val="28"/>
          <w:szCs w:val="28"/>
        </w:rPr>
      </w:pPr>
      <w:r>
        <w:t xml:space="preserve">Table A </w:t>
      </w:r>
      <w:r w:rsidR="00145DC8">
        <w:fldChar w:fldCharType="begin"/>
      </w:r>
      <w:r w:rsidR="00145DC8">
        <w:instrText xml:space="preserve"> SEQ Table_A \* ARABIC </w:instrText>
      </w:r>
      <w:r w:rsidR="00145DC8">
        <w:fldChar w:fldCharType="separate"/>
      </w:r>
      <w:r w:rsidR="00C5460E">
        <w:rPr>
          <w:noProof/>
        </w:rPr>
        <w:t>6</w:t>
      </w:r>
      <w:r w:rsidR="00145DC8">
        <w:rPr>
          <w:noProof/>
        </w:rPr>
        <w:fldChar w:fldCharType="end"/>
      </w:r>
      <w:r>
        <w:t>. List of Interviewees</w:t>
      </w:r>
    </w:p>
    <w:tbl>
      <w:tblPr>
        <w:tblW w:w="6840" w:type="dxa"/>
        <w:tblInd w:w="8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1"/>
        <w:gridCol w:w="1260"/>
        <w:gridCol w:w="1339"/>
        <w:gridCol w:w="3690"/>
      </w:tblGrid>
      <w:tr w:rsidR="005D2F92" w:rsidRPr="00B70818" w14:paraId="1AE3A9D6" w14:textId="77777777" w:rsidTr="00B4641C">
        <w:trPr>
          <w:trHeight w:val="300"/>
        </w:trPr>
        <w:tc>
          <w:tcPr>
            <w:tcW w:w="551" w:type="dxa"/>
            <w:tcBorders>
              <w:top w:val="single" w:sz="4" w:space="0" w:color="auto"/>
              <w:bottom w:val="single" w:sz="4" w:space="0" w:color="auto"/>
            </w:tcBorders>
            <w:shd w:val="clear" w:color="auto" w:fill="auto"/>
            <w:noWrap/>
            <w:vAlign w:val="center"/>
            <w:hideMark/>
          </w:tcPr>
          <w:p w14:paraId="282713D2" w14:textId="77777777" w:rsidR="005D2F92" w:rsidRPr="00B70818" w:rsidRDefault="005D2F92" w:rsidP="005D2F92">
            <w:pPr>
              <w:rPr>
                <w:rFonts w:ascii="Times New Roman" w:eastAsia="Times New Roman" w:hAnsi="Times New Roman" w:cs="Times New Roman"/>
              </w:rPr>
            </w:pPr>
          </w:p>
        </w:tc>
        <w:tc>
          <w:tcPr>
            <w:tcW w:w="1260" w:type="dxa"/>
            <w:tcBorders>
              <w:top w:val="single" w:sz="4" w:space="0" w:color="auto"/>
              <w:bottom w:val="single" w:sz="4" w:space="0" w:color="auto"/>
            </w:tcBorders>
            <w:shd w:val="clear" w:color="auto" w:fill="auto"/>
            <w:noWrap/>
            <w:vAlign w:val="center"/>
            <w:hideMark/>
          </w:tcPr>
          <w:p w14:paraId="7E3024BE" w14:textId="77777777" w:rsidR="005D2F92" w:rsidRPr="00B70818" w:rsidRDefault="005D2F92" w:rsidP="005D2F92">
            <w:pPr>
              <w:rPr>
                <w:rFonts w:ascii="Times New Roman" w:eastAsia="Times New Roman" w:hAnsi="Times New Roman" w:cs="Times New Roman"/>
                <w:b/>
                <w:bCs/>
                <w:color w:val="000000"/>
                <w:sz w:val="22"/>
                <w:szCs w:val="22"/>
              </w:rPr>
            </w:pPr>
            <w:r w:rsidRPr="00B70818">
              <w:rPr>
                <w:rFonts w:ascii="Times New Roman" w:eastAsia="Times New Roman" w:hAnsi="Times New Roman" w:cs="Times New Roman"/>
                <w:b/>
                <w:bCs/>
                <w:color w:val="000000"/>
                <w:sz w:val="22"/>
                <w:szCs w:val="22"/>
              </w:rPr>
              <w:t>Date</w:t>
            </w:r>
          </w:p>
        </w:tc>
        <w:tc>
          <w:tcPr>
            <w:tcW w:w="1339" w:type="dxa"/>
            <w:tcBorders>
              <w:top w:val="single" w:sz="4" w:space="0" w:color="auto"/>
              <w:bottom w:val="single" w:sz="4" w:space="0" w:color="auto"/>
            </w:tcBorders>
            <w:shd w:val="clear" w:color="auto" w:fill="auto"/>
            <w:noWrap/>
            <w:vAlign w:val="center"/>
            <w:hideMark/>
          </w:tcPr>
          <w:p w14:paraId="17FE9BD7" w14:textId="77777777" w:rsidR="005D2F92" w:rsidRPr="00B70818" w:rsidRDefault="005D2F92" w:rsidP="005D2F92">
            <w:pPr>
              <w:rPr>
                <w:rFonts w:ascii="Times New Roman" w:eastAsia="Times New Roman" w:hAnsi="Times New Roman" w:cs="Times New Roman"/>
                <w:b/>
                <w:bCs/>
                <w:color w:val="000000"/>
                <w:sz w:val="22"/>
                <w:szCs w:val="22"/>
              </w:rPr>
            </w:pPr>
            <w:r w:rsidRPr="00B70818">
              <w:rPr>
                <w:rFonts w:ascii="Times New Roman" w:eastAsia="Times New Roman" w:hAnsi="Times New Roman" w:cs="Times New Roman"/>
                <w:b/>
                <w:bCs/>
                <w:color w:val="000000"/>
                <w:sz w:val="22"/>
                <w:szCs w:val="22"/>
              </w:rPr>
              <w:t>Place</w:t>
            </w:r>
          </w:p>
        </w:tc>
        <w:tc>
          <w:tcPr>
            <w:tcW w:w="3690" w:type="dxa"/>
            <w:tcBorders>
              <w:top w:val="single" w:sz="4" w:space="0" w:color="auto"/>
              <w:bottom w:val="single" w:sz="4" w:space="0" w:color="auto"/>
              <w:right w:val="double" w:sz="4" w:space="0" w:color="auto"/>
            </w:tcBorders>
            <w:shd w:val="clear" w:color="auto" w:fill="auto"/>
            <w:noWrap/>
            <w:vAlign w:val="center"/>
            <w:hideMark/>
          </w:tcPr>
          <w:p w14:paraId="1DAD42AD" w14:textId="6BBE5231" w:rsidR="005D2F92" w:rsidRPr="00B70818" w:rsidRDefault="00B83A2E" w:rsidP="005D2F92">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Interviewee</w:t>
            </w:r>
          </w:p>
        </w:tc>
      </w:tr>
      <w:tr w:rsidR="005D2F92" w:rsidRPr="00B70818" w14:paraId="6980E1A0" w14:textId="77777777" w:rsidTr="00B4641C">
        <w:trPr>
          <w:trHeight w:val="300"/>
        </w:trPr>
        <w:tc>
          <w:tcPr>
            <w:tcW w:w="551" w:type="dxa"/>
            <w:tcBorders>
              <w:top w:val="single" w:sz="4" w:space="0" w:color="auto"/>
            </w:tcBorders>
            <w:shd w:val="clear" w:color="auto" w:fill="auto"/>
            <w:noWrap/>
            <w:vAlign w:val="center"/>
            <w:hideMark/>
          </w:tcPr>
          <w:p w14:paraId="2AF7390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w:t>
            </w:r>
          </w:p>
        </w:tc>
        <w:tc>
          <w:tcPr>
            <w:tcW w:w="1260" w:type="dxa"/>
            <w:tcBorders>
              <w:top w:val="single" w:sz="4" w:space="0" w:color="auto"/>
            </w:tcBorders>
            <w:shd w:val="clear" w:color="auto" w:fill="auto"/>
            <w:noWrap/>
            <w:vAlign w:val="center"/>
            <w:hideMark/>
          </w:tcPr>
          <w:p w14:paraId="69549E68"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31-Jan-17</w:t>
            </w:r>
          </w:p>
        </w:tc>
        <w:tc>
          <w:tcPr>
            <w:tcW w:w="1339" w:type="dxa"/>
            <w:tcBorders>
              <w:top w:val="single" w:sz="4" w:space="0" w:color="auto"/>
            </w:tcBorders>
            <w:shd w:val="clear" w:color="auto" w:fill="auto"/>
            <w:noWrap/>
            <w:vAlign w:val="center"/>
            <w:hideMark/>
          </w:tcPr>
          <w:p w14:paraId="6E4DF13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top w:val="single" w:sz="4" w:space="0" w:color="auto"/>
              <w:right w:val="double" w:sz="4" w:space="0" w:color="auto"/>
            </w:tcBorders>
            <w:shd w:val="clear" w:color="auto" w:fill="auto"/>
            <w:noWrap/>
            <w:vAlign w:val="center"/>
            <w:hideMark/>
          </w:tcPr>
          <w:p w14:paraId="3F2AD6D8"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Business Organization Representative</w:t>
            </w:r>
          </w:p>
        </w:tc>
      </w:tr>
      <w:tr w:rsidR="005D2F92" w:rsidRPr="00B70818" w14:paraId="2913DDF7" w14:textId="77777777" w:rsidTr="00B4641C">
        <w:trPr>
          <w:trHeight w:val="300"/>
        </w:trPr>
        <w:tc>
          <w:tcPr>
            <w:tcW w:w="551" w:type="dxa"/>
            <w:shd w:val="clear" w:color="auto" w:fill="auto"/>
            <w:noWrap/>
            <w:vAlign w:val="center"/>
            <w:hideMark/>
          </w:tcPr>
          <w:p w14:paraId="105CAA11"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w:t>
            </w:r>
          </w:p>
        </w:tc>
        <w:tc>
          <w:tcPr>
            <w:tcW w:w="1260" w:type="dxa"/>
            <w:shd w:val="clear" w:color="auto" w:fill="auto"/>
            <w:noWrap/>
            <w:vAlign w:val="center"/>
            <w:hideMark/>
          </w:tcPr>
          <w:p w14:paraId="4DF51A1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22-Jun-17</w:t>
            </w:r>
          </w:p>
        </w:tc>
        <w:tc>
          <w:tcPr>
            <w:tcW w:w="1339" w:type="dxa"/>
            <w:shd w:val="clear" w:color="auto" w:fill="auto"/>
            <w:noWrap/>
            <w:vAlign w:val="center"/>
            <w:hideMark/>
          </w:tcPr>
          <w:p w14:paraId="4EF64B2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59AEFC5A"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Business Organization Representative</w:t>
            </w:r>
          </w:p>
        </w:tc>
      </w:tr>
      <w:tr w:rsidR="005D2F92" w:rsidRPr="00B70818" w14:paraId="00E1588C" w14:textId="77777777" w:rsidTr="00B4641C">
        <w:trPr>
          <w:trHeight w:val="300"/>
        </w:trPr>
        <w:tc>
          <w:tcPr>
            <w:tcW w:w="551" w:type="dxa"/>
            <w:shd w:val="clear" w:color="auto" w:fill="auto"/>
            <w:noWrap/>
            <w:vAlign w:val="center"/>
            <w:hideMark/>
          </w:tcPr>
          <w:p w14:paraId="7A371B5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w:t>
            </w:r>
          </w:p>
        </w:tc>
        <w:tc>
          <w:tcPr>
            <w:tcW w:w="1260" w:type="dxa"/>
            <w:shd w:val="clear" w:color="auto" w:fill="auto"/>
            <w:noWrap/>
            <w:vAlign w:val="center"/>
            <w:hideMark/>
          </w:tcPr>
          <w:p w14:paraId="2F20541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26-Jun-17</w:t>
            </w:r>
          </w:p>
        </w:tc>
        <w:tc>
          <w:tcPr>
            <w:tcW w:w="1339" w:type="dxa"/>
            <w:shd w:val="clear" w:color="auto" w:fill="auto"/>
            <w:noWrap/>
            <w:vAlign w:val="center"/>
            <w:hideMark/>
          </w:tcPr>
          <w:p w14:paraId="064793E9"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03020E0A"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Business Organization Representative</w:t>
            </w:r>
          </w:p>
        </w:tc>
      </w:tr>
      <w:tr w:rsidR="005D2F92" w:rsidRPr="00B70818" w14:paraId="3E7BF6C4" w14:textId="77777777" w:rsidTr="00B4641C">
        <w:trPr>
          <w:trHeight w:val="300"/>
        </w:trPr>
        <w:tc>
          <w:tcPr>
            <w:tcW w:w="551" w:type="dxa"/>
            <w:shd w:val="clear" w:color="auto" w:fill="auto"/>
            <w:noWrap/>
            <w:vAlign w:val="center"/>
            <w:hideMark/>
          </w:tcPr>
          <w:p w14:paraId="600EAE3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4</w:t>
            </w:r>
          </w:p>
        </w:tc>
        <w:tc>
          <w:tcPr>
            <w:tcW w:w="1260" w:type="dxa"/>
            <w:shd w:val="clear" w:color="auto" w:fill="auto"/>
            <w:noWrap/>
            <w:vAlign w:val="center"/>
            <w:hideMark/>
          </w:tcPr>
          <w:p w14:paraId="2E3DEC5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27-Jun-17</w:t>
            </w:r>
          </w:p>
        </w:tc>
        <w:tc>
          <w:tcPr>
            <w:tcW w:w="1339" w:type="dxa"/>
            <w:shd w:val="clear" w:color="auto" w:fill="auto"/>
            <w:noWrap/>
            <w:vAlign w:val="center"/>
            <w:hideMark/>
          </w:tcPr>
          <w:p w14:paraId="18A051BF"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596CD03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Business Organization Representative</w:t>
            </w:r>
          </w:p>
        </w:tc>
      </w:tr>
      <w:tr w:rsidR="005D2F92" w:rsidRPr="00B70818" w14:paraId="5CD1F67F" w14:textId="77777777" w:rsidTr="00B4641C">
        <w:trPr>
          <w:trHeight w:val="300"/>
        </w:trPr>
        <w:tc>
          <w:tcPr>
            <w:tcW w:w="551" w:type="dxa"/>
            <w:shd w:val="clear" w:color="auto" w:fill="auto"/>
            <w:noWrap/>
            <w:vAlign w:val="center"/>
            <w:hideMark/>
          </w:tcPr>
          <w:p w14:paraId="34B6868F"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w:t>
            </w:r>
          </w:p>
        </w:tc>
        <w:tc>
          <w:tcPr>
            <w:tcW w:w="1260" w:type="dxa"/>
            <w:shd w:val="clear" w:color="auto" w:fill="auto"/>
            <w:noWrap/>
            <w:vAlign w:val="center"/>
            <w:hideMark/>
          </w:tcPr>
          <w:p w14:paraId="5954EF1E" w14:textId="57F799E4" w:rsidR="005D2F92" w:rsidRPr="00B70818" w:rsidRDefault="00C70D7A" w:rsidP="005D2F92">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r w:rsidR="005D2F92" w:rsidRPr="00B7081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Apr</w:t>
            </w:r>
            <w:r w:rsidR="005D2F92" w:rsidRPr="00B70818">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6</w:t>
            </w:r>
          </w:p>
        </w:tc>
        <w:tc>
          <w:tcPr>
            <w:tcW w:w="1339" w:type="dxa"/>
            <w:shd w:val="clear" w:color="auto" w:fill="auto"/>
            <w:noWrap/>
            <w:vAlign w:val="center"/>
            <w:hideMark/>
          </w:tcPr>
          <w:p w14:paraId="2A66439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303ADA35" w14:textId="49F47A8C"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Business Organization Re</w:t>
            </w:r>
            <w:r w:rsidR="00000D53">
              <w:rPr>
                <w:rFonts w:ascii="Times New Roman" w:eastAsia="Times New Roman" w:hAnsi="Times New Roman" w:cs="Times New Roman"/>
                <w:color w:val="000000"/>
                <w:sz w:val="22"/>
                <w:szCs w:val="22"/>
              </w:rPr>
              <w:t>presentative</w:t>
            </w:r>
          </w:p>
        </w:tc>
      </w:tr>
      <w:tr w:rsidR="005D2F92" w:rsidRPr="00B70818" w14:paraId="2B104E59" w14:textId="77777777" w:rsidTr="00B4641C">
        <w:trPr>
          <w:trHeight w:val="300"/>
        </w:trPr>
        <w:tc>
          <w:tcPr>
            <w:tcW w:w="551" w:type="dxa"/>
            <w:shd w:val="clear" w:color="auto" w:fill="auto"/>
            <w:noWrap/>
            <w:vAlign w:val="center"/>
            <w:hideMark/>
          </w:tcPr>
          <w:p w14:paraId="7DEA5EC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6</w:t>
            </w:r>
          </w:p>
        </w:tc>
        <w:tc>
          <w:tcPr>
            <w:tcW w:w="1260" w:type="dxa"/>
            <w:shd w:val="clear" w:color="auto" w:fill="auto"/>
            <w:noWrap/>
            <w:vAlign w:val="center"/>
            <w:hideMark/>
          </w:tcPr>
          <w:p w14:paraId="23429657"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21-Feb-17</w:t>
            </w:r>
          </w:p>
        </w:tc>
        <w:tc>
          <w:tcPr>
            <w:tcW w:w="1339" w:type="dxa"/>
            <w:shd w:val="clear" w:color="auto" w:fill="auto"/>
            <w:noWrap/>
            <w:vAlign w:val="center"/>
            <w:hideMark/>
          </w:tcPr>
          <w:p w14:paraId="4C8E5B4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Online</w:t>
            </w:r>
          </w:p>
        </w:tc>
        <w:tc>
          <w:tcPr>
            <w:tcW w:w="3690" w:type="dxa"/>
            <w:tcBorders>
              <w:right w:val="double" w:sz="4" w:space="0" w:color="auto"/>
            </w:tcBorders>
            <w:shd w:val="clear" w:color="auto" w:fill="auto"/>
            <w:noWrap/>
            <w:vAlign w:val="center"/>
            <w:hideMark/>
          </w:tcPr>
          <w:p w14:paraId="0C516EB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City Government Official</w:t>
            </w:r>
          </w:p>
        </w:tc>
      </w:tr>
      <w:tr w:rsidR="005D2F92" w:rsidRPr="00B70818" w14:paraId="01AAF611" w14:textId="77777777" w:rsidTr="00B4641C">
        <w:trPr>
          <w:trHeight w:val="300"/>
        </w:trPr>
        <w:tc>
          <w:tcPr>
            <w:tcW w:w="551" w:type="dxa"/>
            <w:shd w:val="clear" w:color="auto" w:fill="auto"/>
            <w:noWrap/>
            <w:vAlign w:val="center"/>
            <w:hideMark/>
          </w:tcPr>
          <w:p w14:paraId="2B9A823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w:t>
            </w:r>
          </w:p>
        </w:tc>
        <w:tc>
          <w:tcPr>
            <w:tcW w:w="1260" w:type="dxa"/>
            <w:shd w:val="clear" w:color="auto" w:fill="auto"/>
            <w:noWrap/>
            <w:vAlign w:val="center"/>
            <w:hideMark/>
          </w:tcPr>
          <w:p w14:paraId="6181BE82"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26-Oct-16</w:t>
            </w:r>
          </w:p>
        </w:tc>
        <w:tc>
          <w:tcPr>
            <w:tcW w:w="1339" w:type="dxa"/>
            <w:shd w:val="clear" w:color="auto" w:fill="auto"/>
            <w:noWrap/>
            <w:vAlign w:val="center"/>
            <w:hideMark/>
          </w:tcPr>
          <w:p w14:paraId="4976753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607B9FB6"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Construction Company</w:t>
            </w:r>
          </w:p>
        </w:tc>
      </w:tr>
      <w:tr w:rsidR="005D2F92" w:rsidRPr="00B70818" w14:paraId="3B0F9F66" w14:textId="77777777" w:rsidTr="00B4641C">
        <w:trPr>
          <w:trHeight w:val="300"/>
        </w:trPr>
        <w:tc>
          <w:tcPr>
            <w:tcW w:w="551" w:type="dxa"/>
            <w:shd w:val="clear" w:color="auto" w:fill="auto"/>
            <w:noWrap/>
            <w:vAlign w:val="center"/>
            <w:hideMark/>
          </w:tcPr>
          <w:p w14:paraId="16AEA1B3"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w:t>
            </w:r>
          </w:p>
        </w:tc>
        <w:tc>
          <w:tcPr>
            <w:tcW w:w="1260" w:type="dxa"/>
            <w:shd w:val="clear" w:color="auto" w:fill="auto"/>
            <w:noWrap/>
            <w:vAlign w:val="center"/>
            <w:hideMark/>
          </w:tcPr>
          <w:p w14:paraId="447E1A5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11-Jan-17</w:t>
            </w:r>
          </w:p>
        </w:tc>
        <w:tc>
          <w:tcPr>
            <w:tcW w:w="1339" w:type="dxa"/>
            <w:shd w:val="clear" w:color="auto" w:fill="auto"/>
            <w:noWrap/>
            <w:vAlign w:val="center"/>
            <w:hideMark/>
          </w:tcPr>
          <w:p w14:paraId="34C60D18"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2CF12B1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Former FMS Official</w:t>
            </w:r>
          </w:p>
        </w:tc>
      </w:tr>
      <w:tr w:rsidR="005D2F92" w:rsidRPr="00B70818" w14:paraId="3592F849" w14:textId="77777777" w:rsidTr="00B4641C">
        <w:trPr>
          <w:trHeight w:val="300"/>
        </w:trPr>
        <w:tc>
          <w:tcPr>
            <w:tcW w:w="551" w:type="dxa"/>
            <w:shd w:val="clear" w:color="auto" w:fill="auto"/>
            <w:noWrap/>
            <w:vAlign w:val="center"/>
            <w:hideMark/>
          </w:tcPr>
          <w:p w14:paraId="6162D7C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9</w:t>
            </w:r>
          </w:p>
        </w:tc>
        <w:tc>
          <w:tcPr>
            <w:tcW w:w="1260" w:type="dxa"/>
            <w:shd w:val="clear" w:color="auto" w:fill="auto"/>
            <w:noWrap/>
            <w:vAlign w:val="center"/>
            <w:hideMark/>
          </w:tcPr>
          <w:p w14:paraId="27FDEC2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27-Jul-15</w:t>
            </w:r>
          </w:p>
        </w:tc>
        <w:tc>
          <w:tcPr>
            <w:tcW w:w="1339" w:type="dxa"/>
            <w:shd w:val="clear" w:color="auto" w:fill="auto"/>
            <w:noWrap/>
            <w:vAlign w:val="center"/>
            <w:hideMark/>
          </w:tcPr>
          <w:p w14:paraId="535A5B3B"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4C6ABAF4"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 xml:space="preserve">Former FMS Official </w:t>
            </w:r>
          </w:p>
        </w:tc>
      </w:tr>
      <w:tr w:rsidR="005D2F92" w:rsidRPr="00B70818" w14:paraId="6815641D" w14:textId="77777777" w:rsidTr="00B4641C">
        <w:trPr>
          <w:trHeight w:val="300"/>
        </w:trPr>
        <w:tc>
          <w:tcPr>
            <w:tcW w:w="551" w:type="dxa"/>
            <w:shd w:val="clear" w:color="auto" w:fill="auto"/>
            <w:noWrap/>
            <w:vAlign w:val="center"/>
            <w:hideMark/>
          </w:tcPr>
          <w:p w14:paraId="624BD399"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10</w:t>
            </w:r>
          </w:p>
        </w:tc>
        <w:tc>
          <w:tcPr>
            <w:tcW w:w="1260" w:type="dxa"/>
            <w:shd w:val="clear" w:color="auto" w:fill="auto"/>
            <w:noWrap/>
            <w:vAlign w:val="center"/>
            <w:hideMark/>
          </w:tcPr>
          <w:p w14:paraId="12016E93"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28-Mar-16</w:t>
            </w:r>
          </w:p>
        </w:tc>
        <w:tc>
          <w:tcPr>
            <w:tcW w:w="1339" w:type="dxa"/>
            <w:shd w:val="clear" w:color="auto" w:fill="auto"/>
            <w:noWrap/>
            <w:vAlign w:val="center"/>
            <w:hideMark/>
          </w:tcPr>
          <w:p w14:paraId="5BFBB6A5"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629ACF7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 xml:space="preserve">Former FMS Official </w:t>
            </w:r>
          </w:p>
        </w:tc>
      </w:tr>
      <w:tr w:rsidR="005D2F92" w:rsidRPr="00B70818" w14:paraId="1E622218" w14:textId="77777777" w:rsidTr="00B4641C">
        <w:trPr>
          <w:trHeight w:val="300"/>
        </w:trPr>
        <w:tc>
          <w:tcPr>
            <w:tcW w:w="551" w:type="dxa"/>
            <w:shd w:val="clear" w:color="auto" w:fill="auto"/>
            <w:noWrap/>
            <w:vAlign w:val="center"/>
            <w:hideMark/>
          </w:tcPr>
          <w:p w14:paraId="17AE979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11</w:t>
            </w:r>
          </w:p>
        </w:tc>
        <w:tc>
          <w:tcPr>
            <w:tcW w:w="1260" w:type="dxa"/>
            <w:shd w:val="clear" w:color="auto" w:fill="auto"/>
            <w:noWrap/>
            <w:vAlign w:val="center"/>
            <w:hideMark/>
          </w:tcPr>
          <w:p w14:paraId="1FFB04C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23-Jun-16</w:t>
            </w:r>
          </w:p>
        </w:tc>
        <w:tc>
          <w:tcPr>
            <w:tcW w:w="1339" w:type="dxa"/>
            <w:shd w:val="clear" w:color="auto" w:fill="auto"/>
            <w:noWrap/>
            <w:vAlign w:val="center"/>
            <w:hideMark/>
          </w:tcPr>
          <w:p w14:paraId="7BF41119"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5D40EA1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 xml:space="preserve">Former Government Employee </w:t>
            </w:r>
          </w:p>
        </w:tc>
      </w:tr>
      <w:tr w:rsidR="005D2F92" w:rsidRPr="00B70818" w14:paraId="14852CB6" w14:textId="77777777" w:rsidTr="00B4641C">
        <w:trPr>
          <w:trHeight w:val="300"/>
        </w:trPr>
        <w:tc>
          <w:tcPr>
            <w:tcW w:w="551" w:type="dxa"/>
            <w:shd w:val="clear" w:color="auto" w:fill="auto"/>
            <w:noWrap/>
            <w:vAlign w:val="center"/>
            <w:hideMark/>
          </w:tcPr>
          <w:p w14:paraId="35C2B81A"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12</w:t>
            </w:r>
          </w:p>
        </w:tc>
        <w:tc>
          <w:tcPr>
            <w:tcW w:w="1260" w:type="dxa"/>
            <w:shd w:val="clear" w:color="auto" w:fill="auto"/>
            <w:noWrap/>
            <w:vAlign w:val="center"/>
            <w:hideMark/>
          </w:tcPr>
          <w:p w14:paraId="0A1D9EE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8-Sep-16</w:t>
            </w:r>
          </w:p>
        </w:tc>
        <w:tc>
          <w:tcPr>
            <w:tcW w:w="1339" w:type="dxa"/>
            <w:shd w:val="clear" w:color="auto" w:fill="auto"/>
            <w:noWrap/>
            <w:vAlign w:val="center"/>
            <w:hideMark/>
          </w:tcPr>
          <w:p w14:paraId="2D66D000"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5C466B09"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 xml:space="preserve">Former Government Official </w:t>
            </w:r>
          </w:p>
        </w:tc>
      </w:tr>
      <w:tr w:rsidR="005D2F92" w:rsidRPr="00B70818" w14:paraId="66B110B7" w14:textId="77777777" w:rsidTr="00B4641C">
        <w:trPr>
          <w:trHeight w:val="300"/>
        </w:trPr>
        <w:tc>
          <w:tcPr>
            <w:tcW w:w="551" w:type="dxa"/>
            <w:shd w:val="clear" w:color="auto" w:fill="auto"/>
            <w:noWrap/>
            <w:vAlign w:val="center"/>
            <w:hideMark/>
          </w:tcPr>
          <w:p w14:paraId="5410FFEF"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13</w:t>
            </w:r>
          </w:p>
        </w:tc>
        <w:tc>
          <w:tcPr>
            <w:tcW w:w="1260" w:type="dxa"/>
            <w:shd w:val="clear" w:color="auto" w:fill="auto"/>
            <w:noWrap/>
            <w:vAlign w:val="center"/>
            <w:hideMark/>
          </w:tcPr>
          <w:p w14:paraId="2B37480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9-Sep-16</w:t>
            </w:r>
          </w:p>
        </w:tc>
        <w:tc>
          <w:tcPr>
            <w:tcW w:w="1339" w:type="dxa"/>
            <w:shd w:val="clear" w:color="auto" w:fill="auto"/>
            <w:noWrap/>
            <w:vAlign w:val="center"/>
            <w:hideMark/>
          </w:tcPr>
          <w:p w14:paraId="02D3AE2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0DCC038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 xml:space="preserve">Former Government Official </w:t>
            </w:r>
          </w:p>
        </w:tc>
      </w:tr>
      <w:tr w:rsidR="005D2F92" w:rsidRPr="00B70818" w14:paraId="2B1EFFC9" w14:textId="77777777" w:rsidTr="00B4641C">
        <w:trPr>
          <w:trHeight w:val="300"/>
        </w:trPr>
        <w:tc>
          <w:tcPr>
            <w:tcW w:w="551" w:type="dxa"/>
            <w:shd w:val="clear" w:color="auto" w:fill="auto"/>
            <w:noWrap/>
            <w:vAlign w:val="center"/>
            <w:hideMark/>
          </w:tcPr>
          <w:p w14:paraId="31DB1AD1"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14</w:t>
            </w:r>
          </w:p>
        </w:tc>
        <w:tc>
          <w:tcPr>
            <w:tcW w:w="1260" w:type="dxa"/>
            <w:shd w:val="clear" w:color="auto" w:fill="auto"/>
            <w:noWrap/>
            <w:vAlign w:val="center"/>
            <w:hideMark/>
          </w:tcPr>
          <w:p w14:paraId="3DA091B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25-Oct-16</w:t>
            </w:r>
          </w:p>
        </w:tc>
        <w:tc>
          <w:tcPr>
            <w:tcW w:w="1339" w:type="dxa"/>
            <w:shd w:val="clear" w:color="auto" w:fill="auto"/>
            <w:noWrap/>
            <w:vAlign w:val="center"/>
            <w:hideMark/>
          </w:tcPr>
          <w:p w14:paraId="54026EB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7C5D875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 xml:space="preserve">Former Government Official </w:t>
            </w:r>
          </w:p>
        </w:tc>
      </w:tr>
      <w:tr w:rsidR="005D2F92" w:rsidRPr="00B70818" w14:paraId="7E83AE9B" w14:textId="77777777" w:rsidTr="00B4641C">
        <w:trPr>
          <w:trHeight w:val="300"/>
        </w:trPr>
        <w:tc>
          <w:tcPr>
            <w:tcW w:w="551" w:type="dxa"/>
            <w:shd w:val="clear" w:color="auto" w:fill="auto"/>
            <w:noWrap/>
            <w:vAlign w:val="center"/>
            <w:hideMark/>
          </w:tcPr>
          <w:p w14:paraId="5F478561"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15</w:t>
            </w:r>
          </w:p>
        </w:tc>
        <w:tc>
          <w:tcPr>
            <w:tcW w:w="1260" w:type="dxa"/>
            <w:shd w:val="clear" w:color="auto" w:fill="auto"/>
            <w:noWrap/>
            <w:vAlign w:val="center"/>
            <w:hideMark/>
          </w:tcPr>
          <w:p w14:paraId="55D4BF6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20-Dec-16</w:t>
            </w:r>
          </w:p>
        </w:tc>
        <w:tc>
          <w:tcPr>
            <w:tcW w:w="1339" w:type="dxa"/>
            <w:shd w:val="clear" w:color="auto" w:fill="auto"/>
            <w:noWrap/>
            <w:vAlign w:val="center"/>
            <w:hideMark/>
          </w:tcPr>
          <w:p w14:paraId="5DBF4168"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0D3D2A1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 xml:space="preserve">Former Government Official </w:t>
            </w:r>
          </w:p>
        </w:tc>
      </w:tr>
      <w:tr w:rsidR="005D2F92" w:rsidRPr="00B70818" w14:paraId="4D1910F4" w14:textId="77777777" w:rsidTr="00B4641C">
        <w:trPr>
          <w:trHeight w:val="300"/>
        </w:trPr>
        <w:tc>
          <w:tcPr>
            <w:tcW w:w="551" w:type="dxa"/>
            <w:shd w:val="clear" w:color="auto" w:fill="auto"/>
            <w:noWrap/>
            <w:vAlign w:val="center"/>
            <w:hideMark/>
          </w:tcPr>
          <w:p w14:paraId="1CCE67BF"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16</w:t>
            </w:r>
          </w:p>
        </w:tc>
        <w:tc>
          <w:tcPr>
            <w:tcW w:w="1260" w:type="dxa"/>
            <w:shd w:val="clear" w:color="auto" w:fill="auto"/>
            <w:noWrap/>
            <w:vAlign w:val="center"/>
            <w:hideMark/>
          </w:tcPr>
          <w:p w14:paraId="356ED28B"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29-Jul-15</w:t>
            </w:r>
          </w:p>
        </w:tc>
        <w:tc>
          <w:tcPr>
            <w:tcW w:w="1339" w:type="dxa"/>
            <w:shd w:val="clear" w:color="auto" w:fill="auto"/>
            <w:noWrap/>
            <w:vAlign w:val="center"/>
            <w:hideMark/>
          </w:tcPr>
          <w:p w14:paraId="778FF54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68C0F23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4A45A785" w14:textId="77777777" w:rsidTr="00B4641C">
        <w:trPr>
          <w:trHeight w:val="300"/>
        </w:trPr>
        <w:tc>
          <w:tcPr>
            <w:tcW w:w="551" w:type="dxa"/>
            <w:shd w:val="clear" w:color="auto" w:fill="auto"/>
            <w:noWrap/>
            <w:vAlign w:val="center"/>
            <w:hideMark/>
          </w:tcPr>
          <w:p w14:paraId="55AC4CD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17</w:t>
            </w:r>
          </w:p>
        </w:tc>
        <w:tc>
          <w:tcPr>
            <w:tcW w:w="1260" w:type="dxa"/>
            <w:shd w:val="clear" w:color="auto" w:fill="auto"/>
            <w:noWrap/>
            <w:vAlign w:val="center"/>
            <w:hideMark/>
          </w:tcPr>
          <w:p w14:paraId="4E0C92A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12-Aug-15</w:t>
            </w:r>
          </w:p>
        </w:tc>
        <w:tc>
          <w:tcPr>
            <w:tcW w:w="1339" w:type="dxa"/>
            <w:shd w:val="clear" w:color="auto" w:fill="auto"/>
            <w:noWrap/>
            <w:vAlign w:val="center"/>
            <w:hideMark/>
          </w:tcPr>
          <w:p w14:paraId="53639DA9"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2FA439A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36606EFE" w14:textId="77777777" w:rsidTr="00B4641C">
        <w:trPr>
          <w:trHeight w:val="300"/>
        </w:trPr>
        <w:tc>
          <w:tcPr>
            <w:tcW w:w="551" w:type="dxa"/>
            <w:shd w:val="clear" w:color="auto" w:fill="auto"/>
            <w:noWrap/>
            <w:vAlign w:val="center"/>
            <w:hideMark/>
          </w:tcPr>
          <w:p w14:paraId="6D3874F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18</w:t>
            </w:r>
          </w:p>
        </w:tc>
        <w:tc>
          <w:tcPr>
            <w:tcW w:w="1260" w:type="dxa"/>
            <w:shd w:val="clear" w:color="auto" w:fill="auto"/>
            <w:noWrap/>
            <w:vAlign w:val="center"/>
            <w:hideMark/>
          </w:tcPr>
          <w:p w14:paraId="29EB941A"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13-Aug-15</w:t>
            </w:r>
          </w:p>
        </w:tc>
        <w:tc>
          <w:tcPr>
            <w:tcW w:w="1339" w:type="dxa"/>
            <w:shd w:val="clear" w:color="auto" w:fill="auto"/>
            <w:noWrap/>
            <w:vAlign w:val="center"/>
            <w:hideMark/>
          </w:tcPr>
          <w:p w14:paraId="4D9D6CC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2B63FFF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32869435" w14:textId="77777777" w:rsidTr="00B4641C">
        <w:trPr>
          <w:trHeight w:val="300"/>
        </w:trPr>
        <w:tc>
          <w:tcPr>
            <w:tcW w:w="551" w:type="dxa"/>
            <w:shd w:val="clear" w:color="auto" w:fill="auto"/>
            <w:noWrap/>
            <w:vAlign w:val="center"/>
            <w:hideMark/>
          </w:tcPr>
          <w:p w14:paraId="2C8ED733"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19</w:t>
            </w:r>
          </w:p>
        </w:tc>
        <w:tc>
          <w:tcPr>
            <w:tcW w:w="1260" w:type="dxa"/>
            <w:shd w:val="clear" w:color="auto" w:fill="auto"/>
            <w:noWrap/>
            <w:vAlign w:val="center"/>
            <w:hideMark/>
          </w:tcPr>
          <w:p w14:paraId="7EE27998"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18-Aug-15</w:t>
            </w:r>
          </w:p>
        </w:tc>
        <w:tc>
          <w:tcPr>
            <w:tcW w:w="1339" w:type="dxa"/>
            <w:shd w:val="clear" w:color="auto" w:fill="auto"/>
            <w:noWrap/>
            <w:vAlign w:val="center"/>
            <w:hideMark/>
          </w:tcPr>
          <w:p w14:paraId="515FB3A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5F7BFC30"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3BF24E84" w14:textId="77777777" w:rsidTr="00B4641C">
        <w:trPr>
          <w:trHeight w:val="300"/>
        </w:trPr>
        <w:tc>
          <w:tcPr>
            <w:tcW w:w="551" w:type="dxa"/>
            <w:shd w:val="clear" w:color="auto" w:fill="auto"/>
            <w:noWrap/>
            <w:vAlign w:val="center"/>
            <w:hideMark/>
          </w:tcPr>
          <w:p w14:paraId="6FF075C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20</w:t>
            </w:r>
          </w:p>
        </w:tc>
        <w:tc>
          <w:tcPr>
            <w:tcW w:w="1260" w:type="dxa"/>
            <w:shd w:val="clear" w:color="auto" w:fill="auto"/>
            <w:noWrap/>
            <w:vAlign w:val="center"/>
            <w:hideMark/>
          </w:tcPr>
          <w:p w14:paraId="76E2C91A"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18-Aug-15</w:t>
            </w:r>
          </w:p>
        </w:tc>
        <w:tc>
          <w:tcPr>
            <w:tcW w:w="1339" w:type="dxa"/>
            <w:shd w:val="clear" w:color="auto" w:fill="auto"/>
            <w:noWrap/>
            <w:vAlign w:val="center"/>
            <w:hideMark/>
          </w:tcPr>
          <w:p w14:paraId="7549CFA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2BB0E29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66D97DC4" w14:textId="77777777" w:rsidTr="00B4641C">
        <w:trPr>
          <w:trHeight w:val="300"/>
        </w:trPr>
        <w:tc>
          <w:tcPr>
            <w:tcW w:w="551" w:type="dxa"/>
            <w:shd w:val="clear" w:color="auto" w:fill="auto"/>
            <w:noWrap/>
            <w:vAlign w:val="center"/>
            <w:hideMark/>
          </w:tcPr>
          <w:p w14:paraId="59BB019B"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21</w:t>
            </w:r>
          </w:p>
        </w:tc>
        <w:tc>
          <w:tcPr>
            <w:tcW w:w="1260" w:type="dxa"/>
            <w:shd w:val="clear" w:color="auto" w:fill="auto"/>
            <w:noWrap/>
            <w:vAlign w:val="center"/>
            <w:hideMark/>
          </w:tcPr>
          <w:p w14:paraId="76398779"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14-Mar-16</w:t>
            </w:r>
          </w:p>
        </w:tc>
        <w:tc>
          <w:tcPr>
            <w:tcW w:w="1339" w:type="dxa"/>
            <w:shd w:val="clear" w:color="auto" w:fill="auto"/>
            <w:noWrap/>
            <w:vAlign w:val="center"/>
            <w:hideMark/>
          </w:tcPr>
          <w:p w14:paraId="180F29F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18C8B52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0BFC7D14" w14:textId="77777777" w:rsidTr="00B4641C">
        <w:trPr>
          <w:trHeight w:val="300"/>
        </w:trPr>
        <w:tc>
          <w:tcPr>
            <w:tcW w:w="551" w:type="dxa"/>
            <w:shd w:val="clear" w:color="auto" w:fill="auto"/>
            <w:noWrap/>
            <w:vAlign w:val="center"/>
            <w:hideMark/>
          </w:tcPr>
          <w:p w14:paraId="40BAACAF"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22</w:t>
            </w:r>
          </w:p>
        </w:tc>
        <w:tc>
          <w:tcPr>
            <w:tcW w:w="1260" w:type="dxa"/>
            <w:shd w:val="clear" w:color="auto" w:fill="auto"/>
            <w:noWrap/>
            <w:vAlign w:val="center"/>
            <w:hideMark/>
          </w:tcPr>
          <w:p w14:paraId="547F7F4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30-Mar-16</w:t>
            </w:r>
          </w:p>
        </w:tc>
        <w:tc>
          <w:tcPr>
            <w:tcW w:w="1339" w:type="dxa"/>
            <w:shd w:val="clear" w:color="auto" w:fill="auto"/>
            <w:noWrap/>
            <w:vAlign w:val="center"/>
            <w:hideMark/>
          </w:tcPr>
          <w:p w14:paraId="3A43A2F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4FD07A9B"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5D60D172" w14:textId="77777777" w:rsidTr="00B4641C">
        <w:trPr>
          <w:trHeight w:val="300"/>
        </w:trPr>
        <w:tc>
          <w:tcPr>
            <w:tcW w:w="551" w:type="dxa"/>
            <w:shd w:val="clear" w:color="auto" w:fill="auto"/>
            <w:noWrap/>
            <w:vAlign w:val="center"/>
            <w:hideMark/>
          </w:tcPr>
          <w:p w14:paraId="705729E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lastRenderedPageBreak/>
              <w:t>23</w:t>
            </w:r>
          </w:p>
        </w:tc>
        <w:tc>
          <w:tcPr>
            <w:tcW w:w="1260" w:type="dxa"/>
            <w:shd w:val="clear" w:color="auto" w:fill="auto"/>
            <w:noWrap/>
            <w:vAlign w:val="center"/>
            <w:hideMark/>
          </w:tcPr>
          <w:p w14:paraId="5AEF6140"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19-May-16</w:t>
            </w:r>
          </w:p>
        </w:tc>
        <w:tc>
          <w:tcPr>
            <w:tcW w:w="1339" w:type="dxa"/>
            <w:shd w:val="clear" w:color="auto" w:fill="auto"/>
            <w:noWrap/>
            <w:vAlign w:val="center"/>
            <w:hideMark/>
          </w:tcPr>
          <w:p w14:paraId="2C72C87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4A814C8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531F534D" w14:textId="77777777" w:rsidTr="00B4641C">
        <w:trPr>
          <w:trHeight w:val="300"/>
        </w:trPr>
        <w:tc>
          <w:tcPr>
            <w:tcW w:w="551" w:type="dxa"/>
            <w:shd w:val="clear" w:color="auto" w:fill="auto"/>
            <w:noWrap/>
            <w:vAlign w:val="center"/>
            <w:hideMark/>
          </w:tcPr>
          <w:p w14:paraId="664FE16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24</w:t>
            </w:r>
          </w:p>
        </w:tc>
        <w:tc>
          <w:tcPr>
            <w:tcW w:w="1260" w:type="dxa"/>
            <w:shd w:val="clear" w:color="auto" w:fill="auto"/>
            <w:noWrap/>
            <w:vAlign w:val="center"/>
            <w:hideMark/>
          </w:tcPr>
          <w:p w14:paraId="2187D25D"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13-Jun-16</w:t>
            </w:r>
          </w:p>
        </w:tc>
        <w:tc>
          <w:tcPr>
            <w:tcW w:w="1339" w:type="dxa"/>
            <w:shd w:val="clear" w:color="auto" w:fill="auto"/>
            <w:noWrap/>
            <w:vAlign w:val="center"/>
            <w:hideMark/>
          </w:tcPr>
          <w:p w14:paraId="729E035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32F3EED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0F594205" w14:textId="77777777" w:rsidTr="00B4641C">
        <w:trPr>
          <w:trHeight w:val="300"/>
        </w:trPr>
        <w:tc>
          <w:tcPr>
            <w:tcW w:w="551" w:type="dxa"/>
            <w:shd w:val="clear" w:color="auto" w:fill="auto"/>
            <w:noWrap/>
            <w:vAlign w:val="center"/>
            <w:hideMark/>
          </w:tcPr>
          <w:p w14:paraId="73CB8198"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25</w:t>
            </w:r>
          </w:p>
        </w:tc>
        <w:tc>
          <w:tcPr>
            <w:tcW w:w="1260" w:type="dxa"/>
            <w:shd w:val="clear" w:color="auto" w:fill="auto"/>
            <w:noWrap/>
            <w:vAlign w:val="center"/>
            <w:hideMark/>
          </w:tcPr>
          <w:p w14:paraId="61378F2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22-Jun-16</w:t>
            </w:r>
          </w:p>
        </w:tc>
        <w:tc>
          <w:tcPr>
            <w:tcW w:w="1339" w:type="dxa"/>
            <w:shd w:val="clear" w:color="auto" w:fill="auto"/>
            <w:noWrap/>
            <w:vAlign w:val="center"/>
            <w:hideMark/>
          </w:tcPr>
          <w:p w14:paraId="2B7B39B6"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3161C898"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74977493" w14:textId="77777777" w:rsidTr="00B4641C">
        <w:trPr>
          <w:trHeight w:val="300"/>
        </w:trPr>
        <w:tc>
          <w:tcPr>
            <w:tcW w:w="551" w:type="dxa"/>
            <w:shd w:val="clear" w:color="auto" w:fill="auto"/>
            <w:noWrap/>
            <w:vAlign w:val="center"/>
            <w:hideMark/>
          </w:tcPr>
          <w:p w14:paraId="6E46624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26</w:t>
            </w:r>
          </w:p>
        </w:tc>
        <w:tc>
          <w:tcPr>
            <w:tcW w:w="1260" w:type="dxa"/>
            <w:shd w:val="clear" w:color="auto" w:fill="auto"/>
            <w:noWrap/>
            <w:vAlign w:val="center"/>
            <w:hideMark/>
          </w:tcPr>
          <w:p w14:paraId="1D351AE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22-Jun-16</w:t>
            </w:r>
          </w:p>
        </w:tc>
        <w:tc>
          <w:tcPr>
            <w:tcW w:w="1339" w:type="dxa"/>
            <w:shd w:val="clear" w:color="auto" w:fill="auto"/>
            <w:noWrap/>
            <w:vAlign w:val="center"/>
            <w:hideMark/>
          </w:tcPr>
          <w:p w14:paraId="1956EDE9"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36F1C82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56FEE760" w14:textId="77777777" w:rsidTr="00B4641C">
        <w:trPr>
          <w:trHeight w:val="300"/>
        </w:trPr>
        <w:tc>
          <w:tcPr>
            <w:tcW w:w="551" w:type="dxa"/>
            <w:shd w:val="clear" w:color="auto" w:fill="auto"/>
            <w:noWrap/>
            <w:vAlign w:val="center"/>
            <w:hideMark/>
          </w:tcPr>
          <w:p w14:paraId="71601C6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27</w:t>
            </w:r>
          </w:p>
        </w:tc>
        <w:tc>
          <w:tcPr>
            <w:tcW w:w="1260" w:type="dxa"/>
            <w:shd w:val="clear" w:color="auto" w:fill="auto"/>
            <w:noWrap/>
            <w:vAlign w:val="center"/>
            <w:hideMark/>
          </w:tcPr>
          <w:p w14:paraId="0F2E253D"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30-Jun-16</w:t>
            </w:r>
          </w:p>
        </w:tc>
        <w:tc>
          <w:tcPr>
            <w:tcW w:w="1339" w:type="dxa"/>
            <w:shd w:val="clear" w:color="auto" w:fill="auto"/>
            <w:noWrap/>
            <w:vAlign w:val="center"/>
            <w:hideMark/>
          </w:tcPr>
          <w:p w14:paraId="785740D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Shymkent</w:t>
            </w:r>
          </w:p>
        </w:tc>
        <w:tc>
          <w:tcPr>
            <w:tcW w:w="3690" w:type="dxa"/>
            <w:tcBorders>
              <w:right w:val="double" w:sz="4" w:space="0" w:color="auto"/>
            </w:tcBorders>
            <w:shd w:val="clear" w:color="auto" w:fill="auto"/>
            <w:noWrap/>
            <w:vAlign w:val="center"/>
            <w:hideMark/>
          </w:tcPr>
          <w:p w14:paraId="465F7456"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2771B597" w14:textId="77777777" w:rsidTr="00B4641C">
        <w:trPr>
          <w:trHeight w:val="300"/>
        </w:trPr>
        <w:tc>
          <w:tcPr>
            <w:tcW w:w="551" w:type="dxa"/>
            <w:shd w:val="clear" w:color="auto" w:fill="auto"/>
            <w:noWrap/>
            <w:vAlign w:val="center"/>
            <w:hideMark/>
          </w:tcPr>
          <w:p w14:paraId="0BFF2971"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28</w:t>
            </w:r>
          </w:p>
        </w:tc>
        <w:tc>
          <w:tcPr>
            <w:tcW w:w="1260" w:type="dxa"/>
            <w:shd w:val="clear" w:color="auto" w:fill="auto"/>
            <w:noWrap/>
            <w:vAlign w:val="center"/>
            <w:hideMark/>
          </w:tcPr>
          <w:p w14:paraId="56E5862D"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10-Oct-16</w:t>
            </w:r>
          </w:p>
        </w:tc>
        <w:tc>
          <w:tcPr>
            <w:tcW w:w="1339" w:type="dxa"/>
            <w:shd w:val="clear" w:color="auto" w:fill="auto"/>
            <w:noWrap/>
            <w:vAlign w:val="center"/>
            <w:hideMark/>
          </w:tcPr>
          <w:p w14:paraId="3E595A0B"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Shymkent</w:t>
            </w:r>
          </w:p>
        </w:tc>
        <w:tc>
          <w:tcPr>
            <w:tcW w:w="3690" w:type="dxa"/>
            <w:tcBorders>
              <w:right w:val="double" w:sz="4" w:space="0" w:color="auto"/>
            </w:tcBorders>
            <w:shd w:val="clear" w:color="auto" w:fill="auto"/>
            <w:noWrap/>
            <w:vAlign w:val="center"/>
            <w:hideMark/>
          </w:tcPr>
          <w:p w14:paraId="04E02ED8"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7F25C01D" w14:textId="77777777" w:rsidTr="00B4641C">
        <w:trPr>
          <w:trHeight w:val="300"/>
        </w:trPr>
        <w:tc>
          <w:tcPr>
            <w:tcW w:w="551" w:type="dxa"/>
            <w:shd w:val="clear" w:color="auto" w:fill="auto"/>
            <w:noWrap/>
            <w:vAlign w:val="center"/>
            <w:hideMark/>
          </w:tcPr>
          <w:p w14:paraId="5050204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29</w:t>
            </w:r>
          </w:p>
        </w:tc>
        <w:tc>
          <w:tcPr>
            <w:tcW w:w="1260" w:type="dxa"/>
            <w:shd w:val="clear" w:color="auto" w:fill="auto"/>
            <w:noWrap/>
            <w:vAlign w:val="center"/>
            <w:hideMark/>
          </w:tcPr>
          <w:p w14:paraId="2CF2DCA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25-Jan-17</w:t>
            </w:r>
          </w:p>
        </w:tc>
        <w:tc>
          <w:tcPr>
            <w:tcW w:w="1339" w:type="dxa"/>
            <w:shd w:val="clear" w:color="auto" w:fill="auto"/>
            <w:noWrap/>
            <w:vAlign w:val="center"/>
            <w:hideMark/>
          </w:tcPr>
          <w:p w14:paraId="7C0871A5"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6AFCCBD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Head of NGO</w:t>
            </w:r>
          </w:p>
        </w:tc>
      </w:tr>
      <w:tr w:rsidR="005D2F92" w:rsidRPr="00B70818" w14:paraId="576441B7" w14:textId="77777777" w:rsidTr="00B4641C">
        <w:trPr>
          <w:trHeight w:val="300"/>
        </w:trPr>
        <w:tc>
          <w:tcPr>
            <w:tcW w:w="551" w:type="dxa"/>
            <w:shd w:val="clear" w:color="auto" w:fill="auto"/>
            <w:noWrap/>
            <w:vAlign w:val="center"/>
            <w:hideMark/>
          </w:tcPr>
          <w:p w14:paraId="664808DA"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30</w:t>
            </w:r>
          </w:p>
        </w:tc>
        <w:tc>
          <w:tcPr>
            <w:tcW w:w="1260" w:type="dxa"/>
            <w:shd w:val="clear" w:color="auto" w:fill="auto"/>
            <w:noWrap/>
            <w:vAlign w:val="center"/>
            <w:hideMark/>
          </w:tcPr>
          <w:p w14:paraId="748877D2"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11-Jun-16</w:t>
            </w:r>
          </w:p>
        </w:tc>
        <w:tc>
          <w:tcPr>
            <w:tcW w:w="1339" w:type="dxa"/>
            <w:shd w:val="clear" w:color="auto" w:fill="auto"/>
            <w:noWrap/>
            <w:vAlign w:val="center"/>
            <w:hideMark/>
          </w:tcPr>
          <w:p w14:paraId="3269B15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1BC45E59"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Legal Consultant</w:t>
            </w:r>
          </w:p>
        </w:tc>
      </w:tr>
      <w:tr w:rsidR="005D2F92" w:rsidRPr="00B70818" w14:paraId="7D62B247" w14:textId="77777777" w:rsidTr="00B4641C">
        <w:trPr>
          <w:trHeight w:val="300"/>
        </w:trPr>
        <w:tc>
          <w:tcPr>
            <w:tcW w:w="551" w:type="dxa"/>
            <w:shd w:val="clear" w:color="auto" w:fill="auto"/>
            <w:noWrap/>
            <w:vAlign w:val="center"/>
            <w:hideMark/>
          </w:tcPr>
          <w:p w14:paraId="3C39EAF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31</w:t>
            </w:r>
          </w:p>
        </w:tc>
        <w:tc>
          <w:tcPr>
            <w:tcW w:w="1260" w:type="dxa"/>
            <w:shd w:val="clear" w:color="auto" w:fill="auto"/>
            <w:noWrap/>
            <w:vAlign w:val="center"/>
            <w:hideMark/>
          </w:tcPr>
          <w:p w14:paraId="14F7C54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10-May-16</w:t>
            </w:r>
          </w:p>
        </w:tc>
        <w:tc>
          <w:tcPr>
            <w:tcW w:w="1339" w:type="dxa"/>
            <w:shd w:val="clear" w:color="auto" w:fill="auto"/>
            <w:noWrap/>
            <w:vAlign w:val="center"/>
            <w:hideMark/>
          </w:tcPr>
          <w:p w14:paraId="0057C31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41E4B0E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Kazakhstan, male</w:t>
            </w:r>
          </w:p>
        </w:tc>
      </w:tr>
      <w:tr w:rsidR="005D2F92" w:rsidRPr="00B70818" w14:paraId="3B96030E" w14:textId="77777777" w:rsidTr="00B4641C">
        <w:trPr>
          <w:trHeight w:val="300"/>
        </w:trPr>
        <w:tc>
          <w:tcPr>
            <w:tcW w:w="551" w:type="dxa"/>
            <w:shd w:val="clear" w:color="auto" w:fill="auto"/>
            <w:noWrap/>
            <w:vAlign w:val="center"/>
            <w:hideMark/>
          </w:tcPr>
          <w:p w14:paraId="4E5E56C3"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32</w:t>
            </w:r>
          </w:p>
        </w:tc>
        <w:tc>
          <w:tcPr>
            <w:tcW w:w="1260" w:type="dxa"/>
            <w:shd w:val="clear" w:color="auto" w:fill="auto"/>
            <w:noWrap/>
            <w:vAlign w:val="center"/>
            <w:hideMark/>
          </w:tcPr>
          <w:p w14:paraId="1433522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13-Apr-16</w:t>
            </w:r>
          </w:p>
        </w:tc>
        <w:tc>
          <w:tcPr>
            <w:tcW w:w="1339" w:type="dxa"/>
            <w:shd w:val="clear" w:color="auto" w:fill="auto"/>
            <w:noWrap/>
            <w:vAlign w:val="center"/>
            <w:hideMark/>
          </w:tcPr>
          <w:p w14:paraId="0FE4724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4A01A14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Kyrgyzstan, female</w:t>
            </w:r>
          </w:p>
        </w:tc>
      </w:tr>
      <w:tr w:rsidR="005D2F92" w:rsidRPr="00B70818" w14:paraId="742625AE" w14:textId="77777777" w:rsidTr="00B4641C">
        <w:trPr>
          <w:trHeight w:val="300"/>
        </w:trPr>
        <w:tc>
          <w:tcPr>
            <w:tcW w:w="551" w:type="dxa"/>
            <w:shd w:val="clear" w:color="auto" w:fill="auto"/>
            <w:noWrap/>
            <w:vAlign w:val="center"/>
            <w:hideMark/>
          </w:tcPr>
          <w:p w14:paraId="05000223"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33</w:t>
            </w:r>
          </w:p>
        </w:tc>
        <w:tc>
          <w:tcPr>
            <w:tcW w:w="1260" w:type="dxa"/>
            <w:shd w:val="clear" w:color="auto" w:fill="auto"/>
            <w:noWrap/>
            <w:vAlign w:val="center"/>
            <w:hideMark/>
          </w:tcPr>
          <w:p w14:paraId="6C5EA838"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16-Jun-16</w:t>
            </w:r>
          </w:p>
        </w:tc>
        <w:tc>
          <w:tcPr>
            <w:tcW w:w="1339" w:type="dxa"/>
            <w:shd w:val="clear" w:color="auto" w:fill="auto"/>
            <w:noWrap/>
            <w:vAlign w:val="center"/>
            <w:hideMark/>
          </w:tcPr>
          <w:p w14:paraId="06684C55"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6A45003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Kyrgyzstan, female</w:t>
            </w:r>
          </w:p>
        </w:tc>
      </w:tr>
      <w:tr w:rsidR="005D2F92" w:rsidRPr="00B70818" w14:paraId="24534E35" w14:textId="77777777" w:rsidTr="00B4641C">
        <w:trPr>
          <w:trHeight w:val="300"/>
        </w:trPr>
        <w:tc>
          <w:tcPr>
            <w:tcW w:w="551" w:type="dxa"/>
            <w:shd w:val="clear" w:color="auto" w:fill="auto"/>
            <w:noWrap/>
            <w:vAlign w:val="center"/>
            <w:hideMark/>
          </w:tcPr>
          <w:p w14:paraId="76806D08"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34</w:t>
            </w:r>
          </w:p>
        </w:tc>
        <w:tc>
          <w:tcPr>
            <w:tcW w:w="1260" w:type="dxa"/>
            <w:shd w:val="clear" w:color="auto" w:fill="auto"/>
            <w:noWrap/>
            <w:vAlign w:val="center"/>
            <w:hideMark/>
          </w:tcPr>
          <w:p w14:paraId="37E3D09B"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16-Jun-16</w:t>
            </w:r>
          </w:p>
        </w:tc>
        <w:tc>
          <w:tcPr>
            <w:tcW w:w="1339" w:type="dxa"/>
            <w:shd w:val="clear" w:color="auto" w:fill="auto"/>
            <w:noWrap/>
            <w:vAlign w:val="center"/>
            <w:hideMark/>
          </w:tcPr>
          <w:p w14:paraId="39C69829"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12C82C2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Kyrgyzstan, female</w:t>
            </w:r>
          </w:p>
        </w:tc>
      </w:tr>
      <w:tr w:rsidR="005D2F92" w:rsidRPr="00B70818" w14:paraId="23174AD4" w14:textId="77777777" w:rsidTr="00B4641C">
        <w:trPr>
          <w:trHeight w:val="300"/>
        </w:trPr>
        <w:tc>
          <w:tcPr>
            <w:tcW w:w="551" w:type="dxa"/>
            <w:shd w:val="clear" w:color="auto" w:fill="auto"/>
            <w:noWrap/>
            <w:vAlign w:val="center"/>
            <w:hideMark/>
          </w:tcPr>
          <w:p w14:paraId="2AEBFFE7"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35</w:t>
            </w:r>
          </w:p>
        </w:tc>
        <w:tc>
          <w:tcPr>
            <w:tcW w:w="1260" w:type="dxa"/>
            <w:shd w:val="clear" w:color="auto" w:fill="auto"/>
            <w:noWrap/>
            <w:vAlign w:val="center"/>
            <w:hideMark/>
          </w:tcPr>
          <w:p w14:paraId="3AC500AF"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15-Jun-16</w:t>
            </w:r>
          </w:p>
        </w:tc>
        <w:tc>
          <w:tcPr>
            <w:tcW w:w="1339" w:type="dxa"/>
            <w:shd w:val="clear" w:color="auto" w:fill="auto"/>
            <w:noWrap/>
            <w:vAlign w:val="center"/>
            <w:hideMark/>
          </w:tcPr>
          <w:p w14:paraId="32B80328"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585DD73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Kyrgyzstan, male</w:t>
            </w:r>
          </w:p>
        </w:tc>
      </w:tr>
      <w:tr w:rsidR="005D2F92" w:rsidRPr="00B70818" w14:paraId="5FBDE6C9" w14:textId="77777777" w:rsidTr="00B4641C">
        <w:trPr>
          <w:trHeight w:val="300"/>
        </w:trPr>
        <w:tc>
          <w:tcPr>
            <w:tcW w:w="551" w:type="dxa"/>
            <w:shd w:val="clear" w:color="auto" w:fill="auto"/>
            <w:noWrap/>
            <w:vAlign w:val="center"/>
            <w:hideMark/>
          </w:tcPr>
          <w:p w14:paraId="4F9E70AB"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36</w:t>
            </w:r>
          </w:p>
        </w:tc>
        <w:tc>
          <w:tcPr>
            <w:tcW w:w="1260" w:type="dxa"/>
            <w:shd w:val="clear" w:color="auto" w:fill="auto"/>
            <w:noWrap/>
            <w:vAlign w:val="center"/>
            <w:hideMark/>
          </w:tcPr>
          <w:p w14:paraId="0C553F2B"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16-Jun-16</w:t>
            </w:r>
          </w:p>
        </w:tc>
        <w:tc>
          <w:tcPr>
            <w:tcW w:w="1339" w:type="dxa"/>
            <w:shd w:val="clear" w:color="auto" w:fill="auto"/>
            <w:noWrap/>
            <w:vAlign w:val="center"/>
            <w:hideMark/>
          </w:tcPr>
          <w:p w14:paraId="3D650F7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690E2C14"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Kyrgyzstan, male</w:t>
            </w:r>
          </w:p>
        </w:tc>
      </w:tr>
      <w:tr w:rsidR="005D2F92" w:rsidRPr="00B70818" w14:paraId="5A39C0FF" w14:textId="77777777" w:rsidTr="00B4641C">
        <w:trPr>
          <w:trHeight w:val="300"/>
        </w:trPr>
        <w:tc>
          <w:tcPr>
            <w:tcW w:w="551" w:type="dxa"/>
            <w:shd w:val="clear" w:color="auto" w:fill="auto"/>
            <w:noWrap/>
            <w:vAlign w:val="center"/>
            <w:hideMark/>
          </w:tcPr>
          <w:p w14:paraId="134B9FF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37</w:t>
            </w:r>
          </w:p>
        </w:tc>
        <w:tc>
          <w:tcPr>
            <w:tcW w:w="1260" w:type="dxa"/>
            <w:shd w:val="clear" w:color="auto" w:fill="auto"/>
            <w:noWrap/>
            <w:vAlign w:val="center"/>
            <w:hideMark/>
          </w:tcPr>
          <w:p w14:paraId="57446C4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16-Jun-16</w:t>
            </w:r>
          </w:p>
        </w:tc>
        <w:tc>
          <w:tcPr>
            <w:tcW w:w="1339" w:type="dxa"/>
            <w:shd w:val="clear" w:color="auto" w:fill="auto"/>
            <w:noWrap/>
            <w:vAlign w:val="center"/>
            <w:hideMark/>
          </w:tcPr>
          <w:p w14:paraId="76FA6CFA"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0033B1D4"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Kyrgyzstan, male</w:t>
            </w:r>
          </w:p>
        </w:tc>
      </w:tr>
      <w:tr w:rsidR="005D2F92" w:rsidRPr="00B70818" w14:paraId="7B0F3516" w14:textId="77777777" w:rsidTr="00B4641C">
        <w:trPr>
          <w:trHeight w:val="300"/>
        </w:trPr>
        <w:tc>
          <w:tcPr>
            <w:tcW w:w="551" w:type="dxa"/>
            <w:shd w:val="clear" w:color="auto" w:fill="auto"/>
            <w:noWrap/>
            <w:vAlign w:val="center"/>
            <w:hideMark/>
          </w:tcPr>
          <w:p w14:paraId="74ADCC3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38</w:t>
            </w:r>
          </w:p>
        </w:tc>
        <w:tc>
          <w:tcPr>
            <w:tcW w:w="1260" w:type="dxa"/>
            <w:shd w:val="clear" w:color="auto" w:fill="auto"/>
            <w:noWrap/>
            <w:vAlign w:val="center"/>
            <w:hideMark/>
          </w:tcPr>
          <w:p w14:paraId="4A7FDFC0"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30-Jun-17</w:t>
            </w:r>
          </w:p>
        </w:tc>
        <w:tc>
          <w:tcPr>
            <w:tcW w:w="1339" w:type="dxa"/>
            <w:shd w:val="clear" w:color="auto" w:fill="auto"/>
            <w:noWrap/>
            <w:vAlign w:val="center"/>
            <w:hideMark/>
          </w:tcPr>
          <w:p w14:paraId="26B7A224"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6DD40D4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Moldova, female</w:t>
            </w:r>
          </w:p>
        </w:tc>
      </w:tr>
      <w:tr w:rsidR="005D2F92" w:rsidRPr="00B70818" w14:paraId="743C36D3" w14:textId="77777777" w:rsidTr="00B4641C">
        <w:trPr>
          <w:trHeight w:val="300"/>
        </w:trPr>
        <w:tc>
          <w:tcPr>
            <w:tcW w:w="551" w:type="dxa"/>
            <w:shd w:val="clear" w:color="auto" w:fill="auto"/>
            <w:noWrap/>
            <w:vAlign w:val="center"/>
            <w:hideMark/>
          </w:tcPr>
          <w:p w14:paraId="11747F69"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39</w:t>
            </w:r>
          </w:p>
        </w:tc>
        <w:tc>
          <w:tcPr>
            <w:tcW w:w="1260" w:type="dxa"/>
            <w:shd w:val="clear" w:color="auto" w:fill="auto"/>
            <w:noWrap/>
            <w:vAlign w:val="center"/>
            <w:hideMark/>
          </w:tcPr>
          <w:p w14:paraId="3D48A0B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18-Mar-16</w:t>
            </w:r>
          </w:p>
        </w:tc>
        <w:tc>
          <w:tcPr>
            <w:tcW w:w="1339" w:type="dxa"/>
            <w:shd w:val="clear" w:color="auto" w:fill="auto"/>
            <w:noWrap/>
            <w:vAlign w:val="center"/>
            <w:hideMark/>
          </w:tcPr>
          <w:p w14:paraId="264A171F"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0365D22A"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Tajikistan, male</w:t>
            </w:r>
          </w:p>
        </w:tc>
      </w:tr>
      <w:tr w:rsidR="005D2F92" w:rsidRPr="00B70818" w14:paraId="5631349D" w14:textId="77777777" w:rsidTr="00B4641C">
        <w:trPr>
          <w:trHeight w:val="300"/>
        </w:trPr>
        <w:tc>
          <w:tcPr>
            <w:tcW w:w="551" w:type="dxa"/>
            <w:shd w:val="clear" w:color="auto" w:fill="auto"/>
            <w:noWrap/>
            <w:vAlign w:val="center"/>
            <w:hideMark/>
          </w:tcPr>
          <w:p w14:paraId="451024E1"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40</w:t>
            </w:r>
          </w:p>
        </w:tc>
        <w:tc>
          <w:tcPr>
            <w:tcW w:w="1260" w:type="dxa"/>
            <w:shd w:val="clear" w:color="auto" w:fill="auto"/>
            <w:noWrap/>
            <w:vAlign w:val="center"/>
            <w:hideMark/>
          </w:tcPr>
          <w:p w14:paraId="176398B1"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18-Mar-16</w:t>
            </w:r>
          </w:p>
        </w:tc>
        <w:tc>
          <w:tcPr>
            <w:tcW w:w="1339" w:type="dxa"/>
            <w:shd w:val="clear" w:color="auto" w:fill="auto"/>
            <w:noWrap/>
            <w:vAlign w:val="center"/>
            <w:hideMark/>
          </w:tcPr>
          <w:p w14:paraId="62E586A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1A6CACE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Uzbekistan, male</w:t>
            </w:r>
          </w:p>
        </w:tc>
      </w:tr>
      <w:tr w:rsidR="005D2F92" w:rsidRPr="00B70818" w14:paraId="55746146" w14:textId="77777777" w:rsidTr="00B4641C">
        <w:trPr>
          <w:trHeight w:val="300"/>
        </w:trPr>
        <w:tc>
          <w:tcPr>
            <w:tcW w:w="551" w:type="dxa"/>
            <w:shd w:val="clear" w:color="auto" w:fill="auto"/>
            <w:noWrap/>
            <w:vAlign w:val="center"/>
            <w:hideMark/>
          </w:tcPr>
          <w:p w14:paraId="38BC550F"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41</w:t>
            </w:r>
          </w:p>
        </w:tc>
        <w:tc>
          <w:tcPr>
            <w:tcW w:w="1260" w:type="dxa"/>
            <w:shd w:val="clear" w:color="auto" w:fill="auto"/>
            <w:noWrap/>
            <w:vAlign w:val="center"/>
            <w:hideMark/>
          </w:tcPr>
          <w:p w14:paraId="2C17FB1D"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14-Jun-16</w:t>
            </w:r>
          </w:p>
        </w:tc>
        <w:tc>
          <w:tcPr>
            <w:tcW w:w="1339" w:type="dxa"/>
            <w:shd w:val="clear" w:color="auto" w:fill="auto"/>
            <w:noWrap/>
            <w:vAlign w:val="center"/>
            <w:hideMark/>
          </w:tcPr>
          <w:p w14:paraId="2F09592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14AD3FC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Uzbekistan, male</w:t>
            </w:r>
          </w:p>
        </w:tc>
      </w:tr>
      <w:tr w:rsidR="005D2F92" w:rsidRPr="00B70818" w14:paraId="584BE6A1" w14:textId="77777777" w:rsidTr="00B4641C">
        <w:trPr>
          <w:trHeight w:val="300"/>
        </w:trPr>
        <w:tc>
          <w:tcPr>
            <w:tcW w:w="551" w:type="dxa"/>
            <w:shd w:val="clear" w:color="auto" w:fill="auto"/>
            <w:noWrap/>
            <w:vAlign w:val="center"/>
            <w:hideMark/>
          </w:tcPr>
          <w:p w14:paraId="6CC4AC2B"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42</w:t>
            </w:r>
          </w:p>
        </w:tc>
        <w:tc>
          <w:tcPr>
            <w:tcW w:w="1260" w:type="dxa"/>
            <w:shd w:val="clear" w:color="auto" w:fill="auto"/>
            <w:noWrap/>
            <w:vAlign w:val="center"/>
            <w:hideMark/>
          </w:tcPr>
          <w:p w14:paraId="500DE37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14-Jun-16</w:t>
            </w:r>
          </w:p>
        </w:tc>
        <w:tc>
          <w:tcPr>
            <w:tcW w:w="1339" w:type="dxa"/>
            <w:shd w:val="clear" w:color="auto" w:fill="auto"/>
            <w:noWrap/>
            <w:vAlign w:val="center"/>
            <w:hideMark/>
          </w:tcPr>
          <w:p w14:paraId="3FDCDB3F"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16D3D98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Uzbekistan, male</w:t>
            </w:r>
          </w:p>
        </w:tc>
      </w:tr>
      <w:tr w:rsidR="005D2F92" w:rsidRPr="00B70818" w14:paraId="5A1774C8" w14:textId="77777777" w:rsidTr="00B4641C">
        <w:trPr>
          <w:trHeight w:val="300"/>
        </w:trPr>
        <w:tc>
          <w:tcPr>
            <w:tcW w:w="551" w:type="dxa"/>
            <w:shd w:val="clear" w:color="auto" w:fill="auto"/>
            <w:noWrap/>
            <w:vAlign w:val="center"/>
            <w:hideMark/>
          </w:tcPr>
          <w:p w14:paraId="72DB943D"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43</w:t>
            </w:r>
          </w:p>
        </w:tc>
        <w:tc>
          <w:tcPr>
            <w:tcW w:w="1260" w:type="dxa"/>
            <w:shd w:val="clear" w:color="auto" w:fill="auto"/>
            <w:noWrap/>
            <w:vAlign w:val="center"/>
            <w:hideMark/>
          </w:tcPr>
          <w:p w14:paraId="6CD2DB9F"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26-Oct-16</w:t>
            </w:r>
          </w:p>
        </w:tc>
        <w:tc>
          <w:tcPr>
            <w:tcW w:w="1339" w:type="dxa"/>
            <w:shd w:val="clear" w:color="auto" w:fill="auto"/>
            <w:noWrap/>
            <w:vAlign w:val="center"/>
            <w:hideMark/>
          </w:tcPr>
          <w:p w14:paraId="70405F84"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709D356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Armenia, male</w:t>
            </w:r>
          </w:p>
        </w:tc>
      </w:tr>
      <w:tr w:rsidR="005D2F92" w:rsidRPr="00B70818" w14:paraId="45902C82" w14:textId="77777777" w:rsidTr="00B4641C">
        <w:trPr>
          <w:trHeight w:val="300"/>
        </w:trPr>
        <w:tc>
          <w:tcPr>
            <w:tcW w:w="551" w:type="dxa"/>
            <w:shd w:val="clear" w:color="auto" w:fill="auto"/>
            <w:noWrap/>
            <w:vAlign w:val="center"/>
            <w:hideMark/>
          </w:tcPr>
          <w:p w14:paraId="50E802EF"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44</w:t>
            </w:r>
          </w:p>
        </w:tc>
        <w:tc>
          <w:tcPr>
            <w:tcW w:w="1260" w:type="dxa"/>
            <w:shd w:val="clear" w:color="auto" w:fill="auto"/>
            <w:noWrap/>
            <w:vAlign w:val="center"/>
            <w:hideMark/>
          </w:tcPr>
          <w:p w14:paraId="6FC5625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26-Oct-16</w:t>
            </w:r>
          </w:p>
        </w:tc>
        <w:tc>
          <w:tcPr>
            <w:tcW w:w="1339" w:type="dxa"/>
            <w:shd w:val="clear" w:color="auto" w:fill="auto"/>
            <w:noWrap/>
            <w:vAlign w:val="center"/>
            <w:hideMark/>
          </w:tcPr>
          <w:p w14:paraId="025A837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657145D0"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Kyrgyzstan, male</w:t>
            </w:r>
          </w:p>
        </w:tc>
      </w:tr>
      <w:tr w:rsidR="005D2F92" w:rsidRPr="00B70818" w14:paraId="55EFB60A" w14:textId="77777777" w:rsidTr="00B4641C">
        <w:trPr>
          <w:trHeight w:val="300"/>
        </w:trPr>
        <w:tc>
          <w:tcPr>
            <w:tcW w:w="551" w:type="dxa"/>
            <w:shd w:val="clear" w:color="auto" w:fill="auto"/>
            <w:noWrap/>
            <w:vAlign w:val="center"/>
            <w:hideMark/>
          </w:tcPr>
          <w:p w14:paraId="47084FF1"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45</w:t>
            </w:r>
          </w:p>
        </w:tc>
        <w:tc>
          <w:tcPr>
            <w:tcW w:w="1260" w:type="dxa"/>
            <w:shd w:val="clear" w:color="auto" w:fill="auto"/>
            <w:noWrap/>
            <w:vAlign w:val="center"/>
            <w:hideMark/>
          </w:tcPr>
          <w:p w14:paraId="24EFACCA"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8-Oct-16</w:t>
            </w:r>
          </w:p>
        </w:tc>
        <w:tc>
          <w:tcPr>
            <w:tcW w:w="1339" w:type="dxa"/>
            <w:shd w:val="clear" w:color="auto" w:fill="auto"/>
            <w:noWrap/>
            <w:vAlign w:val="center"/>
            <w:hideMark/>
          </w:tcPr>
          <w:p w14:paraId="19C48BDD" w14:textId="77777777" w:rsidR="005D2F92" w:rsidRPr="00B70818" w:rsidRDefault="005D2F92" w:rsidP="005D2F92">
            <w:pPr>
              <w:rPr>
                <w:rFonts w:ascii="Times New Roman" w:eastAsia="Times New Roman" w:hAnsi="Times New Roman" w:cs="Times New Roman"/>
                <w:color w:val="000000"/>
                <w:sz w:val="22"/>
                <w:szCs w:val="22"/>
              </w:rPr>
            </w:pPr>
            <w:proofErr w:type="spellStart"/>
            <w:r w:rsidRPr="00B70818">
              <w:rPr>
                <w:rFonts w:ascii="Times New Roman" w:eastAsia="Times New Roman" w:hAnsi="Times New Roman" w:cs="Times New Roman"/>
                <w:color w:val="000000"/>
                <w:sz w:val="22"/>
                <w:szCs w:val="22"/>
              </w:rPr>
              <w:t>Zhetisay</w:t>
            </w:r>
            <w:proofErr w:type="spellEnd"/>
          </w:p>
        </w:tc>
        <w:tc>
          <w:tcPr>
            <w:tcW w:w="3690" w:type="dxa"/>
            <w:tcBorders>
              <w:right w:val="double" w:sz="4" w:space="0" w:color="auto"/>
            </w:tcBorders>
            <w:shd w:val="clear" w:color="auto" w:fill="auto"/>
            <w:noWrap/>
            <w:vAlign w:val="center"/>
            <w:hideMark/>
          </w:tcPr>
          <w:p w14:paraId="243665E5"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Tajikistan, male</w:t>
            </w:r>
          </w:p>
        </w:tc>
      </w:tr>
      <w:tr w:rsidR="005D2F92" w:rsidRPr="00B70818" w14:paraId="44EA06D8" w14:textId="77777777" w:rsidTr="00B4641C">
        <w:trPr>
          <w:trHeight w:val="300"/>
        </w:trPr>
        <w:tc>
          <w:tcPr>
            <w:tcW w:w="551" w:type="dxa"/>
            <w:shd w:val="clear" w:color="auto" w:fill="auto"/>
            <w:noWrap/>
            <w:vAlign w:val="center"/>
            <w:hideMark/>
          </w:tcPr>
          <w:p w14:paraId="6827922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46</w:t>
            </w:r>
          </w:p>
        </w:tc>
        <w:tc>
          <w:tcPr>
            <w:tcW w:w="1260" w:type="dxa"/>
            <w:shd w:val="clear" w:color="auto" w:fill="auto"/>
            <w:noWrap/>
            <w:vAlign w:val="center"/>
            <w:hideMark/>
          </w:tcPr>
          <w:p w14:paraId="511E8097"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7-Oct-16</w:t>
            </w:r>
          </w:p>
        </w:tc>
        <w:tc>
          <w:tcPr>
            <w:tcW w:w="1339" w:type="dxa"/>
            <w:shd w:val="clear" w:color="auto" w:fill="auto"/>
            <w:noWrap/>
            <w:vAlign w:val="center"/>
            <w:hideMark/>
          </w:tcPr>
          <w:p w14:paraId="1A37F0F5" w14:textId="77777777" w:rsidR="005D2F92" w:rsidRPr="00B70818" w:rsidRDefault="005D2F92" w:rsidP="005D2F92">
            <w:pPr>
              <w:rPr>
                <w:rFonts w:ascii="Times New Roman" w:eastAsia="Times New Roman" w:hAnsi="Times New Roman" w:cs="Times New Roman"/>
                <w:color w:val="000000"/>
                <w:sz w:val="22"/>
                <w:szCs w:val="22"/>
              </w:rPr>
            </w:pPr>
            <w:proofErr w:type="spellStart"/>
            <w:r w:rsidRPr="00B70818">
              <w:rPr>
                <w:rFonts w:ascii="Times New Roman" w:eastAsia="Times New Roman" w:hAnsi="Times New Roman" w:cs="Times New Roman"/>
                <w:color w:val="000000"/>
                <w:sz w:val="22"/>
                <w:szCs w:val="22"/>
              </w:rPr>
              <w:t>Zhetisay</w:t>
            </w:r>
            <w:proofErr w:type="spellEnd"/>
          </w:p>
        </w:tc>
        <w:tc>
          <w:tcPr>
            <w:tcW w:w="3690" w:type="dxa"/>
            <w:tcBorders>
              <w:right w:val="double" w:sz="4" w:space="0" w:color="auto"/>
            </w:tcBorders>
            <w:shd w:val="clear" w:color="auto" w:fill="auto"/>
            <w:noWrap/>
            <w:vAlign w:val="center"/>
            <w:hideMark/>
          </w:tcPr>
          <w:p w14:paraId="6F23A125"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Uzbekistan, female</w:t>
            </w:r>
          </w:p>
        </w:tc>
      </w:tr>
      <w:tr w:rsidR="005D2F92" w:rsidRPr="00B70818" w14:paraId="0A8FB361" w14:textId="77777777" w:rsidTr="00B4641C">
        <w:trPr>
          <w:trHeight w:val="300"/>
        </w:trPr>
        <w:tc>
          <w:tcPr>
            <w:tcW w:w="551" w:type="dxa"/>
            <w:shd w:val="clear" w:color="auto" w:fill="auto"/>
            <w:noWrap/>
            <w:vAlign w:val="center"/>
            <w:hideMark/>
          </w:tcPr>
          <w:p w14:paraId="611576CA"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47</w:t>
            </w:r>
          </w:p>
        </w:tc>
        <w:tc>
          <w:tcPr>
            <w:tcW w:w="1260" w:type="dxa"/>
            <w:shd w:val="clear" w:color="auto" w:fill="auto"/>
            <w:noWrap/>
            <w:vAlign w:val="center"/>
            <w:hideMark/>
          </w:tcPr>
          <w:p w14:paraId="0F7B19E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7-Oct-16</w:t>
            </w:r>
          </w:p>
        </w:tc>
        <w:tc>
          <w:tcPr>
            <w:tcW w:w="1339" w:type="dxa"/>
            <w:shd w:val="clear" w:color="auto" w:fill="auto"/>
            <w:noWrap/>
            <w:vAlign w:val="center"/>
            <w:hideMark/>
          </w:tcPr>
          <w:p w14:paraId="009E33DA" w14:textId="77777777" w:rsidR="005D2F92" w:rsidRPr="00B70818" w:rsidRDefault="005D2F92" w:rsidP="005D2F92">
            <w:pPr>
              <w:rPr>
                <w:rFonts w:ascii="Times New Roman" w:eastAsia="Times New Roman" w:hAnsi="Times New Roman" w:cs="Times New Roman"/>
                <w:color w:val="000000"/>
                <w:sz w:val="22"/>
                <w:szCs w:val="22"/>
              </w:rPr>
            </w:pPr>
            <w:proofErr w:type="spellStart"/>
            <w:r w:rsidRPr="00B70818">
              <w:rPr>
                <w:rFonts w:ascii="Times New Roman" w:eastAsia="Times New Roman" w:hAnsi="Times New Roman" w:cs="Times New Roman"/>
                <w:color w:val="000000"/>
                <w:sz w:val="22"/>
                <w:szCs w:val="22"/>
              </w:rPr>
              <w:t>Zhetisay</w:t>
            </w:r>
            <w:proofErr w:type="spellEnd"/>
          </w:p>
        </w:tc>
        <w:tc>
          <w:tcPr>
            <w:tcW w:w="3690" w:type="dxa"/>
            <w:tcBorders>
              <w:right w:val="double" w:sz="4" w:space="0" w:color="auto"/>
            </w:tcBorders>
            <w:shd w:val="clear" w:color="auto" w:fill="auto"/>
            <w:noWrap/>
            <w:vAlign w:val="center"/>
            <w:hideMark/>
          </w:tcPr>
          <w:p w14:paraId="5037DFC0"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Uzbekistan, male</w:t>
            </w:r>
          </w:p>
        </w:tc>
      </w:tr>
      <w:tr w:rsidR="005D2F92" w:rsidRPr="00B70818" w14:paraId="48FC812B" w14:textId="77777777" w:rsidTr="00B4641C">
        <w:trPr>
          <w:trHeight w:val="300"/>
        </w:trPr>
        <w:tc>
          <w:tcPr>
            <w:tcW w:w="551" w:type="dxa"/>
            <w:shd w:val="clear" w:color="auto" w:fill="auto"/>
            <w:noWrap/>
            <w:vAlign w:val="center"/>
            <w:hideMark/>
          </w:tcPr>
          <w:p w14:paraId="45E13B0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48</w:t>
            </w:r>
          </w:p>
        </w:tc>
        <w:tc>
          <w:tcPr>
            <w:tcW w:w="1260" w:type="dxa"/>
            <w:shd w:val="clear" w:color="auto" w:fill="auto"/>
            <w:noWrap/>
            <w:vAlign w:val="center"/>
            <w:hideMark/>
          </w:tcPr>
          <w:p w14:paraId="6CA22427"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10-Nov-16</w:t>
            </w:r>
          </w:p>
        </w:tc>
        <w:tc>
          <w:tcPr>
            <w:tcW w:w="1339" w:type="dxa"/>
            <w:shd w:val="clear" w:color="auto" w:fill="auto"/>
            <w:noWrap/>
            <w:vAlign w:val="center"/>
            <w:hideMark/>
          </w:tcPr>
          <w:p w14:paraId="2351D73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15BB2EBB"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Migrant, Uzbekistan, male</w:t>
            </w:r>
          </w:p>
        </w:tc>
      </w:tr>
      <w:tr w:rsidR="005D2F92" w:rsidRPr="00B70818" w14:paraId="39EA260A" w14:textId="77777777" w:rsidTr="00B4641C">
        <w:trPr>
          <w:trHeight w:val="300"/>
        </w:trPr>
        <w:tc>
          <w:tcPr>
            <w:tcW w:w="551" w:type="dxa"/>
            <w:shd w:val="clear" w:color="auto" w:fill="auto"/>
            <w:noWrap/>
            <w:vAlign w:val="center"/>
            <w:hideMark/>
          </w:tcPr>
          <w:p w14:paraId="19F4222B"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49</w:t>
            </w:r>
          </w:p>
        </w:tc>
        <w:tc>
          <w:tcPr>
            <w:tcW w:w="1260" w:type="dxa"/>
            <w:shd w:val="clear" w:color="auto" w:fill="auto"/>
            <w:noWrap/>
            <w:vAlign w:val="center"/>
            <w:hideMark/>
          </w:tcPr>
          <w:p w14:paraId="45CF9367"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23-Jun-16</w:t>
            </w:r>
          </w:p>
        </w:tc>
        <w:tc>
          <w:tcPr>
            <w:tcW w:w="1339" w:type="dxa"/>
            <w:shd w:val="clear" w:color="auto" w:fill="auto"/>
            <w:noWrap/>
            <w:vAlign w:val="center"/>
            <w:hideMark/>
          </w:tcPr>
          <w:p w14:paraId="4756B0B5"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63C5E4DF"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Police</w:t>
            </w:r>
          </w:p>
        </w:tc>
      </w:tr>
      <w:tr w:rsidR="005D2F92" w:rsidRPr="00B70818" w14:paraId="69CF0E5B" w14:textId="77777777" w:rsidTr="00B4641C">
        <w:trPr>
          <w:trHeight w:val="300"/>
        </w:trPr>
        <w:tc>
          <w:tcPr>
            <w:tcW w:w="551" w:type="dxa"/>
            <w:shd w:val="clear" w:color="auto" w:fill="auto"/>
            <w:noWrap/>
            <w:vAlign w:val="center"/>
            <w:hideMark/>
          </w:tcPr>
          <w:p w14:paraId="66C21E1B"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50</w:t>
            </w:r>
          </w:p>
        </w:tc>
        <w:tc>
          <w:tcPr>
            <w:tcW w:w="1260" w:type="dxa"/>
            <w:shd w:val="clear" w:color="auto" w:fill="auto"/>
            <w:noWrap/>
            <w:vAlign w:val="center"/>
            <w:hideMark/>
          </w:tcPr>
          <w:p w14:paraId="4009CEC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21-Jul-15</w:t>
            </w:r>
          </w:p>
        </w:tc>
        <w:tc>
          <w:tcPr>
            <w:tcW w:w="1339" w:type="dxa"/>
            <w:shd w:val="clear" w:color="auto" w:fill="auto"/>
            <w:noWrap/>
            <w:vAlign w:val="center"/>
            <w:hideMark/>
          </w:tcPr>
          <w:p w14:paraId="534F2B8B"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1F465F9F"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5DFB9B54" w14:textId="77777777" w:rsidTr="00B4641C">
        <w:trPr>
          <w:trHeight w:val="300"/>
        </w:trPr>
        <w:tc>
          <w:tcPr>
            <w:tcW w:w="551" w:type="dxa"/>
            <w:shd w:val="clear" w:color="auto" w:fill="auto"/>
            <w:noWrap/>
            <w:vAlign w:val="center"/>
            <w:hideMark/>
          </w:tcPr>
          <w:p w14:paraId="4766B0B8"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51</w:t>
            </w:r>
          </w:p>
        </w:tc>
        <w:tc>
          <w:tcPr>
            <w:tcW w:w="1260" w:type="dxa"/>
            <w:shd w:val="clear" w:color="auto" w:fill="auto"/>
            <w:noWrap/>
            <w:vAlign w:val="center"/>
            <w:hideMark/>
          </w:tcPr>
          <w:p w14:paraId="49965FC1"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24-Jul-15</w:t>
            </w:r>
          </w:p>
        </w:tc>
        <w:tc>
          <w:tcPr>
            <w:tcW w:w="1339" w:type="dxa"/>
            <w:shd w:val="clear" w:color="auto" w:fill="auto"/>
            <w:noWrap/>
            <w:vAlign w:val="center"/>
            <w:hideMark/>
          </w:tcPr>
          <w:p w14:paraId="28E451F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5A287ACB"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648C43EF" w14:textId="77777777" w:rsidTr="00B4641C">
        <w:trPr>
          <w:trHeight w:val="300"/>
        </w:trPr>
        <w:tc>
          <w:tcPr>
            <w:tcW w:w="551" w:type="dxa"/>
            <w:shd w:val="clear" w:color="auto" w:fill="auto"/>
            <w:noWrap/>
            <w:vAlign w:val="center"/>
            <w:hideMark/>
          </w:tcPr>
          <w:p w14:paraId="1882E0B3"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52</w:t>
            </w:r>
          </w:p>
        </w:tc>
        <w:tc>
          <w:tcPr>
            <w:tcW w:w="1260" w:type="dxa"/>
            <w:shd w:val="clear" w:color="auto" w:fill="auto"/>
            <w:noWrap/>
            <w:vAlign w:val="center"/>
            <w:hideMark/>
          </w:tcPr>
          <w:p w14:paraId="6FF2FE2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30-Jul-15</w:t>
            </w:r>
          </w:p>
        </w:tc>
        <w:tc>
          <w:tcPr>
            <w:tcW w:w="1339" w:type="dxa"/>
            <w:shd w:val="clear" w:color="auto" w:fill="auto"/>
            <w:noWrap/>
            <w:vAlign w:val="center"/>
            <w:hideMark/>
          </w:tcPr>
          <w:p w14:paraId="580E0BAB"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2DE27AC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12F8BC21" w14:textId="77777777" w:rsidTr="00B4641C">
        <w:trPr>
          <w:trHeight w:val="300"/>
        </w:trPr>
        <w:tc>
          <w:tcPr>
            <w:tcW w:w="551" w:type="dxa"/>
            <w:shd w:val="clear" w:color="auto" w:fill="auto"/>
            <w:noWrap/>
            <w:vAlign w:val="center"/>
            <w:hideMark/>
          </w:tcPr>
          <w:p w14:paraId="7417116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53</w:t>
            </w:r>
          </w:p>
        </w:tc>
        <w:tc>
          <w:tcPr>
            <w:tcW w:w="1260" w:type="dxa"/>
            <w:shd w:val="clear" w:color="auto" w:fill="auto"/>
            <w:noWrap/>
            <w:vAlign w:val="center"/>
            <w:hideMark/>
          </w:tcPr>
          <w:p w14:paraId="34034D4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4-Aug-15</w:t>
            </w:r>
          </w:p>
        </w:tc>
        <w:tc>
          <w:tcPr>
            <w:tcW w:w="1339" w:type="dxa"/>
            <w:shd w:val="clear" w:color="auto" w:fill="auto"/>
            <w:noWrap/>
            <w:vAlign w:val="center"/>
            <w:hideMark/>
          </w:tcPr>
          <w:p w14:paraId="7DB83A6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1FA4DE8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1B85C03A" w14:textId="77777777" w:rsidTr="00B4641C">
        <w:trPr>
          <w:trHeight w:val="300"/>
        </w:trPr>
        <w:tc>
          <w:tcPr>
            <w:tcW w:w="551" w:type="dxa"/>
            <w:shd w:val="clear" w:color="auto" w:fill="auto"/>
            <w:noWrap/>
            <w:vAlign w:val="center"/>
            <w:hideMark/>
          </w:tcPr>
          <w:p w14:paraId="6B55F97B"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54</w:t>
            </w:r>
          </w:p>
        </w:tc>
        <w:tc>
          <w:tcPr>
            <w:tcW w:w="1260" w:type="dxa"/>
            <w:shd w:val="clear" w:color="auto" w:fill="auto"/>
            <w:noWrap/>
            <w:vAlign w:val="center"/>
            <w:hideMark/>
          </w:tcPr>
          <w:p w14:paraId="5C50C610"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5-Aug-15</w:t>
            </w:r>
          </w:p>
        </w:tc>
        <w:tc>
          <w:tcPr>
            <w:tcW w:w="1339" w:type="dxa"/>
            <w:shd w:val="clear" w:color="auto" w:fill="auto"/>
            <w:noWrap/>
            <w:vAlign w:val="center"/>
            <w:hideMark/>
          </w:tcPr>
          <w:p w14:paraId="21CB40AF"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0D7D507F"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4D057177" w14:textId="77777777" w:rsidTr="00B4641C">
        <w:trPr>
          <w:trHeight w:val="300"/>
        </w:trPr>
        <w:tc>
          <w:tcPr>
            <w:tcW w:w="551" w:type="dxa"/>
            <w:shd w:val="clear" w:color="auto" w:fill="auto"/>
            <w:noWrap/>
            <w:vAlign w:val="center"/>
            <w:hideMark/>
          </w:tcPr>
          <w:p w14:paraId="752C2B5D"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55</w:t>
            </w:r>
          </w:p>
        </w:tc>
        <w:tc>
          <w:tcPr>
            <w:tcW w:w="1260" w:type="dxa"/>
            <w:shd w:val="clear" w:color="auto" w:fill="auto"/>
            <w:noWrap/>
            <w:vAlign w:val="center"/>
            <w:hideMark/>
          </w:tcPr>
          <w:p w14:paraId="3A8874C3"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5-Aug-15</w:t>
            </w:r>
          </w:p>
        </w:tc>
        <w:tc>
          <w:tcPr>
            <w:tcW w:w="1339" w:type="dxa"/>
            <w:shd w:val="clear" w:color="auto" w:fill="auto"/>
            <w:noWrap/>
            <w:vAlign w:val="center"/>
            <w:hideMark/>
          </w:tcPr>
          <w:p w14:paraId="1FF43EE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Online</w:t>
            </w:r>
          </w:p>
        </w:tc>
        <w:tc>
          <w:tcPr>
            <w:tcW w:w="3690" w:type="dxa"/>
            <w:tcBorders>
              <w:right w:val="double" w:sz="4" w:space="0" w:color="auto"/>
            </w:tcBorders>
            <w:shd w:val="clear" w:color="auto" w:fill="auto"/>
            <w:noWrap/>
            <w:vAlign w:val="center"/>
            <w:hideMark/>
          </w:tcPr>
          <w:p w14:paraId="781EB4A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52358097" w14:textId="77777777" w:rsidTr="00B4641C">
        <w:trPr>
          <w:trHeight w:val="300"/>
        </w:trPr>
        <w:tc>
          <w:tcPr>
            <w:tcW w:w="551" w:type="dxa"/>
            <w:shd w:val="clear" w:color="auto" w:fill="auto"/>
            <w:noWrap/>
            <w:vAlign w:val="center"/>
            <w:hideMark/>
          </w:tcPr>
          <w:p w14:paraId="64DEB360"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56</w:t>
            </w:r>
          </w:p>
        </w:tc>
        <w:tc>
          <w:tcPr>
            <w:tcW w:w="1260" w:type="dxa"/>
            <w:shd w:val="clear" w:color="auto" w:fill="auto"/>
            <w:noWrap/>
            <w:vAlign w:val="center"/>
            <w:hideMark/>
          </w:tcPr>
          <w:p w14:paraId="4E945F3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10-Mar-16</w:t>
            </w:r>
          </w:p>
        </w:tc>
        <w:tc>
          <w:tcPr>
            <w:tcW w:w="1339" w:type="dxa"/>
            <w:shd w:val="clear" w:color="auto" w:fill="auto"/>
            <w:noWrap/>
            <w:vAlign w:val="center"/>
            <w:hideMark/>
          </w:tcPr>
          <w:p w14:paraId="2D1585B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2DB6A06F"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13383252" w14:textId="77777777" w:rsidTr="00B4641C">
        <w:trPr>
          <w:trHeight w:val="300"/>
        </w:trPr>
        <w:tc>
          <w:tcPr>
            <w:tcW w:w="551" w:type="dxa"/>
            <w:shd w:val="clear" w:color="auto" w:fill="auto"/>
            <w:noWrap/>
            <w:vAlign w:val="center"/>
            <w:hideMark/>
          </w:tcPr>
          <w:p w14:paraId="6992F88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57</w:t>
            </w:r>
          </w:p>
        </w:tc>
        <w:tc>
          <w:tcPr>
            <w:tcW w:w="1260" w:type="dxa"/>
            <w:shd w:val="clear" w:color="auto" w:fill="auto"/>
            <w:noWrap/>
            <w:vAlign w:val="center"/>
            <w:hideMark/>
          </w:tcPr>
          <w:p w14:paraId="4654F41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17-Mar-16</w:t>
            </w:r>
          </w:p>
        </w:tc>
        <w:tc>
          <w:tcPr>
            <w:tcW w:w="1339" w:type="dxa"/>
            <w:shd w:val="clear" w:color="auto" w:fill="auto"/>
            <w:noWrap/>
            <w:vAlign w:val="center"/>
            <w:hideMark/>
          </w:tcPr>
          <w:p w14:paraId="4424CDC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52F81B3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5CFC43CD" w14:textId="77777777" w:rsidTr="00B4641C">
        <w:trPr>
          <w:trHeight w:val="300"/>
        </w:trPr>
        <w:tc>
          <w:tcPr>
            <w:tcW w:w="551" w:type="dxa"/>
            <w:shd w:val="clear" w:color="auto" w:fill="auto"/>
            <w:noWrap/>
            <w:vAlign w:val="center"/>
            <w:hideMark/>
          </w:tcPr>
          <w:p w14:paraId="6DEF2F81"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58</w:t>
            </w:r>
          </w:p>
        </w:tc>
        <w:tc>
          <w:tcPr>
            <w:tcW w:w="1260" w:type="dxa"/>
            <w:shd w:val="clear" w:color="auto" w:fill="auto"/>
            <w:noWrap/>
            <w:vAlign w:val="center"/>
            <w:hideMark/>
          </w:tcPr>
          <w:p w14:paraId="0BFE5F27"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17-Mar-16</w:t>
            </w:r>
          </w:p>
        </w:tc>
        <w:tc>
          <w:tcPr>
            <w:tcW w:w="1339" w:type="dxa"/>
            <w:shd w:val="clear" w:color="auto" w:fill="auto"/>
            <w:noWrap/>
            <w:vAlign w:val="center"/>
            <w:hideMark/>
          </w:tcPr>
          <w:p w14:paraId="3895153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4A5C963B"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0A92BD41" w14:textId="77777777" w:rsidTr="00B4641C">
        <w:trPr>
          <w:trHeight w:val="300"/>
        </w:trPr>
        <w:tc>
          <w:tcPr>
            <w:tcW w:w="551" w:type="dxa"/>
            <w:shd w:val="clear" w:color="auto" w:fill="auto"/>
            <w:noWrap/>
            <w:vAlign w:val="center"/>
            <w:hideMark/>
          </w:tcPr>
          <w:p w14:paraId="54C1FEAA"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59</w:t>
            </w:r>
          </w:p>
        </w:tc>
        <w:tc>
          <w:tcPr>
            <w:tcW w:w="1260" w:type="dxa"/>
            <w:shd w:val="clear" w:color="auto" w:fill="auto"/>
            <w:noWrap/>
            <w:vAlign w:val="center"/>
            <w:hideMark/>
          </w:tcPr>
          <w:p w14:paraId="3153AEE1"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31-Mar-16</w:t>
            </w:r>
          </w:p>
        </w:tc>
        <w:tc>
          <w:tcPr>
            <w:tcW w:w="1339" w:type="dxa"/>
            <w:shd w:val="clear" w:color="auto" w:fill="auto"/>
            <w:noWrap/>
            <w:vAlign w:val="center"/>
            <w:hideMark/>
          </w:tcPr>
          <w:p w14:paraId="7268AF86"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352293F4"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39E366E1" w14:textId="77777777" w:rsidTr="00B4641C">
        <w:trPr>
          <w:trHeight w:val="300"/>
        </w:trPr>
        <w:tc>
          <w:tcPr>
            <w:tcW w:w="551" w:type="dxa"/>
            <w:shd w:val="clear" w:color="auto" w:fill="auto"/>
            <w:noWrap/>
            <w:vAlign w:val="center"/>
            <w:hideMark/>
          </w:tcPr>
          <w:p w14:paraId="3A73104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60</w:t>
            </w:r>
          </w:p>
        </w:tc>
        <w:tc>
          <w:tcPr>
            <w:tcW w:w="1260" w:type="dxa"/>
            <w:shd w:val="clear" w:color="auto" w:fill="auto"/>
            <w:noWrap/>
            <w:vAlign w:val="center"/>
            <w:hideMark/>
          </w:tcPr>
          <w:p w14:paraId="6B4426F7"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12-May-16</w:t>
            </w:r>
          </w:p>
        </w:tc>
        <w:tc>
          <w:tcPr>
            <w:tcW w:w="1339" w:type="dxa"/>
            <w:shd w:val="clear" w:color="auto" w:fill="auto"/>
            <w:noWrap/>
            <w:vAlign w:val="center"/>
            <w:hideMark/>
          </w:tcPr>
          <w:p w14:paraId="3097D44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4BB6ABA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7BBC97EF" w14:textId="77777777" w:rsidTr="00B4641C">
        <w:trPr>
          <w:trHeight w:val="300"/>
        </w:trPr>
        <w:tc>
          <w:tcPr>
            <w:tcW w:w="551" w:type="dxa"/>
            <w:shd w:val="clear" w:color="auto" w:fill="auto"/>
            <w:noWrap/>
            <w:vAlign w:val="center"/>
            <w:hideMark/>
          </w:tcPr>
          <w:p w14:paraId="63EE975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61</w:t>
            </w:r>
          </w:p>
        </w:tc>
        <w:tc>
          <w:tcPr>
            <w:tcW w:w="1260" w:type="dxa"/>
            <w:shd w:val="clear" w:color="auto" w:fill="auto"/>
            <w:noWrap/>
            <w:vAlign w:val="center"/>
            <w:hideMark/>
          </w:tcPr>
          <w:p w14:paraId="533090AA"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19-May-16</w:t>
            </w:r>
          </w:p>
        </w:tc>
        <w:tc>
          <w:tcPr>
            <w:tcW w:w="1339" w:type="dxa"/>
            <w:shd w:val="clear" w:color="auto" w:fill="auto"/>
            <w:noWrap/>
            <w:vAlign w:val="center"/>
            <w:hideMark/>
          </w:tcPr>
          <w:p w14:paraId="092A9C1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42B38330"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3E4C43B9" w14:textId="77777777" w:rsidTr="00B4641C">
        <w:trPr>
          <w:trHeight w:val="300"/>
        </w:trPr>
        <w:tc>
          <w:tcPr>
            <w:tcW w:w="551" w:type="dxa"/>
            <w:shd w:val="clear" w:color="auto" w:fill="auto"/>
            <w:noWrap/>
            <w:vAlign w:val="center"/>
            <w:hideMark/>
          </w:tcPr>
          <w:p w14:paraId="0D1DA151"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62</w:t>
            </w:r>
          </w:p>
        </w:tc>
        <w:tc>
          <w:tcPr>
            <w:tcW w:w="1260" w:type="dxa"/>
            <w:shd w:val="clear" w:color="auto" w:fill="auto"/>
            <w:noWrap/>
            <w:vAlign w:val="center"/>
            <w:hideMark/>
          </w:tcPr>
          <w:p w14:paraId="44C24CB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26-May-16</w:t>
            </w:r>
          </w:p>
        </w:tc>
        <w:tc>
          <w:tcPr>
            <w:tcW w:w="1339" w:type="dxa"/>
            <w:shd w:val="clear" w:color="auto" w:fill="auto"/>
            <w:noWrap/>
            <w:vAlign w:val="center"/>
            <w:hideMark/>
          </w:tcPr>
          <w:p w14:paraId="6D05A30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0C4B42BF"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6CEB8704" w14:textId="77777777" w:rsidTr="00B4641C">
        <w:trPr>
          <w:trHeight w:val="300"/>
        </w:trPr>
        <w:tc>
          <w:tcPr>
            <w:tcW w:w="551" w:type="dxa"/>
            <w:shd w:val="clear" w:color="auto" w:fill="auto"/>
            <w:noWrap/>
            <w:vAlign w:val="center"/>
            <w:hideMark/>
          </w:tcPr>
          <w:p w14:paraId="0ECEDBBD"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63</w:t>
            </w:r>
          </w:p>
        </w:tc>
        <w:tc>
          <w:tcPr>
            <w:tcW w:w="1260" w:type="dxa"/>
            <w:shd w:val="clear" w:color="auto" w:fill="auto"/>
            <w:noWrap/>
            <w:vAlign w:val="center"/>
            <w:hideMark/>
          </w:tcPr>
          <w:p w14:paraId="30D098B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10-Jun-16</w:t>
            </w:r>
          </w:p>
        </w:tc>
        <w:tc>
          <w:tcPr>
            <w:tcW w:w="1339" w:type="dxa"/>
            <w:shd w:val="clear" w:color="auto" w:fill="auto"/>
            <w:noWrap/>
            <w:vAlign w:val="center"/>
            <w:hideMark/>
          </w:tcPr>
          <w:p w14:paraId="4D802B2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4905571B"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49F07DEF" w14:textId="77777777" w:rsidTr="00B4641C">
        <w:trPr>
          <w:trHeight w:val="300"/>
        </w:trPr>
        <w:tc>
          <w:tcPr>
            <w:tcW w:w="551" w:type="dxa"/>
            <w:shd w:val="clear" w:color="auto" w:fill="auto"/>
            <w:noWrap/>
            <w:vAlign w:val="center"/>
            <w:hideMark/>
          </w:tcPr>
          <w:p w14:paraId="22A786F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64</w:t>
            </w:r>
          </w:p>
        </w:tc>
        <w:tc>
          <w:tcPr>
            <w:tcW w:w="1260" w:type="dxa"/>
            <w:shd w:val="clear" w:color="auto" w:fill="auto"/>
            <w:noWrap/>
            <w:vAlign w:val="center"/>
            <w:hideMark/>
          </w:tcPr>
          <w:p w14:paraId="0FF245FF"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11-Jun-16</w:t>
            </w:r>
          </w:p>
        </w:tc>
        <w:tc>
          <w:tcPr>
            <w:tcW w:w="1339" w:type="dxa"/>
            <w:shd w:val="clear" w:color="auto" w:fill="auto"/>
            <w:noWrap/>
            <w:vAlign w:val="center"/>
            <w:hideMark/>
          </w:tcPr>
          <w:p w14:paraId="5C73EFF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66C90C79"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3D52143E" w14:textId="77777777" w:rsidTr="00B4641C">
        <w:trPr>
          <w:trHeight w:val="300"/>
        </w:trPr>
        <w:tc>
          <w:tcPr>
            <w:tcW w:w="551" w:type="dxa"/>
            <w:shd w:val="clear" w:color="auto" w:fill="auto"/>
            <w:noWrap/>
            <w:vAlign w:val="center"/>
            <w:hideMark/>
          </w:tcPr>
          <w:p w14:paraId="2A1C1CF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65</w:t>
            </w:r>
          </w:p>
        </w:tc>
        <w:tc>
          <w:tcPr>
            <w:tcW w:w="1260" w:type="dxa"/>
            <w:shd w:val="clear" w:color="auto" w:fill="auto"/>
            <w:noWrap/>
            <w:vAlign w:val="center"/>
            <w:hideMark/>
          </w:tcPr>
          <w:p w14:paraId="138FA26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28-Jun-16</w:t>
            </w:r>
          </w:p>
        </w:tc>
        <w:tc>
          <w:tcPr>
            <w:tcW w:w="1339" w:type="dxa"/>
            <w:shd w:val="clear" w:color="auto" w:fill="auto"/>
            <w:noWrap/>
            <w:vAlign w:val="center"/>
            <w:hideMark/>
          </w:tcPr>
          <w:p w14:paraId="0855C9C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5E2B4710"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39C5E9A3" w14:textId="77777777" w:rsidTr="00B4641C">
        <w:trPr>
          <w:trHeight w:val="300"/>
        </w:trPr>
        <w:tc>
          <w:tcPr>
            <w:tcW w:w="551" w:type="dxa"/>
            <w:shd w:val="clear" w:color="auto" w:fill="auto"/>
            <w:noWrap/>
            <w:vAlign w:val="center"/>
            <w:hideMark/>
          </w:tcPr>
          <w:p w14:paraId="10DF69CA"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lastRenderedPageBreak/>
              <w:t>66</w:t>
            </w:r>
          </w:p>
        </w:tc>
        <w:tc>
          <w:tcPr>
            <w:tcW w:w="1260" w:type="dxa"/>
            <w:shd w:val="clear" w:color="auto" w:fill="auto"/>
            <w:noWrap/>
            <w:vAlign w:val="center"/>
            <w:hideMark/>
          </w:tcPr>
          <w:p w14:paraId="65EA26FF"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13-Oct-16</w:t>
            </w:r>
          </w:p>
        </w:tc>
        <w:tc>
          <w:tcPr>
            <w:tcW w:w="1339" w:type="dxa"/>
            <w:shd w:val="clear" w:color="auto" w:fill="auto"/>
            <w:noWrap/>
            <w:vAlign w:val="center"/>
            <w:hideMark/>
          </w:tcPr>
          <w:p w14:paraId="62E702D0"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Online</w:t>
            </w:r>
          </w:p>
        </w:tc>
        <w:tc>
          <w:tcPr>
            <w:tcW w:w="3690" w:type="dxa"/>
            <w:tcBorders>
              <w:right w:val="double" w:sz="4" w:space="0" w:color="auto"/>
            </w:tcBorders>
            <w:shd w:val="clear" w:color="auto" w:fill="auto"/>
            <w:noWrap/>
            <w:vAlign w:val="center"/>
            <w:hideMark/>
          </w:tcPr>
          <w:p w14:paraId="5363E145"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313AAF1F" w14:textId="77777777" w:rsidTr="00B4641C">
        <w:trPr>
          <w:trHeight w:val="300"/>
        </w:trPr>
        <w:tc>
          <w:tcPr>
            <w:tcW w:w="551" w:type="dxa"/>
            <w:shd w:val="clear" w:color="auto" w:fill="auto"/>
            <w:noWrap/>
            <w:vAlign w:val="center"/>
            <w:hideMark/>
          </w:tcPr>
          <w:p w14:paraId="78A0D652"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67</w:t>
            </w:r>
          </w:p>
        </w:tc>
        <w:tc>
          <w:tcPr>
            <w:tcW w:w="1260" w:type="dxa"/>
            <w:shd w:val="clear" w:color="auto" w:fill="auto"/>
            <w:noWrap/>
            <w:vAlign w:val="center"/>
            <w:hideMark/>
          </w:tcPr>
          <w:p w14:paraId="4D4B0C43"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29-Oct-16</w:t>
            </w:r>
          </w:p>
        </w:tc>
        <w:tc>
          <w:tcPr>
            <w:tcW w:w="1339" w:type="dxa"/>
            <w:shd w:val="clear" w:color="auto" w:fill="auto"/>
            <w:noWrap/>
            <w:vAlign w:val="center"/>
            <w:hideMark/>
          </w:tcPr>
          <w:p w14:paraId="5322459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64D3ED1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4EF645A4" w14:textId="77777777" w:rsidTr="00B4641C">
        <w:trPr>
          <w:trHeight w:val="300"/>
        </w:trPr>
        <w:tc>
          <w:tcPr>
            <w:tcW w:w="551" w:type="dxa"/>
            <w:shd w:val="clear" w:color="auto" w:fill="auto"/>
            <w:noWrap/>
            <w:vAlign w:val="center"/>
            <w:hideMark/>
          </w:tcPr>
          <w:p w14:paraId="335CFB19"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68</w:t>
            </w:r>
          </w:p>
        </w:tc>
        <w:tc>
          <w:tcPr>
            <w:tcW w:w="1260" w:type="dxa"/>
            <w:shd w:val="clear" w:color="auto" w:fill="auto"/>
            <w:noWrap/>
            <w:vAlign w:val="center"/>
            <w:hideMark/>
          </w:tcPr>
          <w:p w14:paraId="1119C8D3"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29-Nov-16</w:t>
            </w:r>
          </w:p>
        </w:tc>
        <w:tc>
          <w:tcPr>
            <w:tcW w:w="1339" w:type="dxa"/>
            <w:shd w:val="clear" w:color="auto" w:fill="auto"/>
            <w:noWrap/>
            <w:vAlign w:val="center"/>
            <w:hideMark/>
          </w:tcPr>
          <w:p w14:paraId="2539F8DB"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3C0CB7D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2957656C" w14:textId="77777777" w:rsidTr="00B4641C">
        <w:trPr>
          <w:trHeight w:val="300"/>
        </w:trPr>
        <w:tc>
          <w:tcPr>
            <w:tcW w:w="551" w:type="dxa"/>
            <w:shd w:val="clear" w:color="auto" w:fill="auto"/>
            <w:noWrap/>
            <w:vAlign w:val="center"/>
            <w:hideMark/>
          </w:tcPr>
          <w:p w14:paraId="58DA92C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69</w:t>
            </w:r>
          </w:p>
        </w:tc>
        <w:tc>
          <w:tcPr>
            <w:tcW w:w="1260" w:type="dxa"/>
            <w:shd w:val="clear" w:color="auto" w:fill="auto"/>
            <w:noWrap/>
            <w:vAlign w:val="center"/>
            <w:hideMark/>
          </w:tcPr>
          <w:p w14:paraId="543E7D5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14-Dec-16</w:t>
            </w:r>
          </w:p>
        </w:tc>
        <w:tc>
          <w:tcPr>
            <w:tcW w:w="1339" w:type="dxa"/>
            <w:shd w:val="clear" w:color="auto" w:fill="auto"/>
            <w:noWrap/>
            <w:vAlign w:val="center"/>
            <w:hideMark/>
          </w:tcPr>
          <w:p w14:paraId="7C5C5024"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7C7B82D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7DE0AF99" w14:textId="77777777" w:rsidTr="00B4641C">
        <w:trPr>
          <w:trHeight w:val="300"/>
        </w:trPr>
        <w:tc>
          <w:tcPr>
            <w:tcW w:w="551" w:type="dxa"/>
            <w:shd w:val="clear" w:color="auto" w:fill="auto"/>
            <w:noWrap/>
            <w:vAlign w:val="center"/>
            <w:hideMark/>
          </w:tcPr>
          <w:p w14:paraId="18DAA8B1"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70</w:t>
            </w:r>
          </w:p>
        </w:tc>
        <w:tc>
          <w:tcPr>
            <w:tcW w:w="1260" w:type="dxa"/>
            <w:shd w:val="clear" w:color="auto" w:fill="auto"/>
            <w:noWrap/>
            <w:vAlign w:val="center"/>
            <w:hideMark/>
          </w:tcPr>
          <w:p w14:paraId="17865A9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17-Jan-17</w:t>
            </w:r>
          </w:p>
        </w:tc>
        <w:tc>
          <w:tcPr>
            <w:tcW w:w="1339" w:type="dxa"/>
            <w:shd w:val="clear" w:color="auto" w:fill="auto"/>
            <w:noWrap/>
            <w:vAlign w:val="center"/>
            <w:hideMark/>
          </w:tcPr>
          <w:p w14:paraId="184DB629"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785206E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0233513C" w14:textId="77777777" w:rsidTr="00B4641C">
        <w:trPr>
          <w:trHeight w:val="300"/>
        </w:trPr>
        <w:tc>
          <w:tcPr>
            <w:tcW w:w="551" w:type="dxa"/>
            <w:shd w:val="clear" w:color="auto" w:fill="auto"/>
            <w:noWrap/>
            <w:vAlign w:val="center"/>
            <w:hideMark/>
          </w:tcPr>
          <w:p w14:paraId="2FBD8A60"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71</w:t>
            </w:r>
          </w:p>
        </w:tc>
        <w:tc>
          <w:tcPr>
            <w:tcW w:w="1260" w:type="dxa"/>
            <w:shd w:val="clear" w:color="auto" w:fill="auto"/>
            <w:noWrap/>
            <w:vAlign w:val="center"/>
            <w:hideMark/>
          </w:tcPr>
          <w:p w14:paraId="15726037"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17-Jan-17</w:t>
            </w:r>
          </w:p>
        </w:tc>
        <w:tc>
          <w:tcPr>
            <w:tcW w:w="1339" w:type="dxa"/>
            <w:shd w:val="clear" w:color="auto" w:fill="auto"/>
            <w:noWrap/>
            <w:vAlign w:val="center"/>
            <w:hideMark/>
          </w:tcPr>
          <w:p w14:paraId="5FE1E190"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77974B5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196C3C9E" w14:textId="77777777" w:rsidTr="00B4641C">
        <w:trPr>
          <w:trHeight w:val="300"/>
        </w:trPr>
        <w:tc>
          <w:tcPr>
            <w:tcW w:w="551" w:type="dxa"/>
            <w:shd w:val="clear" w:color="auto" w:fill="auto"/>
            <w:noWrap/>
            <w:vAlign w:val="center"/>
            <w:hideMark/>
          </w:tcPr>
          <w:p w14:paraId="05C0167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72</w:t>
            </w:r>
          </w:p>
        </w:tc>
        <w:tc>
          <w:tcPr>
            <w:tcW w:w="1260" w:type="dxa"/>
            <w:shd w:val="clear" w:color="auto" w:fill="auto"/>
            <w:noWrap/>
            <w:vAlign w:val="center"/>
            <w:hideMark/>
          </w:tcPr>
          <w:p w14:paraId="352B428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27-Jan-17</w:t>
            </w:r>
          </w:p>
        </w:tc>
        <w:tc>
          <w:tcPr>
            <w:tcW w:w="1339" w:type="dxa"/>
            <w:shd w:val="clear" w:color="auto" w:fill="auto"/>
            <w:noWrap/>
            <w:vAlign w:val="center"/>
            <w:hideMark/>
          </w:tcPr>
          <w:p w14:paraId="57A5123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72B80A3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4AB78738" w14:textId="77777777" w:rsidTr="00B4641C">
        <w:trPr>
          <w:trHeight w:val="300"/>
        </w:trPr>
        <w:tc>
          <w:tcPr>
            <w:tcW w:w="551" w:type="dxa"/>
            <w:shd w:val="clear" w:color="auto" w:fill="auto"/>
            <w:noWrap/>
            <w:vAlign w:val="center"/>
            <w:hideMark/>
          </w:tcPr>
          <w:p w14:paraId="685E3710"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73</w:t>
            </w:r>
          </w:p>
        </w:tc>
        <w:tc>
          <w:tcPr>
            <w:tcW w:w="1260" w:type="dxa"/>
            <w:shd w:val="clear" w:color="auto" w:fill="auto"/>
            <w:noWrap/>
            <w:vAlign w:val="center"/>
            <w:hideMark/>
          </w:tcPr>
          <w:p w14:paraId="01734D7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31-Jan-17</w:t>
            </w:r>
          </w:p>
        </w:tc>
        <w:tc>
          <w:tcPr>
            <w:tcW w:w="1339" w:type="dxa"/>
            <w:shd w:val="clear" w:color="auto" w:fill="auto"/>
            <w:noWrap/>
            <w:vAlign w:val="center"/>
            <w:hideMark/>
          </w:tcPr>
          <w:p w14:paraId="3F6F69E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303DB78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Migration Researcher</w:t>
            </w:r>
          </w:p>
        </w:tc>
      </w:tr>
      <w:tr w:rsidR="005D2F92" w:rsidRPr="00B70818" w14:paraId="32D18F0C" w14:textId="77777777" w:rsidTr="00B4641C">
        <w:trPr>
          <w:trHeight w:val="300"/>
        </w:trPr>
        <w:tc>
          <w:tcPr>
            <w:tcW w:w="551" w:type="dxa"/>
            <w:shd w:val="clear" w:color="auto" w:fill="auto"/>
            <w:noWrap/>
            <w:vAlign w:val="center"/>
            <w:hideMark/>
          </w:tcPr>
          <w:p w14:paraId="7DCB57D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74</w:t>
            </w:r>
          </w:p>
        </w:tc>
        <w:tc>
          <w:tcPr>
            <w:tcW w:w="1260" w:type="dxa"/>
            <w:shd w:val="clear" w:color="auto" w:fill="auto"/>
            <w:noWrap/>
            <w:vAlign w:val="center"/>
            <w:hideMark/>
          </w:tcPr>
          <w:p w14:paraId="7CF6C86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20-Oct-16</w:t>
            </w:r>
          </w:p>
        </w:tc>
        <w:tc>
          <w:tcPr>
            <w:tcW w:w="1339" w:type="dxa"/>
            <w:shd w:val="clear" w:color="auto" w:fill="auto"/>
            <w:noWrap/>
            <w:vAlign w:val="center"/>
            <w:hideMark/>
          </w:tcPr>
          <w:p w14:paraId="2272C880"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28828914"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Ministry Official</w:t>
            </w:r>
          </w:p>
        </w:tc>
      </w:tr>
      <w:tr w:rsidR="005D2F92" w:rsidRPr="00B70818" w14:paraId="52969FCE" w14:textId="77777777" w:rsidTr="00B4641C">
        <w:trPr>
          <w:trHeight w:val="300"/>
        </w:trPr>
        <w:tc>
          <w:tcPr>
            <w:tcW w:w="551" w:type="dxa"/>
            <w:shd w:val="clear" w:color="auto" w:fill="auto"/>
            <w:noWrap/>
            <w:vAlign w:val="center"/>
            <w:hideMark/>
          </w:tcPr>
          <w:p w14:paraId="2C697D7A"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75</w:t>
            </w:r>
          </w:p>
        </w:tc>
        <w:tc>
          <w:tcPr>
            <w:tcW w:w="1260" w:type="dxa"/>
            <w:shd w:val="clear" w:color="auto" w:fill="auto"/>
            <w:noWrap/>
            <w:vAlign w:val="center"/>
            <w:hideMark/>
          </w:tcPr>
          <w:p w14:paraId="65FF7B0C"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28-Oct-16</w:t>
            </w:r>
          </w:p>
        </w:tc>
        <w:tc>
          <w:tcPr>
            <w:tcW w:w="1339" w:type="dxa"/>
            <w:shd w:val="clear" w:color="auto" w:fill="auto"/>
            <w:noWrap/>
            <w:vAlign w:val="center"/>
            <w:hideMark/>
          </w:tcPr>
          <w:p w14:paraId="15207160"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18AA269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Ministry Official</w:t>
            </w:r>
          </w:p>
        </w:tc>
      </w:tr>
      <w:tr w:rsidR="005D2F92" w:rsidRPr="00B70818" w14:paraId="01AE4C92" w14:textId="77777777" w:rsidTr="00B4641C">
        <w:trPr>
          <w:trHeight w:val="300"/>
        </w:trPr>
        <w:tc>
          <w:tcPr>
            <w:tcW w:w="551" w:type="dxa"/>
            <w:shd w:val="clear" w:color="auto" w:fill="auto"/>
            <w:noWrap/>
            <w:vAlign w:val="center"/>
            <w:hideMark/>
          </w:tcPr>
          <w:p w14:paraId="777D89D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76</w:t>
            </w:r>
          </w:p>
        </w:tc>
        <w:tc>
          <w:tcPr>
            <w:tcW w:w="1260" w:type="dxa"/>
            <w:shd w:val="clear" w:color="auto" w:fill="auto"/>
            <w:noWrap/>
            <w:vAlign w:val="center"/>
            <w:hideMark/>
          </w:tcPr>
          <w:p w14:paraId="261DB51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30-Nov-16</w:t>
            </w:r>
          </w:p>
        </w:tc>
        <w:tc>
          <w:tcPr>
            <w:tcW w:w="1339" w:type="dxa"/>
            <w:shd w:val="clear" w:color="auto" w:fill="auto"/>
            <w:noWrap/>
            <w:vAlign w:val="center"/>
            <w:hideMark/>
          </w:tcPr>
          <w:p w14:paraId="5CB88E1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2F30E42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NGO Employee</w:t>
            </w:r>
          </w:p>
        </w:tc>
      </w:tr>
      <w:tr w:rsidR="005D2F92" w:rsidRPr="00B70818" w14:paraId="21C80F5C" w14:textId="77777777" w:rsidTr="00B4641C">
        <w:trPr>
          <w:trHeight w:val="300"/>
        </w:trPr>
        <w:tc>
          <w:tcPr>
            <w:tcW w:w="551" w:type="dxa"/>
            <w:shd w:val="clear" w:color="auto" w:fill="auto"/>
            <w:noWrap/>
            <w:vAlign w:val="center"/>
            <w:hideMark/>
          </w:tcPr>
          <w:p w14:paraId="16BC35B0"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77</w:t>
            </w:r>
          </w:p>
        </w:tc>
        <w:tc>
          <w:tcPr>
            <w:tcW w:w="1260" w:type="dxa"/>
            <w:shd w:val="clear" w:color="auto" w:fill="auto"/>
            <w:noWrap/>
            <w:vAlign w:val="center"/>
            <w:hideMark/>
          </w:tcPr>
          <w:p w14:paraId="4D6460B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6-Dec-16</w:t>
            </w:r>
          </w:p>
        </w:tc>
        <w:tc>
          <w:tcPr>
            <w:tcW w:w="1339" w:type="dxa"/>
            <w:shd w:val="clear" w:color="auto" w:fill="auto"/>
            <w:noWrap/>
            <w:vAlign w:val="center"/>
            <w:hideMark/>
          </w:tcPr>
          <w:p w14:paraId="1EDEB9FA"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6191647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NGO Employee</w:t>
            </w:r>
          </w:p>
        </w:tc>
      </w:tr>
      <w:tr w:rsidR="005D2F92" w:rsidRPr="00B70818" w14:paraId="0F86E154" w14:textId="77777777" w:rsidTr="00B4641C">
        <w:trPr>
          <w:trHeight w:val="300"/>
        </w:trPr>
        <w:tc>
          <w:tcPr>
            <w:tcW w:w="551" w:type="dxa"/>
            <w:shd w:val="clear" w:color="auto" w:fill="auto"/>
            <w:noWrap/>
            <w:vAlign w:val="center"/>
            <w:hideMark/>
          </w:tcPr>
          <w:p w14:paraId="13020601"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78</w:t>
            </w:r>
          </w:p>
        </w:tc>
        <w:tc>
          <w:tcPr>
            <w:tcW w:w="1260" w:type="dxa"/>
            <w:shd w:val="clear" w:color="auto" w:fill="auto"/>
            <w:noWrap/>
            <w:vAlign w:val="center"/>
            <w:hideMark/>
          </w:tcPr>
          <w:p w14:paraId="4FAD1613"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18-Jan-17</w:t>
            </w:r>
          </w:p>
        </w:tc>
        <w:tc>
          <w:tcPr>
            <w:tcW w:w="1339" w:type="dxa"/>
            <w:shd w:val="clear" w:color="auto" w:fill="auto"/>
            <w:noWrap/>
            <w:vAlign w:val="center"/>
            <w:hideMark/>
          </w:tcPr>
          <w:p w14:paraId="3E34BC35"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082506EA"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Parliamentarian</w:t>
            </w:r>
          </w:p>
        </w:tc>
      </w:tr>
      <w:tr w:rsidR="005D2F92" w:rsidRPr="00B70818" w14:paraId="602BA83A" w14:textId="77777777" w:rsidTr="00B4641C">
        <w:trPr>
          <w:trHeight w:val="300"/>
        </w:trPr>
        <w:tc>
          <w:tcPr>
            <w:tcW w:w="551" w:type="dxa"/>
            <w:shd w:val="clear" w:color="auto" w:fill="auto"/>
            <w:noWrap/>
            <w:vAlign w:val="center"/>
            <w:hideMark/>
          </w:tcPr>
          <w:p w14:paraId="447F0E5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79</w:t>
            </w:r>
          </w:p>
        </w:tc>
        <w:tc>
          <w:tcPr>
            <w:tcW w:w="1260" w:type="dxa"/>
            <w:shd w:val="clear" w:color="auto" w:fill="auto"/>
            <w:noWrap/>
            <w:vAlign w:val="center"/>
            <w:hideMark/>
          </w:tcPr>
          <w:p w14:paraId="5955C345"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25-Jan-17</w:t>
            </w:r>
          </w:p>
        </w:tc>
        <w:tc>
          <w:tcPr>
            <w:tcW w:w="1339" w:type="dxa"/>
            <w:shd w:val="clear" w:color="auto" w:fill="auto"/>
            <w:noWrap/>
            <w:vAlign w:val="center"/>
            <w:hideMark/>
          </w:tcPr>
          <w:p w14:paraId="4A31199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58AF826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Parliamentarian</w:t>
            </w:r>
          </w:p>
        </w:tc>
      </w:tr>
      <w:tr w:rsidR="005D2F92" w:rsidRPr="00B70818" w14:paraId="5FD9D54A" w14:textId="77777777" w:rsidTr="00B4641C">
        <w:trPr>
          <w:trHeight w:val="300"/>
        </w:trPr>
        <w:tc>
          <w:tcPr>
            <w:tcW w:w="551" w:type="dxa"/>
            <w:shd w:val="clear" w:color="auto" w:fill="auto"/>
            <w:noWrap/>
            <w:vAlign w:val="center"/>
            <w:hideMark/>
          </w:tcPr>
          <w:p w14:paraId="05E192FD"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80</w:t>
            </w:r>
          </w:p>
        </w:tc>
        <w:tc>
          <w:tcPr>
            <w:tcW w:w="1260" w:type="dxa"/>
            <w:shd w:val="clear" w:color="auto" w:fill="auto"/>
            <w:noWrap/>
            <w:vAlign w:val="center"/>
            <w:hideMark/>
          </w:tcPr>
          <w:p w14:paraId="39D0A630"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1-Sep-16</w:t>
            </w:r>
          </w:p>
        </w:tc>
        <w:tc>
          <w:tcPr>
            <w:tcW w:w="1339" w:type="dxa"/>
            <w:shd w:val="clear" w:color="auto" w:fill="auto"/>
            <w:noWrap/>
            <w:vAlign w:val="center"/>
            <w:hideMark/>
          </w:tcPr>
          <w:p w14:paraId="148454B5"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33B2725B"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Political Science Researcher</w:t>
            </w:r>
          </w:p>
        </w:tc>
      </w:tr>
      <w:tr w:rsidR="005D2F92" w:rsidRPr="00B70818" w14:paraId="001C434D" w14:textId="77777777" w:rsidTr="00B4641C">
        <w:trPr>
          <w:trHeight w:val="300"/>
        </w:trPr>
        <w:tc>
          <w:tcPr>
            <w:tcW w:w="551" w:type="dxa"/>
            <w:shd w:val="clear" w:color="auto" w:fill="auto"/>
            <w:noWrap/>
            <w:vAlign w:val="center"/>
            <w:hideMark/>
          </w:tcPr>
          <w:p w14:paraId="42D8559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81</w:t>
            </w:r>
          </w:p>
        </w:tc>
        <w:tc>
          <w:tcPr>
            <w:tcW w:w="1260" w:type="dxa"/>
            <w:shd w:val="clear" w:color="auto" w:fill="auto"/>
            <w:noWrap/>
            <w:vAlign w:val="center"/>
            <w:hideMark/>
          </w:tcPr>
          <w:p w14:paraId="00597128"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7-Sep-16</w:t>
            </w:r>
          </w:p>
        </w:tc>
        <w:tc>
          <w:tcPr>
            <w:tcW w:w="1339" w:type="dxa"/>
            <w:shd w:val="clear" w:color="auto" w:fill="auto"/>
            <w:noWrap/>
            <w:vAlign w:val="center"/>
            <w:hideMark/>
          </w:tcPr>
          <w:p w14:paraId="0256CE7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573AA6C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Political Science Researcher</w:t>
            </w:r>
          </w:p>
        </w:tc>
      </w:tr>
      <w:tr w:rsidR="005D2F92" w:rsidRPr="00B70818" w14:paraId="4CB5B63C" w14:textId="77777777" w:rsidTr="00B4641C">
        <w:trPr>
          <w:trHeight w:val="300"/>
        </w:trPr>
        <w:tc>
          <w:tcPr>
            <w:tcW w:w="551" w:type="dxa"/>
            <w:shd w:val="clear" w:color="auto" w:fill="auto"/>
            <w:noWrap/>
            <w:vAlign w:val="center"/>
            <w:hideMark/>
          </w:tcPr>
          <w:p w14:paraId="574E8490"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82</w:t>
            </w:r>
          </w:p>
        </w:tc>
        <w:tc>
          <w:tcPr>
            <w:tcW w:w="1260" w:type="dxa"/>
            <w:shd w:val="clear" w:color="auto" w:fill="auto"/>
            <w:noWrap/>
            <w:vAlign w:val="center"/>
            <w:hideMark/>
          </w:tcPr>
          <w:p w14:paraId="7A406CDD"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7-Sep-16</w:t>
            </w:r>
          </w:p>
        </w:tc>
        <w:tc>
          <w:tcPr>
            <w:tcW w:w="1339" w:type="dxa"/>
            <w:shd w:val="clear" w:color="auto" w:fill="auto"/>
            <w:noWrap/>
            <w:vAlign w:val="center"/>
            <w:hideMark/>
          </w:tcPr>
          <w:p w14:paraId="149D5FB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746E761A"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Political Science Researcher</w:t>
            </w:r>
          </w:p>
        </w:tc>
      </w:tr>
      <w:tr w:rsidR="005D2F92" w:rsidRPr="00B70818" w14:paraId="3B300937" w14:textId="77777777" w:rsidTr="00B4641C">
        <w:trPr>
          <w:trHeight w:val="300"/>
        </w:trPr>
        <w:tc>
          <w:tcPr>
            <w:tcW w:w="551" w:type="dxa"/>
            <w:shd w:val="clear" w:color="auto" w:fill="auto"/>
            <w:noWrap/>
            <w:vAlign w:val="center"/>
            <w:hideMark/>
          </w:tcPr>
          <w:p w14:paraId="721D0020"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83</w:t>
            </w:r>
          </w:p>
        </w:tc>
        <w:tc>
          <w:tcPr>
            <w:tcW w:w="1260" w:type="dxa"/>
            <w:shd w:val="clear" w:color="auto" w:fill="auto"/>
            <w:noWrap/>
            <w:vAlign w:val="center"/>
            <w:hideMark/>
          </w:tcPr>
          <w:p w14:paraId="5D9AADC8"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13-Sep-16</w:t>
            </w:r>
          </w:p>
        </w:tc>
        <w:tc>
          <w:tcPr>
            <w:tcW w:w="1339" w:type="dxa"/>
            <w:shd w:val="clear" w:color="auto" w:fill="auto"/>
            <w:noWrap/>
            <w:vAlign w:val="center"/>
            <w:hideMark/>
          </w:tcPr>
          <w:p w14:paraId="1209A9B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17BFFBEA"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Political Science Researcher</w:t>
            </w:r>
          </w:p>
        </w:tc>
      </w:tr>
      <w:tr w:rsidR="005D2F92" w:rsidRPr="00B70818" w14:paraId="5DAF39AB" w14:textId="77777777" w:rsidTr="00B4641C">
        <w:trPr>
          <w:trHeight w:val="300"/>
        </w:trPr>
        <w:tc>
          <w:tcPr>
            <w:tcW w:w="551" w:type="dxa"/>
            <w:shd w:val="clear" w:color="auto" w:fill="auto"/>
            <w:noWrap/>
            <w:vAlign w:val="center"/>
            <w:hideMark/>
          </w:tcPr>
          <w:p w14:paraId="3CDE4837"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84</w:t>
            </w:r>
          </w:p>
        </w:tc>
        <w:tc>
          <w:tcPr>
            <w:tcW w:w="1260" w:type="dxa"/>
            <w:shd w:val="clear" w:color="auto" w:fill="auto"/>
            <w:noWrap/>
            <w:vAlign w:val="center"/>
            <w:hideMark/>
          </w:tcPr>
          <w:p w14:paraId="36853987"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6-Oct-16</w:t>
            </w:r>
          </w:p>
        </w:tc>
        <w:tc>
          <w:tcPr>
            <w:tcW w:w="1339" w:type="dxa"/>
            <w:shd w:val="clear" w:color="auto" w:fill="auto"/>
            <w:noWrap/>
            <w:vAlign w:val="center"/>
            <w:hideMark/>
          </w:tcPr>
          <w:p w14:paraId="2FFCB7D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0D24F3F2"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Political Science Researcher</w:t>
            </w:r>
          </w:p>
        </w:tc>
      </w:tr>
      <w:tr w:rsidR="005D2F92" w:rsidRPr="00B70818" w14:paraId="4537B07A" w14:textId="77777777" w:rsidTr="00B4641C">
        <w:trPr>
          <w:trHeight w:val="300"/>
        </w:trPr>
        <w:tc>
          <w:tcPr>
            <w:tcW w:w="551" w:type="dxa"/>
            <w:shd w:val="clear" w:color="auto" w:fill="auto"/>
            <w:noWrap/>
            <w:vAlign w:val="center"/>
            <w:hideMark/>
          </w:tcPr>
          <w:p w14:paraId="26443C2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85</w:t>
            </w:r>
          </w:p>
        </w:tc>
        <w:tc>
          <w:tcPr>
            <w:tcW w:w="1260" w:type="dxa"/>
            <w:shd w:val="clear" w:color="auto" w:fill="auto"/>
            <w:noWrap/>
            <w:vAlign w:val="center"/>
            <w:hideMark/>
          </w:tcPr>
          <w:p w14:paraId="22C44E48"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5-Dec-16</w:t>
            </w:r>
          </w:p>
        </w:tc>
        <w:tc>
          <w:tcPr>
            <w:tcW w:w="1339" w:type="dxa"/>
            <w:shd w:val="clear" w:color="auto" w:fill="auto"/>
            <w:noWrap/>
            <w:vAlign w:val="center"/>
            <w:hideMark/>
          </w:tcPr>
          <w:p w14:paraId="5FFBD6C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5B6B7A1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Political Science Researcher</w:t>
            </w:r>
          </w:p>
        </w:tc>
      </w:tr>
      <w:tr w:rsidR="005D2F92" w:rsidRPr="00B70818" w14:paraId="0379E678" w14:textId="77777777" w:rsidTr="00B4641C">
        <w:trPr>
          <w:trHeight w:val="300"/>
        </w:trPr>
        <w:tc>
          <w:tcPr>
            <w:tcW w:w="551" w:type="dxa"/>
            <w:shd w:val="clear" w:color="auto" w:fill="auto"/>
            <w:noWrap/>
            <w:vAlign w:val="center"/>
            <w:hideMark/>
          </w:tcPr>
          <w:p w14:paraId="047A1649"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86</w:t>
            </w:r>
          </w:p>
        </w:tc>
        <w:tc>
          <w:tcPr>
            <w:tcW w:w="1260" w:type="dxa"/>
            <w:shd w:val="clear" w:color="auto" w:fill="auto"/>
            <w:noWrap/>
            <w:vAlign w:val="center"/>
            <w:hideMark/>
          </w:tcPr>
          <w:p w14:paraId="5AB5997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5-Dec-16</w:t>
            </w:r>
          </w:p>
        </w:tc>
        <w:tc>
          <w:tcPr>
            <w:tcW w:w="1339" w:type="dxa"/>
            <w:shd w:val="clear" w:color="auto" w:fill="auto"/>
            <w:noWrap/>
            <w:vAlign w:val="center"/>
            <w:hideMark/>
          </w:tcPr>
          <w:p w14:paraId="03CCD40E"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Online</w:t>
            </w:r>
          </w:p>
        </w:tc>
        <w:tc>
          <w:tcPr>
            <w:tcW w:w="3690" w:type="dxa"/>
            <w:tcBorders>
              <w:right w:val="double" w:sz="4" w:space="0" w:color="auto"/>
            </w:tcBorders>
            <w:shd w:val="clear" w:color="auto" w:fill="auto"/>
            <w:noWrap/>
            <w:vAlign w:val="center"/>
            <w:hideMark/>
          </w:tcPr>
          <w:p w14:paraId="63EFD98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Political Science Researcher</w:t>
            </w:r>
          </w:p>
        </w:tc>
      </w:tr>
      <w:tr w:rsidR="005D2F92" w:rsidRPr="00B70818" w14:paraId="143D78D9" w14:textId="77777777" w:rsidTr="00B4641C">
        <w:trPr>
          <w:trHeight w:val="300"/>
        </w:trPr>
        <w:tc>
          <w:tcPr>
            <w:tcW w:w="551" w:type="dxa"/>
            <w:shd w:val="clear" w:color="auto" w:fill="auto"/>
            <w:noWrap/>
            <w:vAlign w:val="center"/>
            <w:hideMark/>
          </w:tcPr>
          <w:p w14:paraId="768B40D0"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87</w:t>
            </w:r>
          </w:p>
        </w:tc>
        <w:tc>
          <w:tcPr>
            <w:tcW w:w="1260" w:type="dxa"/>
            <w:shd w:val="clear" w:color="auto" w:fill="auto"/>
            <w:noWrap/>
            <w:vAlign w:val="center"/>
            <w:hideMark/>
          </w:tcPr>
          <w:p w14:paraId="574266B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14-Dec-16</w:t>
            </w:r>
          </w:p>
        </w:tc>
        <w:tc>
          <w:tcPr>
            <w:tcW w:w="1339" w:type="dxa"/>
            <w:shd w:val="clear" w:color="auto" w:fill="auto"/>
            <w:noWrap/>
            <w:vAlign w:val="center"/>
            <w:hideMark/>
          </w:tcPr>
          <w:p w14:paraId="296C788B"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4159271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Political Science Researcher</w:t>
            </w:r>
          </w:p>
        </w:tc>
      </w:tr>
      <w:tr w:rsidR="005D2F92" w:rsidRPr="00B70818" w14:paraId="2C9785FA" w14:textId="77777777" w:rsidTr="00B4641C">
        <w:trPr>
          <w:trHeight w:val="300"/>
        </w:trPr>
        <w:tc>
          <w:tcPr>
            <w:tcW w:w="551" w:type="dxa"/>
            <w:shd w:val="clear" w:color="auto" w:fill="auto"/>
            <w:noWrap/>
            <w:vAlign w:val="center"/>
            <w:hideMark/>
          </w:tcPr>
          <w:p w14:paraId="1551C7F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88</w:t>
            </w:r>
          </w:p>
        </w:tc>
        <w:tc>
          <w:tcPr>
            <w:tcW w:w="1260" w:type="dxa"/>
            <w:shd w:val="clear" w:color="auto" w:fill="auto"/>
            <w:noWrap/>
            <w:vAlign w:val="center"/>
            <w:hideMark/>
          </w:tcPr>
          <w:p w14:paraId="7D7226B9"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28-Dec-16</w:t>
            </w:r>
          </w:p>
        </w:tc>
        <w:tc>
          <w:tcPr>
            <w:tcW w:w="1339" w:type="dxa"/>
            <w:shd w:val="clear" w:color="auto" w:fill="auto"/>
            <w:noWrap/>
            <w:vAlign w:val="center"/>
            <w:hideMark/>
          </w:tcPr>
          <w:p w14:paraId="1F44840A"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228A3ECA"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Political Science Researcher</w:t>
            </w:r>
          </w:p>
        </w:tc>
      </w:tr>
      <w:tr w:rsidR="005D2F92" w:rsidRPr="00B70818" w14:paraId="5A40CAC9" w14:textId="77777777" w:rsidTr="00B4641C">
        <w:trPr>
          <w:trHeight w:val="300"/>
        </w:trPr>
        <w:tc>
          <w:tcPr>
            <w:tcW w:w="551" w:type="dxa"/>
            <w:shd w:val="clear" w:color="auto" w:fill="auto"/>
            <w:noWrap/>
            <w:vAlign w:val="center"/>
            <w:hideMark/>
          </w:tcPr>
          <w:p w14:paraId="4BFBA34F"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89</w:t>
            </w:r>
          </w:p>
        </w:tc>
        <w:tc>
          <w:tcPr>
            <w:tcW w:w="1260" w:type="dxa"/>
            <w:shd w:val="clear" w:color="auto" w:fill="auto"/>
            <w:noWrap/>
            <w:vAlign w:val="center"/>
            <w:hideMark/>
          </w:tcPr>
          <w:p w14:paraId="0FB4DF39"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23-Jun-16</w:t>
            </w:r>
          </w:p>
        </w:tc>
        <w:tc>
          <w:tcPr>
            <w:tcW w:w="1339" w:type="dxa"/>
            <w:shd w:val="clear" w:color="auto" w:fill="auto"/>
            <w:noWrap/>
            <w:vAlign w:val="center"/>
            <w:hideMark/>
          </w:tcPr>
          <w:p w14:paraId="28E45929"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5B3D505C" w14:textId="44DF65FB"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Professional lawyer for Migrants</w:t>
            </w:r>
          </w:p>
        </w:tc>
      </w:tr>
      <w:tr w:rsidR="005D2F92" w:rsidRPr="00B70818" w14:paraId="1A51A6F4" w14:textId="77777777" w:rsidTr="00B4641C">
        <w:trPr>
          <w:trHeight w:val="300"/>
        </w:trPr>
        <w:tc>
          <w:tcPr>
            <w:tcW w:w="551" w:type="dxa"/>
            <w:shd w:val="clear" w:color="auto" w:fill="auto"/>
            <w:noWrap/>
            <w:vAlign w:val="center"/>
            <w:hideMark/>
          </w:tcPr>
          <w:p w14:paraId="02B07A68"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90</w:t>
            </w:r>
          </w:p>
        </w:tc>
        <w:tc>
          <w:tcPr>
            <w:tcW w:w="1260" w:type="dxa"/>
            <w:shd w:val="clear" w:color="auto" w:fill="auto"/>
            <w:noWrap/>
            <w:vAlign w:val="center"/>
            <w:hideMark/>
          </w:tcPr>
          <w:p w14:paraId="4754A526"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14-Aug-15</w:t>
            </w:r>
          </w:p>
        </w:tc>
        <w:tc>
          <w:tcPr>
            <w:tcW w:w="1339" w:type="dxa"/>
            <w:shd w:val="clear" w:color="auto" w:fill="auto"/>
            <w:noWrap/>
            <w:vAlign w:val="center"/>
            <w:hideMark/>
          </w:tcPr>
          <w:p w14:paraId="15507395"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Moscow</w:t>
            </w:r>
          </w:p>
        </w:tc>
        <w:tc>
          <w:tcPr>
            <w:tcW w:w="3690" w:type="dxa"/>
            <w:tcBorders>
              <w:right w:val="double" w:sz="4" w:space="0" w:color="auto"/>
            </w:tcBorders>
            <w:shd w:val="clear" w:color="auto" w:fill="auto"/>
            <w:noWrap/>
            <w:vAlign w:val="center"/>
            <w:hideMark/>
          </w:tcPr>
          <w:p w14:paraId="4A6EDE44"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Professional Lawyer for Migrants</w:t>
            </w:r>
          </w:p>
        </w:tc>
      </w:tr>
      <w:tr w:rsidR="005D2F92" w:rsidRPr="00B70818" w14:paraId="4EFB05AA" w14:textId="77777777" w:rsidTr="00B4641C">
        <w:trPr>
          <w:trHeight w:val="300"/>
        </w:trPr>
        <w:tc>
          <w:tcPr>
            <w:tcW w:w="551" w:type="dxa"/>
            <w:shd w:val="clear" w:color="auto" w:fill="auto"/>
            <w:noWrap/>
            <w:vAlign w:val="center"/>
            <w:hideMark/>
          </w:tcPr>
          <w:p w14:paraId="497EA6B9"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91</w:t>
            </w:r>
          </w:p>
        </w:tc>
        <w:tc>
          <w:tcPr>
            <w:tcW w:w="1260" w:type="dxa"/>
            <w:shd w:val="clear" w:color="auto" w:fill="auto"/>
            <w:noWrap/>
            <w:vAlign w:val="center"/>
            <w:hideMark/>
          </w:tcPr>
          <w:p w14:paraId="1ACED702"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13-Sep-16</w:t>
            </w:r>
          </w:p>
        </w:tc>
        <w:tc>
          <w:tcPr>
            <w:tcW w:w="1339" w:type="dxa"/>
            <w:shd w:val="clear" w:color="auto" w:fill="auto"/>
            <w:noWrap/>
            <w:vAlign w:val="center"/>
            <w:hideMark/>
          </w:tcPr>
          <w:p w14:paraId="0C1B2C5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0981ADF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Professional lawyer for Migrants</w:t>
            </w:r>
          </w:p>
        </w:tc>
      </w:tr>
      <w:tr w:rsidR="005D2F92" w:rsidRPr="00B70818" w14:paraId="48942436" w14:textId="77777777" w:rsidTr="00B4641C">
        <w:trPr>
          <w:trHeight w:val="300"/>
        </w:trPr>
        <w:tc>
          <w:tcPr>
            <w:tcW w:w="551" w:type="dxa"/>
            <w:shd w:val="clear" w:color="auto" w:fill="auto"/>
            <w:noWrap/>
            <w:vAlign w:val="center"/>
            <w:hideMark/>
          </w:tcPr>
          <w:p w14:paraId="0F15220D"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92</w:t>
            </w:r>
          </w:p>
        </w:tc>
        <w:tc>
          <w:tcPr>
            <w:tcW w:w="1260" w:type="dxa"/>
            <w:shd w:val="clear" w:color="auto" w:fill="auto"/>
            <w:noWrap/>
            <w:vAlign w:val="center"/>
            <w:hideMark/>
          </w:tcPr>
          <w:p w14:paraId="38C817A7"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10-Oct-16</w:t>
            </w:r>
          </w:p>
        </w:tc>
        <w:tc>
          <w:tcPr>
            <w:tcW w:w="1339" w:type="dxa"/>
            <w:shd w:val="clear" w:color="auto" w:fill="auto"/>
            <w:noWrap/>
            <w:vAlign w:val="center"/>
            <w:hideMark/>
          </w:tcPr>
          <w:p w14:paraId="6F402DB8"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Shymkent</w:t>
            </w:r>
          </w:p>
        </w:tc>
        <w:tc>
          <w:tcPr>
            <w:tcW w:w="3690" w:type="dxa"/>
            <w:tcBorders>
              <w:right w:val="double" w:sz="4" w:space="0" w:color="auto"/>
            </w:tcBorders>
            <w:shd w:val="clear" w:color="auto" w:fill="auto"/>
            <w:noWrap/>
            <w:vAlign w:val="center"/>
            <w:hideMark/>
          </w:tcPr>
          <w:p w14:paraId="0C26D3B3"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Professional lawyer for Migrants</w:t>
            </w:r>
          </w:p>
        </w:tc>
      </w:tr>
      <w:tr w:rsidR="005D2F92" w:rsidRPr="00B70818" w14:paraId="6B60D2EC" w14:textId="77777777" w:rsidTr="00B4641C">
        <w:trPr>
          <w:trHeight w:val="300"/>
        </w:trPr>
        <w:tc>
          <w:tcPr>
            <w:tcW w:w="551" w:type="dxa"/>
            <w:shd w:val="clear" w:color="auto" w:fill="auto"/>
            <w:noWrap/>
            <w:vAlign w:val="center"/>
            <w:hideMark/>
          </w:tcPr>
          <w:p w14:paraId="763E0F92"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93</w:t>
            </w:r>
          </w:p>
        </w:tc>
        <w:tc>
          <w:tcPr>
            <w:tcW w:w="1260" w:type="dxa"/>
            <w:shd w:val="clear" w:color="auto" w:fill="auto"/>
            <w:noWrap/>
            <w:vAlign w:val="center"/>
            <w:hideMark/>
          </w:tcPr>
          <w:p w14:paraId="45E839B7"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27-Jun-16</w:t>
            </w:r>
          </w:p>
        </w:tc>
        <w:tc>
          <w:tcPr>
            <w:tcW w:w="1339" w:type="dxa"/>
            <w:shd w:val="clear" w:color="auto" w:fill="auto"/>
            <w:noWrap/>
            <w:vAlign w:val="center"/>
            <w:hideMark/>
          </w:tcPr>
          <w:p w14:paraId="78FB0E0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5256EA21"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Researcher</w:t>
            </w:r>
          </w:p>
        </w:tc>
      </w:tr>
      <w:tr w:rsidR="005D2F92" w:rsidRPr="00B70818" w14:paraId="47430234" w14:textId="77777777" w:rsidTr="00B4641C">
        <w:trPr>
          <w:trHeight w:val="300"/>
        </w:trPr>
        <w:tc>
          <w:tcPr>
            <w:tcW w:w="551" w:type="dxa"/>
            <w:shd w:val="clear" w:color="auto" w:fill="auto"/>
            <w:noWrap/>
            <w:vAlign w:val="center"/>
            <w:hideMark/>
          </w:tcPr>
          <w:p w14:paraId="7C8886E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94</w:t>
            </w:r>
          </w:p>
        </w:tc>
        <w:tc>
          <w:tcPr>
            <w:tcW w:w="1260" w:type="dxa"/>
            <w:shd w:val="clear" w:color="auto" w:fill="auto"/>
            <w:noWrap/>
            <w:vAlign w:val="center"/>
            <w:hideMark/>
          </w:tcPr>
          <w:p w14:paraId="1CABCD0B"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8-Sep-16</w:t>
            </w:r>
          </w:p>
        </w:tc>
        <w:tc>
          <w:tcPr>
            <w:tcW w:w="1339" w:type="dxa"/>
            <w:shd w:val="clear" w:color="auto" w:fill="auto"/>
            <w:noWrap/>
            <w:vAlign w:val="center"/>
            <w:hideMark/>
          </w:tcPr>
          <w:p w14:paraId="05E5EE59"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60F58D85"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Researcher</w:t>
            </w:r>
          </w:p>
        </w:tc>
      </w:tr>
      <w:tr w:rsidR="005D2F92" w:rsidRPr="00B70818" w14:paraId="604E597C" w14:textId="77777777" w:rsidTr="00B4641C">
        <w:trPr>
          <w:trHeight w:val="300"/>
        </w:trPr>
        <w:tc>
          <w:tcPr>
            <w:tcW w:w="551" w:type="dxa"/>
            <w:shd w:val="clear" w:color="auto" w:fill="auto"/>
            <w:noWrap/>
            <w:vAlign w:val="center"/>
            <w:hideMark/>
          </w:tcPr>
          <w:p w14:paraId="70B86B64"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95</w:t>
            </w:r>
          </w:p>
        </w:tc>
        <w:tc>
          <w:tcPr>
            <w:tcW w:w="1260" w:type="dxa"/>
            <w:shd w:val="clear" w:color="auto" w:fill="auto"/>
            <w:noWrap/>
            <w:vAlign w:val="center"/>
            <w:hideMark/>
          </w:tcPr>
          <w:p w14:paraId="6DFCC7BF"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27-Oct-16</w:t>
            </w:r>
          </w:p>
        </w:tc>
        <w:tc>
          <w:tcPr>
            <w:tcW w:w="1339" w:type="dxa"/>
            <w:shd w:val="clear" w:color="auto" w:fill="auto"/>
            <w:noWrap/>
            <w:vAlign w:val="center"/>
            <w:hideMark/>
          </w:tcPr>
          <w:p w14:paraId="1587E44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194DFF78"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Researcher</w:t>
            </w:r>
          </w:p>
        </w:tc>
      </w:tr>
      <w:tr w:rsidR="005D2F92" w:rsidRPr="00B70818" w14:paraId="63EB12E8" w14:textId="77777777" w:rsidTr="00B4641C">
        <w:trPr>
          <w:trHeight w:val="300"/>
        </w:trPr>
        <w:tc>
          <w:tcPr>
            <w:tcW w:w="551" w:type="dxa"/>
            <w:shd w:val="clear" w:color="auto" w:fill="auto"/>
            <w:noWrap/>
            <w:vAlign w:val="center"/>
            <w:hideMark/>
          </w:tcPr>
          <w:p w14:paraId="38CBE169"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96</w:t>
            </w:r>
          </w:p>
        </w:tc>
        <w:tc>
          <w:tcPr>
            <w:tcW w:w="1260" w:type="dxa"/>
            <w:shd w:val="clear" w:color="auto" w:fill="auto"/>
            <w:noWrap/>
            <w:vAlign w:val="center"/>
            <w:hideMark/>
          </w:tcPr>
          <w:p w14:paraId="00933A30"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28-Jun-16</w:t>
            </w:r>
          </w:p>
        </w:tc>
        <w:tc>
          <w:tcPr>
            <w:tcW w:w="1339" w:type="dxa"/>
            <w:shd w:val="clear" w:color="auto" w:fill="auto"/>
            <w:noWrap/>
            <w:vAlign w:val="center"/>
            <w:hideMark/>
          </w:tcPr>
          <w:p w14:paraId="2B2BEA07"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Astana</w:t>
            </w:r>
          </w:p>
        </w:tc>
        <w:tc>
          <w:tcPr>
            <w:tcW w:w="3690" w:type="dxa"/>
            <w:tcBorders>
              <w:right w:val="double" w:sz="4" w:space="0" w:color="auto"/>
            </w:tcBorders>
            <w:shd w:val="clear" w:color="auto" w:fill="auto"/>
            <w:noWrap/>
            <w:vAlign w:val="center"/>
            <w:hideMark/>
          </w:tcPr>
          <w:p w14:paraId="4EBDD6E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Sociology Researcher</w:t>
            </w:r>
          </w:p>
        </w:tc>
      </w:tr>
      <w:tr w:rsidR="005D2F92" w:rsidRPr="00B70818" w14:paraId="62DCBF64" w14:textId="77777777" w:rsidTr="00B4641C">
        <w:trPr>
          <w:trHeight w:val="300"/>
        </w:trPr>
        <w:tc>
          <w:tcPr>
            <w:tcW w:w="551" w:type="dxa"/>
            <w:shd w:val="clear" w:color="auto" w:fill="auto"/>
            <w:noWrap/>
            <w:vAlign w:val="center"/>
            <w:hideMark/>
          </w:tcPr>
          <w:p w14:paraId="4C41377B"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97</w:t>
            </w:r>
          </w:p>
        </w:tc>
        <w:tc>
          <w:tcPr>
            <w:tcW w:w="1260" w:type="dxa"/>
            <w:shd w:val="clear" w:color="auto" w:fill="auto"/>
            <w:noWrap/>
            <w:vAlign w:val="center"/>
            <w:hideMark/>
          </w:tcPr>
          <w:p w14:paraId="7CFA446B"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6-Sep-16</w:t>
            </w:r>
          </w:p>
        </w:tc>
        <w:tc>
          <w:tcPr>
            <w:tcW w:w="1339" w:type="dxa"/>
            <w:shd w:val="clear" w:color="auto" w:fill="auto"/>
            <w:noWrap/>
            <w:vAlign w:val="center"/>
            <w:hideMark/>
          </w:tcPr>
          <w:p w14:paraId="281FBBCD"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right w:val="double" w:sz="4" w:space="0" w:color="auto"/>
            </w:tcBorders>
            <w:shd w:val="clear" w:color="auto" w:fill="auto"/>
            <w:noWrap/>
            <w:vAlign w:val="center"/>
            <w:hideMark/>
          </w:tcPr>
          <w:p w14:paraId="647475E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Sociology Researcher</w:t>
            </w:r>
          </w:p>
        </w:tc>
      </w:tr>
      <w:tr w:rsidR="005D2F92" w:rsidRPr="00B70818" w14:paraId="7E829194" w14:textId="77777777" w:rsidTr="00B4641C">
        <w:trPr>
          <w:trHeight w:val="300"/>
        </w:trPr>
        <w:tc>
          <w:tcPr>
            <w:tcW w:w="551" w:type="dxa"/>
            <w:tcBorders>
              <w:bottom w:val="single" w:sz="4" w:space="0" w:color="auto"/>
            </w:tcBorders>
            <w:shd w:val="clear" w:color="auto" w:fill="auto"/>
            <w:noWrap/>
            <w:vAlign w:val="center"/>
            <w:hideMark/>
          </w:tcPr>
          <w:p w14:paraId="49A7454E"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98</w:t>
            </w:r>
          </w:p>
        </w:tc>
        <w:tc>
          <w:tcPr>
            <w:tcW w:w="1260" w:type="dxa"/>
            <w:tcBorders>
              <w:bottom w:val="single" w:sz="4" w:space="0" w:color="auto"/>
            </w:tcBorders>
            <w:shd w:val="clear" w:color="auto" w:fill="auto"/>
            <w:noWrap/>
            <w:vAlign w:val="center"/>
            <w:hideMark/>
          </w:tcPr>
          <w:p w14:paraId="311AA358" w14:textId="77777777" w:rsidR="005D2F92" w:rsidRPr="00B70818" w:rsidRDefault="005D2F92" w:rsidP="005D2F92">
            <w:pPr>
              <w:jc w:val="right"/>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12-Sep-16</w:t>
            </w:r>
          </w:p>
        </w:tc>
        <w:tc>
          <w:tcPr>
            <w:tcW w:w="1339" w:type="dxa"/>
            <w:tcBorders>
              <w:bottom w:val="single" w:sz="4" w:space="0" w:color="auto"/>
            </w:tcBorders>
            <w:shd w:val="clear" w:color="auto" w:fill="auto"/>
            <w:noWrap/>
            <w:vAlign w:val="center"/>
            <w:hideMark/>
          </w:tcPr>
          <w:p w14:paraId="65F930EC"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Almaty</w:t>
            </w:r>
          </w:p>
        </w:tc>
        <w:tc>
          <w:tcPr>
            <w:tcW w:w="3690" w:type="dxa"/>
            <w:tcBorders>
              <w:bottom w:val="single" w:sz="4" w:space="0" w:color="auto"/>
              <w:right w:val="double" w:sz="4" w:space="0" w:color="auto"/>
            </w:tcBorders>
            <w:shd w:val="clear" w:color="auto" w:fill="auto"/>
            <w:noWrap/>
            <w:vAlign w:val="center"/>
            <w:hideMark/>
          </w:tcPr>
          <w:p w14:paraId="23D6B24A" w14:textId="77777777" w:rsidR="005D2F92" w:rsidRPr="00B70818" w:rsidRDefault="005D2F92" w:rsidP="005D2F92">
            <w:pPr>
              <w:rPr>
                <w:rFonts w:ascii="Times New Roman" w:eastAsia="Times New Roman" w:hAnsi="Times New Roman" w:cs="Times New Roman"/>
                <w:color w:val="000000"/>
                <w:sz w:val="22"/>
                <w:szCs w:val="22"/>
              </w:rPr>
            </w:pPr>
            <w:r w:rsidRPr="00B70818">
              <w:rPr>
                <w:rFonts w:ascii="Times New Roman" w:eastAsia="Times New Roman" w:hAnsi="Times New Roman" w:cs="Times New Roman"/>
                <w:color w:val="000000"/>
                <w:sz w:val="22"/>
                <w:szCs w:val="22"/>
              </w:rPr>
              <w:t>Sociology Researcher</w:t>
            </w:r>
          </w:p>
        </w:tc>
      </w:tr>
    </w:tbl>
    <w:p w14:paraId="774BB87A" w14:textId="737B26DF" w:rsidR="00BF6DED" w:rsidRDefault="00BF6DED" w:rsidP="00692082">
      <w:pPr>
        <w:rPr>
          <w:rFonts w:ascii="Times New Roman" w:hAnsi="Times New Roman" w:cs="Times New Roman"/>
        </w:rPr>
      </w:pPr>
    </w:p>
    <w:p w14:paraId="568F21D6" w14:textId="4C11ED14" w:rsidR="008C0A80" w:rsidRDefault="008C0A80" w:rsidP="00692082">
      <w:pPr>
        <w:rPr>
          <w:rFonts w:ascii="Times New Roman" w:hAnsi="Times New Roman" w:cs="Times New Roman"/>
        </w:rPr>
      </w:pPr>
    </w:p>
    <w:p w14:paraId="77A049F4" w14:textId="77777777" w:rsidR="008C0A80" w:rsidRDefault="008C0A80" w:rsidP="00692082">
      <w:pPr>
        <w:rPr>
          <w:rFonts w:ascii="Times New Roman" w:hAnsi="Times New Roman" w:cs="Times New Roman"/>
        </w:rPr>
      </w:pPr>
    </w:p>
    <w:p w14:paraId="0D58FEBE" w14:textId="77777777" w:rsidR="008C0A80" w:rsidRDefault="008C0A80" w:rsidP="00692082">
      <w:pPr>
        <w:rPr>
          <w:rFonts w:ascii="Times New Roman" w:hAnsi="Times New Roman" w:cs="Times New Roman"/>
        </w:rPr>
      </w:pPr>
    </w:p>
    <w:p w14:paraId="45E88B56" w14:textId="77777777" w:rsidR="008C0A80" w:rsidRDefault="008C0A80" w:rsidP="00692082">
      <w:pPr>
        <w:rPr>
          <w:rFonts w:ascii="Times New Roman" w:hAnsi="Times New Roman" w:cs="Times New Roman"/>
        </w:rPr>
      </w:pPr>
    </w:p>
    <w:p w14:paraId="5D5AC403" w14:textId="0EDB2AD9" w:rsidR="008C0A80" w:rsidRDefault="008C0A80" w:rsidP="00692082">
      <w:pPr>
        <w:rPr>
          <w:rFonts w:ascii="Times New Roman" w:hAnsi="Times New Roman" w:cs="Times New Roman"/>
        </w:rPr>
        <w:sectPr w:rsidR="008C0A80" w:rsidSect="00550722">
          <w:footerReference w:type="even" r:id="rId10"/>
          <w:footerReference w:type="default" r:id="rId11"/>
          <w:endnotePr>
            <w:numFmt w:val="decimal"/>
          </w:endnotePr>
          <w:pgSz w:w="12240" w:h="15840"/>
          <w:pgMar w:top="1440" w:right="1440" w:bottom="1440" w:left="1440" w:header="720" w:footer="720" w:gutter="0"/>
          <w:cols w:space="720"/>
          <w:docGrid w:linePitch="360"/>
        </w:sectPr>
      </w:pPr>
    </w:p>
    <w:p w14:paraId="45A4F416" w14:textId="77777777" w:rsidR="008C0A80" w:rsidRDefault="008C0A80" w:rsidP="00692082">
      <w:pPr>
        <w:rPr>
          <w:rFonts w:ascii="Times New Roman" w:hAnsi="Times New Roman" w:cs="Times New Roman"/>
        </w:rPr>
        <w:sectPr w:rsidR="008C0A80" w:rsidSect="00550722">
          <w:endnotePr>
            <w:numFmt w:val="decimal"/>
          </w:endnotePr>
          <w:pgSz w:w="12240" w:h="15840"/>
          <w:pgMar w:top="1440" w:right="1440" w:bottom="1440" w:left="1440" w:header="720" w:footer="720" w:gutter="0"/>
          <w:cols w:space="720"/>
          <w:docGrid w:linePitch="360"/>
        </w:sectPr>
      </w:pPr>
    </w:p>
    <w:p w14:paraId="09163682" w14:textId="77777777" w:rsidR="008C0A80" w:rsidRDefault="008C0A80" w:rsidP="008C0A80">
      <w:pPr>
        <w:pStyle w:val="Heading1"/>
      </w:pPr>
      <w:bookmarkStart w:id="19" w:name="_Toc117606670"/>
      <w:r>
        <w:t>References</w:t>
      </w:r>
      <w:bookmarkEnd w:id="19"/>
    </w:p>
    <w:p w14:paraId="3435D59F" w14:textId="77777777" w:rsidR="008C0A80" w:rsidRPr="005D0E45" w:rsidRDefault="008C0A80" w:rsidP="008C0A80"/>
    <w:p w14:paraId="1050F7AD" w14:textId="77777777" w:rsidR="008C0A80" w:rsidRPr="00804C25" w:rsidRDefault="008C0A80" w:rsidP="008C0A80">
      <w:pPr>
        <w:pStyle w:val="Bibliography"/>
        <w:rPr>
          <w:rFonts w:ascii="Times New Roman" w:hAnsi="Times New Roman" w:cs="Times New Roman"/>
          <w:color w:val="000000"/>
        </w:rPr>
      </w:pPr>
      <w:r>
        <w:fldChar w:fldCharType="begin"/>
      </w:r>
      <w:r>
        <w:instrText xml:space="preserve"> ADDIN ZOTERO_BIBL {"uncited":[],"omitted":[],"custom":[]} CSL_BIBLIOGRAPHY </w:instrText>
      </w:r>
      <w:r>
        <w:fldChar w:fldCharType="separate"/>
      </w:r>
      <w:r w:rsidRPr="00804C25">
        <w:rPr>
          <w:rFonts w:ascii="Times New Roman" w:hAnsi="Times New Roman" w:cs="Times New Roman"/>
          <w:b/>
          <w:bCs/>
          <w:color w:val="000000"/>
        </w:rPr>
        <w:t>Arnold R and Umland A</w:t>
      </w:r>
      <w:r w:rsidRPr="00804C25">
        <w:rPr>
          <w:rFonts w:ascii="Times New Roman" w:hAnsi="Times New Roman" w:cs="Times New Roman"/>
          <w:color w:val="000000"/>
        </w:rPr>
        <w:t xml:space="preserve"> (2018) The Radical Right in Post-Soviet Russia. In J Rydgren (ed.), </w:t>
      </w:r>
      <w:r w:rsidRPr="00804C25">
        <w:rPr>
          <w:rFonts w:ascii="Times New Roman" w:hAnsi="Times New Roman" w:cs="Times New Roman"/>
          <w:i/>
          <w:iCs/>
          <w:color w:val="000000"/>
        </w:rPr>
        <w:t>The Oxford Handbook of the Radical Right</w:t>
      </w:r>
      <w:r w:rsidRPr="00804C25">
        <w:rPr>
          <w:rFonts w:ascii="Times New Roman" w:hAnsi="Times New Roman" w:cs="Times New Roman"/>
          <w:color w:val="000000"/>
        </w:rPr>
        <w:t>. New York, NY: Oxford University Press, pp. 582–608.</w:t>
      </w:r>
    </w:p>
    <w:p w14:paraId="0D3A6332"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Duvanova D</w:t>
      </w:r>
      <w:r w:rsidRPr="00804C25">
        <w:rPr>
          <w:rFonts w:ascii="Times New Roman" w:hAnsi="Times New Roman" w:cs="Times New Roman"/>
          <w:color w:val="000000"/>
        </w:rPr>
        <w:t xml:space="preserve"> (2013) </w:t>
      </w:r>
      <w:r w:rsidRPr="00804C25">
        <w:rPr>
          <w:rFonts w:ascii="Times New Roman" w:hAnsi="Times New Roman" w:cs="Times New Roman"/>
          <w:i/>
          <w:iCs/>
          <w:color w:val="000000"/>
        </w:rPr>
        <w:t>Building business in post-communist Russia, eastern Europe, and Eurasia: collective goods, selective incentives, and predatory states</w:t>
      </w:r>
      <w:r w:rsidRPr="00804C25">
        <w:rPr>
          <w:rFonts w:ascii="Times New Roman" w:hAnsi="Times New Roman" w:cs="Times New Roman"/>
          <w:color w:val="000000"/>
        </w:rPr>
        <w:t>. Cambridge: Cambridge University Press.</w:t>
      </w:r>
    </w:p>
    <w:p w14:paraId="13FC233F" w14:textId="73E71D61"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Ekonomike Moskvy Ne Obo</w:t>
      </w:r>
      <w:r w:rsidR="00040785">
        <w:rPr>
          <w:rFonts w:ascii="Times New Roman" w:hAnsi="Times New Roman" w:cs="Times New Roman"/>
          <w:b/>
          <w:bCs/>
          <w:color w:val="000000"/>
        </w:rPr>
        <w:t>i</w:t>
      </w:r>
      <w:r w:rsidRPr="00804C25">
        <w:rPr>
          <w:rFonts w:ascii="Times New Roman" w:hAnsi="Times New Roman" w:cs="Times New Roman"/>
          <w:b/>
          <w:bCs/>
          <w:color w:val="000000"/>
        </w:rPr>
        <w:t>tis’ Bez Trudovyx Migrantov [The Economy of Moscow Cannot Be Managed without Labor Migrants]</w:t>
      </w:r>
      <w:r w:rsidRPr="00804C25">
        <w:rPr>
          <w:rFonts w:ascii="Times New Roman" w:hAnsi="Times New Roman" w:cs="Times New Roman"/>
          <w:color w:val="000000"/>
        </w:rPr>
        <w:t xml:space="preserve"> (2015, December 3) </w:t>
      </w:r>
      <w:r w:rsidRPr="00804C25">
        <w:rPr>
          <w:rFonts w:ascii="Times New Roman" w:hAnsi="Times New Roman" w:cs="Times New Roman"/>
          <w:i/>
          <w:iCs/>
          <w:color w:val="000000"/>
        </w:rPr>
        <w:t>Pervy</w:t>
      </w:r>
      <w:r w:rsidR="00040785">
        <w:rPr>
          <w:rFonts w:ascii="Times New Roman" w:hAnsi="Times New Roman" w:cs="Times New Roman"/>
          <w:i/>
          <w:iCs/>
          <w:color w:val="000000"/>
        </w:rPr>
        <w:t>i</w:t>
      </w:r>
      <w:r w:rsidRPr="00804C25">
        <w:rPr>
          <w:rFonts w:ascii="Times New Roman" w:hAnsi="Times New Roman" w:cs="Times New Roman"/>
          <w:i/>
          <w:iCs/>
          <w:color w:val="000000"/>
        </w:rPr>
        <w:t xml:space="preserve"> Vserossi</w:t>
      </w:r>
      <w:r w:rsidR="00040785">
        <w:rPr>
          <w:rFonts w:ascii="Times New Roman" w:hAnsi="Times New Roman" w:cs="Times New Roman"/>
          <w:i/>
          <w:iCs/>
          <w:color w:val="000000"/>
        </w:rPr>
        <w:t>i</w:t>
      </w:r>
      <w:r w:rsidRPr="00804C25">
        <w:rPr>
          <w:rFonts w:ascii="Times New Roman" w:hAnsi="Times New Roman" w:cs="Times New Roman"/>
          <w:i/>
          <w:iCs/>
          <w:color w:val="000000"/>
        </w:rPr>
        <w:t>ski</w:t>
      </w:r>
      <w:r w:rsidR="00040785">
        <w:rPr>
          <w:rFonts w:ascii="Times New Roman" w:hAnsi="Times New Roman" w:cs="Times New Roman"/>
          <w:i/>
          <w:iCs/>
          <w:color w:val="000000"/>
        </w:rPr>
        <w:t>i</w:t>
      </w:r>
      <w:r w:rsidRPr="00804C25">
        <w:rPr>
          <w:rFonts w:ascii="Times New Roman" w:hAnsi="Times New Roman" w:cs="Times New Roman"/>
          <w:i/>
          <w:iCs/>
          <w:color w:val="000000"/>
        </w:rPr>
        <w:t xml:space="preserve"> Analiticheski</w:t>
      </w:r>
      <w:r w:rsidR="00040785">
        <w:rPr>
          <w:rFonts w:ascii="Times New Roman" w:hAnsi="Times New Roman" w:cs="Times New Roman"/>
          <w:i/>
          <w:iCs/>
          <w:color w:val="000000"/>
        </w:rPr>
        <w:t>i</w:t>
      </w:r>
      <w:r w:rsidRPr="00804C25">
        <w:rPr>
          <w:rFonts w:ascii="Times New Roman" w:hAnsi="Times New Roman" w:cs="Times New Roman"/>
          <w:i/>
          <w:iCs/>
          <w:color w:val="000000"/>
        </w:rPr>
        <w:t xml:space="preserve"> Portal o Nedvizhimosti</w:t>
      </w:r>
      <w:r w:rsidRPr="00804C25">
        <w:rPr>
          <w:rFonts w:ascii="Times New Roman" w:hAnsi="Times New Roman" w:cs="Times New Roman"/>
          <w:color w:val="000000"/>
        </w:rPr>
        <w:t>. Retrieved from http://www.1rre.ru/lenta/economics/103113/</w:t>
      </w:r>
    </w:p>
    <w:p w14:paraId="4AE0F690"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Fish MS</w:t>
      </w:r>
      <w:r w:rsidRPr="00804C25">
        <w:rPr>
          <w:rFonts w:ascii="Times New Roman" w:hAnsi="Times New Roman" w:cs="Times New Roman"/>
          <w:color w:val="000000"/>
        </w:rPr>
        <w:t xml:space="preserve"> (2005) </w:t>
      </w:r>
      <w:r w:rsidRPr="00804C25">
        <w:rPr>
          <w:rFonts w:ascii="Times New Roman" w:hAnsi="Times New Roman" w:cs="Times New Roman"/>
          <w:i/>
          <w:iCs/>
          <w:color w:val="000000"/>
        </w:rPr>
        <w:t>Democracy derailed in Russia: the failure of open politics</w:t>
      </w:r>
      <w:r w:rsidRPr="00804C25">
        <w:rPr>
          <w:rFonts w:ascii="Times New Roman" w:hAnsi="Times New Roman" w:cs="Times New Roman"/>
          <w:color w:val="000000"/>
        </w:rPr>
        <w:t>. New York, NY: Cambridge University Press.</w:t>
      </w:r>
    </w:p>
    <w:p w14:paraId="335FC183"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Givens T and Luedtke A</w:t>
      </w:r>
      <w:r w:rsidRPr="00804C25">
        <w:rPr>
          <w:rFonts w:ascii="Times New Roman" w:hAnsi="Times New Roman" w:cs="Times New Roman"/>
          <w:color w:val="000000"/>
        </w:rPr>
        <w:t xml:space="preserve"> (2005) European Immigration Policies in Comparative Perspective: Issue Salience, Partisanship and Immigrant Rights. </w:t>
      </w:r>
      <w:r w:rsidRPr="00804C25">
        <w:rPr>
          <w:rFonts w:ascii="Times New Roman" w:hAnsi="Times New Roman" w:cs="Times New Roman"/>
          <w:i/>
          <w:iCs/>
          <w:color w:val="000000"/>
        </w:rPr>
        <w:t>Comparative European Politics</w:t>
      </w:r>
      <w:r w:rsidRPr="00804C25">
        <w:rPr>
          <w:rFonts w:ascii="Times New Roman" w:hAnsi="Times New Roman" w:cs="Times New Roman"/>
          <w:color w:val="000000"/>
        </w:rPr>
        <w:t xml:space="preserve"> </w:t>
      </w:r>
      <w:r w:rsidRPr="00804C25">
        <w:rPr>
          <w:rFonts w:ascii="Times New Roman" w:hAnsi="Times New Roman" w:cs="Times New Roman"/>
          <w:b/>
          <w:bCs/>
          <w:color w:val="000000"/>
        </w:rPr>
        <w:t>3</w:t>
      </w:r>
      <w:r w:rsidRPr="00804C25">
        <w:rPr>
          <w:rFonts w:ascii="Times New Roman" w:hAnsi="Times New Roman" w:cs="Times New Roman"/>
          <w:color w:val="000000"/>
        </w:rPr>
        <w:t>(1), 1–22.</w:t>
      </w:r>
    </w:p>
    <w:p w14:paraId="7B8F9833"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Golder M</w:t>
      </w:r>
      <w:r w:rsidRPr="00804C25">
        <w:rPr>
          <w:rFonts w:ascii="Times New Roman" w:hAnsi="Times New Roman" w:cs="Times New Roman"/>
          <w:color w:val="000000"/>
        </w:rPr>
        <w:t xml:space="preserve"> (2016) Far Right Parties in Europe. </w:t>
      </w:r>
      <w:r w:rsidRPr="00804C25">
        <w:rPr>
          <w:rFonts w:ascii="Times New Roman" w:hAnsi="Times New Roman" w:cs="Times New Roman"/>
          <w:i/>
          <w:iCs/>
          <w:color w:val="000000"/>
        </w:rPr>
        <w:t>Annual Review of Political Science</w:t>
      </w:r>
      <w:r w:rsidRPr="00804C25">
        <w:rPr>
          <w:rFonts w:ascii="Times New Roman" w:hAnsi="Times New Roman" w:cs="Times New Roman"/>
          <w:color w:val="000000"/>
        </w:rPr>
        <w:t xml:space="preserve"> </w:t>
      </w:r>
      <w:r w:rsidRPr="00804C25">
        <w:rPr>
          <w:rFonts w:ascii="Times New Roman" w:hAnsi="Times New Roman" w:cs="Times New Roman"/>
          <w:b/>
          <w:bCs/>
          <w:color w:val="000000"/>
        </w:rPr>
        <w:t>19</w:t>
      </w:r>
      <w:r w:rsidRPr="00804C25">
        <w:rPr>
          <w:rFonts w:ascii="Times New Roman" w:hAnsi="Times New Roman" w:cs="Times New Roman"/>
          <w:color w:val="000000"/>
        </w:rPr>
        <w:t>(1), 477–497.</w:t>
      </w:r>
    </w:p>
    <w:p w14:paraId="4ECEE605"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Gustafson T</w:t>
      </w:r>
      <w:r w:rsidRPr="00804C25">
        <w:rPr>
          <w:rFonts w:ascii="Times New Roman" w:hAnsi="Times New Roman" w:cs="Times New Roman"/>
          <w:color w:val="000000"/>
        </w:rPr>
        <w:t xml:space="preserve"> (2012) Putin’s Petroleum Problem. </w:t>
      </w:r>
      <w:r w:rsidRPr="00804C25">
        <w:rPr>
          <w:rFonts w:ascii="Times New Roman" w:hAnsi="Times New Roman" w:cs="Times New Roman"/>
          <w:i/>
          <w:iCs/>
          <w:color w:val="000000"/>
        </w:rPr>
        <w:t>FOREIGN AFFAIRS</w:t>
      </w:r>
      <w:r w:rsidRPr="00804C25">
        <w:rPr>
          <w:rFonts w:ascii="Times New Roman" w:hAnsi="Times New Roman" w:cs="Times New Roman"/>
          <w:color w:val="000000"/>
        </w:rPr>
        <w:t xml:space="preserve"> </w:t>
      </w:r>
      <w:r w:rsidRPr="00804C25">
        <w:rPr>
          <w:rFonts w:ascii="Times New Roman" w:hAnsi="Times New Roman" w:cs="Times New Roman"/>
          <w:b/>
          <w:bCs/>
          <w:color w:val="000000"/>
        </w:rPr>
        <w:t>91</w:t>
      </w:r>
      <w:r w:rsidRPr="00804C25">
        <w:rPr>
          <w:rFonts w:ascii="Times New Roman" w:hAnsi="Times New Roman" w:cs="Times New Roman"/>
          <w:color w:val="000000"/>
        </w:rPr>
        <w:t>(6), 83–96.</w:t>
      </w:r>
    </w:p>
    <w:p w14:paraId="725B33A4"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Hopkins DJ</w:t>
      </w:r>
      <w:r w:rsidRPr="00804C25">
        <w:rPr>
          <w:rFonts w:ascii="Times New Roman" w:hAnsi="Times New Roman" w:cs="Times New Roman"/>
          <w:color w:val="000000"/>
        </w:rPr>
        <w:t xml:space="preserve"> (2010) Politicized Places: Explaining Where and When Immigrants Provoke Local Opposition. </w:t>
      </w:r>
      <w:r w:rsidRPr="00804C25">
        <w:rPr>
          <w:rFonts w:ascii="Times New Roman" w:hAnsi="Times New Roman" w:cs="Times New Roman"/>
          <w:i/>
          <w:iCs/>
          <w:color w:val="000000"/>
        </w:rPr>
        <w:t>American Political Science Review</w:t>
      </w:r>
      <w:r w:rsidRPr="00804C25">
        <w:rPr>
          <w:rFonts w:ascii="Times New Roman" w:hAnsi="Times New Roman" w:cs="Times New Roman"/>
          <w:color w:val="000000"/>
        </w:rPr>
        <w:t xml:space="preserve"> </w:t>
      </w:r>
      <w:r w:rsidRPr="00804C25">
        <w:rPr>
          <w:rFonts w:ascii="Times New Roman" w:hAnsi="Times New Roman" w:cs="Times New Roman"/>
          <w:b/>
          <w:bCs/>
          <w:color w:val="000000"/>
        </w:rPr>
        <w:t>104</w:t>
      </w:r>
      <w:r w:rsidRPr="00804C25">
        <w:rPr>
          <w:rFonts w:ascii="Times New Roman" w:hAnsi="Times New Roman" w:cs="Times New Roman"/>
          <w:color w:val="000000"/>
        </w:rPr>
        <w:t>(01), 40–60.</w:t>
      </w:r>
    </w:p>
    <w:p w14:paraId="2FD91503"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Howard MM</w:t>
      </w:r>
      <w:r w:rsidRPr="00804C25">
        <w:rPr>
          <w:rFonts w:ascii="Times New Roman" w:hAnsi="Times New Roman" w:cs="Times New Roman"/>
          <w:color w:val="000000"/>
        </w:rPr>
        <w:t xml:space="preserve"> (2003) </w:t>
      </w:r>
      <w:r w:rsidRPr="00804C25">
        <w:rPr>
          <w:rFonts w:ascii="Times New Roman" w:hAnsi="Times New Roman" w:cs="Times New Roman"/>
          <w:i/>
          <w:iCs/>
          <w:color w:val="000000"/>
        </w:rPr>
        <w:t>The weakness of civil society in post-Communist Europe</w:t>
      </w:r>
      <w:r w:rsidRPr="00804C25">
        <w:rPr>
          <w:rFonts w:ascii="Times New Roman" w:hAnsi="Times New Roman" w:cs="Times New Roman"/>
          <w:color w:val="000000"/>
        </w:rPr>
        <w:t>. Cambridge, U.K. ; New York, NY: Cambridge University Press.</w:t>
      </w:r>
    </w:p>
    <w:p w14:paraId="3607E670"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lastRenderedPageBreak/>
        <w:t>Ishiyama J</w:t>
      </w:r>
      <w:r w:rsidRPr="00804C25">
        <w:rPr>
          <w:rFonts w:ascii="Times New Roman" w:hAnsi="Times New Roman" w:cs="Times New Roman"/>
          <w:color w:val="000000"/>
        </w:rPr>
        <w:t xml:space="preserve"> (1996) Red Phoenix? The Communist Party in Post-Soviet Russian Politics. </w:t>
      </w:r>
      <w:r w:rsidRPr="00804C25">
        <w:rPr>
          <w:rFonts w:ascii="Times New Roman" w:hAnsi="Times New Roman" w:cs="Times New Roman"/>
          <w:i/>
          <w:iCs/>
          <w:color w:val="000000"/>
        </w:rPr>
        <w:t>Party Politics</w:t>
      </w:r>
      <w:r w:rsidRPr="00804C25">
        <w:rPr>
          <w:rFonts w:ascii="Times New Roman" w:hAnsi="Times New Roman" w:cs="Times New Roman"/>
          <w:color w:val="000000"/>
        </w:rPr>
        <w:t xml:space="preserve"> </w:t>
      </w:r>
      <w:r w:rsidRPr="00804C25">
        <w:rPr>
          <w:rFonts w:ascii="Times New Roman" w:hAnsi="Times New Roman" w:cs="Times New Roman"/>
          <w:b/>
          <w:bCs/>
          <w:color w:val="000000"/>
        </w:rPr>
        <w:t>2</w:t>
      </w:r>
      <w:r w:rsidRPr="00804C25">
        <w:rPr>
          <w:rFonts w:ascii="Times New Roman" w:hAnsi="Times New Roman" w:cs="Times New Roman"/>
          <w:color w:val="000000"/>
        </w:rPr>
        <w:t>(2), 147–175.</w:t>
      </w:r>
    </w:p>
    <w:p w14:paraId="68202210"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Laruelle M</w:t>
      </w:r>
      <w:r w:rsidRPr="00804C25">
        <w:rPr>
          <w:rFonts w:ascii="Times New Roman" w:hAnsi="Times New Roman" w:cs="Times New Roman"/>
          <w:color w:val="000000"/>
        </w:rPr>
        <w:t xml:space="preserve"> (2010) The Ideological Shift on the Russian Radical Right: From Demonizing the West to Fear of Migrants. </w:t>
      </w:r>
      <w:r w:rsidRPr="00804C25">
        <w:rPr>
          <w:rFonts w:ascii="Times New Roman" w:hAnsi="Times New Roman" w:cs="Times New Roman"/>
          <w:i/>
          <w:iCs/>
          <w:color w:val="000000"/>
        </w:rPr>
        <w:t>Problems of Post-Communism</w:t>
      </w:r>
      <w:r w:rsidRPr="00804C25">
        <w:rPr>
          <w:rFonts w:ascii="Times New Roman" w:hAnsi="Times New Roman" w:cs="Times New Roman"/>
          <w:color w:val="000000"/>
        </w:rPr>
        <w:t xml:space="preserve"> </w:t>
      </w:r>
      <w:r w:rsidRPr="00804C25">
        <w:rPr>
          <w:rFonts w:ascii="Times New Roman" w:hAnsi="Times New Roman" w:cs="Times New Roman"/>
          <w:b/>
          <w:bCs/>
          <w:color w:val="000000"/>
        </w:rPr>
        <w:t>57</w:t>
      </w:r>
      <w:r w:rsidRPr="00804C25">
        <w:rPr>
          <w:rFonts w:ascii="Times New Roman" w:hAnsi="Times New Roman" w:cs="Times New Roman"/>
          <w:color w:val="000000"/>
        </w:rPr>
        <w:t>(6), 19–31.</w:t>
      </w:r>
    </w:p>
    <w:p w14:paraId="33C7B5AD"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Laruelle M</w:t>
      </w:r>
      <w:r w:rsidRPr="00804C25">
        <w:rPr>
          <w:rFonts w:ascii="Times New Roman" w:hAnsi="Times New Roman" w:cs="Times New Roman"/>
          <w:color w:val="000000"/>
        </w:rPr>
        <w:t xml:space="preserve"> (2014) Alexei Navalny and Challenges in Reconciling “Nationalism” and “Liberalism”. </w:t>
      </w:r>
      <w:r w:rsidRPr="00804C25">
        <w:rPr>
          <w:rFonts w:ascii="Times New Roman" w:hAnsi="Times New Roman" w:cs="Times New Roman"/>
          <w:i/>
          <w:iCs/>
          <w:color w:val="000000"/>
        </w:rPr>
        <w:t>Post-Soviet Affairs</w:t>
      </w:r>
      <w:r w:rsidRPr="00804C25">
        <w:rPr>
          <w:rFonts w:ascii="Times New Roman" w:hAnsi="Times New Roman" w:cs="Times New Roman"/>
          <w:color w:val="000000"/>
        </w:rPr>
        <w:t xml:space="preserve"> </w:t>
      </w:r>
      <w:r w:rsidRPr="00804C25">
        <w:rPr>
          <w:rFonts w:ascii="Times New Roman" w:hAnsi="Times New Roman" w:cs="Times New Roman"/>
          <w:b/>
          <w:bCs/>
          <w:color w:val="000000"/>
        </w:rPr>
        <w:t>30</w:t>
      </w:r>
      <w:r w:rsidRPr="00804C25">
        <w:rPr>
          <w:rFonts w:ascii="Times New Roman" w:hAnsi="Times New Roman" w:cs="Times New Roman"/>
          <w:color w:val="000000"/>
        </w:rPr>
        <w:t>(4), 276–297.</w:t>
      </w:r>
    </w:p>
    <w:p w14:paraId="0F917CFA"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Levada Center</w:t>
      </w:r>
      <w:r w:rsidRPr="00804C25">
        <w:rPr>
          <w:rFonts w:ascii="Times New Roman" w:hAnsi="Times New Roman" w:cs="Times New Roman"/>
          <w:color w:val="000000"/>
        </w:rPr>
        <w:t xml:space="preserve"> (2011) </w:t>
      </w:r>
      <w:r w:rsidRPr="00804C25">
        <w:rPr>
          <w:rFonts w:ascii="Times New Roman" w:hAnsi="Times New Roman" w:cs="Times New Roman"/>
          <w:i/>
          <w:iCs/>
          <w:color w:val="000000"/>
        </w:rPr>
        <w:t>Obshchestvennoe Mnenie [Public Opinion]</w:t>
      </w:r>
      <w:r w:rsidRPr="00804C25">
        <w:rPr>
          <w:rFonts w:ascii="Times New Roman" w:hAnsi="Times New Roman" w:cs="Times New Roman"/>
          <w:color w:val="000000"/>
        </w:rPr>
        <w:t>. Moscow.</w:t>
      </w:r>
    </w:p>
    <w:p w14:paraId="5B742F1A"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Levada Center</w:t>
      </w:r>
      <w:r w:rsidRPr="00804C25">
        <w:rPr>
          <w:rFonts w:ascii="Times New Roman" w:hAnsi="Times New Roman" w:cs="Times New Roman"/>
          <w:color w:val="000000"/>
        </w:rPr>
        <w:t xml:space="preserve"> (2014) </w:t>
      </w:r>
      <w:r w:rsidRPr="00804C25">
        <w:rPr>
          <w:rFonts w:ascii="Times New Roman" w:hAnsi="Times New Roman" w:cs="Times New Roman"/>
          <w:i/>
          <w:iCs/>
          <w:color w:val="000000"/>
        </w:rPr>
        <w:t>Obshchestvennoe Mnenie [Public Opinion]</w:t>
      </w:r>
      <w:r w:rsidRPr="00804C25">
        <w:rPr>
          <w:rFonts w:ascii="Times New Roman" w:hAnsi="Times New Roman" w:cs="Times New Roman"/>
          <w:color w:val="000000"/>
        </w:rPr>
        <w:t>. Moscow.</w:t>
      </w:r>
    </w:p>
    <w:p w14:paraId="133FDFB3"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Levada Center</w:t>
      </w:r>
      <w:r w:rsidRPr="00804C25">
        <w:rPr>
          <w:rFonts w:ascii="Times New Roman" w:hAnsi="Times New Roman" w:cs="Times New Roman"/>
          <w:color w:val="000000"/>
        </w:rPr>
        <w:t xml:space="preserve"> (2016) </w:t>
      </w:r>
      <w:r w:rsidRPr="00804C25">
        <w:rPr>
          <w:rFonts w:ascii="Times New Roman" w:hAnsi="Times New Roman" w:cs="Times New Roman"/>
          <w:i/>
          <w:iCs/>
          <w:color w:val="000000"/>
        </w:rPr>
        <w:t>Obshchestvennoe Mnenie [Public Opinion]</w:t>
      </w:r>
      <w:r w:rsidRPr="00804C25">
        <w:rPr>
          <w:rFonts w:ascii="Times New Roman" w:hAnsi="Times New Roman" w:cs="Times New Roman"/>
          <w:color w:val="000000"/>
        </w:rPr>
        <w:t>. Moscow.</w:t>
      </w:r>
    </w:p>
    <w:p w14:paraId="1475950C"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Levada Center</w:t>
      </w:r>
      <w:r w:rsidRPr="00804C25">
        <w:rPr>
          <w:rFonts w:ascii="Times New Roman" w:hAnsi="Times New Roman" w:cs="Times New Roman"/>
          <w:color w:val="000000"/>
        </w:rPr>
        <w:t xml:space="preserve"> (2019) </w:t>
      </w:r>
      <w:r w:rsidRPr="00804C25">
        <w:rPr>
          <w:rFonts w:ascii="Times New Roman" w:hAnsi="Times New Roman" w:cs="Times New Roman"/>
          <w:i/>
          <w:iCs/>
          <w:color w:val="000000"/>
        </w:rPr>
        <w:t>Obshchestvennoe Mnenie [Public Opinion]</w:t>
      </w:r>
      <w:r w:rsidRPr="00804C25">
        <w:rPr>
          <w:rFonts w:ascii="Times New Roman" w:hAnsi="Times New Roman" w:cs="Times New Roman"/>
          <w:color w:val="000000"/>
        </w:rPr>
        <w:t>. Moscow.</w:t>
      </w:r>
    </w:p>
    <w:p w14:paraId="7DE3979E"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Maltseva E</w:t>
      </w:r>
      <w:r w:rsidRPr="00804C25">
        <w:rPr>
          <w:rFonts w:ascii="Times New Roman" w:hAnsi="Times New Roman" w:cs="Times New Roman"/>
          <w:color w:val="000000"/>
        </w:rPr>
        <w:t xml:space="preserve"> (2012) </w:t>
      </w:r>
      <w:r w:rsidRPr="00804C25">
        <w:rPr>
          <w:rFonts w:ascii="Times New Roman" w:hAnsi="Times New Roman" w:cs="Times New Roman"/>
          <w:i/>
          <w:iCs/>
          <w:color w:val="000000"/>
        </w:rPr>
        <w:t>Welfare Reforms in Post-Soviet States: A Comparison of Social Benefits Reform in Russia and Kazakhstan</w:t>
      </w:r>
      <w:r w:rsidRPr="00804C25">
        <w:rPr>
          <w:rFonts w:ascii="Times New Roman" w:hAnsi="Times New Roman" w:cs="Times New Roman"/>
          <w:color w:val="000000"/>
        </w:rPr>
        <w:t>. University of Toronto.</w:t>
      </w:r>
    </w:p>
    <w:p w14:paraId="1F3C7353"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March L</w:t>
      </w:r>
      <w:r w:rsidRPr="00804C25">
        <w:rPr>
          <w:rFonts w:ascii="Times New Roman" w:hAnsi="Times New Roman" w:cs="Times New Roman"/>
          <w:color w:val="000000"/>
        </w:rPr>
        <w:t xml:space="preserve"> (2002) </w:t>
      </w:r>
      <w:r w:rsidRPr="00804C25">
        <w:rPr>
          <w:rFonts w:ascii="Times New Roman" w:hAnsi="Times New Roman" w:cs="Times New Roman"/>
          <w:i/>
          <w:iCs/>
          <w:color w:val="000000"/>
        </w:rPr>
        <w:t>The communist party in post-Soviet Russia</w:t>
      </w:r>
      <w:r w:rsidRPr="00804C25">
        <w:rPr>
          <w:rFonts w:ascii="Times New Roman" w:hAnsi="Times New Roman" w:cs="Times New Roman"/>
          <w:color w:val="000000"/>
        </w:rPr>
        <w:t>. Manchester, [England] ; New York: Manchester University Press : distributed exclusively in the USA by Palgrave.</w:t>
      </w:r>
    </w:p>
    <w:p w14:paraId="6D20F26B"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Markus S</w:t>
      </w:r>
      <w:r w:rsidRPr="00804C25">
        <w:rPr>
          <w:rFonts w:ascii="Times New Roman" w:hAnsi="Times New Roman" w:cs="Times New Roman"/>
          <w:color w:val="000000"/>
        </w:rPr>
        <w:t xml:space="preserve"> (2015) </w:t>
      </w:r>
      <w:r w:rsidRPr="00804C25">
        <w:rPr>
          <w:rFonts w:ascii="Times New Roman" w:hAnsi="Times New Roman" w:cs="Times New Roman"/>
          <w:i/>
          <w:iCs/>
          <w:color w:val="000000"/>
        </w:rPr>
        <w:t>Property, predation, and protection: piranha capitalism in Russia and Ukraine</w:t>
      </w:r>
      <w:r w:rsidRPr="00804C25">
        <w:rPr>
          <w:rFonts w:ascii="Times New Roman" w:hAnsi="Times New Roman" w:cs="Times New Roman"/>
          <w:color w:val="000000"/>
        </w:rPr>
        <w:t>. New York: Cambridge University Press.</w:t>
      </w:r>
    </w:p>
    <w:p w14:paraId="2400E6B6"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Messina AM</w:t>
      </w:r>
      <w:r w:rsidRPr="00804C25">
        <w:rPr>
          <w:rFonts w:ascii="Times New Roman" w:hAnsi="Times New Roman" w:cs="Times New Roman"/>
          <w:color w:val="000000"/>
        </w:rPr>
        <w:t xml:space="preserve"> (2007) </w:t>
      </w:r>
      <w:r w:rsidRPr="00804C25">
        <w:rPr>
          <w:rFonts w:ascii="Times New Roman" w:hAnsi="Times New Roman" w:cs="Times New Roman"/>
          <w:i/>
          <w:iCs/>
          <w:color w:val="000000"/>
        </w:rPr>
        <w:t>The logics and politics of post-WWII migration to Western Europe</w:t>
      </w:r>
      <w:r w:rsidRPr="00804C25">
        <w:rPr>
          <w:rFonts w:ascii="Times New Roman" w:hAnsi="Times New Roman" w:cs="Times New Roman"/>
          <w:color w:val="000000"/>
        </w:rPr>
        <w:t>. New York: Cambridge University Press.</w:t>
      </w:r>
    </w:p>
    <w:p w14:paraId="519FA710"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Minkenberg M</w:t>
      </w:r>
      <w:r w:rsidRPr="00804C25">
        <w:rPr>
          <w:rFonts w:ascii="Times New Roman" w:hAnsi="Times New Roman" w:cs="Times New Roman"/>
          <w:color w:val="000000"/>
        </w:rPr>
        <w:t xml:space="preserve"> (2017) </w:t>
      </w:r>
      <w:r w:rsidRPr="00804C25">
        <w:rPr>
          <w:rFonts w:ascii="Times New Roman" w:hAnsi="Times New Roman" w:cs="Times New Roman"/>
          <w:i/>
          <w:iCs/>
          <w:color w:val="000000"/>
        </w:rPr>
        <w:t>The radical right in Eastern Europe: democracy under siege?</w:t>
      </w:r>
      <w:r w:rsidRPr="00804C25">
        <w:rPr>
          <w:rFonts w:ascii="Times New Roman" w:hAnsi="Times New Roman" w:cs="Times New Roman"/>
          <w:color w:val="000000"/>
        </w:rPr>
        <w:t xml:space="preserve"> New York, NY, U.S.A: Palgrave Macmillan.</w:t>
      </w:r>
    </w:p>
    <w:p w14:paraId="74D8ED92"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NUR.KZ</w:t>
      </w:r>
      <w:r w:rsidRPr="00804C25">
        <w:rPr>
          <w:rFonts w:ascii="Times New Roman" w:hAnsi="Times New Roman" w:cs="Times New Roman"/>
          <w:color w:val="000000"/>
        </w:rPr>
        <w:t xml:space="preserve"> (2013, October 21) Naplyv migrantov v Kazakhstan mozhet sprovotsirovat’ besporiadki [An influx of migrants in Kazakhstan can provoke disturbances]. </w:t>
      </w:r>
      <w:r w:rsidRPr="00804C25">
        <w:rPr>
          <w:rFonts w:ascii="Times New Roman" w:hAnsi="Times New Roman" w:cs="Times New Roman"/>
          <w:i/>
          <w:iCs/>
          <w:color w:val="000000"/>
        </w:rPr>
        <w:t>NUR.KZ</w:t>
      </w:r>
      <w:r w:rsidRPr="00804C25">
        <w:rPr>
          <w:rFonts w:ascii="Times New Roman" w:hAnsi="Times New Roman" w:cs="Times New Roman"/>
          <w:color w:val="000000"/>
        </w:rPr>
        <w:t xml:space="preserve">. </w:t>
      </w:r>
      <w:r w:rsidRPr="00804C25">
        <w:rPr>
          <w:rFonts w:ascii="Times New Roman" w:hAnsi="Times New Roman" w:cs="Times New Roman"/>
          <w:color w:val="000000"/>
        </w:rPr>
        <w:lastRenderedPageBreak/>
        <w:t>Retrieved from https://www.nur.kz/286809-naplyv-migrantov-v-kazahstan-mozhet-sprovoczirovat-besporyadki.html?</w:t>
      </w:r>
    </w:p>
    <w:p w14:paraId="411EF54C"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Ostrowski W</w:t>
      </w:r>
      <w:r w:rsidRPr="00804C25">
        <w:rPr>
          <w:rFonts w:ascii="Times New Roman" w:hAnsi="Times New Roman" w:cs="Times New Roman"/>
          <w:color w:val="000000"/>
        </w:rPr>
        <w:t xml:space="preserve"> (2010) </w:t>
      </w:r>
      <w:r w:rsidRPr="00804C25">
        <w:rPr>
          <w:rFonts w:ascii="Times New Roman" w:hAnsi="Times New Roman" w:cs="Times New Roman"/>
          <w:i/>
          <w:iCs/>
          <w:color w:val="000000"/>
        </w:rPr>
        <w:t>Politics and oil in Kazakhstan</w:t>
      </w:r>
      <w:r w:rsidRPr="00804C25">
        <w:rPr>
          <w:rFonts w:ascii="Times New Roman" w:hAnsi="Times New Roman" w:cs="Times New Roman"/>
          <w:color w:val="000000"/>
        </w:rPr>
        <w:t>. London: Routledge.</w:t>
      </w:r>
    </w:p>
    <w:p w14:paraId="5BB536CE"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Posner DN</w:t>
      </w:r>
      <w:r w:rsidRPr="00804C25">
        <w:rPr>
          <w:rFonts w:ascii="Times New Roman" w:hAnsi="Times New Roman" w:cs="Times New Roman"/>
          <w:color w:val="000000"/>
        </w:rPr>
        <w:t xml:space="preserve"> (2004) The Political Salience of Cultural Difference: Why Chewas and Tumbukas Are Allies in Zambia and Adversaries in Malawi. </w:t>
      </w:r>
      <w:r w:rsidRPr="00804C25">
        <w:rPr>
          <w:rFonts w:ascii="Times New Roman" w:hAnsi="Times New Roman" w:cs="Times New Roman"/>
          <w:i/>
          <w:iCs/>
          <w:color w:val="000000"/>
        </w:rPr>
        <w:t>American Political Science Review</w:t>
      </w:r>
      <w:r w:rsidRPr="00804C25">
        <w:rPr>
          <w:rFonts w:ascii="Times New Roman" w:hAnsi="Times New Roman" w:cs="Times New Roman"/>
          <w:color w:val="000000"/>
        </w:rPr>
        <w:t xml:space="preserve"> </w:t>
      </w:r>
      <w:r w:rsidRPr="00804C25">
        <w:rPr>
          <w:rFonts w:ascii="Times New Roman" w:hAnsi="Times New Roman" w:cs="Times New Roman"/>
          <w:b/>
          <w:bCs/>
          <w:color w:val="000000"/>
        </w:rPr>
        <w:t>98</w:t>
      </w:r>
      <w:r w:rsidRPr="00804C25">
        <w:rPr>
          <w:rFonts w:ascii="Times New Roman" w:hAnsi="Times New Roman" w:cs="Times New Roman"/>
          <w:color w:val="000000"/>
        </w:rPr>
        <w:t>(4), 529–545.</w:t>
      </w:r>
    </w:p>
    <w:p w14:paraId="520460A4"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Rossii Nuzhno Obnulit’sia i Deportirovat’ Vsekh Migrantov [Russia Needs to Nullify and Deport All Migrants]</w:t>
      </w:r>
      <w:r w:rsidRPr="00804C25">
        <w:rPr>
          <w:rFonts w:ascii="Times New Roman" w:hAnsi="Times New Roman" w:cs="Times New Roman"/>
          <w:color w:val="000000"/>
        </w:rPr>
        <w:t xml:space="preserve"> (2013, October 18) </w:t>
      </w:r>
      <w:r w:rsidRPr="00804C25">
        <w:rPr>
          <w:rFonts w:ascii="Times New Roman" w:hAnsi="Times New Roman" w:cs="Times New Roman"/>
          <w:i/>
          <w:iCs/>
          <w:color w:val="000000"/>
        </w:rPr>
        <w:t>RBK</w:t>
      </w:r>
      <w:r w:rsidRPr="00804C25">
        <w:rPr>
          <w:rFonts w:ascii="Times New Roman" w:hAnsi="Times New Roman" w:cs="Times New Roman"/>
          <w:color w:val="000000"/>
        </w:rPr>
        <w:t>. Retrieved from http://www.rbc.ru/newspaper/2013/10/18/56c0795e9a7947299f72db82.</w:t>
      </w:r>
    </w:p>
    <w:p w14:paraId="0CFC4B53"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Schatz E</w:t>
      </w:r>
      <w:r w:rsidRPr="00804C25">
        <w:rPr>
          <w:rFonts w:ascii="Times New Roman" w:hAnsi="Times New Roman" w:cs="Times New Roman"/>
          <w:color w:val="000000"/>
        </w:rPr>
        <w:t xml:space="preserve"> (2009) The Soft Authoritarian Tool Kit: Agenda-Setting Power in Kazakhstan and Kyrgyzstan. </w:t>
      </w:r>
      <w:r w:rsidRPr="00804C25">
        <w:rPr>
          <w:rFonts w:ascii="Times New Roman" w:hAnsi="Times New Roman" w:cs="Times New Roman"/>
          <w:i/>
          <w:iCs/>
          <w:color w:val="000000"/>
        </w:rPr>
        <w:t>Comparative Politics</w:t>
      </w:r>
      <w:r w:rsidRPr="00804C25">
        <w:rPr>
          <w:rFonts w:ascii="Times New Roman" w:hAnsi="Times New Roman" w:cs="Times New Roman"/>
          <w:color w:val="000000"/>
        </w:rPr>
        <w:t xml:space="preserve"> </w:t>
      </w:r>
      <w:r w:rsidRPr="00804C25">
        <w:rPr>
          <w:rFonts w:ascii="Times New Roman" w:hAnsi="Times New Roman" w:cs="Times New Roman"/>
          <w:b/>
          <w:bCs/>
          <w:color w:val="000000"/>
        </w:rPr>
        <w:t>41</w:t>
      </w:r>
      <w:r w:rsidRPr="00804C25">
        <w:rPr>
          <w:rFonts w:ascii="Times New Roman" w:hAnsi="Times New Roman" w:cs="Times New Roman"/>
          <w:color w:val="000000"/>
        </w:rPr>
        <w:t>(2), 203–222.</w:t>
      </w:r>
    </w:p>
    <w:p w14:paraId="45E2572A"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Tipaldou S and Uba K</w:t>
      </w:r>
      <w:r w:rsidRPr="00804C25">
        <w:rPr>
          <w:rFonts w:ascii="Times New Roman" w:hAnsi="Times New Roman" w:cs="Times New Roman"/>
          <w:color w:val="000000"/>
        </w:rPr>
        <w:t xml:space="preserve"> (2014) The Russian Radical Right Movement and Immigration Policy: Do They Just Make Noise or Have an Impact as Well? </w:t>
      </w:r>
      <w:r w:rsidRPr="00804C25">
        <w:rPr>
          <w:rFonts w:ascii="Times New Roman" w:hAnsi="Times New Roman" w:cs="Times New Roman"/>
          <w:i/>
          <w:iCs/>
          <w:color w:val="000000"/>
        </w:rPr>
        <w:t>Europe-Asia Studies</w:t>
      </w:r>
      <w:r w:rsidRPr="00804C25">
        <w:rPr>
          <w:rFonts w:ascii="Times New Roman" w:hAnsi="Times New Roman" w:cs="Times New Roman"/>
          <w:color w:val="000000"/>
        </w:rPr>
        <w:t xml:space="preserve"> </w:t>
      </w:r>
      <w:r w:rsidRPr="00804C25">
        <w:rPr>
          <w:rFonts w:ascii="Times New Roman" w:hAnsi="Times New Roman" w:cs="Times New Roman"/>
          <w:b/>
          <w:bCs/>
          <w:color w:val="000000"/>
        </w:rPr>
        <w:t>66</w:t>
      </w:r>
      <w:r w:rsidRPr="00804C25">
        <w:rPr>
          <w:rFonts w:ascii="Times New Roman" w:hAnsi="Times New Roman" w:cs="Times New Roman"/>
          <w:color w:val="000000"/>
        </w:rPr>
        <w:t>(7), 1080–1101.</w:t>
      </w:r>
    </w:p>
    <w:p w14:paraId="1736BFF3"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Traub-Merz R and Gerasimova E</w:t>
      </w:r>
      <w:r w:rsidRPr="00804C25">
        <w:rPr>
          <w:rFonts w:ascii="Times New Roman" w:hAnsi="Times New Roman" w:cs="Times New Roman"/>
          <w:color w:val="000000"/>
        </w:rPr>
        <w:t xml:space="preserve"> (2018) Trade Unions in Russia—between Survival and Subordination. In R Traub-Merz and T Pringle (eds.), </w:t>
      </w:r>
      <w:r w:rsidRPr="00804C25">
        <w:rPr>
          <w:rFonts w:ascii="Times New Roman" w:hAnsi="Times New Roman" w:cs="Times New Roman"/>
          <w:i/>
          <w:iCs/>
          <w:color w:val="000000"/>
        </w:rPr>
        <w:t>Trade Unions in Transition: From Command to Market Economies</w:t>
      </w:r>
      <w:r w:rsidRPr="00804C25">
        <w:rPr>
          <w:rFonts w:ascii="Times New Roman" w:hAnsi="Times New Roman" w:cs="Times New Roman"/>
          <w:color w:val="000000"/>
        </w:rPr>
        <w:t>. Berlin: Friedrich-Ebert-Stiftung, pp. 163–210.</w:t>
      </w:r>
    </w:p>
    <w:p w14:paraId="2A6E9104"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Wong TK</w:t>
      </w:r>
      <w:r w:rsidRPr="00804C25">
        <w:rPr>
          <w:rFonts w:ascii="Times New Roman" w:hAnsi="Times New Roman" w:cs="Times New Roman"/>
          <w:color w:val="000000"/>
        </w:rPr>
        <w:t xml:space="preserve"> (2015) </w:t>
      </w:r>
      <w:r w:rsidRPr="00804C25">
        <w:rPr>
          <w:rFonts w:ascii="Times New Roman" w:hAnsi="Times New Roman" w:cs="Times New Roman"/>
          <w:i/>
          <w:iCs/>
          <w:color w:val="000000"/>
        </w:rPr>
        <w:t>Rights, Deportation, and Detention in the Age of Immigration Control</w:t>
      </w:r>
      <w:r w:rsidRPr="00804C25">
        <w:rPr>
          <w:rFonts w:ascii="Times New Roman" w:hAnsi="Times New Roman" w:cs="Times New Roman"/>
          <w:color w:val="000000"/>
        </w:rPr>
        <w:t>. Standard, California: Stanford University Press.</w:t>
      </w:r>
    </w:p>
    <w:p w14:paraId="6EBE01B8" w14:textId="77777777" w:rsidR="008C0A80" w:rsidRPr="00804C25" w:rsidRDefault="008C0A80" w:rsidP="008C0A80">
      <w:pPr>
        <w:pStyle w:val="Bibliography"/>
        <w:rPr>
          <w:rFonts w:ascii="Times New Roman" w:hAnsi="Times New Roman" w:cs="Times New Roman"/>
          <w:color w:val="000000"/>
        </w:rPr>
      </w:pPr>
      <w:r w:rsidRPr="00804C25">
        <w:rPr>
          <w:rFonts w:ascii="Times New Roman" w:hAnsi="Times New Roman" w:cs="Times New Roman"/>
          <w:b/>
          <w:bCs/>
          <w:color w:val="000000"/>
        </w:rPr>
        <w:t>World Bank</w:t>
      </w:r>
      <w:r w:rsidRPr="00804C25">
        <w:rPr>
          <w:rFonts w:ascii="Times New Roman" w:hAnsi="Times New Roman" w:cs="Times New Roman"/>
          <w:color w:val="000000"/>
        </w:rPr>
        <w:t xml:space="preserve"> (n.d.) Worldwide Governance Indicators. http://info.worldbank.org/governance/wgi/#doc (accessed 8 April 2019)</w:t>
      </w:r>
    </w:p>
    <w:p w14:paraId="7874FF19" w14:textId="7B9828C1" w:rsidR="008C0A80" w:rsidRPr="00635C6B" w:rsidRDefault="008C0A80" w:rsidP="00692082">
      <w:pPr>
        <w:sectPr w:rsidR="008C0A80" w:rsidRPr="00635C6B" w:rsidSect="008C0A80">
          <w:endnotePr>
            <w:numFmt w:val="decimal"/>
          </w:endnotePr>
          <w:type w:val="continuous"/>
          <w:pgSz w:w="12240" w:h="15840"/>
          <w:pgMar w:top="1440" w:right="1440" w:bottom="1440" w:left="1440" w:header="720" w:footer="720" w:gutter="0"/>
          <w:cols w:space="720"/>
          <w:docGrid w:linePitch="360"/>
        </w:sectPr>
      </w:pPr>
      <w:r>
        <w:fldChar w:fldCharType="end"/>
      </w:r>
    </w:p>
    <w:p w14:paraId="66C0E60A" w14:textId="024A5394" w:rsidR="008C0A80" w:rsidRPr="00BF6DED" w:rsidRDefault="008C0A80" w:rsidP="00692082">
      <w:pPr>
        <w:rPr>
          <w:rFonts w:ascii="Times New Roman" w:hAnsi="Times New Roman" w:cs="Times New Roman"/>
        </w:rPr>
      </w:pPr>
    </w:p>
    <w:sectPr w:rsidR="008C0A80" w:rsidRPr="00BF6DED" w:rsidSect="0055072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F587" w14:textId="77777777" w:rsidR="0013786D" w:rsidRDefault="0013786D" w:rsidP="00095EB9">
      <w:r>
        <w:separator/>
      </w:r>
    </w:p>
  </w:endnote>
  <w:endnote w:type="continuationSeparator" w:id="0">
    <w:p w14:paraId="59226891" w14:textId="77777777" w:rsidR="0013786D" w:rsidRDefault="0013786D" w:rsidP="00095EB9">
      <w:r>
        <w:continuationSeparator/>
      </w:r>
    </w:p>
  </w:endnote>
  <w:endnote w:id="1">
    <w:p w14:paraId="27F85CC7" w14:textId="77777777" w:rsidR="00CF1A71" w:rsidRPr="00663A0E" w:rsidRDefault="00CF1A71" w:rsidP="00393749">
      <w:pPr>
        <w:pStyle w:val="EndnoteText"/>
        <w:spacing w:line="480" w:lineRule="auto"/>
        <w:rPr>
          <w:rFonts w:ascii="Times New Roman" w:hAnsi="Times New Roman" w:cs="Times New Roman"/>
          <w:sz w:val="24"/>
          <w:szCs w:val="24"/>
        </w:rPr>
      </w:pPr>
      <w:r w:rsidRPr="00663A0E">
        <w:rPr>
          <w:rStyle w:val="EndnoteReference"/>
          <w:rFonts w:ascii="Times New Roman" w:hAnsi="Times New Roman" w:cs="Times New Roman"/>
          <w:sz w:val="24"/>
          <w:szCs w:val="24"/>
        </w:rPr>
        <w:endnoteRef/>
      </w:r>
      <w:r w:rsidRPr="00663A0E">
        <w:rPr>
          <w:rFonts w:ascii="Times New Roman" w:hAnsi="Times New Roman" w:cs="Times New Roman"/>
          <w:sz w:val="24"/>
          <w:szCs w:val="24"/>
        </w:rPr>
        <w:t xml:space="preserve"> </w:t>
      </w:r>
      <w:r w:rsidRPr="00663A0E">
        <w:rPr>
          <w:rFonts w:ascii="Times New Roman" w:hAnsi="Times New Roman" w:cs="Times New Roman"/>
          <w:sz w:val="24"/>
          <w:szCs w:val="24"/>
        </w:rPr>
        <w:fldChar w:fldCharType="begin"/>
      </w:r>
      <w:r w:rsidRPr="00663A0E">
        <w:rPr>
          <w:rFonts w:ascii="Times New Roman" w:hAnsi="Times New Roman" w:cs="Times New Roman"/>
          <w:sz w:val="24"/>
          <w:szCs w:val="24"/>
        </w:rPr>
        <w:instrText xml:space="preserve"> ADDIN ZOTERO_ITEM CSL_CITATION {"citationID":"Fxn1UFvX","properties":{"formattedCitation":"\\uc0\\u8220{}Mezhnatsional\\uc0\\u8217{}nye konflikty v Kazakhstane: pochemu oni voznikaiut? [Interethnic conflicts in Kazakhstan: Why do they occur?],\\uc0\\u8221{} {\\i{}AsiaTerra}, September 3, 2016, http://www.asiaterra.info/obshchestvo/mezhnatsionalnye-konflikty-v-kazakhstane-pochemu-oni-voznikayut1.","plainCitation":"“Mezhnatsional’nye konflikty v Kazakhstane: pochemu oni voznikaiut? [Interethnic conflicts in Kazakhstan: Why do they occur?],” AsiaTerra, September 3, 2016, http://www.asiaterra.info/obshchestvo/mezhnatsionalnye-konflikty-v-kazakhstane-pochemu-oni-voznikayut1.","noteIndex":13},"citationItems":[{"id":486,"uris":["http://zotero.org/users/4481947/items/VBN56XKE"],"itemData":{"id":486,"type":"article-newspaper","abstract":"Теракты лета 2016 года в Казахстане затмили остальные события, произошедшие в этой стране примерно в то же время. В том числе и межэтнические столкнов...","container-title":"AsiaTerra","language":"ru-ru","title":"Mezhnatsional'nye konflikty v Kazakhstane: pochemu oni voznikaiut? [Interethnic conflicts in Kazakhstan: Why do they occur?]","title-short":"Межнациональные конфликты в Казахстане","URL":"http://www.asiaterra.info/obshchestvo/mezhnatsionalnye-konflikty-v-kazakhstane-pochemu-oni-voznikayut1","accessed":{"date-parts":[["2019",4,8]]},"issued":{"date-parts":[["2016",9,3]]}}}],"schema":"https://github.com/citation-style-language/schema/raw/master/csl-citation.json"} </w:instrText>
      </w:r>
      <w:r w:rsidRPr="00663A0E">
        <w:rPr>
          <w:rFonts w:ascii="Times New Roman" w:hAnsi="Times New Roman" w:cs="Times New Roman"/>
          <w:sz w:val="24"/>
          <w:szCs w:val="24"/>
        </w:rPr>
        <w:fldChar w:fldCharType="separate"/>
      </w:r>
      <w:r w:rsidRPr="00663A0E">
        <w:rPr>
          <w:rFonts w:ascii="Times New Roman" w:hAnsi="Times New Roman" w:cs="Times New Roman"/>
          <w:sz w:val="24"/>
          <w:szCs w:val="24"/>
        </w:rPr>
        <w:t xml:space="preserve">“Mezhnatsional’nye konflikty v Kazakhstane: pochemu oni voznikaiut? [Interethnic conflicts in Kazakhstan: Why do they occur?],” </w:t>
      </w:r>
      <w:r w:rsidRPr="00663A0E">
        <w:rPr>
          <w:rFonts w:ascii="Times New Roman" w:hAnsi="Times New Roman" w:cs="Times New Roman"/>
          <w:i/>
          <w:iCs/>
          <w:sz w:val="24"/>
          <w:szCs w:val="24"/>
        </w:rPr>
        <w:t>AsiaTerra</w:t>
      </w:r>
      <w:r w:rsidRPr="00663A0E">
        <w:rPr>
          <w:rFonts w:ascii="Times New Roman" w:hAnsi="Times New Roman" w:cs="Times New Roman"/>
          <w:sz w:val="24"/>
          <w:szCs w:val="24"/>
        </w:rPr>
        <w:t>, September 3, 2016, http://www.asiaterra.info/obshchestvo/mezhnatsionalnye-konflikty-v-kazakhstane-pochemu-oni-voznikayut1.</w:t>
      </w:r>
      <w:r w:rsidRPr="00663A0E">
        <w:rPr>
          <w:rFonts w:ascii="Times New Roman" w:hAnsi="Times New Roman" w:cs="Times New Roman"/>
          <w:sz w:val="24"/>
          <w:szCs w:val="24"/>
        </w:rPr>
        <w:fldChar w:fldCharType="end"/>
      </w:r>
    </w:p>
  </w:endnote>
  <w:endnote w:id="2">
    <w:p w14:paraId="7E0C168E" w14:textId="1297037C" w:rsidR="00CF1A71" w:rsidRPr="00663A0E" w:rsidRDefault="00CF1A71" w:rsidP="00393749">
      <w:pPr>
        <w:pStyle w:val="EndnoteText"/>
        <w:spacing w:line="480" w:lineRule="auto"/>
        <w:rPr>
          <w:rFonts w:ascii="Times New Roman" w:hAnsi="Times New Roman" w:cs="Times New Roman"/>
          <w:sz w:val="24"/>
          <w:szCs w:val="24"/>
        </w:rPr>
      </w:pPr>
      <w:r w:rsidRPr="00663A0E">
        <w:rPr>
          <w:rStyle w:val="EndnoteReference"/>
          <w:rFonts w:ascii="Times New Roman" w:hAnsi="Times New Roman" w:cs="Times New Roman"/>
          <w:sz w:val="24"/>
          <w:szCs w:val="24"/>
        </w:rPr>
        <w:endnoteRef/>
      </w:r>
      <w:r w:rsidRPr="00663A0E">
        <w:rPr>
          <w:rFonts w:ascii="Times New Roman" w:hAnsi="Times New Roman" w:cs="Times New Roman"/>
          <w:sz w:val="24"/>
          <w:szCs w:val="24"/>
        </w:rPr>
        <w:t xml:space="preserve"> </w:t>
      </w:r>
      <w:r w:rsidRPr="00663A0E">
        <w:rPr>
          <w:rFonts w:ascii="Times New Roman" w:hAnsi="Times New Roman" w:cs="Times New Roman"/>
          <w:sz w:val="24"/>
          <w:szCs w:val="24"/>
        </w:rPr>
        <w:fldChar w:fldCharType="begin"/>
      </w:r>
      <w:r w:rsidRPr="00663A0E">
        <w:rPr>
          <w:rFonts w:ascii="Times New Roman" w:hAnsi="Times New Roman" w:cs="Times New Roman"/>
          <w:sz w:val="24"/>
          <w:szCs w:val="24"/>
        </w:rPr>
        <w:instrText xml:space="preserve"> ADDIN ZOTERO_ITEM CSL_CITATION {"citationID":"tXTQWWdS","properties":{"formattedCitation":"\\uc0\\u8220{}Besporiadki v Kazakhstanskom Gorode Aktau: Pravda Skryvaetsia Za Potokom Protivorechivoj Informatsii [Unrest in a City of Aktau: The Truth Is Concealed behind the Flow of Contradictory Information],\\uc0\\u8221{} {\\i{}Fergana}, August 24, 2006, http://www.fergananews.com//articles/4553.","plainCitation":"“Besporiadki v Kazakhstanskom Gorode Aktau: Pravda Skryvaetsia Za Potokom Protivorechivoj Informatsii [Unrest in a City of Aktau: The Truth Is Concealed behind the Flow of Contradictory Information],” Fergana, August 24, 2006, http://www.fergananews.com//articles/4553.","noteIndex":14},"citationItems":[{"id":488,"uris":["http://zotero.org/users/4481947/items/V7UGKYQ9"],"itemData":{"id":488,"type":"article-newspaper","container-title":"Fergana","title":"Besporiadki v kazakhstanskom gorode Aktau: Pravda skryvaetsia za potokom protivorechivoj informatsii [Unrest in a city of Aktau: the truth is concealed behind the flow of contradictory information]","title-short":"Беспорядки в казахстанском городе Актау","URL":"http://www.fergananews.com//articles/4553","author":[{"family":"Sajdullin","given":"Rinat"}],"accessed":{"date-parts":[["2019",4,8]]},"issued":{"date-parts":[["2006",8,24]]}},"suppress-author":true}],"schema":"https://github.com/citation-style-language/schema/raw/master/csl-citation.json"} </w:instrText>
      </w:r>
      <w:r w:rsidRPr="00663A0E">
        <w:rPr>
          <w:rFonts w:ascii="Times New Roman" w:hAnsi="Times New Roman" w:cs="Times New Roman"/>
          <w:sz w:val="24"/>
          <w:szCs w:val="24"/>
        </w:rPr>
        <w:fldChar w:fldCharType="separate"/>
      </w:r>
      <w:r w:rsidRPr="00663A0E">
        <w:rPr>
          <w:rFonts w:ascii="Times New Roman" w:hAnsi="Times New Roman" w:cs="Times New Roman"/>
          <w:sz w:val="24"/>
          <w:szCs w:val="24"/>
        </w:rPr>
        <w:t>“Besporiadki v Kazakhstanskom Gorode Aktau: Pravda Skryvaetsia Za Potokom Protivorechivo</w:t>
      </w:r>
      <w:r w:rsidR="00BF701E">
        <w:rPr>
          <w:rFonts w:ascii="Times New Roman" w:hAnsi="Times New Roman" w:cs="Times New Roman"/>
          <w:sz w:val="24"/>
          <w:szCs w:val="24"/>
        </w:rPr>
        <w:t>i</w:t>
      </w:r>
      <w:r w:rsidRPr="00663A0E">
        <w:rPr>
          <w:rFonts w:ascii="Times New Roman" w:hAnsi="Times New Roman" w:cs="Times New Roman"/>
          <w:sz w:val="24"/>
          <w:szCs w:val="24"/>
        </w:rPr>
        <w:t xml:space="preserve"> Informatsii [Unrest in a City of Aktau: The Truth Is Concealed behind the Flow of Contradictory Information],” </w:t>
      </w:r>
      <w:r w:rsidRPr="00663A0E">
        <w:rPr>
          <w:rFonts w:ascii="Times New Roman" w:hAnsi="Times New Roman" w:cs="Times New Roman"/>
          <w:i/>
          <w:iCs/>
          <w:sz w:val="24"/>
          <w:szCs w:val="24"/>
        </w:rPr>
        <w:t>Fergana</w:t>
      </w:r>
      <w:r w:rsidRPr="00663A0E">
        <w:rPr>
          <w:rFonts w:ascii="Times New Roman" w:hAnsi="Times New Roman" w:cs="Times New Roman"/>
          <w:sz w:val="24"/>
          <w:szCs w:val="24"/>
        </w:rPr>
        <w:t>, August 24, 2006, http://www.fergananews.com//articles/4553.</w:t>
      </w:r>
      <w:r w:rsidRPr="00663A0E">
        <w:rPr>
          <w:rFonts w:ascii="Times New Roman" w:hAnsi="Times New Roman" w:cs="Times New Roman"/>
          <w:sz w:val="24"/>
          <w:szCs w:val="24"/>
        </w:rPr>
        <w:fldChar w:fldCharType="end"/>
      </w:r>
    </w:p>
  </w:endnote>
  <w:endnote w:id="3">
    <w:p w14:paraId="30CA44BE" w14:textId="010C743E" w:rsidR="00CF1A71" w:rsidRPr="00663A0E" w:rsidRDefault="00CF1A71" w:rsidP="00393749">
      <w:pPr>
        <w:pStyle w:val="EndnoteText"/>
        <w:spacing w:line="480" w:lineRule="auto"/>
        <w:rPr>
          <w:rFonts w:ascii="Times New Roman" w:hAnsi="Times New Roman" w:cs="Times New Roman"/>
          <w:sz w:val="24"/>
          <w:szCs w:val="24"/>
        </w:rPr>
      </w:pPr>
      <w:r w:rsidRPr="00663A0E">
        <w:rPr>
          <w:rStyle w:val="EndnoteReference"/>
          <w:rFonts w:ascii="Times New Roman" w:hAnsi="Times New Roman" w:cs="Times New Roman"/>
          <w:sz w:val="24"/>
          <w:szCs w:val="24"/>
        </w:rPr>
        <w:endnoteRef/>
      </w:r>
      <w:r w:rsidRPr="00663A0E">
        <w:rPr>
          <w:rFonts w:ascii="Times New Roman" w:hAnsi="Times New Roman" w:cs="Times New Roman"/>
          <w:sz w:val="24"/>
          <w:szCs w:val="24"/>
        </w:rPr>
        <w:t xml:space="preserve"> </w:t>
      </w:r>
      <w:r w:rsidRPr="00663A0E">
        <w:rPr>
          <w:rFonts w:ascii="Times New Roman" w:hAnsi="Times New Roman" w:cs="Times New Roman"/>
          <w:sz w:val="24"/>
          <w:szCs w:val="24"/>
        </w:rPr>
        <w:fldChar w:fldCharType="begin"/>
      </w:r>
      <w:r w:rsidRPr="00663A0E">
        <w:rPr>
          <w:rFonts w:ascii="Times New Roman" w:hAnsi="Times New Roman" w:cs="Times New Roman"/>
          <w:sz w:val="24"/>
          <w:szCs w:val="24"/>
        </w:rPr>
        <w:instrText xml:space="preserve"> ADDIN ZOTERO_ITEM CSL_CITATION {"citationID":"9onu6ukI","properties":{"formattedCitation":"Konstantin Tumanov, \\uc0\\u8220{}\\uc0\\u8216{}Tengizskoe Poboishche\\uc0\\u8217{}: Nekotorye Podrobnosti Massovoj Draki v Kazakhstane [A Slaughter in Tengiz: Some Details on the Mass Brawl in Kazakhstan],\\uc0\\u8221{} {\\i{}Fergana}, November 9, 2006, http://www.fergananews.com//articles/4710.","plainCitation":"Konstantin Tumanov, “‘Tengizskoe Poboishche’: Nekotorye Podrobnosti Massovoj Draki v Kazakhstane [A Slaughter in Tengiz: Some Details on the Mass Brawl in Kazakhstan],” Fergana, November 9, 2006, http://www.fergananews.com//articles/4710.","noteIndex":15},"citationItems":[{"id":490,"uris":["http://zotero.org/users/4481947/items/69YZLIU4"],"itemData":{"id":490,"type":"article-newspaper","container-title":"Fergana","title":"'Tengizskoe poboishche': nekotorye podrobnosti massovoj draki v Kazakhstane [A slaughter in Tengiz: some details on the mass brawl in Kazakhstan]","title-short":"«Тенгизское побоище»","URL":"http://www.fergananews.com//articles/4710","author":[{"family":"Tumanov","given":"Konstantin"}],"accessed":{"date-parts":[["2019",4,8]]},"issued":{"date-parts":[["2006",11,9]]}}}],"schema":"https://github.com/citation-style-language/schema/raw/master/csl-citation.json"} </w:instrText>
      </w:r>
      <w:r w:rsidRPr="00663A0E">
        <w:rPr>
          <w:rFonts w:ascii="Times New Roman" w:hAnsi="Times New Roman" w:cs="Times New Roman"/>
          <w:sz w:val="24"/>
          <w:szCs w:val="24"/>
        </w:rPr>
        <w:fldChar w:fldCharType="separate"/>
      </w:r>
      <w:r w:rsidRPr="00663A0E">
        <w:rPr>
          <w:rFonts w:ascii="Times New Roman" w:hAnsi="Times New Roman" w:cs="Times New Roman"/>
          <w:sz w:val="24"/>
          <w:szCs w:val="24"/>
        </w:rPr>
        <w:t>Konstantin Tumanov, “‘Tengizskoe Poboishche’: Nekotorye Podrobnosti Massovo</w:t>
      </w:r>
      <w:r w:rsidR="00BD2B18">
        <w:rPr>
          <w:rFonts w:ascii="Times New Roman" w:hAnsi="Times New Roman" w:cs="Times New Roman"/>
          <w:sz w:val="24"/>
          <w:szCs w:val="24"/>
        </w:rPr>
        <w:t>i</w:t>
      </w:r>
      <w:r w:rsidRPr="00663A0E">
        <w:rPr>
          <w:rFonts w:ascii="Times New Roman" w:hAnsi="Times New Roman" w:cs="Times New Roman"/>
          <w:sz w:val="24"/>
          <w:szCs w:val="24"/>
        </w:rPr>
        <w:t xml:space="preserve"> Draki v Kazakhstane [A Slaughter in Tengiz: Some Details on the Mass Brawl in Kazakhstan],” </w:t>
      </w:r>
      <w:r w:rsidRPr="00663A0E">
        <w:rPr>
          <w:rFonts w:ascii="Times New Roman" w:hAnsi="Times New Roman" w:cs="Times New Roman"/>
          <w:i/>
          <w:iCs/>
          <w:sz w:val="24"/>
          <w:szCs w:val="24"/>
        </w:rPr>
        <w:t>Fergana</w:t>
      </w:r>
      <w:r w:rsidRPr="00663A0E">
        <w:rPr>
          <w:rFonts w:ascii="Times New Roman" w:hAnsi="Times New Roman" w:cs="Times New Roman"/>
          <w:sz w:val="24"/>
          <w:szCs w:val="24"/>
        </w:rPr>
        <w:t>, November 9, 2006, http://www.fergananews.com//articles/4710.</w:t>
      </w:r>
      <w:r w:rsidRPr="00663A0E">
        <w:rPr>
          <w:rFonts w:ascii="Times New Roman" w:hAnsi="Times New Roman" w:cs="Times New Roman"/>
          <w:sz w:val="24"/>
          <w:szCs w:val="24"/>
        </w:rPr>
        <w:fldChar w:fldCharType="end"/>
      </w:r>
    </w:p>
  </w:endnote>
  <w:endnote w:id="4">
    <w:p w14:paraId="5ABBE9F0" w14:textId="6F4B8E51" w:rsidR="00CF1A71" w:rsidRPr="00663A0E" w:rsidRDefault="00CF1A71" w:rsidP="00393749">
      <w:pPr>
        <w:pStyle w:val="EndnoteText"/>
        <w:spacing w:line="480" w:lineRule="auto"/>
        <w:rPr>
          <w:rFonts w:ascii="Times New Roman" w:hAnsi="Times New Roman" w:cs="Times New Roman"/>
          <w:sz w:val="24"/>
          <w:szCs w:val="24"/>
        </w:rPr>
      </w:pPr>
      <w:r w:rsidRPr="00663A0E">
        <w:rPr>
          <w:rStyle w:val="EndnoteReference"/>
          <w:rFonts w:ascii="Times New Roman" w:hAnsi="Times New Roman" w:cs="Times New Roman"/>
          <w:sz w:val="24"/>
          <w:szCs w:val="24"/>
        </w:rPr>
        <w:endnoteRef/>
      </w:r>
      <w:r w:rsidRPr="00663A0E">
        <w:rPr>
          <w:rFonts w:ascii="Times New Roman" w:hAnsi="Times New Roman" w:cs="Times New Roman"/>
          <w:sz w:val="24"/>
          <w:szCs w:val="24"/>
        </w:rPr>
        <w:t xml:space="preserve"> </w:t>
      </w:r>
      <w:r w:rsidRPr="00663A0E">
        <w:rPr>
          <w:rFonts w:ascii="Times New Roman" w:hAnsi="Times New Roman" w:cs="Times New Roman"/>
          <w:sz w:val="24"/>
          <w:szCs w:val="24"/>
        </w:rPr>
        <w:fldChar w:fldCharType="begin"/>
      </w:r>
      <w:r w:rsidRPr="00663A0E">
        <w:rPr>
          <w:rFonts w:ascii="Times New Roman" w:hAnsi="Times New Roman" w:cs="Times New Roman"/>
          <w:sz w:val="24"/>
          <w:szCs w:val="24"/>
        </w:rPr>
        <w:instrText xml:space="preserve"> ADDIN ZOTERO_ITEM CSL_CITATION {"citationID":"DyCD0qGI","properties":{"formattedCitation":"Valerii Surganov, \\uc0\\u8220{}Ujgury Sheleka: \\uc0\\u8216{}Nam ne nado kazakhskoj zemli!\\uc0\\u8217{} [Uighurs in Shelek: \\uc0\\u8217{}We Do Not Need Kazakh Land\\uc0\\u8217{}],\\uc0\\u8221{} {\\i{}Zona.Kz}, January 31, 2007.","plainCitation":"Valerii Surganov, “Ujgury Sheleka: ‘Nam ne nado kazakhskoj zemli!’ [Uighurs in Shelek: ’We Do Not Need Kazakh Land’],” Zona.Kz, January 31, 2007.","noteIndex":16},"citationItems":[{"id":492,"uris":["http://zotero.org/users/4481947/items/9YPPCS9D"],"itemData":{"id":492,"type":"article-newspaper","abstract":"Казахстан: политика, общество, новости. Все острые общественно-политические темы Казахстана. Новости и аналитика. Тексты, видео, мультимедиа. Обзоры казнета.","container-title":"Zona.Kz","language":"ru-RU","title":"Ujgury Sheleka: 'Nam ne nado kazakhskoj zemli!' [Uighurs in Shelek: 'We Do Not Need Kazakh Land']","title-short":"Уйгуры Шелека","author":[{"family":"Surganov","given":"Valerii"}],"accessed":{"date-parts":[["2019",4,8]]},"issued":{"date-parts":[["2007",1,31]]}}}],"schema":"https://github.com/citation-style-language/schema/raw/master/csl-citation.json"} </w:instrText>
      </w:r>
      <w:r w:rsidRPr="00663A0E">
        <w:rPr>
          <w:rFonts w:ascii="Times New Roman" w:hAnsi="Times New Roman" w:cs="Times New Roman"/>
          <w:sz w:val="24"/>
          <w:szCs w:val="24"/>
        </w:rPr>
        <w:fldChar w:fldCharType="separate"/>
      </w:r>
      <w:r w:rsidRPr="00663A0E">
        <w:rPr>
          <w:rFonts w:ascii="Times New Roman" w:hAnsi="Times New Roman" w:cs="Times New Roman"/>
          <w:sz w:val="24"/>
          <w:szCs w:val="24"/>
        </w:rPr>
        <w:t>Valerii Surganov, “Ujgury Sheleka: ‘Nam ne nado kazakhsko</w:t>
      </w:r>
      <w:r w:rsidR="0031444F">
        <w:rPr>
          <w:rFonts w:ascii="Times New Roman" w:hAnsi="Times New Roman" w:cs="Times New Roman"/>
          <w:sz w:val="24"/>
          <w:szCs w:val="24"/>
        </w:rPr>
        <w:t>i</w:t>
      </w:r>
      <w:r w:rsidRPr="00663A0E">
        <w:rPr>
          <w:rFonts w:ascii="Times New Roman" w:hAnsi="Times New Roman" w:cs="Times New Roman"/>
          <w:sz w:val="24"/>
          <w:szCs w:val="24"/>
        </w:rPr>
        <w:t xml:space="preserve"> zemli!’ [Uighurs in Shelek: ’We Do Not Need Kazakh Land’],” </w:t>
      </w:r>
      <w:r w:rsidRPr="00663A0E">
        <w:rPr>
          <w:rFonts w:ascii="Times New Roman" w:hAnsi="Times New Roman" w:cs="Times New Roman"/>
          <w:i/>
          <w:iCs/>
          <w:sz w:val="24"/>
          <w:szCs w:val="24"/>
        </w:rPr>
        <w:t>Zona.Kz</w:t>
      </w:r>
      <w:r w:rsidRPr="00663A0E">
        <w:rPr>
          <w:rFonts w:ascii="Times New Roman" w:hAnsi="Times New Roman" w:cs="Times New Roman"/>
          <w:sz w:val="24"/>
          <w:szCs w:val="24"/>
        </w:rPr>
        <w:t>, January 31, 2007.</w:t>
      </w:r>
      <w:r w:rsidRPr="00663A0E">
        <w:rPr>
          <w:rFonts w:ascii="Times New Roman" w:hAnsi="Times New Roman" w:cs="Times New Roman"/>
          <w:sz w:val="24"/>
          <w:szCs w:val="24"/>
        </w:rPr>
        <w:fldChar w:fldCharType="end"/>
      </w:r>
    </w:p>
  </w:endnote>
  <w:endnote w:id="5">
    <w:p w14:paraId="760A8FE0" w14:textId="77777777" w:rsidR="00CF1A71" w:rsidRPr="00663A0E" w:rsidRDefault="00CF1A71" w:rsidP="00393749">
      <w:pPr>
        <w:pStyle w:val="EndnoteText"/>
        <w:spacing w:line="480" w:lineRule="auto"/>
        <w:rPr>
          <w:rFonts w:ascii="Times New Roman" w:hAnsi="Times New Roman" w:cs="Times New Roman"/>
          <w:sz w:val="24"/>
          <w:szCs w:val="24"/>
        </w:rPr>
      </w:pPr>
      <w:r w:rsidRPr="00663A0E">
        <w:rPr>
          <w:rStyle w:val="EndnoteReference"/>
          <w:rFonts w:ascii="Times New Roman" w:hAnsi="Times New Roman" w:cs="Times New Roman"/>
          <w:sz w:val="24"/>
          <w:szCs w:val="24"/>
        </w:rPr>
        <w:endnoteRef/>
      </w:r>
      <w:r w:rsidRPr="00663A0E">
        <w:rPr>
          <w:rFonts w:ascii="Times New Roman" w:hAnsi="Times New Roman" w:cs="Times New Roman"/>
          <w:sz w:val="24"/>
          <w:szCs w:val="24"/>
        </w:rPr>
        <w:t xml:space="preserve"> </w:t>
      </w:r>
      <w:r w:rsidRPr="00663A0E">
        <w:rPr>
          <w:rFonts w:ascii="Times New Roman" w:hAnsi="Times New Roman" w:cs="Times New Roman"/>
          <w:sz w:val="24"/>
          <w:szCs w:val="24"/>
        </w:rPr>
        <w:fldChar w:fldCharType="begin"/>
      </w:r>
      <w:r w:rsidRPr="00663A0E">
        <w:rPr>
          <w:rFonts w:ascii="Times New Roman" w:hAnsi="Times New Roman" w:cs="Times New Roman"/>
          <w:sz w:val="24"/>
          <w:szCs w:val="24"/>
        </w:rPr>
        <w:instrText xml:space="preserve"> ADDIN ZOTERO_ITEM CSL_CITATION {"citationID":"yR3acMW0","properties":{"formattedCitation":"Mikhail Tishchenko, \\uc0\\u8220{}Na Iuge Kazakhstana Proizoshli Stolknoveniia Mezhdu Kazakhami i Chechentsami [In the South of Kazakhstan, a Clash between Kazakhs and Chechens Broke Out],\\uc0\\u8221{} {\\i{}Lenta.Ru}, March 21, 2007, https://lenta.ru/articles/2007/03/21/kazakhchechen/.","plainCitation":"Mikhail Tishchenko, “Na Iuge Kazakhstana Proizoshli Stolknoveniia Mezhdu Kazakhami i Chechentsami [In the South of Kazakhstan, a Clash between Kazakhs and Chechens Broke Out],” Lenta.Ru, March 21, 2007, https://lenta.ru/articles/2007/03/21/kazakhchechen/.","noteIndex":17},"citationItems":[{"id":494,"uris":["http://zotero.org/users/4481947/items/5WI52EA9"],"itemData":{"id":494,"type":"article-newspaper","container-title":"Lenta.ru","title":"Na iuge Kazakhstana proizoshli stolknoveniia mezhdu kazakhami i chechentsami [In the South of Kazakhstan, a Clash between Kazakhs and Chechens broke out]","URL":"https://lenta.ru/articles/2007/03/21/kazakhchechen/","author":[{"family":"Tishchenko","given":"Mikhail"}],"accessed":{"date-parts":[["2019",4,8]]},"issued":{"date-parts":[["2007",3,21]]}}}],"schema":"https://github.com/citation-style-language/schema/raw/master/csl-citation.json"} </w:instrText>
      </w:r>
      <w:r w:rsidRPr="00663A0E">
        <w:rPr>
          <w:rFonts w:ascii="Times New Roman" w:hAnsi="Times New Roman" w:cs="Times New Roman"/>
          <w:sz w:val="24"/>
          <w:szCs w:val="24"/>
        </w:rPr>
        <w:fldChar w:fldCharType="separate"/>
      </w:r>
      <w:r w:rsidRPr="00663A0E">
        <w:rPr>
          <w:rFonts w:ascii="Times New Roman" w:hAnsi="Times New Roman" w:cs="Times New Roman"/>
          <w:sz w:val="24"/>
          <w:szCs w:val="24"/>
        </w:rPr>
        <w:t xml:space="preserve">Mikhail Tishchenko, “Na Iuge Kazakhstana Proizoshli Stolknoveniia Mezhdu Kazakhami i Chechentsami [In the South of Kazakhstan, a Clash between Kazakhs and Chechens Broke Out],” </w:t>
      </w:r>
      <w:r w:rsidRPr="00663A0E">
        <w:rPr>
          <w:rFonts w:ascii="Times New Roman" w:hAnsi="Times New Roman" w:cs="Times New Roman"/>
          <w:i/>
          <w:iCs/>
          <w:sz w:val="24"/>
          <w:szCs w:val="24"/>
        </w:rPr>
        <w:t>Lenta.Ru</w:t>
      </w:r>
      <w:r w:rsidRPr="00663A0E">
        <w:rPr>
          <w:rFonts w:ascii="Times New Roman" w:hAnsi="Times New Roman" w:cs="Times New Roman"/>
          <w:sz w:val="24"/>
          <w:szCs w:val="24"/>
        </w:rPr>
        <w:t>, March 21, 2007, https://lenta.ru/articles/2007/03/21/kazakhchechen/.</w:t>
      </w:r>
      <w:r w:rsidRPr="00663A0E">
        <w:rPr>
          <w:rFonts w:ascii="Times New Roman" w:hAnsi="Times New Roman" w:cs="Times New Roman"/>
          <w:sz w:val="24"/>
          <w:szCs w:val="24"/>
        </w:rPr>
        <w:fldChar w:fldCharType="end"/>
      </w:r>
    </w:p>
  </w:endnote>
  <w:endnote w:id="6">
    <w:p w14:paraId="0E3E6F9A" w14:textId="57DDEC90" w:rsidR="00CF1A71" w:rsidRPr="00663A0E" w:rsidRDefault="00CF1A71" w:rsidP="00393749">
      <w:pPr>
        <w:pStyle w:val="EndnoteText"/>
        <w:spacing w:line="480" w:lineRule="auto"/>
        <w:rPr>
          <w:rFonts w:ascii="Times New Roman" w:hAnsi="Times New Roman" w:cs="Times New Roman"/>
          <w:sz w:val="24"/>
          <w:szCs w:val="24"/>
        </w:rPr>
      </w:pPr>
      <w:r w:rsidRPr="00663A0E">
        <w:rPr>
          <w:rStyle w:val="EndnoteReference"/>
          <w:rFonts w:ascii="Times New Roman" w:hAnsi="Times New Roman" w:cs="Times New Roman"/>
          <w:sz w:val="24"/>
          <w:szCs w:val="24"/>
        </w:rPr>
        <w:endnoteRef/>
      </w:r>
      <w:r w:rsidRPr="00663A0E">
        <w:rPr>
          <w:rFonts w:ascii="Times New Roman" w:hAnsi="Times New Roman" w:cs="Times New Roman"/>
          <w:sz w:val="24"/>
          <w:szCs w:val="24"/>
        </w:rPr>
        <w:t xml:space="preserve"> </w:t>
      </w:r>
      <w:r w:rsidRPr="00663A0E">
        <w:rPr>
          <w:rFonts w:ascii="Times New Roman" w:hAnsi="Times New Roman" w:cs="Times New Roman"/>
          <w:sz w:val="24"/>
          <w:szCs w:val="24"/>
        </w:rPr>
        <w:fldChar w:fldCharType="begin"/>
      </w:r>
      <w:r w:rsidRPr="00663A0E">
        <w:rPr>
          <w:rFonts w:ascii="Times New Roman" w:hAnsi="Times New Roman" w:cs="Times New Roman"/>
          <w:sz w:val="24"/>
          <w:szCs w:val="24"/>
        </w:rPr>
        <w:instrText xml:space="preserve"> ADDIN ZOTERO_ITEM CSL_CITATION {"citationID":"OvEGLmOw","properties":{"formattedCitation":"\\uc0\\u8220{}Kurdy planiruiut massovyj ot\\uc0\\u8217{}\\uc0\\u8217{}ezd iz iuzhnogo Kazakhstana [Kurds plan a massive departure from the South of Kazakhstan],\\uc0\\u8221{} {\\i{}Institute for War and Peace Reporting}, January 28, 2008.","plainCitation":"“Kurdy planiruiut massovyj ot’’ezd iz iuzhnogo Kazakhstana [Kurds plan a massive departure from the South of Kazakhstan],” Institute for War and Peace Reporting, January 28, 2008.","noteIndex":18},"citationItems":[{"id":496,"uris":["http://zotero.org/users/4481947/items/TNPDH7QG"],"itemData":{"id":496,"type":"article-newspaper","abstract":"В то время как сообщения о мелких инцидентах, связанных с насилием против курдов продолжают поступать, многие этнические курды, опасаясь за свою физическую безопасность, планируют покинуть юг Казахстана Зара, жительница южного города Шымкент, говорит, что в результате волны погромов против курдской общины в ноябре прошлого года ее семья и многие местные курды серьезно обдумывают планы о переезде. «Конечно, уезжать боязно, - всю жизнь здесь прожили, - сказала Зара с горечью в интервью IWPR. – Но и оставаться страшно».","container-title":"Institute for War and Peace Reporting","language":"ru","title":"Kurdy planiruiut massovyj ot''ezd iz iuzhnogo Kazakhstana [Kurds plan a massive departure from the South of Kazakhstan]","accessed":{"date-parts":[["2019",4,8]]},"issued":{"date-parts":[["2008",1,28]]}}}],"schema":"https://github.com/citation-style-language/schema/raw/master/csl-citation.json"} </w:instrText>
      </w:r>
      <w:r w:rsidRPr="00663A0E">
        <w:rPr>
          <w:rFonts w:ascii="Times New Roman" w:hAnsi="Times New Roman" w:cs="Times New Roman"/>
          <w:sz w:val="24"/>
          <w:szCs w:val="24"/>
        </w:rPr>
        <w:fldChar w:fldCharType="separate"/>
      </w:r>
      <w:r w:rsidRPr="00663A0E">
        <w:rPr>
          <w:rFonts w:ascii="Times New Roman" w:hAnsi="Times New Roman" w:cs="Times New Roman"/>
          <w:sz w:val="24"/>
          <w:szCs w:val="24"/>
        </w:rPr>
        <w:t>“Kurdy planiruiut massovy</w:t>
      </w:r>
      <w:r w:rsidR="0031444F">
        <w:rPr>
          <w:rFonts w:ascii="Times New Roman" w:hAnsi="Times New Roman" w:cs="Times New Roman"/>
          <w:sz w:val="24"/>
          <w:szCs w:val="24"/>
        </w:rPr>
        <w:t xml:space="preserve">i </w:t>
      </w:r>
      <w:r w:rsidRPr="00663A0E">
        <w:rPr>
          <w:rFonts w:ascii="Times New Roman" w:hAnsi="Times New Roman" w:cs="Times New Roman"/>
          <w:sz w:val="24"/>
          <w:szCs w:val="24"/>
        </w:rPr>
        <w:t>ot</w:t>
      </w:r>
      <w:r w:rsidR="0031444F">
        <w:rPr>
          <w:rFonts w:ascii="Times New Roman" w:hAnsi="Times New Roman" w:cs="Times New Roman"/>
          <w:sz w:val="24"/>
          <w:szCs w:val="24"/>
        </w:rPr>
        <w:t xml:space="preserve"> </w:t>
      </w:r>
      <w:r w:rsidRPr="00663A0E">
        <w:rPr>
          <w:rFonts w:ascii="Times New Roman" w:hAnsi="Times New Roman" w:cs="Times New Roman"/>
          <w:sz w:val="24"/>
          <w:szCs w:val="24"/>
        </w:rPr>
        <w:t xml:space="preserve">ezd iz iuzhnogo Kazakhstana [Kurds plan a massive departure from the South of Kazakhstan],” </w:t>
      </w:r>
      <w:r w:rsidRPr="00663A0E">
        <w:rPr>
          <w:rFonts w:ascii="Times New Roman" w:hAnsi="Times New Roman" w:cs="Times New Roman"/>
          <w:i/>
          <w:iCs/>
          <w:sz w:val="24"/>
          <w:szCs w:val="24"/>
        </w:rPr>
        <w:t>Institute for War and Peace Reporting</w:t>
      </w:r>
      <w:r w:rsidRPr="00663A0E">
        <w:rPr>
          <w:rFonts w:ascii="Times New Roman" w:hAnsi="Times New Roman" w:cs="Times New Roman"/>
          <w:sz w:val="24"/>
          <w:szCs w:val="24"/>
        </w:rPr>
        <w:t>, January 28, 2008.</w:t>
      </w:r>
      <w:r w:rsidRPr="00663A0E">
        <w:rPr>
          <w:rFonts w:ascii="Times New Roman" w:hAnsi="Times New Roman" w:cs="Times New Roman"/>
          <w:sz w:val="24"/>
          <w:szCs w:val="24"/>
        </w:rPr>
        <w:fldChar w:fldCharType="end"/>
      </w:r>
    </w:p>
  </w:endnote>
  <w:endnote w:id="7">
    <w:p w14:paraId="0C4C17BA" w14:textId="77777777" w:rsidR="00CF1A71" w:rsidRPr="00663A0E" w:rsidRDefault="00CF1A71" w:rsidP="00393749">
      <w:pPr>
        <w:pStyle w:val="EndnoteText"/>
        <w:spacing w:line="480" w:lineRule="auto"/>
        <w:rPr>
          <w:rFonts w:ascii="Times New Roman" w:hAnsi="Times New Roman" w:cs="Times New Roman"/>
          <w:sz w:val="24"/>
          <w:szCs w:val="24"/>
        </w:rPr>
      </w:pPr>
      <w:r w:rsidRPr="00663A0E">
        <w:rPr>
          <w:rStyle w:val="EndnoteReference"/>
          <w:rFonts w:ascii="Times New Roman" w:hAnsi="Times New Roman" w:cs="Times New Roman"/>
          <w:sz w:val="24"/>
          <w:szCs w:val="24"/>
        </w:rPr>
        <w:endnoteRef/>
      </w:r>
      <w:r w:rsidRPr="00663A0E">
        <w:rPr>
          <w:rFonts w:ascii="Times New Roman" w:hAnsi="Times New Roman" w:cs="Times New Roman"/>
          <w:sz w:val="24"/>
          <w:szCs w:val="24"/>
        </w:rPr>
        <w:t xml:space="preserve"> </w:t>
      </w:r>
      <w:r w:rsidRPr="00663A0E">
        <w:rPr>
          <w:rFonts w:ascii="Times New Roman" w:hAnsi="Times New Roman" w:cs="Times New Roman"/>
          <w:sz w:val="24"/>
          <w:szCs w:val="24"/>
        </w:rPr>
        <w:fldChar w:fldCharType="begin"/>
      </w:r>
      <w:r w:rsidRPr="00663A0E">
        <w:rPr>
          <w:rFonts w:ascii="Times New Roman" w:hAnsi="Times New Roman" w:cs="Times New Roman"/>
          <w:sz w:val="24"/>
          <w:szCs w:val="24"/>
        </w:rPr>
        <w:instrText xml:space="preserve"> ADDIN ZOTERO_ITEM CSL_CITATION {"citationID":"CPRYsqqg","properties":{"formattedCitation":"\\uc0\\u8220{}Na Iuge Kazakhstana Nachalis\\uc0\\u8217{} Massovye Besporiadki [In the South of Kazakhstan Massive Unrest Started],\\uc0\\u8221{} {\\i{}Regnum}, February 17, 2016, https://regnum.ru/news/2080702.html.","plainCitation":"“Na Iuge Kazakhstana Nachalis’ Massovye Besporiadki [In the South of Kazakhstan Massive Unrest Started],” Regnum, February 17, 2016, https://regnum.ru/news/2080702.html.","noteIndex":19},"citationItems":[{"id":498,"uris":["http://zotero.org/users/4481947/items/Z9NCF7KK"],"itemData":{"id":498,"type":"article-newspaper","container-title":"Regnum","title":"Na iuge Kazakhstana nachalis' massovye besporiadki [In the South of Kazakhstan Massive Unrest Started]","URL":"https://regnum.ru/news/2080702.html","accessed":{"date-parts":[["2019",4,8]]},"issued":{"date-parts":[["2016",2,17]]}}}],"schema":"https://github.com/citation-style-language/schema/raw/master/csl-citation.json"} </w:instrText>
      </w:r>
      <w:r w:rsidRPr="00663A0E">
        <w:rPr>
          <w:rFonts w:ascii="Times New Roman" w:hAnsi="Times New Roman" w:cs="Times New Roman"/>
          <w:sz w:val="24"/>
          <w:szCs w:val="24"/>
        </w:rPr>
        <w:fldChar w:fldCharType="separate"/>
      </w:r>
      <w:r w:rsidRPr="00663A0E">
        <w:rPr>
          <w:rFonts w:ascii="Times New Roman" w:hAnsi="Times New Roman" w:cs="Times New Roman"/>
          <w:sz w:val="24"/>
          <w:szCs w:val="24"/>
        </w:rPr>
        <w:t xml:space="preserve">“Na Iuge Kazakhstana Nachalis’ Massovye Besporiadki [In the South of Kazakhstan Massive Unrest Started],” </w:t>
      </w:r>
      <w:r w:rsidRPr="00663A0E">
        <w:rPr>
          <w:rFonts w:ascii="Times New Roman" w:hAnsi="Times New Roman" w:cs="Times New Roman"/>
          <w:i/>
          <w:iCs/>
          <w:sz w:val="24"/>
          <w:szCs w:val="24"/>
        </w:rPr>
        <w:t>Regnum</w:t>
      </w:r>
      <w:r w:rsidRPr="00663A0E">
        <w:rPr>
          <w:rFonts w:ascii="Times New Roman" w:hAnsi="Times New Roman" w:cs="Times New Roman"/>
          <w:sz w:val="24"/>
          <w:szCs w:val="24"/>
        </w:rPr>
        <w:t>, February 17, 2016, https://regnum.ru/news/2080702.html.</w:t>
      </w:r>
      <w:r w:rsidRPr="00663A0E">
        <w:rPr>
          <w:rFonts w:ascii="Times New Roman" w:hAnsi="Times New Roman" w:cs="Times New Roman"/>
          <w:sz w:val="24"/>
          <w:szCs w:val="24"/>
        </w:rPr>
        <w:fldChar w:fldCharType="end"/>
      </w:r>
    </w:p>
  </w:endnote>
  <w:endnote w:id="8">
    <w:p w14:paraId="5E36F78F" w14:textId="3822FC38" w:rsidR="00CF1A71" w:rsidRPr="00663A0E" w:rsidRDefault="00CF1A71" w:rsidP="00393749">
      <w:pPr>
        <w:pStyle w:val="EndnoteText"/>
        <w:spacing w:line="480" w:lineRule="auto"/>
        <w:rPr>
          <w:rFonts w:ascii="Times New Roman" w:hAnsi="Times New Roman" w:cs="Times New Roman"/>
          <w:sz w:val="24"/>
          <w:szCs w:val="24"/>
        </w:rPr>
      </w:pPr>
      <w:r w:rsidRPr="00663A0E">
        <w:rPr>
          <w:rStyle w:val="EndnoteReference"/>
          <w:rFonts w:ascii="Times New Roman" w:hAnsi="Times New Roman" w:cs="Times New Roman"/>
          <w:sz w:val="24"/>
          <w:szCs w:val="24"/>
        </w:rPr>
        <w:endnoteRef/>
      </w:r>
      <w:r w:rsidRPr="00663A0E">
        <w:rPr>
          <w:rFonts w:ascii="Times New Roman" w:hAnsi="Times New Roman" w:cs="Times New Roman"/>
          <w:sz w:val="24"/>
          <w:szCs w:val="24"/>
        </w:rPr>
        <w:t xml:space="preserve"> </w:t>
      </w:r>
      <w:r w:rsidRPr="00663A0E">
        <w:rPr>
          <w:rFonts w:ascii="Times New Roman" w:hAnsi="Times New Roman" w:cs="Times New Roman"/>
          <w:sz w:val="24"/>
          <w:szCs w:val="24"/>
        </w:rPr>
        <w:fldChar w:fldCharType="begin"/>
      </w:r>
      <w:r w:rsidRPr="00663A0E">
        <w:rPr>
          <w:rFonts w:ascii="Times New Roman" w:hAnsi="Times New Roman" w:cs="Times New Roman"/>
          <w:sz w:val="24"/>
          <w:szCs w:val="24"/>
        </w:rPr>
        <w:instrText xml:space="preserve"> ADDIN ZOTERO_ITEM CSL_CITATION {"citationID":"cxkwcfjD","properties":{"formattedCitation":"\\uc0\\u8220{}Na iuge Kazakhstana proizoshel konflikt mezhdu tadzhikami i kazakhami [In the South of Kazakhstan a Conflict between Tajiks and Kazakhs Occurred],\\uc0\\u8221{} {\\i{}Aisa-Plus}, February 10, 2015, https://news.tj/ru/news/na-yuge-kazakhstana-proizoshel-konflikt-mezhdu-tadzhikami-i-kazakhami.","plainCitation":"“Na iuge Kazakhstana proizoshel konflikt mezhdu tadzhikami i kazakhami [In the South of Kazakhstan a Conflict between Tajiks and Kazakhs Occurred],” Aisa-Plus, February 10, 2015, https://news.tj/ru/news/na-yuge-kazakhstana-proizoshel-konflikt-mezhdu-tadzhikami-i-kazakhami.","noteIndex":20},"citationItems":[{"id":500,"uris":["http://zotero.org/users/4481947/items/4E6B9TGF"],"itemData":{"id":500,"type":"article-newspaper","container-title":"Aisa-Plus","language":"ru","title":"Na iuge Kazakhstana proizoshel konflikt mezhdu tadzhikami i kazakhami [In the South of Kazakhstan a Conflict between Tajiks and Kazakhs Occurred]","URL":"https://news.tj/ru/news/na-yuge-kazakhstana-proizoshel-konflikt-mezhdu-tadzhikami-i-kazakhami","accessed":{"date-parts":[["2019",4,8]]},"issued":{"date-parts":[["2015",2,10]]}}}],"schema":"https://github.com/citation-style-language/schema/raw/master/csl-citation.json"} </w:instrText>
      </w:r>
      <w:r w:rsidRPr="00663A0E">
        <w:rPr>
          <w:rFonts w:ascii="Times New Roman" w:hAnsi="Times New Roman" w:cs="Times New Roman"/>
          <w:sz w:val="24"/>
          <w:szCs w:val="24"/>
        </w:rPr>
        <w:fldChar w:fldCharType="separate"/>
      </w:r>
      <w:r w:rsidRPr="00663A0E">
        <w:rPr>
          <w:rFonts w:ascii="Times New Roman" w:hAnsi="Times New Roman" w:cs="Times New Roman"/>
          <w:sz w:val="24"/>
          <w:szCs w:val="24"/>
        </w:rPr>
        <w:t xml:space="preserve">“Na iuge Kazakhstana proizoshel konflikt mezhdu tadzhikami i kazakhami [In the South of Kazakhstan a Conflict between Tajiks and Kazakhs Occurred],” </w:t>
      </w:r>
      <w:r w:rsidRPr="00663A0E">
        <w:rPr>
          <w:rFonts w:ascii="Times New Roman" w:hAnsi="Times New Roman" w:cs="Times New Roman"/>
          <w:i/>
          <w:iCs/>
          <w:sz w:val="24"/>
          <w:szCs w:val="24"/>
        </w:rPr>
        <w:t>A</w:t>
      </w:r>
      <w:r w:rsidR="007F5FC7">
        <w:rPr>
          <w:rFonts w:ascii="Times New Roman" w:hAnsi="Times New Roman" w:cs="Times New Roman"/>
          <w:i/>
          <w:iCs/>
          <w:sz w:val="24"/>
          <w:szCs w:val="24"/>
        </w:rPr>
        <w:t>si</w:t>
      </w:r>
      <w:r w:rsidRPr="00663A0E">
        <w:rPr>
          <w:rFonts w:ascii="Times New Roman" w:hAnsi="Times New Roman" w:cs="Times New Roman"/>
          <w:i/>
          <w:iCs/>
          <w:sz w:val="24"/>
          <w:szCs w:val="24"/>
        </w:rPr>
        <w:t>a-Plus</w:t>
      </w:r>
      <w:r w:rsidRPr="00663A0E">
        <w:rPr>
          <w:rFonts w:ascii="Times New Roman" w:hAnsi="Times New Roman" w:cs="Times New Roman"/>
          <w:sz w:val="24"/>
          <w:szCs w:val="24"/>
        </w:rPr>
        <w:t>, February 10, 2015, https://news.tj/ru/news/na-yuge-kazakhstana-proizoshel-konflikt-mezhdu-tadzhikami-i-kazakhami.</w:t>
      </w:r>
      <w:r w:rsidRPr="00663A0E">
        <w:rPr>
          <w:rFonts w:ascii="Times New Roman" w:hAnsi="Times New Roman" w:cs="Times New Roman"/>
          <w:sz w:val="24"/>
          <w:szCs w:val="24"/>
        </w:rPr>
        <w:fldChar w:fldCharType="end"/>
      </w:r>
    </w:p>
  </w:endnote>
  <w:endnote w:id="9">
    <w:p w14:paraId="7DC4239A" w14:textId="7F2020C5" w:rsidR="00CF1A71" w:rsidRPr="00663A0E" w:rsidRDefault="00CF1A71" w:rsidP="00393749">
      <w:pPr>
        <w:pStyle w:val="EndnoteText"/>
        <w:spacing w:line="480" w:lineRule="auto"/>
        <w:rPr>
          <w:rFonts w:ascii="Times New Roman" w:hAnsi="Times New Roman" w:cs="Times New Roman"/>
          <w:sz w:val="24"/>
          <w:szCs w:val="24"/>
        </w:rPr>
      </w:pPr>
      <w:r w:rsidRPr="00663A0E">
        <w:rPr>
          <w:rStyle w:val="EndnoteReference"/>
          <w:rFonts w:ascii="Times New Roman" w:hAnsi="Times New Roman" w:cs="Times New Roman"/>
          <w:sz w:val="24"/>
          <w:szCs w:val="24"/>
        </w:rPr>
        <w:endnoteRef/>
      </w:r>
      <w:r w:rsidRPr="00663A0E">
        <w:rPr>
          <w:rFonts w:ascii="Times New Roman" w:hAnsi="Times New Roman" w:cs="Times New Roman"/>
          <w:sz w:val="24"/>
          <w:szCs w:val="24"/>
        </w:rPr>
        <w:t xml:space="preserve"> </w:t>
      </w:r>
      <w:r w:rsidRPr="00663A0E">
        <w:rPr>
          <w:rFonts w:ascii="Times New Roman" w:hAnsi="Times New Roman" w:cs="Times New Roman"/>
          <w:sz w:val="24"/>
          <w:szCs w:val="24"/>
        </w:rPr>
        <w:fldChar w:fldCharType="begin"/>
      </w:r>
      <w:r w:rsidRPr="00663A0E">
        <w:rPr>
          <w:rFonts w:ascii="Times New Roman" w:hAnsi="Times New Roman" w:cs="Times New Roman"/>
          <w:sz w:val="24"/>
          <w:szCs w:val="24"/>
        </w:rPr>
        <w:instrText xml:space="preserve"> ADDIN ZOTERO_ITEM CSL_CITATION {"citationID":"r5mwqxZ1","properties":{"formattedCitation":"Aleksandr Shirokov, \\uc0\\u8220{}Dzhambul Osvobozhdennyj: Pochemu v Kazakhstane Otritsaiut Mezhetnicheskie Konflikty [Freed Dzhambul: Why People in Kazakhstan Deny Interethnic Conflicts],\\uc0\\u8221{} {\\i{}Lenta.Ru}, February 20, 2016, https://lenta.ru/articles/2016/02/18/poolingyourleg/; Central Asia News CATV NEWS, {\\i{}Srochno: Mezhnats Stolknoveniia v Kazakhstane: Kazakhi i Turki Ustroili Besporiadki [Urgent: Interethnic Clashes in Kazakhstan: Kazakhs and Turks Rioted]}, 2016, https://www.youtube.com/watch?v=lgHHC5ipnmI.","plainCitation":"Aleksandr Shirokov, “Dzhambul Osvobozhdennyj: Pochemu v Kazakhstane Otritsaiut Mezhetnicheskie Konflikty [Freed Dzhambul: Why People in Kazakhstan Deny Interethnic Conflicts],” Lenta.Ru, February 20, 2016, https://lenta.ru/articles/2016/02/18/poolingyourleg/; Central Asia News CATV NEWS, Srochno: Mezhnats Stolknoveniia v Kazakhstane: Kazakhi i Turki Ustroili Besporiadki [Urgent: Interethnic Clashes in Kazakhstan: Kazakhs and Turks Rioted], 2016, https://www.youtube.com/watch?v=lgHHC5ipnmI.","noteIndex":21},"citationItems":[{"id":469,"uris":["http://zotero.org/users/4481947/items/UZAFQ8EV"],"itemData":{"id":469,"type":"article-newspaper","container-title":"Lenta.ru","title":"Dzhambul osvobozhdennyj: pochemu v Kazakhstane otritsaiut mezhetnicheskie konflikty [Freed Dzhambul: Why people in Kazakhstan deny interethnic conflicts]","URL":"https://lenta.ru/articles/2016/02/18/poolingyourleg/","author":[{"family":"Shirokov","given":"Aleksandr"}],"accessed":{"date-parts":[["2019",4,8]]},"issued":{"date-parts":[["2016",2,20]]}},"label":"page"},{"id":502,"uris":["http://zotero.org/users/4481947/items/PRXTGK8A"],"itemData":{"id":502,"type":"motion_picture","dimensions":"206 seconds","source":"YouTube","title":"Srochno: Mezhnats stolknoveniia v Kazakhstane: Kazakhi i turki ustroili besporiadki [Urgent: interethnic clashes in Kazakhstan: kazakhs and Turks rioted]","title-short":"СРОЧНО","URL":"https://www.youtube.com/watch?v=lgHHC5ipnmI","author":[{"literal":"Central Asia News CATV NEWS"}],"accessed":{"date-parts":[["2019",4,8]]},"issued":{"date-parts":[["2016",2,17]]}},"label":"page"}],"schema":"https://github.com/citation-style-language/schema/raw/master/csl-citation.json"} </w:instrText>
      </w:r>
      <w:r w:rsidRPr="00663A0E">
        <w:rPr>
          <w:rFonts w:ascii="Times New Roman" w:hAnsi="Times New Roman" w:cs="Times New Roman"/>
          <w:sz w:val="24"/>
          <w:szCs w:val="24"/>
        </w:rPr>
        <w:fldChar w:fldCharType="separate"/>
      </w:r>
      <w:r w:rsidRPr="00663A0E">
        <w:rPr>
          <w:rFonts w:ascii="Times New Roman" w:hAnsi="Times New Roman" w:cs="Times New Roman"/>
          <w:sz w:val="24"/>
          <w:szCs w:val="24"/>
        </w:rPr>
        <w:t>Aleksandr Shirokov, “Dzhambul Osvobozhdenny</w:t>
      </w:r>
      <w:r w:rsidR="0031444F">
        <w:rPr>
          <w:rFonts w:ascii="Times New Roman" w:hAnsi="Times New Roman" w:cs="Times New Roman"/>
          <w:sz w:val="24"/>
          <w:szCs w:val="24"/>
        </w:rPr>
        <w:t>i</w:t>
      </w:r>
      <w:r w:rsidRPr="00663A0E">
        <w:rPr>
          <w:rFonts w:ascii="Times New Roman" w:hAnsi="Times New Roman" w:cs="Times New Roman"/>
          <w:sz w:val="24"/>
          <w:szCs w:val="24"/>
        </w:rPr>
        <w:t xml:space="preserve">: Pochemu v Kazakhstane Otritsaiut Mezhetnicheskie Konflikty [Freed Dzhambul: Why People in Kazakhstan Deny Interethnic Conflicts],” </w:t>
      </w:r>
      <w:r w:rsidRPr="00663A0E">
        <w:rPr>
          <w:rFonts w:ascii="Times New Roman" w:hAnsi="Times New Roman" w:cs="Times New Roman"/>
          <w:i/>
          <w:iCs/>
          <w:sz w:val="24"/>
          <w:szCs w:val="24"/>
        </w:rPr>
        <w:t>Lenta.Ru</w:t>
      </w:r>
      <w:r w:rsidRPr="00663A0E">
        <w:rPr>
          <w:rFonts w:ascii="Times New Roman" w:hAnsi="Times New Roman" w:cs="Times New Roman"/>
          <w:sz w:val="24"/>
          <w:szCs w:val="24"/>
        </w:rPr>
        <w:t xml:space="preserve">, February 20, 2016, https://lenta.ru/articles/2016/02/18/poolingyourleg/; Central Asia News CATV NEWS, </w:t>
      </w:r>
      <w:r w:rsidRPr="00663A0E">
        <w:rPr>
          <w:rFonts w:ascii="Times New Roman" w:hAnsi="Times New Roman" w:cs="Times New Roman"/>
          <w:i/>
          <w:iCs/>
          <w:sz w:val="24"/>
          <w:szCs w:val="24"/>
        </w:rPr>
        <w:t>Srochno: Mezhnats Stolknoveniia v Kazakhstane: Kazakhi i Turki Ustroili Besporiadki [Urgent: Interethnic Clashes in Kazakhstan: Kazakhs and Turks Rioted]</w:t>
      </w:r>
      <w:r w:rsidRPr="00663A0E">
        <w:rPr>
          <w:rFonts w:ascii="Times New Roman" w:hAnsi="Times New Roman" w:cs="Times New Roman"/>
          <w:sz w:val="24"/>
          <w:szCs w:val="24"/>
        </w:rPr>
        <w:t>, 2016, https://www.youtube.com/watch?v=lgHHC5ipnmI.</w:t>
      </w:r>
      <w:r w:rsidRPr="00663A0E">
        <w:rPr>
          <w:rFonts w:ascii="Times New Roman" w:hAnsi="Times New Roman" w:cs="Times New Roman"/>
          <w:sz w:val="24"/>
          <w:szCs w:val="24"/>
        </w:rPr>
        <w:fldChar w:fldCharType="end"/>
      </w:r>
    </w:p>
  </w:endnote>
  <w:endnote w:id="10">
    <w:p w14:paraId="6896D868" w14:textId="3DD228E6" w:rsidR="00CF1A71" w:rsidRPr="00663A0E" w:rsidRDefault="00CF1A71" w:rsidP="00393749">
      <w:pPr>
        <w:pStyle w:val="EndnoteText"/>
        <w:spacing w:line="480" w:lineRule="auto"/>
        <w:rPr>
          <w:rFonts w:ascii="Times New Roman" w:hAnsi="Times New Roman" w:cs="Times New Roman"/>
          <w:sz w:val="24"/>
          <w:szCs w:val="24"/>
        </w:rPr>
      </w:pPr>
      <w:r w:rsidRPr="00663A0E">
        <w:rPr>
          <w:rStyle w:val="EndnoteReference"/>
          <w:rFonts w:ascii="Times New Roman" w:hAnsi="Times New Roman" w:cs="Times New Roman"/>
          <w:sz w:val="24"/>
          <w:szCs w:val="24"/>
        </w:rPr>
        <w:endnoteRef/>
      </w:r>
      <w:r w:rsidRPr="00663A0E">
        <w:rPr>
          <w:rFonts w:ascii="Times New Roman" w:hAnsi="Times New Roman" w:cs="Times New Roman"/>
          <w:sz w:val="24"/>
          <w:szCs w:val="24"/>
        </w:rPr>
        <w:t xml:space="preserve"> </w:t>
      </w:r>
      <w:r w:rsidRPr="00663A0E">
        <w:rPr>
          <w:rFonts w:ascii="Times New Roman" w:hAnsi="Times New Roman" w:cs="Times New Roman"/>
          <w:sz w:val="24"/>
          <w:szCs w:val="24"/>
        </w:rPr>
        <w:fldChar w:fldCharType="begin"/>
      </w:r>
      <w:r w:rsidRPr="00663A0E">
        <w:rPr>
          <w:rFonts w:ascii="Times New Roman" w:hAnsi="Times New Roman" w:cs="Times New Roman"/>
          <w:sz w:val="24"/>
          <w:szCs w:val="24"/>
        </w:rPr>
        <w:instrText xml:space="preserve"> ADDIN ZOTERO_ITEM CSL_CITATION {"citationID":"4Yhf3eAA","properties":{"formattedCitation":"\\uc0\\u8220{}Podrobnosti draki kazakhov i tadzhikov v Shymkente [Details on the fight between Kazakhs and Tajis in Shymkent],\\uc0\\u8221{} {\\i{}Ozodagon}, August 2, 2016, http://catoday.org/centrasia/podrobnosti-draki-kazahov-i-tadzhikov-v-shymkente.","plainCitation":"“Podrobnosti draki kazakhov i tadzhikov v Shymkente [Details on the fight between Kazakhs and Tajis in Shymkent],” Ozodagon, August 2, 2016, http://catoday.org/centrasia/podrobnosti-draki-kazahov-i-tadzhikov-v-shymkente.","noteIndex":22},"citationItems":[{"id":503,"uris":["http://zotero.org/users/4481947/items/8A6454KH"],"itemData":{"id":503,"type":"article-newspaper","abstract":"В селе Сейфуллина Мактааральского района, в казахском городе Шымкент, в минувшее воскресенье, 31 июля, произошел конфликт между местными жителями и таджикской диаспорой. Об этом пишет REGNUM.","container-title":"Ozodagon","language":"ru","title":"Podrobnosti draki kazakhov i tadzhikov v Shymkente [Details on the fight between Kazakhs and Tajis in Shymkent]","URL":"http://catoday.org/centrasia/podrobnosti-draki-kazahov-i-tadzhikov-v-shymkente","accessed":{"date-parts":[["2019",4,8]]},"issued":{"date-parts":[["2016",8,2]]}}}],"schema":"https://github.com/citation-style-language/schema/raw/master/csl-citation.json"} </w:instrText>
      </w:r>
      <w:r w:rsidRPr="00663A0E">
        <w:rPr>
          <w:rFonts w:ascii="Times New Roman" w:hAnsi="Times New Roman" w:cs="Times New Roman"/>
          <w:sz w:val="24"/>
          <w:szCs w:val="24"/>
        </w:rPr>
        <w:fldChar w:fldCharType="separate"/>
      </w:r>
      <w:r w:rsidRPr="00663A0E">
        <w:rPr>
          <w:rFonts w:ascii="Times New Roman" w:hAnsi="Times New Roman" w:cs="Times New Roman"/>
          <w:sz w:val="24"/>
          <w:szCs w:val="24"/>
        </w:rPr>
        <w:t>“Podrobnosti draki kazakhov i tadzhikov v Shymkente [Details on the fight between Kazakhs and Taji</w:t>
      </w:r>
      <w:r w:rsidR="00CA077A">
        <w:rPr>
          <w:rFonts w:ascii="Times New Roman" w:hAnsi="Times New Roman" w:cs="Times New Roman"/>
          <w:sz w:val="24"/>
          <w:szCs w:val="24"/>
        </w:rPr>
        <w:t>k</w:t>
      </w:r>
      <w:r w:rsidRPr="00663A0E">
        <w:rPr>
          <w:rFonts w:ascii="Times New Roman" w:hAnsi="Times New Roman" w:cs="Times New Roman"/>
          <w:sz w:val="24"/>
          <w:szCs w:val="24"/>
        </w:rPr>
        <w:t xml:space="preserve">s in Shymkent],” </w:t>
      </w:r>
      <w:r w:rsidRPr="00663A0E">
        <w:rPr>
          <w:rFonts w:ascii="Times New Roman" w:hAnsi="Times New Roman" w:cs="Times New Roman"/>
          <w:i/>
          <w:iCs/>
          <w:sz w:val="24"/>
          <w:szCs w:val="24"/>
        </w:rPr>
        <w:t>Ozodagon</w:t>
      </w:r>
      <w:r w:rsidRPr="00663A0E">
        <w:rPr>
          <w:rFonts w:ascii="Times New Roman" w:hAnsi="Times New Roman" w:cs="Times New Roman"/>
          <w:sz w:val="24"/>
          <w:szCs w:val="24"/>
        </w:rPr>
        <w:t>, August 2, 2016, http://catoday.org/centrasia/podrobnosti-draki-kazahov-i-tadzhikov-v-shymkente.</w:t>
      </w:r>
      <w:r w:rsidRPr="00663A0E">
        <w:rPr>
          <w:rFonts w:ascii="Times New Roman" w:hAnsi="Times New Roman" w:cs="Times New Roman"/>
          <w:sz w:val="24"/>
          <w:szCs w:val="24"/>
        </w:rPr>
        <w:fldChar w:fldCharType="end"/>
      </w:r>
    </w:p>
  </w:endnote>
  <w:endnote w:id="11">
    <w:p w14:paraId="74A1655B" w14:textId="68CD09C4" w:rsidR="00F51D40" w:rsidRPr="00804C25" w:rsidRDefault="00F51D40" w:rsidP="00F51D40">
      <w:pPr>
        <w:spacing w:line="480" w:lineRule="auto"/>
        <w:rPr>
          <w:rFonts w:ascii="Times New Roman" w:eastAsia="Times New Roman" w:hAnsi="Times New Roman" w:cs="Times New Roman"/>
        </w:rPr>
      </w:pPr>
      <w:r w:rsidRPr="00804C25">
        <w:rPr>
          <w:rStyle w:val="EndnoteReference"/>
          <w:rFonts w:ascii="Times New Roman" w:hAnsi="Times New Roman" w:cs="Times New Roman"/>
        </w:rPr>
        <w:endnoteRef/>
      </w:r>
      <w:r w:rsidRPr="00804C25">
        <w:rPr>
          <w:rFonts w:ascii="Times New Roman" w:hAnsi="Times New Roman" w:cs="Times New Roman"/>
        </w:rPr>
        <w:t xml:space="preserve"> </w:t>
      </w:r>
      <w:r w:rsidRPr="00804C25">
        <w:rPr>
          <w:rFonts w:ascii="Times New Roman" w:eastAsia="Times New Roman" w:hAnsi="Times New Roman" w:cs="Times New Roman"/>
        </w:rPr>
        <w:t>The number of survey respondents was 1,600 in all surveys except August 2010, November 2011, and March 2015</w:t>
      </w:r>
      <w:r w:rsidR="00C9171F">
        <w:rPr>
          <w:rFonts w:ascii="Times New Roman" w:eastAsia="Times New Roman" w:hAnsi="Times New Roman" w:cs="Times New Roman"/>
        </w:rPr>
        <w:t>, which</w:t>
      </w:r>
      <w:r w:rsidRPr="00804C25">
        <w:rPr>
          <w:rFonts w:ascii="Times New Roman" w:eastAsia="Times New Roman" w:hAnsi="Times New Roman" w:cs="Times New Roman"/>
        </w:rPr>
        <w:t xml:space="preserve"> included 800 respondents. </w:t>
      </w:r>
    </w:p>
  </w:endnote>
  <w:endnote w:id="12">
    <w:p w14:paraId="275830F1" w14:textId="77777777" w:rsidR="00CF1A71" w:rsidRPr="00804C25" w:rsidRDefault="00CF1A71" w:rsidP="00393749">
      <w:pPr>
        <w:pStyle w:val="EndnoteText"/>
        <w:spacing w:line="480" w:lineRule="auto"/>
        <w:rPr>
          <w:rFonts w:ascii="Times New Roman" w:hAnsi="Times New Roman" w:cs="Times New Roman"/>
          <w:sz w:val="24"/>
          <w:szCs w:val="24"/>
        </w:rPr>
      </w:pPr>
      <w:r w:rsidRPr="00804C25">
        <w:rPr>
          <w:rStyle w:val="EndnoteReference"/>
          <w:rFonts w:ascii="Times New Roman" w:hAnsi="Times New Roman" w:cs="Times New Roman"/>
          <w:sz w:val="24"/>
          <w:szCs w:val="24"/>
        </w:rPr>
        <w:endnoteRef/>
      </w:r>
      <w:r w:rsidRPr="00804C25">
        <w:rPr>
          <w:rFonts w:ascii="Times New Roman" w:hAnsi="Times New Roman" w:cs="Times New Roman"/>
          <w:sz w:val="24"/>
          <w:szCs w:val="24"/>
        </w:rPr>
        <w:t xml:space="preserve"> Other parties include the Party of the Rebirth of Russia-Russia Party of Life (</w:t>
      </w:r>
      <w:r w:rsidRPr="00804C25">
        <w:rPr>
          <w:rFonts w:ascii="Times New Roman" w:hAnsi="Times New Roman" w:cs="Times New Roman"/>
          <w:sz w:val="24"/>
          <w:szCs w:val="24"/>
        </w:rPr>
        <w:t>Partiia Vozrozhdeniia Rossii-Rossiiskaia Partiia Zhizni: PVR-RPZh) and the Patriots of Russia (Patrioty Rossii)</w:t>
      </w:r>
    </w:p>
  </w:endnote>
  <w:endnote w:id="13">
    <w:p w14:paraId="79F58A51" w14:textId="27AABEA9" w:rsidR="00CF1A71" w:rsidRPr="00804C25" w:rsidRDefault="00CF1A71" w:rsidP="00393749">
      <w:pPr>
        <w:spacing w:line="480" w:lineRule="auto"/>
        <w:rPr>
          <w:rFonts w:ascii="Times New Roman" w:eastAsia="Times New Roman" w:hAnsi="Times New Roman" w:cs="Times New Roman"/>
        </w:rPr>
      </w:pPr>
      <w:r w:rsidRPr="00804C25">
        <w:rPr>
          <w:rStyle w:val="EndnoteReference"/>
          <w:rFonts w:ascii="Times New Roman" w:hAnsi="Times New Roman" w:cs="Times New Roman"/>
        </w:rPr>
        <w:endnoteRef/>
      </w:r>
      <w:r w:rsidRPr="00804C25">
        <w:rPr>
          <w:rFonts w:ascii="Times New Roman" w:hAnsi="Times New Roman" w:cs="Times New Roman"/>
        </w:rPr>
        <w:t xml:space="preserve"> </w:t>
      </w:r>
      <w:r w:rsidRPr="00804C25">
        <w:rPr>
          <w:rFonts w:ascii="Times New Roman" w:eastAsia="Times New Roman" w:hAnsi="Times New Roman" w:cs="Times New Roman"/>
        </w:rPr>
        <w:t xml:space="preserve">Government effectiveness ‘captures perceptions of the quality of public services, the quality of the civil service and the degree of its independence from political pressures, the quality of policy formulation and implementation, and the credibility of the government’s commitment to such policies’ </w:t>
      </w:r>
      <w:r w:rsidRPr="00804C25">
        <w:rPr>
          <w:rFonts w:ascii="Times New Roman" w:eastAsia="Times New Roman" w:hAnsi="Times New Roman" w:cs="Times New Roman"/>
        </w:rPr>
        <w:fldChar w:fldCharType="begin"/>
      </w:r>
      <w:r w:rsidRPr="00804C25">
        <w:rPr>
          <w:rFonts w:ascii="Times New Roman" w:eastAsia="Times New Roman" w:hAnsi="Times New Roman" w:cs="Times New Roman"/>
        </w:rPr>
        <w:instrText xml:space="preserve"> ADDIN ZOTERO_ITEM CSL_CITATION {"citationID":"YEFhmq3z","properties":{"formattedCitation":"(World Bank n.d.)","plainCitation":"(World Bank n.d.)","noteIndex":3},"citationItems":[{"id":474,"uris":["http://zotero.org/users/4481947/items/C8SKT5GG"],"itemData":{"id":474,"type":"webpage","title":"Worldwide Governance Indicators","URL":"http://info.worldbank.org/governance/wgi/#doc","author":[{"literal":"World Bank"}],"accessed":{"date-parts":[["2019",4,8]]}}}],"schema":"https://github.com/citation-style-language/schema/raw/master/csl-citation.json"} </w:instrText>
      </w:r>
      <w:r w:rsidRPr="00804C25">
        <w:rPr>
          <w:rFonts w:ascii="Times New Roman" w:eastAsia="Times New Roman" w:hAnsi="Times New Roman" w:cs="Times New Roman"/>
        </w:rPr>
        <w:fldChar w:fldCharType="separate"/>
      </w:r>
      <w:r w:rsidRPr="00804C25">
        <w:rPr>
          <w:rFonts w:ascii="Times New Roman" w:eastAsia="Times New Roman" w:hAnsi="Times New Roman" w:cs="Times New Roman"/>
          <w:noProof/>
        </w:rPr>
        <w:t>(World Bank n.d.)</w:t>
      </w:r>
      <w:r w:rsidRPr="00804C25">
        <w:rPr>
          <w:rFonts w:ascii="Times New Roman" w:eastAsia="Times New Roman" w:hAnsi="Times New Roman" w:cs="Times New Roman"/>
        </w:rPr>
        <w:fldChar w:fldCharType="end"/>
      </w:r>
      <w:r w:rsidRPr="00804C25">
        <w:rPr>
          <w:rFonts w:ascii="Times New Roman" w:eastAsia="Times New Roman" w:hAnsi="Times New Roman" w:cs="Times New Roman"/>
        </w:rPr>
        <w:t>.</w:t>
      </w:r>
    </w:p>
  </w:endnote>
  <w:endnote w:id="14">
    <w:p w14:paraId="54254164" w14:textId="344A7125" w:rsidR="00CF1A71" w:rsidRDefault="00CF1A71" w:rsidP="00393749">
      <w:pPr>
        <w:pStyle w:val="EndnoteText"/>
        <w:spacing w:line="480" w:lineRule="auto"/>
        <w:rPr>
          <w:rFonts w:cs="Times New Roman"/>
          <w:szCs w:val="22"/>
        </w:rPr>
      </w:pPr>
      <w:r w:rsidRPr="00804C25">
        <w:rPr>
          <w:rStyle w:val="EndnoteReference"/>
          <w:rFonts w:ascii="Times New Roman" w:hAnsi="Times New Roman" w:cs="Times New Roman"/>
          <w:sz w:val="24"/>
          <w:szCs w:val="24"/>
        </w:rPr>
        <w:endnoteRef/>
      </w:r>
      <w:r w:rsidRPr="00804C25">
        <w:rPr>
          <w:rFonts w:ascii="Times New Roman" w:hAnsi="Times New Roman" w:cs="Times New Roman"/>
          <w:sz w:val="24"/>
          <w:szCs w:val="24"/>
        </w:rPr>
        <w:t xml:space="preserve"> Data represent percentile ranking of country on Government Effective indicators (100% indicates that the country rates higher than any other; 0% indicates that the country rates lower than any other).</w:t>
      </w:r>
      <w:r>
        <w:rPr>
          <w:rFonts w:cs="Times New Roman"/>
          <w:szCs w:val="22"/>
        </w:rPr>
        <w:t xml:space="preserve"> </w:t>
      </w:r>
    </w:p>
    <w:p w14:paraId="155BEAEB" w14:textId="77777777" w:rsidR="00CF1A71" w:rsidRDefault="00CF1A71" w:rsidP="00393749">
      <w:pPr>
        <w:pStyle w:val="EndnoteText"/>
        <w:spacing w:line="480" w:lineRule="auto"/>
        <w:rPr>
          <w:rFonts w:cs="Times New Roman"/>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28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4141911"/>
      <w:docPartObj>
        <w:docPartGallery w:val="Page Numbers (Bottom of Page)"/>
        <w:docPartUnique/>
      </w:docPartObj>
    </w:sdtPr>
    <w:sdtEndPr>
      <w:rPr>
        <w:rStyle w:val="PageNumber"/>
      </w:rPr>
    </w:sdtEndPr>
    <w:sdtContent>
      <w:p w14:paraId="1CA2100D" w14:textId="2C83DAED" w:rsidR="00CF1A71" w:rsidRDefault="00CF1A71" w:rsidP="00055B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85858" w14:textId="77777777" w:rsidR="00CF1A71" w:rsidRDefault="00CF1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7265311"/>
      <w:docPartObj>
        <w:docPartGallery w:val="Page Numbers (Bottom of Page)"/>
        <w:docPartUnique/>
      </w:docPartObj>
    </w:sdtPr>
    <w:sdtEndPr>
      <w:rPr>
        <w:rStyle w:val="PageNumber"/>
        <w:rFonts w:ascii="Times New Roman" w:hAnsi="Times New Roman" w:cs="Times New Roman"/>
      </w:rPr>
    </w:sdtEndPr>
    <w:sdtContent>
      <w:p w14:paraId="0F6535C3" w14:textId="60348869" w:rsidR="00CF1A71" w:rsidRPr="00D82A54" w:rsidRDefault="00CF1A71" w:rsidP="00055BDB">
        <w:pPr>
          <w:pStyle w:val="Footer"/>
          <w:framePr w:wrap="none" w:vAnchor="text" w:hAnchor="margin" w:xAlign="center" w:y="1"/>
          <w:rPr>
            <w:rStyle w:val="PageNumber"/>
            <w:rFonts w:ascii="Times New Roman" w:hAnsi="Times New Roman" w:cs="Times New Roman"/>
          </w:rPr>
        </w:pPr>
        <w:r w:rsidRPr="00D82A54">
          <w:rPr>
            <w:rStyle w:val="PageNumber"/>
            <w:rFonts w:ascii="Times New Roman" w:hAnsi="Times New Roman" w:cs="Times New Roman"/>
          </w:rPr>
          <w:fldChar w:fldCharType="begin"/>
        </w:r>
        <w:r w:rsidRPr="00D82A54">
          <w:rPr>
            <w:rStyle w:val="PageNumber"/>
            <w:rFonts w:ascii="Times New Roman" w:hAnsi="Times New Roman" w:cs="Times New Roman"/>
          </w:rPr>
          <w:instrText xml:space="preserve"> PAGE </w:instrText>
        </w:r>
        <w:r w:rsidRPr="00D82A54">
          <w:rPr>
            <w:rStyle w:val="PageNumber"/>
            <w:rFonts w:ascii="Times New Roman" w:hAnsi="Times New Roman" w:cs="Times New Roman"/>
          </w:rPr>
          <w:fldChar w:fldCharType="separate"/>
        </w:r>
        <w:r w:rsidRPr="00D82A54">
          <w:rPr>
            <w:rStyle w:val="PageNumber"/>
            <w:rFonts w:ascii="Times New Roman" w:hAnsi="Times New Roman" w:cs="Times New Roman"/>
            <w:noProof/>
          </w:rPr>
          <w:t>1</w:t>
        </w:r>
        <w:r w:rsidRPr="00D82A54">
          <w:rPr>
            <w:rStyle w:val="PageNumber"/>
            <w:rFonts w:ascii="Times New Roman" w:hAnsi="Times New Roman" w:cs="Times New Roman"/>
          </w:rPr>
          <w:fldChar w:fldCharType="end"/>
        </w:r>
      </w:p>
    </w:sdtContent>
  </w:sdt>
  <w:p w14:paraId="0C721390" w14:textId="77777777" w:rsidR="00CF1A71" w:rsidRDefault="00CF1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843D" w14:textId="77777777" w:rsidR="0013786D" w:rsidRDefault="0013786D" w:rsidP="00095EB9">
      <w:r>
        <w:separator/>
      </w:r>
    </w:p>
  </w:footnote>
  <w:footnote w:type="continuationSeparator" w:id="0">
    <w:p w14:paraId="43DD648A" w14:textId="77777777" w:rsidR="0013786D" w:rsidRDefault="0013786D" w:rsidP="00095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B9"/>
    <w:rsid w:val="00000D53"/>
    <w:rsid w:val="00000E7F"/>
    <w:rsid w:val="00001565"/>
    <w:rsid w:val="00002824"/>
    <w:rsid w:val="0000515A"/>
    <w:rsid w:val="00005C25"/>
    <w:rsid w:val="00007617"/>
    <w:rsid w:val="000101BD"/>
    <w:rsid w:val="0001503F"/>
    <w:rsid w:val="0001740D"/>
    <w:rsid w:val="00020239"/>
    <w:rsid w:val="00034FD8"/>
    <w:rsid w:val="00040589"/>
    <w:rsid w:val="00040785"/>
    <w:rsid w:val="00041F46"/>
    <w:rsid w:val="00045740"/>
    <w:rsid w:val="000471C2"/>
    <w:rsid w:val="00055BDB"/>
    <w:rsid w:val="000575A2"/>
    <w:rsid w:val="00060416"/>
    <w:rsid w:val="00062179"/>
    <w:rsid w:val="00063DC2"/>
    <w:rsid w:val="00064B35"/>
    <w:rsid w:val="00064B72"/>
    <w:rsid w:val="0006628E"/>
    <w:rsid w:val="00066664"/>
    <w:rsid w:val="000767B6"/>
    <w:rsid w:val="00082F48"/>
    <w:rsid w:val="00083E0C"/>
    <w:rsid w:val="00085482"/>
    <w:rsid w:val="0008548E"/>
    <w:rsid w:val="00090417"/>
    <w:rsid w:val="000938EC"/>
    <w:rsid w:val="000941D0"/>
    <w:rsid w:val="00095EB9"/>
    <w:rsid w:val="00096702"/>
    <w:rsid w:val="000969A7"/>
    <w:rsid w:val="000A086D"/>
    <w:rsid w:val="000A4585"/>
    <w:rsid w:val="000B03E3"/>
    <w:rsid w:val="000B3ABC"/>
    <w:rsid w:val="000B7943"/>
    <w:rsid w:val="000C16CD"/>
    <w:rsid w:val="000C484D"/>
    <w:rsid w:val="000D0726"/>
    <w:rsid w:val="000D2B64"/>
    <w:rsid w:val="000D44E5"/>
    <w:rsid w:val="000D47D0"/>
    <w:rsid w:val="000D5BAF"/>
    <w:rsid w:val="000D77D1"/>
    <w:rsid w:val="000E19E7"/>
    <w:rsid w:val="000E24CF"/>
    <w:rsid w:val="000E36DF"/>
    <w:rsid w:val="000E5A7F"/>
    <w:rsid w:val="000E69FB"/>
    <w:rsid w:val="000F05C6"/>
    <w:rsid w:val="000F1CE7"/>
    <w:rsid w:val="000F3708"/>
    <w:rsid w:val="000F53F9"/>
    <w:rsid w:val="000F5BB8"/>
    <w:rsid w:val="000F5C45"/>
    <w:rsid w:val="000F5C78"/>
    <w:rsid w:val="000F71D5"/>
    <w:rsid w:val="001009F2"/>
    <w:rsid w:val="001014F7"/>
    <w:rsid w:val="00101D9B"/>
    <w:rsid w:val="00104F36"/>
    <w:rsid w:val="0010515E"/>
    <w:rsid w:val="00105AF8"/>
    <w:rsid w:val="0010664C"/>
    <w:rsid w:val="00111400"/>
    <w:rsid w:val="00112D4E"/>
    <w:rsid w:val="00113FE9"/>
    <w:rsid w:val="00117BCD"/>
    <w:rsid w:val="001200A8"/>
    <w:rsid w:val="001246B6"/>
    <w:rsid w:val="001303F7"/>
    <w:rsid w:val="00130552"/>
    <w:rsid w:val="00130C32"/>
    <w:rsid w:val="00132054"/>
    <w:rsid w:val="0013215C"/>
    <w:rsid w:val="0013786D"/>
    <w:rsid w:val="00143693"/>
    <w:rsid w:val="00143A67"/>
    <w:rsid w:val="00145DC8"/>
    <w:rsid w:val="001464CA"/>
    <w:rsid w:val="001504CF"/>
    <w:rsid w:val="00150563"/>
    <w:rsid w:val="00150B2D"/>
    <w:rsid w:val="00150E3A"/>
    <w:rsid w:val="001535B4"/>
    <w:rsid w:val="001621F2"/>
    <w:rsid w:val="001671F0"/>
    <w:rsid w:val="00167E9D"/>
    <w:rsid w:val="001704F8"/>
    <w:rsid w:val="00170E96"/>
    <w:rsid w:val="00174AAF"/>
    <w:rsid w:val="00174CA8"/>
    <w:rsid w:val="0017501B"/>
    <w:rsid w:val="00175E72"/>
    <w:rsid w:val="001762ED"/>
    <w:rsid w:val="0018141B"/>
    <w:rsid w:val="00181672"/>
    <w:rsid w:val="0018249B"/>
    <w:rsid w:val="00184068"/>
    <w:rsid w:val="001905CD"/>
    <w:rsid w:val="001907DB"/>
    <w:rsid w:val="00191E33"/>
    <w:rsid w:val="00192247"/>
    <w:rsid w:val="00193790"/>
    <w:rsid w:val="00193DD3"/>
    <w:rsid w:val="001A47B4"/>
    <w:rsid w:val="001A596D"/>
    <w:rsid w:val="001A5EDE"/>
    <w:rsid w:val="001B02FA"/>
    <w:rsid w:val="001B1435"/>
    <w:rsid w:val="001B1C52"/>
    <w:rsid w:val="001B22A6"/>
    <w:rsid w:val="001C196B"/>
    <w:rsid w:val="001C25D6"/>
    <w:rsid w:val="001C38E7"/>
    <w:rsid w:val="001C3A10"/>
    <w:rsid w:val="001C577B"/>
    <w:rsid w:val="001C64D2"/>
    <w:rsid w:val="001C68BE"/>
    <w:rsid w:val="001D0462"/>
    <w:rsid w:val="001D331A"/>
    <w:rsid w:val="001D69E7"/>
    <w:rsid w:val="001E0630"/>
    <w:rsid w:val="001E0CE4"/>
    <w:rsid w:val="001E12C7"/>
    <w:rsid w:val="001E432D"/>
    <w:rsid w:val="001E4918"/>
    <w:rsid w:val="001E7DBE"/>
    <w:rsid w:val="001F0442"/>
    <w:rsid w:val="001F104D"/>
    <w:rsid w:val="00207CA1"/>
    <w:rsid w:val="002108CB"/>
    <w:rsid w:val="00210BA6"/>
    <w:rsid w:val="00216162"/>
    <w:rsid w:val="00216A39"/>
    <w:rsid w:val="002205BC"/>
    <w:rsid w:val="0022085B"/>
    <w:rsid w:val="00220FD5"/>
    <w:rsid w:val="00222FE6"/>
    <w:rsid w:val="002255DD"/>
    <w:rsid w:val="00233370"/>
    <w:rsid w:val="0023411D"/>
    <w:rsid w:val="002342A3"/>
    <w:rsid w:val="0024066C"/>
    <w:rsid w:val="00240937"/>
    <w:rsid w:val="002515CE"/>
    <w:rsid w:val="002549EF"/>
    <w:rsid w:val="00257398"/>
    <w:rsid w:val="002575E0"/>
    <w:rsid w:val="0025769B"/>
    <w:rsid w:val="00260792"/>
    <w:rsid w:val="00261C01"/>
    <w:rsid w:val="0026388B"/>
    <w:rsid w:val="00266689"/>
    <w:rsid w:val="00270C4D"/>
    <w:rsid w:val="002719C8"/>
    <w:rsid w:val="002723A3"/>
    <w:rsid w:val="0027452E"/>
    <w:rsid w:val="00276A5F"/>
    <w:rsid w:val="00276D97"/>
    <w:rsid w:val="00280B6E"/>
    <w:rsid w:val="00286C74"/>
    <w:rsid w:val="002875E2"/>
    <w:rsid w:val="0029007E"/>
    <w:rsid w:val="00291DF4"/>
    <w:rsid w:val="002938A9"/>
    <w:rsid w:val="00293BEC"/>
    <w:rsid w:val="0029523D"/>
    <w:rsid w:val="002977BF"/>
    <w:rsid w:val="002B239B"/>
    <w:rsid w:val="002B7501"/>
    <w:rsid w:val="002C465D"/>
    <w:rsid w:val="002C62F0"/>
    <w:rsid w:val="002D3DD0"/>
    <w:rsid w:val="002D5D48"/>
    <w:rsid w:val="002D5F68"/>
    <w:rsid w:val="002E09ED"/>
    <w:rsid w:val="002E1D83"/>
    <w:rsid w:val="002E3BAF"/>
    <w:rsid w:val="002E44E3"/>
    <w:rsid w:val="002E5A8F"/>
    <w:rsid w:val="002E653D"/>
    <w:rsid w:val="002F26FD"/>
    <w:rsid w:val="002F3BE4"/>
    <w:rsid w:val="00304ED0"/>
    <w:rsid w:val="0030536B"/>
    <w:rsid w:val="0031243F"/>
    <w:rsid w:val="00313771"/>
    <w:rsid w:val="0031444F"/>
    <w:rsid w:val="0031469F"/>
    <w:rsid w:val="00316F0A"/>
    <w:rsid w:val="00317BB7"/>
    <w:rsid w:val="00322E83"/>
    <w:rsid w:val="00323A14"/>
    <w:rsid w:val="003247A7"/>
    <w:rsid w:val="00324F92"/>
    <w:rsid w:val="003262FE"/>
    <w:rsid w:val="00330816"/>
    <w:rsid w:val="003335A7"/>
    <w:rsid w:val="00334699"/>
    <w:rsid w:val="00334B97"/>
    <w:rsid w:val="003371D7"/>
    <w:rsid w:val="00344423"/>
    <w:rsid w:val="00345628"/>
    <w:rsid w:val="003472C5"/>
    <w:rsid w:val="00347B35"/>
    <w:rsid w:val="003503B2"/>
    <w:rsid w:val="00355037"/>
    <w:rsid w:val="00355215"/>
    <w:rsid w:val="00364632"/>
    <w:rsid w:val="00365051"/>
    <w:rsid w:val="00372D2F"/>
    <w:rsid w:val="00373EC4"/>
    <w:rsid w:val="00373FAE"/>
    <w:rsid w:val="003749FC"/>
    <w:rsid w:val="003752AD"/>
    <w:rsid w:val="0037675B"/>
    <w:rsid w:val="00381A55"/>
    <w:rsid w:val="003828B1"/>
    <w:rsid w:val="00382C35"/>
    <w:rsid w:val="00384CE5"/>
    <w:rsid w:val="00384DF4"/>
    <w:rsid w:val="003879AA"/>
    <w:rsid w:val="003901E2"/>
    <w:rsid w:val="00392206"/>
    <w:rsid w:val="00393749"/>
    <w:rsid w:val="003A0BD8"/>
    <w:rsid w:val="003A1089"/>
    <w:rsid w:val="003A109C"/>
    <w:rsid w:val="003A321A"/>
    <w:rsid w:val="003A409B"/>
    <w:rsid w:val="003A563B"/>
    <w:rsid w:val="003B3B14"/>
    <w:rsid w:val="003B4EC6"/>
    <w:rsid w:val="003B5BE3"/>
    <w:rsid w:val="003B67C1"/>
    <w:rsid w:val="003B6C45"/>
    <w:rsid w:val="003C0A1C"/>
    <w:rsid w:val="003C4C1B"/>
    <w:rsid w:val="003C6C27"/>
    <w:rsid w:val="003C6DC8"/>
    <w:rsid w:val="003D211C"/>
    <w:rsid w:val="003D79B0"/>
    <w:rsid w:val="003E5087"/>
    <w:rsid w:val="003E6751"/>
    <w:rsid w:val="003E770E"/>
    <w:rsid w:val="003F7C23"/>
    <w:rsid w:val="00405E4F"/>
    <w:rsid w:val="00406193"/>
    <w:rsid w:val="004102FE"/>
    <w:rsid w:val="0042089E"/>
    <w:rsid w:val="00425A9A"/>
    <w:rsid w:val="00426852"/>
    <w:rsid w:val="00426CE9"/>
    <w:rsid w:val="00431117"/>
    <w:rsid w:val="0043325A"/>
    <w:rsid w:val="00433A37"/>
    <w:rsid w:val="00435551"/>
    <w:rsid w:val="00444731"/>
    <w:rsid w:val="00444AA3"/>
    <w:rsid w:val="004529C7"/>
    <w:rsid w:val="00452F29"/>
    <w:rsid w:val="00452F51"/>
    <w:rsid w:val="00454AE7"/>
    <w:rsid w:val="00456982"/>
    <w:rsid w:val="00461BDF"/>
    <w:rsid w:val="00465161"/>
    <w:rsid w:val="00474037"/>
    <w:rsid w:val="004742D5"/>
    <w:rsid w:val="004761C6"/>
    <w:rsid w:val="00477BE2"/>
    <w:rsid w:val="00480ED3"/>
    <w:rsid w:val="00483329"/>
    <w:rsid w:val="00485531"/>
    <w:rsid w:val="00485DB2"/>
    <w:rsid w:val="004934EF"/>
    <w:rsid w:val="004971C3"/>
    <w:rsid w:val="004A0FE2"/>
    <w:rsid w:val="004A18DD"/>
    <w:rsid w:val="004A5FB0"/>
    <w:rsid w:val="004A65E0"/>
    <w:rsid w:val="004A7737"/>
    <w:rsid w:val="004B34E4"/>
    <w:rsid w:val="004B4BAC"/>
    <w:rsid w:val="004B6BCE"/>
    <w:rsid w:val="004B79B0"/>
    <w:rsid w:val="004C0E49"/>
    <w:rsid w:val="004C13D8"/>
    <w:rsid w:val="004C5727"/>
    <w:rsid w:val="004D023B"/>
    <w:rsid w:val="004D3395"/>
    <w:rsid w:val="004D419E"/>
    <w:rsid w:val="004D54E2"/>
    <w:rsid w:val="004E10C8"/>
    <w:rsid w:val="004E1658"/>
    <w:rsid w:val="004E2092"/>
    <w:rsid w:val="004E7C96"/>
    <w:rsid w:val="004F2897"/>
    <w:rsid w:val="004F2CBF"/>
    <w:rsid w:val="004F3F25"/>
    <w:rsid w:val="004F462A"/>
    <w:rsid w:val="004F5C4A"/>
    <w:rsid w:val="004F6453"/>
    <w:rsid w:val="0050082D"/>
    <w:rsid w:val="005034F4"/>
    <w:rsid w:val="00503FD2"/>
    <w:rsid w:val="005051F9"/>
    <w:rsid w:val="00505C99"/>
    <w:rsid w:val="00506281"/>
    <w:rsid w:val="00510062"/>
    <w:rsid w:val="0051178D"/>
    <w:rsid w:val="00511BB6"/>
    <w:rsid w:val="00515085"/>
    <w:rsid w:val="00515188"/>
    <w:rsid w:val="0051694D"/>
    <w:rsid w:val="00522AD4"/>
    <w:rsid w:val="00523715"/>
    <w:rsid w:val="00525945"/>
    <w:rsid w:val="00526043"/>
    <w:rsid w:val="005260EF"/>
    <w:rsid w:val="00526A44"/>
    <w:rsid w:val="00530057"/>
    <w:rsid w:val="00530670"/>
    <w:rsid w:val="00541FEA"/>
    <w:rsid w:val="00542B11"/>
    <w:rsid w:val="005440B4"/>
    <w:rsid w:val="0054547F"/>
    <w:rsid w:val="005476B3"/>
    <w:rsid w:val="00547ACC"/>
    <w:rsid w:val="00550722"/>
    <w:rsid w:val="0055114F"/>
    <w:rsid w:val="00554235"/>
    <w:rsid w:val="00554EFD"/>
    <w:rsid w:val="005570A1"/>
    <w:rsid w:val="00557D45"/>
    <w:rsid w:val="00563942"/>
    <w:rsid w:val="005725D7"/>
    <w:rsid w:val="00572BE4"/>
    <w:rsid w:val="00575D1C"/>
    <w:rsid w:val="005761CF"/>
    <w:rsid w:val="00576E21"/>
    <w:rsid w:val="0057789B"/>
    <w:rsid w:val="00577FB5"/>
    <w:rsid w:val="005829BA"/>
    <w:rsid w:val="00583414"/>
    <w:rsid w:val="005836A7"/>
    <w:rsid w:val="00587556"/>
    <w:rsid w:val="0059059B"/>
    <w:rsid w:val="00590766"/>
    <w:rsid w:val="0059121A"/>
    <w:rsid w:val="005939FB"/>
    <w:rsid w:val="00595FCA"/>
    <w:rsid w:val="005A0F35"/>
    <w:rsid w:val="005A1A0A"/>
    <w:rsid w:val="005A1D2E"/>
    <w:rsid w:val="005A200C"/>
    <w:rsid w:val="005A27C7"/>
    <w:rsid w:val="005A6D7F"/>
    <w:rsid w:val="005B0ACD"/>
    <w:rsid w:val="005B0E1C"/>
    <w:rsid w:val="005C094C"/>
    <w:rsid w:val="005C2102"/>
    <w:rsid w:val="005C5A80"/>
    <w:rsid w:val="005D0E45"/>
    <w:rsid w:val="005D2F92"/>
    <w:rsid w:val="005D439F"/>
    <w:rsid w:val="005D43FC"/>
    <w:rsid w:val="005D7ACD"/>
    <w:rsid w:val="005F0E48"/>
    <w:rsid w:val="005F689A"/>
    <w:rsid w:val="005F7927"/>
    <w:rsid w:val="006025EE"/>
    <w:rsid w:val="00604F80"/>
    <w:rsid w:val="00607DD8"/>
    <w:rsid w:val="00611A3B"/>
    <w:rsid w:val="00611B6D"/>
    <w:rsid w:val="00611F4A"/>
    <w:rsid w:val="006154DF"/>
    <w:rsid w:val="00615F8B"/>
    <w:rsid w:val="00620549"/>
    <w:rsid w:val="00622216"/>
    <w:rsid w:val="00624008"/>
    <w:rsid w:val="00625859"/>
    <w:rsid w:val="0062604F"/>
    <w:rsid w:val="006316E3"/>
    <w:rsid w:val="00632213"/>
    <w:rsid w:val="00632ECB"/>
    <w:rsid w:val="00635C6B"/>
    <w:rsid w:val="00635DC3"/>
    <w:rsid w:val="00636075"/>
    <w:rsid w:val="00636089"/>
    <w:rsid w:val="006406D4"/>
    <w:rsid w:val="006417DA"/>
    <w:rsid w:val="00642748"/>
    <w:rsid w:val="00647CBE"/>
    <w:rsid w:val="00650FCA"/>
    <w:rsid w:val="00653B58"/>
    <w:rsid w:val="006551A4"/>
    <w:rsid w:val="006554C3"/>
    <w:rsid w:val="006558F3"/>
    <w:rsid w:val="00655C90"/>
    <w:rsid w:val="006563DB"/>
    <w:rsid w:val="006650D4"/>
    <w:rsid w:val="006702FA"/>
    <w:rsid w:val="006735CB"/>
    <w:rsid w:val="00675C61"/>
    <w:rsid w:val="00675D29"/>
    <w:rsid w:val="00681A50"/>
    <w:rsid w:val="00686330"/>
    <w:rsid w:val="006874FB"/>
    <w:rsid w:val="00692082"/>
    <w:rsid w:val="00692C65"/>
    <w:rsid w:val="00694822"/>
    <w:rsid w:val="00695978"/>
    <w:rsid w:val="00695E1C"/>
    <w:rsid w:val="00696138"/>
    <w:rsid w:val="006A5DE3"/>
    <w:rsid w:val="006A7E78"/>
    <w:rsid w:val="006B16BD"/>
    <w:rsid w:val="006B2955"/>
    <w:rsid w:val="006B5C81"/>
    <w:rsid w:val="006C029E"/>
    <w:rsid w:val="006C409A"/>
    <w:rsid w:val="006C53C0"/>
    <w:rsid w:val="006D0B33"/>
    <w:rsid w:val="006D7BFD"/>
    <w:rsid w:val="006E3194"/>
    <w:rsid w:val="006E3DF2"/>
    <w:rsid w:val="006E3E2E"/>
    <w:rsid w:val="006E482A"/>
    <w:rsid w:val="006E653D"/>
    <w:rsid w:val="006E6D62"/>
    <w:rsid w:val="006F3E99"/>
    <w:rsid w:val="006F4B2D"/>
    <w:rsid w:val="00700D6A"/>
    <w:rsid w:val="00704018"/>
    <w:rsid w:val="00710726"/>
    <w:rsid w:val="00711B4E"/>
    <w:rsid w:val="00712800"/>
    <w:rsid w:val="007129EE"/>
    <w:rsid w:val="00714EFB"/>
    <w:rsid w:val="0071558A"/>
    <w:rsid w:val="00721A3F"/>
    <w:rsid w:val="007223DE"/>
    <w:rsid w:val="00732647"/>
    <w:rsid w:val="00733066"/>
    <w:rsid w:val="007338F7"/>
    <w:rsid w:val="0073446F"/>
    <w:rsid w:val="00734C06"/>
    <w:rsid w:val="00735805"/>
    <w:rsid w:val="007400C1"/>
    <w:rsid w:val="00744888"/>
    <w:rsid w:val="00746C91"/>
    <w:rsid w:val="0075110D"/>
    <w:rsid w:val="0075313A"/>
    <w:rsid w:val="007559E5"/>
    <w:rsid w:val="0075747F"/>
    <w:rsid w:val="00760DB1"/>
    <w:rsid w:val="00761552"/>
    <w:rsid w:val="0076477D"/>
    <w:rsid w:val="007652DE"/>
    <w:rsid w:val="00765C11"/>
    <w:rsid w:val="00765C65"/>
    <w:rsid w:val="00771AA4"/>
    <w:rsid w:val="007749C0"/>
    <w:rsid w:val="00780251"/>
    <w:rsid w:val="007830B7"/>
    <w:rsid w:val="00786BAF"/>
    <w:rsid w:val="0079393B"/>
    <w:rsid w:val="00793F94"/>
    <w:rsid w:val="00795548"/>
    <w:rsid w:val="007A65AE"/>
    <w:rsid w:val="007A7858"/>
    <w:rsid w:val="007B063F"/>
    <w:rsid w:val="007B12BC"/>
    <w:rsid w:val="007B15A8"/>
    <w:rsid w:val="007B1C8E"/>
    <w:rsid w:val="007B24C8"/>
    <w:rsid w:val="007B3782"/>
    <w:rsid w:val="007B722F"/>
    <w:rsid w:val="007C26A2"/>
    <w:rsid w:val="007C5E84"/>
    <w:rsid w:val="007D26BB"/>
    <w:rsid w:val="007D27B9"/>
    <w:rsid w:val="007D2883"/>
    <w:rsid w:val="007D75BC"/>
    <w:rsid w:val="007E37D1"/>
    <w:rsid w:val="007E3A08"/>
    <w:rsid w:val="007F2467"/>
    <w:rsid w:val="007F5FC7"/>
    <w:rsid w:val="00800514"/>
    <w:rsid w:val="00800F8D"/>
    <w:rsid w:val="008028DF"/>
    <w:rsid w:val="00804C25"/>
    <w:rsid w:val="00810DF6"/>
    <w:rsid w:val="00810E9D"/>
    <w:rsid w:val="00811E1B"/>
    <w:rsid w:val="00812593"/>
    <w:rsid w:val="0082287B"/>
    <w:rsid w:val="00824EF9"/>
    <w:rsid w:val="00826248"/>
    <w:rsid w:val="00827A15"/>
    <w:rsid w:val="008301F3"/>
    <w:rsid w:val="00831F64"/>
    <w:rsid w:val="008331D7"/>
    <w:rsid w:val="0083584C"/>
    <w:rsid w:val="00842F3D"/>
    <w:rsid w:val="00852AB5"/>
    <w:rsid w:val="00852F13"/>
    <w:rsid w:val="00854120"/>
    <w:rsid w:val="00857499"/>
    <w:rsid w:val="0086130D"/>
    <w:rsid w:val="00861506"/>
    <w:rsid w:val="00865F68"/>
    <w:rsid w:val="008671B7"/>
    <w:rsid w:val="0087105C"/>
    <w:rsid w:val="00872245"/>
    <w:rsid w:val="008726CC"/>
    <w:rsid w:val="00872E51"/>
    <w:rsid w:val="008761BC"/>
    <w:rsid w:val="00876783"/>
    <w:rsid w:val="00877C35"/>
    <w:rsid w:val="0088302F"/>
    <w:rsid w:val="008852F9"/>
    <w:rsid w:val="00887E19"/>
    <w:rsid w:val="00893279"/>
    <w:rsid w:val="00894C7B"/>
    <w:rsid w:val="008A1082"/>
    <w:rsid w:val="008A1F73"/>
    <w:rsid w:val="008A2E70"/>
    <w:rsid w:val="008A3CAE"/>
    <w:rsid w:val="008B26A3"/>
    <w:rsid w:val="008B3134"/>
    <w:rsid w:val="008B6498"/>
    <w:rsid w:val="008B6C35"/>
    <w:rsid w:val="008B6D11"/>
    <w:rsid w:val="008C0A80"/>
    <w:rsid w:val="008C1DB5"/>
    <w:rsid w:val="008C2734"/>
    <w:rsid w:val="008C515B"/>
    <w:rsid w:val="008D0C26"/>
    <w:rsid w:val="008D3146"/>
    <w:rsid w:val="008D3DA7"/>
    <w:rsid w:val="008D74EA"/>
    <w:rsid w:val="008D7B21"/>
    <w:rsid w:val="008E4FD8"/>
    <w:rsid w:val="008E5C6E"/>
    <w:rsid w:val="008E5FAB"/>
    <w:rsid w:val="008F302F"/>
    <w:rsid w:val="008F3742"/>
    <w:rsid w:val="008F4FFA"/>
    <w:rsid w:val="008F64D4"/>
    <w:rsid w:val="00905EB0"/>
    <w:rsid w:val="00906310"/>
    <w:rsid w:val="009064AB"/>
    <w:rsid w:val="00906504"/>
    <w:rsid w:val="009103BF"/>
    <w:rsid w:val="00913CB9"/>
    <w:rsid w:val="00917E47"/>
    <w:rsid w:val="00920F0D"/>
    <w:rsid w:val="00921E5E"/>
    <w:rsid w:val="00926185"/>
    <w:rsid w:val="00926890"/>
    <w:rsid w:val="00927E30"/>
    <w:rsid w:val="00927F0D"/>
    <w:rsid w:val="00931DC6"/>
    <w:rsid w:val="00933381"/>
    <w:rsid w:val="009342E9"/>
    <w:rsid w:val="00937361"/>
    <w:rsid w:val="00940676"/>
    <w:rsid w:val="00940D31"/>
    <w:rsid w:val="00942462"/>
    <w:rsid w:val="009444B2"/>
    <w:rsid w:val="00944EB6"/>
    <w:rsid w:val="00947E6F"/>
    <w:rsid w:val="00947FD5"/>
    <w:rsid w:val="00952AB3"/>
    <w:rsid w:val="00952DB8"/>
    <w:rsid w:val="00953B48"/>
    <w:rsid w:val="009564F5"/>
    <w:rsid w:val="0096080F"/>
    <w:rsid w:val="00961C06"/>
    <w:rsid w:val="00962A42"/>
    <w:rsid w:val="00962EB1"/>
    <w:rsid w:val="009639A9"/>
    <w:rsid w:val="00964098"/>
    <w:rsid w:val="009702BF"/>
    <w:rsid w:val="00970FE5"/>
    <w:rsid w:val="0097136C"/>
    <w:rsid w:val="009717C0"/>
    <w:rsid w:val="009778BF"/>
    <w:rsid w:val="00982C5A"/>
    <w:rsid w:val="009840D4"/>
    <w:rsid w:val="009874E7"/>
    <w:rsid w:val="00992FA5"/>
    <w:rsid w:val="00994471"/>
    <w:rsid w:val="009962D7"/>
    <w:rsid w:val="009A25A9"/>
    <w:rsid w:val="009A287D"/>
    <w:rsid w:val="009A3BB0"/>
    <w:rsid w:val="009A557F"/>
    <w:rsid w:val="009A6B81"/>
    <w:rsid w:val="009A7B33"/>
    <w:rsid w:val="009B1658"/>
    <w:rsid w:val="009B1CA7"/>
    <w:rsid w:val="009C144C"/>
    <w:rsid w:val="009C28DA"/>
    <w:rsid w:val="009C4F5E"/>
    <w:rsid w:val="009C640A"/>
    <w:rsid w:val="009C681D"/>
    <w:rsid w:val="009C6A90"/>
    <w:rsid w:val="009C7247"/>
    <w:rsid w:val="009D1E1A"/>
    <w:rsid w:val="009D3A63"/>
    <w:rsid w:val="009D4F3E"/>
    <w:rsid w:val="009E1738"/>
    <w:rsid w:val="009E25E9"/>
    <w:rsid w:val="009E2732"/>
    <w:rsid w:val="009E6987"/>
    <w:rsid w:val="009E6A09"/>
    <w:rsid w:val="009F0A0D"/>
    <w:rsid w:val="009F3B9D"/>
    <w:rsid w:val="00A037C3"/>
    <w:rsid w:val="00A03D42"/>
    <w:rsid w:val="00A0726E"/>
    <w:rsid w:val="00A11DD9"/>
    <w:rsid w:val="00A12DC4"/>
    <w:rsid w:val="00A14477"/>
    <w:rsid w:val="00A165A8"/>
    <w:rsid w:val="00A1694D"/>
    <w:rsid w:val="00A24FE0"/>
    <w:rsid w:val="00A25398"/>
    <w:rsid w:val="00A274E5"/>
    <w:rsid w:val="00A31F09"/>
    <w:rsid w:val="00A32573"/>
    <w:rsid w:val="00A34DA3"/>
    <w:rsid w:val="00A360BC"/>
    <w:rsid w:val="00A3625C"/>
    <w:rsid w:val="00A36577"/>
    <w:rsid w:val="00A37C11"/>
    <w:rsid w:val="00A41C2C"/>
    <w:rsid w:val="00A431F2"/>
    <w:rsid w:val="00A44A6A"/>
    <w:rsid w:val="00A50C1C"/>
    <w:rsid w:val="00A54ACC"/>
    <w:rsid w:val="00A556CE"/>
    <w:rsid w:val="00A55E8A"/>
    <w:rsid w:val="00A6551A"/>
    <w:rsid w:val="00A73251"/>
    <w:rsid w:val="00A733E7"/>
    <w:rsid w:val="00A736E0"/>
    <w:rsid w:val="00A82F8F"/>
    <w:rsid w:val="00A838D6"/>
    <w:rsid w:val="00A84850"/>
    <w:rsid w:val="00A862A1"/>
    <w:rsid w:val="00A8758E"/>
    <w:rsid w:val="00A92A72"/>
    <w:rsid w:val="00A94E35"/>
    <w:rsid w:val="00AA129B"/>
    <w:rsid w:val="00AA62CD"/>
    <w:rsid w:val="00AA6CE6"/>
    <w:rsid w:val="00AA6D4D"/>
    <w:rsid w:val="00AA7AD1"/>
    <w:rsid w:val="00AA7C55"/>
    <w:rsid w:val="00AB0291"/>
    <w:rsid w:val="00AB0309"/>
    <w:rsid w:val="00AB0EB8"/>
    <w:rsid w:val="00AB1698"/>
    <w:rsid w:val="00AB7115"/>
    <w:rsid w:val="00AC0002"/>
    <w:rsid w:val="00AC3604"/>
    <w:rsid w:val="00AC38BD"/>
    <w:rsid w:val="00AC6CBC"/>
    <w:rsid w:val="00AD1744"/>
    <w:rsid w:val="00AD4053"/>
    <w:rsid w:val="00AD6865"/>
    <w:rsid w:val="00AD6ECA"/>
    <w:rsid w:val="00AD7280"/>
    <w:rsid w:val="00AE63FB"/>
    <w:rsid w:val="00AF20B2"/>
    <w:rsid w:val="00AF4D5C"/>
    <w:rsid w:val="00AF562F"/>
    <w:rsid w:val="00B01EBC"/>
    <w:rsid w:val="00B05431"/>
    <w:rsid w:val="00B05B4F"/>
    <w:rsid w:val="00B16205"/>
    <w:rsid w:val="00B222F8"/>
    <w:rsid w:val="00B22A6E"/>
    <w:rsid w:val="00B237DD"/>
    <w:rsid w:val="00B2598E"/>
    <w:rsid w:val="00B25F70"/>
    <w:rsid w:val="00B262AF"/>
    <w:rsid w:val="00B30808"/>
    <w:rsid w:val="00B333CE"/>
    <w:rsid w:val="00B35C52"/>
    <w:rsid w:val="00B378D7"/>
    <w:rsid w:val="00B40042"/>
    <w:rsid w:val="00B4028A"/>
    <w:rsid w:val="00B41F4B"/>
    <w:rsid w:val="00B45E21"/>
    <w:rsid w:val="00B4641C"/>
    <w:rsid w:val="00B50540"/>
    <w:rsid w:val="00B507BC"/>
    <w:rsid w:val="00B50C2E"/>
    <w:rsid w:val="00B52735"/>
    <w:rsid w:val="00B54B20"/>
    <w:rsid w:val="00B56D8A"/>
    <w:rsid w:val="00B65307"/>
    <w:rsid w:val="00B70357"/>
    <w:rsid w:val="00B70818"/>
    <w:rsid w:val="00B70A95"/>
    <w:rsid w:val="00B71A07"/>
    <w:rsid w:val="00B74F76"/>
    <w:rsid w:val="00B75231"/>
    <w:rsid w:val="00B77C05"/>
    <w:rsid w:val="00B814EB"/>
    <w:rsid w:val="00B823A8"/>
    <w:rsid w:val="00B83A2E"/>
    <w:rsid w:val="00B87005"/>
    <w:rsid w:val="00B9680D"/>
    <w:rsid w:val="00B97FE0"/>
    <w:rsid w:val="00BA2992"/>
    <w:rsid w:val="00BA37AE"/>
    <w:rsid w:val="00BA48E4"/>
    <w:rsid w:val="00BA49AE"/>
    <w:rsid w:val="00BA656C"/>
    <w:rsid w:val="00BA7B9E"/>
    <w:rsid w:val="00BB088E"/>
    <w:rsid w:val="00BB1326"/>
    <w:rsid w:val="00BB43D0"/>
    <w:rsid w:val="00BB5DA8"/>
    <w:rsid w:val="00BC174E"/>
    <w:rsid w:val="00BC1D3F"/>
    <w:rsid w:val="00BC2CE9"/>
    <w:rsid w:val="00BC3211"/>
    <w:rsid w:val="00BC3D0D"/>
    <w:rsid w:val="00BC47B1"/>
    <w:rsid w:val="00BC638E"/>
    <w:rsid w:val="00BD262F"/>
    <w:rsid w:val="00BD2716"/>
    <w:rsid w:val="00BD2B18"/>
    <w:rsid w:val="00BD5159"/>
    <w:rsid w:val="00BE5F9A"/>
    <w:rsid w:val="00BF272D"/>
    <w:rsid w:val="00BF33AB"/>
    <w:rsid w:val="00BF6113"/>
    <w:rsid w:val="00BF6A43"/>
    <w:rsid w:val="00BF6DED"/>
    <w:rsid w:val="00BF701E"/>
    <w:rsid w:val="00BF7770"/>
    <w:rsid w:val="00C04E69"/>
    <w:rsid w:val="00C06232"/>
    <w:rsid w:val="00C1335E"/>
    <w:rsid w:val="00C17551"/>
    <w:rsid w:val="00C204C1"/>
    <w:rsid w:val="00C25E09"/>
    <w:rsid w:val="00C31288"/>
    <w:rsid w:val="00C3330B"/>
    <w:rsid w:val="00C34486"/>
    <w:rsid w:val="00C41B7A"/>
    <w:rsid w:val="00C458DA"/>
    <w:rsid w:val="00C54329"/>
    <w:rsid w:val="00C5460E"/>
    <w:rsid w:val="00C560EB"/>
    <w:rsid w:val="00C6347F"/>
    <w:rsid w:val="00C66331"/>
    <w:rsid w:val="00C67406"/>
    <w:rsid w:val="00C70D7A"/>
    <w:rsid w:val="00C731A8"/>
    <w:rsid w:val="00C73A58"/>
    <w:rsid w:val="00C75478"/>
    <w:rsid w:val="00C764DE"/>
    <w:rsid w:val="00C767B0"/>
    <w:rsid w:val="00C82CB5"/>
    <w:rsid w:val="00C831E0"/>
    <w:rsid w:val="00C915D2"/>
    <w:rsid w:val="00C9171F"/>
    <w:rsid w:val="00C927C9"/>
    <w:rsid w:val="00C9437D"/>
    <w:rsid w:val="00C94E12"/>
    <w:rsid w:val="00CA077A"/>
    <w:rsid w:val="00CA115D"/>
    <w:rsid w:val="00CA1547"/>
    <w:rsid w:val="00CA5F4D"/>
    <w:rsid w:val="00CA7BD2"/>
    <w:rsid w:val="00CB2363"/>
    <w:rsid w:val="00CB3A4A"/>
    <w:rsid w:val="00CB3AE5"/>
    <w:rsid w:val="00CC01E6"/>
    <w:rsid w:val="00CC027B"/>
    <w:rsid w:val="00CC2060"/>
    <w:rsid w:val="00CC71A4"/>
    <w:rsid w:val="00CD0CEB"/>
    <w:rsid w:val="00CD3171"/>
    <w:rsid w:val="00CD6999"/>
    <w:rsid w:val="00CE11F7"/>
    <w:rsid w:val="00CE1B37"/>
    <w:rsid w:val="00CE3F99"/>
    <w:rsid w:val="00CE4FF6"/>
    <w:rsid w:val="00CF1A71"/>
    <w:rsid w:val="00CF4A95"/>
    <w:rsid w:val="00CF5957"/>
    <w:rsid w:val="00CF5E59"/>
    <w:rsid w:val="00D0249F"/>
    <w:rsid w:val="00D0472A"/>
    <w:rsid w:val="00D04B07"/>
    <w:rsid w:val="00D04C0C"/>
    <w:rsid w:val="00D05381"/>
    <w:rsid w:val="00D0573E"/>
    <w:rsid w:val="00D15FEE"/>
    <w:rsid w:val="00D17B48"/>
    <w:rsid w:val="00D2212B"/>
    <w:rsid w:val="00D22A03"/>
    <w:rsid w:val="00D23428"/>
    <w:rsid w:val="00D23AD1"/>
    <w:rsid w:val="00D26C80"/>
    <w:rsid w:val="00D31A42"/>
    <w:rsid w:val="00D33C92"/>
    <w:rsid w:val="00D36BDD"/>
    <w:rsid w:val="00D40A0A"/>
    <w:rsid w:val="00D40AA4"/>
    <w:rsid w:val="00D42149"/>
    <w:rsid w:val="00D42D28"/>
    <w:rsid w:val="00D46EDF"/>
    <w:rsid w:val="00D54B4B"/>
    <w:rsid w:val="00D565C8"/>
    <w:rsid w:val="00D56744"/>
    <w:rsid w:val="00D57E81"/>
    <w:rsid w:val="00D65C77"/>
    <w:rsid w:val="00D6662D"/>
    <w:rsid w:val="00D7255F"/>
    <w:rsid w:val="00D82A54"/>
    <w:rsid w:val="00D83F3B"/>
    <w:rsid w:val="00D8470F"/>
    <w:rsid w:val="00D85C07"/>
    <w:rsid w:val="00D92B59"/>
    <w:rsid w:val="00D92CB1"/>
    <w:rsid w:val="00DA25AD"/>
    <w:rsid w:val="00DA2D3A"/>
    <w:rsid w:val="00DA3DC7"/>
    <w:rsid w:val="00DA472B"/>
    <w:rsid w:val="00DA6489"/>
    <w:rsid w:val="00DB0651"/>
    <w:rsid w:val="00DB490F"/>
    <w:rsid w:val="00DB54FB"/>
    <w:rsid w:val="00DC1BBD"/>
    <w:rsid w:val="00DC2986"/>
    <w:rsid w:val="00DC392E"/>
    <w:rsid w:val="00DC4C33"/>
    <w:rsid w:val="00DC5EF2"/>
    <w:rsid w:val="00DD17F4"/>
    <w:rsid w:val="00DD1CDA"/>
    <w:rsid w:val="00DE213C"/>
    <w:rsid w:val="00DE231A"/>
    <w:rsid w:val="00DE3746"/>
    <w:rsid w:val="00DE3FAF"/>
    <w:rsid w:val="00DE4406"/>
    <w:rsid w:val="00DE5BF7"/>
    <w:rsid w:val="00DF1AC8"/>
    <w:rsid w:val="00DF4B57"/>
    <w:rsid w:val="00DF5003"/>
    <w:rsid w:val="00DF6A60"/>
    <w:rsid w:val="00DF709F"/>
    <w:rsid w:val="00E0132A"/>
    <w:rsid w:val="00E06FAF"/>
    <w:rsid w:val="00E10624"/>
    <w:rsid w:val="00E136EE"/>
    <w:rsid w:val="00E263BD"/>
    <w:rsid w:val="00E272A6"/>
    <w:rsid w:val="00E27D1F"/>
    <w:rsid w:val="00E30E37"/>
    <w:rsid w:val="00E34FA5"/>
    <w:rsid w:val="00E417FA"/>
    <w:rsid w:val="00E426AC"/>
    <w:rsid w:val="00E4388C"/>
    <w:rsid w:val="00E46E8B"/>
    <w:rsid w:val="00E47946"/>
    <w:rsid w:val="00E47B21"/>
    <w:rsid w:val="00E50702"/>
    <w:rsid w:val="00E51A7B"/>
    <w:rsid w:val="00E5351A"/>
    <w:rsid w:val="00E53B6A"/>
    <w:rsid w:val="00E54321"/>
    <w:rsid w:val="00E5573A"/>
    <w:rsid w:val="00E61828"/>
    <w:rsid w:val="00E6279D"/>
    <w:rsid w:val="00E705CE"/>
    <w:rsid w:val="00E71392"/>
    <w:rsid w:val="00E7438B"/>
    <w:rsid w:val="00E77B57"/>
    <w:rsid w:val="00E82492"/>
    <w:rsid w:val="00E82738"/>
    <w:rsid w:val="00E840ED"/>
    <w:rsid w:val="00E84B2C"/>
    <w:rsid w:val="00E867B2"/>
    <w:rsid w:val="00E869E8"/>
    <w:rsid w:val="00E874D8"/>
    <w:rsid w:val="00E875B8"/>
    <w:rsid w:val="00E924A7"/>
    <w:rsid w:val="00E94B34"/>
    <w:rsid w:val="00EB3CA4"/>
    <w:rsid w:val="00EB515F"/>
    <w:rsid w:val="00EC001E"/>
    <w:rsid w:val="00EC3C95"/>
    <w:rsid w:val="00EC3D74"/>
    <w:rsid w:val="00EC4C8E"/>
    <w:rsid w:val="00EC502A"/>
    <w:rsid w:val="00ED2475"/>
    <w:rsid w:val="00ED41C2"/>
    <w:rsid w:val="00EE1C47"/>
    <w:rsid w:val="00EE2E7F"/>
    <w:rsid w:val="00EE39C8"/>
    <w:rsid w:val="00EF11A8"/>
    <w:rsid w:val="00EF1DAB"/>
    <w:rsid w:val="00EF2A77"/>
    <w:rsid w:val="00EF3DF9"/>
    <w:rsid w:val="00EF5D7E"/>
    <w:rsid w:val="00F01A4F"/>
    <w:rsid w:val="00F07993"/>
    <w:rsid w:val="00F12431"/>
    <w:rsid w:val="00F1374E"/>
    <w:rsid w:val="00F162BD"/>
    <w:rsid w:val="00F1798B"/>
    <w:rsid w:val="00F17C6A"/>
    <w:rsid w:val="00F21173"/>
    <w:rsid w:val="00F21F52"/>
    <w:rsid w:val="00F220C3"/>
    <w:rsid w:val="00F23534"/>
    <w:rsid w:val="00F27CF0"/>
    <w:rsid w:val="00F31ACE"/>
    <w:rsid w:val="00F34A0A"/>
    <w:rsid w:val="00F3670A"/>
    <w:rsid w:val="00F41866"/>
    <w:rsid w:val="00F42618"/>
    <w:rsid w:val="00F42AC6"/>
    <w:rsid w:val="00F432B9"/>
    <w:rsid w:val="00F4409F"/>
    <w:rsid w:val="00F4522D"/>
    <w:rsid w:val="00F45C2D"/>
    <w:rsid w:val="00F51BC2"/>
    <w:rsid w:val="00F51D40"/>
    <w:rsid w:val="00F55EF9"/>
    <w:rsid w:val="00F56BEA"/>
    <w:rsid w:val="00F57B75"/>
    <w:rsid w:val="00F66C6B"/>
    <w:rsid w:val="00F66F3A"/>
    <w:rsid w:val="00F67EA4"/>
    <w:rsid w:val="00F71549"/>
    <w:rsid w:val="00F71577"/>
    <w:rsid w:val="00F805C5"/>
    <w:rsid w:val="00F82B51"/>
    <w:rsid w:val="00F83B66"/>
    <w:rsid w:val="00F90B39"/>
    <w:rsid w:val="00F94AE2"/>
    <w:rsid w:val="00F96B00"/>
    <w:rsid w:val="00F96E37"/>
    <w:rsid w:val="00FA36C9"/>
    <w:rsid w:val="00FA408A"/>
    <w:rsid w:val="00FA43A1"/>
    <w:rsid w:val="00FA6AC2"/>
    <w:rsid w:val="00FA6B2D"/>
    <w:rsid w:val="00FA78E9"/>
    <w:rsid w:val="00FB038E"/>
    <w:rsid w:val="00FB2ACD"/>
    <w:rsid w:val="00FB3829"/>
    <w:rsid w:val="00FB3ECC"/>
    <w:rsid w:val="00FB4124"/>
    <w:rsid w:val="00FB5746"/>
    <w:rsid w:val="00FB6E98"/>
    <w:rsid w:val="00FC09C8"/>
    <w:rsid w:val="00FC2440"/>
    <w:rsid w:val="00FC3D24"/>
    <w:rsid w:val="00FC3DAB"/>
    <w:rsid w:val="00FC49F2"/>
    <w:rsid w:val="00FC53E6"/>
    <w:rsid w:val="00FD18CA"/>
    <w:rsid w:val="00FD3788"/>
    <w:rsid w:val="00FD48F5"/>
    <w:rsid w:val="00FD4A7D"/>
    <w:rsid w:val="00FD4AAC"/>
    <w:rsid w:val="00FE1192"/>
    <w:rsid w:val="00FE6F48"/>
    <w:rsid w:val="00FF507C"/>
    <w:rsid w:val="00FF5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06AF"/>
  <w15:chartTrackingRefBased/>
  <w15:docId w15:val="{FEB66FD3-5E27-D14B-8940-1C310B5C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31F09"/>
    <w:pPr>
      <w:keepNext/>
      <w:keepLines/>
      <w:spacing w:before="240"/>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A31F09"/>
    <w:pPr>
      <w:keepNext/>
      <w:keepLines/>
      <w:spacing w:before="40"/>
      <w:outlineLvl w:val="1"/>
    </w:pPr>
    <w:rPr>
      <w:rFonts w:ascii="Times New Roman" w:eastAsiaTheme="majorEastAsia" w:hAnsi="Times New Roman" w:cstheme="majorBidi"/>
      <w:b/>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E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95EB9"/>
    <w:rPr>
      <w:rFonts w:ascii="Times New Roman" w:hAnsi="Times New Roman"/>
      <w:sz w:val="22"/>
      <w:lang w:eastAsia="en-US"/>
    </w:rPr>
  </w:style>
  <w:style w:type="character" w:customStyle="1" w:styleId="FootnoteTextChar">
    <w:name w:val="Footnote Text Char"/>
    <w:basedOn w:val="DefaultParagraphFont"/>
    <w:link w:val="FootnoteText"/>
    <w:uiPriority w:val="99"/>
    <w:rsid w:val="00095EB9"/>
    <w:rPr>
      <w:rFonts w:ascii="Times New Roman" w:hAnsi="Times New Roman"/>
      <w:sz w:val="22"/>
      <w:lang w:eastAsia="en-US"/>
    </w:rPr>
  </w:style>
  <w:style w:type="character" w:styleId="FootnoteReference">
    <w:name w:val="footnote reference"/>
    <w:basedOn w:val="DefaultParagraphFont"/>
    <w:uiPriority w:val="99"/>
    <w:unhideWhenUsed/>
    <w:rsid w:val="00095EB9"/>
    <w:rPr>
      <w:vertAlign w:val="superscript"/>
    </w:rPr>
  </w:style>
  <w:style w:type="character" w:styleId="Hyperlink">
    <w:name w:val="Hyperlink"/>
    <w:basedOn w:val="DefaultParagraphFont"/>
    <w:uiPriority w:val="99"/>
    <w:unhideWhenUsed/>
    <w:rsid w:val="00EE1C47"/>
    <w:rPr>
      <w:color w:val="0563C1" w:themeColor="hyperlink"/>
      <w:u w:val="single"/>
    </w:rPr>
  </w:style>
  <w:style w:type="character" w:styleId="UnresolvedMention">
    <w:name w:val="Unresolved Mention"/>
    <w:basedOn w:val="DefaultParagraphFont"/>
    <w:uiPriority w:val="99"/>
    <w:semiHidden/>
    <w:unhideWhenUsed/>
    <w:rsid w:val="002515CE"/>
    <w:rPr>
      <w:color w:val="605E5C"/>
      <w:shd w:val="clear" w:color="auto" w:fill="E1DFDD"/>
    </w:rPr>
  </w:style>
  <w:style w:type="paragraph" w:styleId="Footer">
    <w:name w:val="footer"/>
    <w:basedOn w:val="Normal"/>
    <w:link w:val="FooterChar"/>
    <w:uiPriority w:val="99"/>
    <w:unhideWhenUsed/>
    <w:rsid w:val="00906504"/>
    <w:pPr>
      <w:tabs>
        <w:tab w:val="center" w:pos="4680"/>
        <w:tab w:val="right" w:pos="9360"/>
      </w:tabs>
    </w:pPr>
  </w:style>
  <w:style w:type="character" w:customStyle="1" w:styleId="FooterChar">
    <w:name w:val="Footer Char"/>
    <w:basedOn w:val="DefaultParagraphFont"/>
    <w:link w:val="Footer"/>
    <w:uiPriority w:val="99"/>
    <w:rsid w:val="00906504"/>
  </w:style>
  <w:style w:type="character" w:styleId="PageNumber">
    <w:name w:val="page number"/>
    <w:basedOn w:val="DefaultParagraphFont"/>
    <w:uiPriority w:val="99"/>
    <w:semiHidden/>
    <w:unhideWhenUsed/>
    <w:rsid w:val="00906504"/>
  </w:style>
  <w:style w:type="paragraph" w:styleId="EndnoteText">
    <w:name w:val="endnote text"/>
    <w:basedOn w:val="Normal"/>
    <w:link w:val="EndnoteTextChar"/>
    <w:uiPriority w:val="99"/>
    <w:semiHidden/>
    <w:unhideWhenUsed/>
    <w:rsid w:val="00E840ED"/>
    <w:rPr>
      <w:sz w:val="20"/>
      <w:szCs w:val="20"/>
    </w:rPr>
  </w:style>
  <w:style w:type="character" w:customStyle="1" w:styleId="EndnoteTextChar">
    <w:name w:val="Endnote Text Char"/>
    <w:basedOn w:val="DefaultParagraphFont"/>
    <w:link w:val="EndnoteText"/>
    <w:uiPriority w:val="99"/>
    <w:semiHidden/>
    <w:rsid w:val="00E840ED"/>
    <w:rPr>
      <w:sz w:val="20"/>
      <w:szCs w:val="20"/>
    </w:rPr>
  </w:style>
  <w:style w:type="character" w:styleId="EndnoteReference">
    <w:name w:val="endnote reference"/>
    <w:basedOn w:val="DefaultParagraphFont"/>
    <w:uiPriority w:val="99"/>
    <w:semiHidden/>
    <w:unhideWhenUsed/>
    <w:rsid w:val="00E840ED"/>
    <w:rPr>
      <w:vertAlign w:val="superscript"/>
    </w:rPr>
  </w:style>
  <w:style w:type="paragraph" w:styleId="Caption">
    <w:name w:val="caption"/>
    <w:basedOn w:val="Normal"/>
    <w:next w:val="Normal"/>
    <w:uiPriority w:val="35"/>
    <w:unhideWhenUsed/>
    <w:qFormat/>
    <w:rsid w:val="00E71392"/>
    <w:pPr>
      <w:spacing w:after="200"/>
    </w:pPr>
    <w:rPr>
      <w:rFonts w:ascii="Times New Roman" w:hAnsi="Times New Roman"/>
      <w:iCs/>
      <w:color w:val="000000" w:themeColor="text1"/>
      <w:szCs w:val="18"/>
      <w:lang w:eastAsia="en-US"/>
    </w:rPr>
  </w:style>
  <w:style w:type="paragraph" w:styleId="Header">
    <w:name w:val="header"/>
    <w:basedOn w:val="Normal"/>
    <w:link w:val="HeaderChar"/>
    <w:uiPriority w:val="99"/>
    <w:unhideWhenUsed/>
    <w:rsid w:val="00CC01E6"/>
    <w:pPr>
      <w:tabs>
        <w:tab w:val="center" w:pos="4680"/>
        <w:tab w:val="right" w:pos="9360"/>
      </w:tabs>
    </w:pPr>
  </w:style>
  <w:style w:type="character" w:customStyle="1" w:styleId="HeaderChar">
    <w:name w:val="Header Char"/>
    <w:basedOn w:val="DefaultParagraphFont"/>
    <w:link w:val="Header"/>
    <w:uiPriority w:val="99"/>
    <w:rsid w:val="00CC01E6"/>
  </w:style>
  <w:style w:type="paragraph" w:styleId="Bibliography">
    <w:name w:val="Bibliography"/>
    <w:basedOn w:val="Normal"/>
    <w:next w:val="Normal"/>
    <w:uiPriority w:val="37"/>
    <w:unhideWhenUsed/>
    <w:rsid w:val="004A5FB0"/>
    <w:pPr>
      <w:spacing w:line="480" w:lineRule="auto"/>
      <w:ind w:left="720" w:hanging="720"/>
    </w:pPr>
  </w:style>
  <w:style w:type="character" w:customStyle="1" w:styleId="Heading1Char">
    <w:name w:val="Heading 1 Char"/>
    <w:basedOn w:val="DefaultParagraphFont"/>
    <w:link w:val="Heading1"/>
    <w:uiPriority w:val="9"/>
    <w:rsid w:val="00A31F09"/>
    <w:rPr>
      <w:rFonts w:ascii="Times New Roman" w:eastAsiaTheme="majorEastAsia" w:hAnsi="Times New Roman" w:cstheme="majorBidi"/>
      <w:b/>
      <w:color w:val="000000" w:themeColor="text1"/>
      <w:szCs w:val="32"/>
    </w:rPr>
  </w:style>
  <w:style w:type="paragraph" w:customStyle="1" w:styleId="Style1">
    <w:name w:val="Style1"/>
    <w:basedOn w:val="Heading1"/>
    <w:qFormat/>
    <w:rsid w:val="00590766"/>
    <w:rPr>
      <w:b w:val="0"/>
    </w:rPr>
  </w:style>
  <w:style w:type="paragraph" w:styleId="TOCHeading">
    <w:name w:val="TOC Heading"/>
    <w:basedOn w:val="Heading1"/>
    <w:next w:val="Normal"/>
    <w:uiPriority w:val="39"/>
    <w:unhideWhenUsed/>
    <w:qFormat/>
    <w:rsid w:val="00E5573A"/>
    <w:pPr>
      <w:spacing w:before="480" w:line="276" w:lineRule="auto"/>
      <w:outlineLvl w:val="9"/>
    </w:pPr>
    <w:rPr>
      <w:b w:val="0"/>
      <w:bCs/>
      <w:sz w:val="28"/>
      <w:szCs w:val="28"/>
      <w:lang w:eastAsia="en-US"/>
    </w:rPr>
  </w:style>
  <w:style w:type="paragraph" w:styleId="TOC1">
    <w:name w:val="toc 1"/>
    <w:basedOn w:val="Normal"/>
    <w:next w:val="Normal"/>
    <w:autoRedefine/>
    <w:uiPriority w:val="39"/>
    <w:unhideWhenUsed/>
    <w:rsid w:val="00E5573A"/>
    <w:pPr>
      <w:spacing w:before="120"/>
    </w:pPr>
    <w:rPr>
      <w:b/>
      <w:bCs/>
      <w:i/>
      <w:iCs/>
    </w:rPr>
  </w:style>
  <w:style w:type="paragraph" w:styleId="TOC2">
    <w:name w:val="toc 2"/>
    <w:basedOn w:val="Normal"/>
    <w:next w:val="Normal"/>
    <w:autoRedefine/>
    <w:uiPriority w:val="39"/>
    <w:unhideWhenUsed/>
    <w:rsid w:val="00E5573A"/>
    <w:pPr>
      <w:spacing w:before="120"/>
      <w:ind w:left="240"/>
    </w:pPr>
    <w:rPr>
      <w:b/>
      <w:bCs/>
      <w:sz w:val="22"/>
      <w:szCs w:val="22"/>
    </w:rPr>
  </w:style>
  <w:style w:type="paragraph" w:styleId="TOC3">
    <w:name w:val="toc 3"/>
    <w:basedOn w:val="Normal"/>
    <w:next w:val="Normal"/>
    <w:autoRedefine/>
    <w:uiPriority w:val="39"/>
    <w:semiHidden/>
    <w:unhideWhenUsed/>
    <w:rsid w:val="00E5573A"/>
    <w:pPr>
      <w:ind w:left="480"/>
    </w:pPr>
    <w:rPr>
      <w:sz w:val="20"/>
      <w:szCs w:val="20"/>
    </w:rPr>
  </w:style>
  <w:style w:type="paragraph" w:styleId="TOC4">
    <w:name w:val="toc 4"/>
    <w:basedOn w:val="Normal"/>
    <w:next w:val="Normal"/>
    <w:autoRedefine/>
    <w:uiPriority w:val="39"/>
    <w:semiHidden/>
    <w:unhideWhenUsed/>
    <w:rsid w:val="00E5573A"/>
    <w:pPr>
      <w:ind w:left="720"/>
    </w:pPr>
    <w:rPr>
      <w:sz w:val="20"/>
      <w:szCs w:val="20"/>
    </w:rPr>
  </w:style>
  <w:style w:type="paragraph" w:styleId="TOC5">
    <w:name w:val="toc 5"/>
    <w:basedOn w:val="Normal"/>
    <w:next w:val="Normal"/>
    <w:autoRedefine/>
    <w:uiPriority w:val="39"/>
    <w:semiHidden/>
    <w:unhideWhenUsed/>
    <w:rsid w:val="00E5573A"/>
    <w:pPr>
      <w:ind w:left="960"/>
    </w:pPr>
    <w:rPr>
      <w:sz w:val="20"/>
      <w:szCs w:val="20"/>
    </w:rPr>
  </w:style>
  <w:style w:type="paragraph" w:styleId="TOC6">
    <w:name w:val="toc 6"/>
    <w:basedOn w:val="Normal"/>
    <w:next w:val="Normal"/>
    <w:autoRedefine/>
    <w:uiPriority w:val="39"/>
    <w:semiHidden/>
    <w:unhideWhenUsed/>
    <w:rsid w:val="00E5573A"/>
    <w:pPr>
      <w:ind w:left="1200"/>
    </w:pPr>
    <w:rPr>
      <w:sz w:val="20"/>
      <w:szCs w:val="20"/>
    </w:rPr>
  </w:style>
  <w:style w:type="paragraph" w:styleId="TOC7">
    <w:name w:val="toc 7"/>
    <w:basedOn w:val="Normal"/>
    <w:next w:val="Normal"/>
    <w:autoRedefine/>
    <w:uiPriority w:val="39"/>
    <w:semiHidden/>
    <w:unhideWhenUsed/>
    <w:rsid w:val="00E5573A"/>
    <w:pPr>
      <w:ind w:left="1440"/>
    </w:pPr>
    <w:rPr>
      <w:sz w:val="20"/>
      <w:szCs w:val="20"/>
    </w:rPr>
  </w:style>
  <w:style w:type="paragraph" w:styleId="TOC8">
    <w:name w:val="toc 8"/>
    <w:basedOn w:val="Normal"/>
    <w:next w:val="Normal"/>
    <w:autoRedefine/>
    <w:uiPriority w:val="39"/>
    <w:semiHidden/>
    <w:unhideWhenUsed/>
    <w:rsid w:val="00E5573A"/>
    <w:pPr>
      <w:ind w:left="1680"/>
    </w:pPr>
    <w:rPr>
      <w:sz w:val="20"/>
      <w:szCs w:val="20"/>
    </w:rPr>
  </w:style>
  <w:style w:type="paragraph" w:styleId="TOC9">
    <w:name w:val="toc 9"/>
    <w:basedOn w:val="Normal"/>
    <w:next w:val="Normal"/>
    <w:autoRedefine/>
    <w:uiPriority w:val="39"/>
    <w:semiHidden/>
    <w:unhideWhenUsed/>
    <w:rsid w:val="00E5573A"/>
    <w:pPr>
      <w:ind w:left="1920"/>
    </w:pPr>
    <w:rPr>
      <w:sz w:val="20"/>
      <w:szCs w:val="20"/>
    </w:rPr>
  </w:style>
  <w:style w:type="paragraph" w:customStyle="1" w:styleId="Style2">
    <w:name w:val="Style2"/>
    <w:basedOn w:val="Normal"/>
    <w:qFormat/>
    <w:rsid w:val="00A31F09"/>
    <w:pPr>
      <w:jc w:val="both"/>
    </w:pPr>
    <w:rPr>
      <w:rFonts w:ascii="Times New Roman" w:hAnsi="Times New Roman" w:cs="Times New Roman"/>
      <w:b/>
      <w:bCs/>
      <w:i/>
    </w:rPr>
  </w:style>
  <w:style w:type="character" w:customStyle="1" w:styleId="Heading2Char">
    <w:name w:val="Heading 2 Char"/>
    <w:basedOn w:val="DefaultParagraphFont"/>
    <w:link w:val="Heading2"/>
    <w:uiPriority w:val="9"/>
    <w:rsid w:val="00A31F09"/>
    <w:rPr>
      <w:rFonts w:ascii="Times New Roman" w:eastAsiaTheme="majorEastAsia" w:hAnsi="Times New Roman" w:cstheme="majorBidi"/>
      <w:b/>
      <w:i/>
      <w:color w:val="000000" w:themeColor="text1"/>
      <w:szCs w:val="26"/>
    </w:rPr>
  </w:style>
  <w:style w:type="paragraph" w:styleId="BalloonText">
    <w:name w:val="Balloon Text"/>
    <w:basedOn w:val="Normal"/>
    <w:link w:val="BalloonTextChar"/>
    <w:uiPriority w:val="99"/>
    <w:semiHidden/>
    <w:unhideWhenUsed/>
    <w:rsid w:val="006025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25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0530">
      <w:bodyDiv w:val="1"/>
      <w:marLeft w:val="0"/>
      <w:marRight w:val="0"/>
      <w:marTop w:val="0"/>
      <w:marBottom w:val="0"/>
      <w:divBdr>
        <w:top w:val="none" w:sz="0" w:space="0" w:color="auto"/>
        <w:left w:val="none" w:sz="0" w:space="0" w:color="auto"/>
        <w:bottom w:val="none" w:sz="0" w:space="0" w:color="auto"/>
        <w:right w:val="none" w:sz="0" w:space="0" w:color="auto"/>
      </w:divBdr>
    </w:div>
    <w:div w:id="1333489358">
      <w:bodyDiv w:val="1"/>
      <w:marLeft w:val="0"/>
      <w:marRight w:val="0"/>
      <w:marTop w:val="0"/>
      <w:marBottom w:val="0"/>
      <w:divBdr>
        <w:top w:val="none" w:sz="0" w:space="0" w:color="auto"/>
        <w:left w:val="none" w:sz="0" w:space="0" w:color="auto"/>
        <w:bottom w:val="none" w:sz="0" w:space="0" w:color="auto"/>
        <w:right w:val="none" w:sz="0" w:space="0" w:color="auto"/>
      </w:divBdr>
    </w:div>
    <w:div w:id="1763064130">
      <w:bodyDiv w:val="1"/>
      <w:marLeft w:val="0"/>
      <w:marRight w:val="0"/>
      <w:marTop w:val="0"/>
      <w:marBottom w:val="0"/>
      <w:divBdr>
        <w:top w:val="none" w:sz="0" w:space="0" w:color="auto"/>
        <w:left w:val="none" w:sz="0" w:space="0" w:color="auto"/>
        <w:bottom w:val="none" w:sz="0" w:space="0" w:color="auto"/>
        <w:right w:val="none" w:sz="0" w:space="0" w:color="auto"/>
      </w:divBdr>
    </w:div>
    <w:div w:id="17800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Users/songha/Dropbox/1_GO_R&amp;R/Updated%20data%20(econ%20etc)/Data_Extract_From_World_Development_Indicators-2/73b3b8d5-4114-4c98-9c41-1c3c02404c4a_Data.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ongha/Dropbox/1_GO_R&amp;R/Updated%20data%20(econ%20etc)/Unemp.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Users/songha/Dropbox/Regional%20laws/Data%20anlaysis/Xenophobia%20in%20Rus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'73b3b8d5-4114-4c98-9c41-1c3c024'!$A$2</c:f>
              <c:strCache>
                <c:ptCount val="1"/>
                <c:pt idx="0">
                  <c:v>Russian Federation</c:v>
                </c:pt>
              </c:strCache>
            </c:strRef>
          </c:tx>
          <c:spPr>
            <a:ln w="22225" cap="rnd">
              <a:solidFill>
                <a:schemeClr val="tx1"/>
              </a:solidFill>
              <a:prstDash val="sysDash"/>
              <a:round/>
            </a:ln>
            <a:effectLst/>
          </c:spPr>
          <c:marker>
            <c:symbol val="none"/>
          </c:marker>
          <c:cat>
            <c:numRef>
              <c:f>'73b3b8d5-4114-4c98-9c41-1c3c024'!$B$1:$Y$1</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'73b3b8d5-4114-4c98-9c41-1c3c024'!$B$2:$Y$2</c:f>
              <c:numCache>
                <c:formatCode>General</c:formatCode>
                <c:ptCount val="24"/>
                <c:pt idx="0">
                  <c:v>-3.7550694390062498</c:v>
                </c:pt>
                <c:pt idx="1">
                  <c:v>1.3999158046101601</c:v>
                </c:pt>
                <c:pt idx="2">
                  <c:v>-5.2999616253122603</c:v>
                </c:pt>
                <c:pt idx="3">
                  <c:v>6.3999146897353096</c:v>
                </c:pt>
                <c:pt idx="4">
                  <c:v>10.000066815787999</c:v>
                </c:pt>
                <c:pt idx="5">
                  <c:v>5.1000512252750498</c:v>
                </c:pt>
                <c:pt idx="6">
                  <c:v>4.6999919087352398</c:v>
                </c:pt>
                <c:pt idx="7">
                  <c:v>7.2999523445386796</c:v>
                </c:pt>
                <c:pt idx="8">
                  <c:v>7.1999478699447499</c:v>
                </c:pt>
                <c:pt idx="9">
                  <c:v>6.3999654478538197</c:v>
                </c:pt>
                <c:pt idx="10">
                  <c:v>8.2000682550559993</c:v>
                </c:pt>
                <c:pt idx="11">
                  <c:v>8.4999777684635696</c:v>
                </c:pt>
                <c:pt idx="12">
                  <c:v>5.1999692649884297</c:v>
                </c:pt>
                <c:pt idx="13">
                  <c:v>-7.79999391343111</c:v>
                </c:pt>
                <c:pt idx="14">
                  <c:v>4.5000000000306501</c:v>
                </c:pt>
                <c:pt idx="15">
                  <c:v>4.3000291857941004</c:v>
                </c:pt>
                <c:pt idx="16">
                  <c:v>4.0240861572097897</c:v>
                </c:pt>
                <c:pt idx="17">
                  <c:v>1.7554221490936801</c:v>
                </c:pt>
                <c:pt idx="18">
                  <c:v>0.73626722141557399</c:v>
                </c:pt>
                <c:pt idx="19">
                  <c:v>-1.9727192263754201</c:v>
                </c:pt>
                <c:pt idx="20">
                  <c:v>0.19369007172953401</c:v>
                </c:pt>
                <c:pt idx="21">
                  <c:v>1.8257900635511199</c:v>
                </c:pt>
                <c:pt idx="22">
                  <c:v>2.80724541049418</c:v>
                </c:pt>
                <c:pt idx="23">
                  <c:v>2.1980757406979698</c:v>
                </c:pt>
              </c:numCache>
            </c:numRef>
          </c:val>
          <c:smooth val="0"/>
          <c:extLst>
            <c:ext xmlns:c16="http://schemas.microsoft.com/office/drawing/2014/chart" uri="{C3380CC4-5D6E-409C-BE32-E72D297353CC}">
              <c16:uniqueId val="{00000000-E43C-6B4A-817F-451033837402}"/>
            </c:ext>
          </c:extLst>
        </c:ser>
        <c:ser>
          <c:idx val="1"/>
          <c:order val="1"/>
          <c:tx>
            <c:strRef>
              <c:f>'73b3b8d5-4114-4c98-9c41-1c3c024'!$A$3</c:f>
              <c:strCache>
                <c:ptCount val="1"/>
                <c:pt idx="0">
                  <c:v>Kazakhstan</c:v>
                </c:pt>
              </c:strCache>
            </c:strRef>
          </c:tx>
          <c:spPr>
            <a:ln w="19050" cap="rnd" cmpd="sng">
              <a:solidFill>
                <a:schemeClr val="tx1"/>
              </a:solidFill>
              <a:prstDash val="solid"/>
              <a:round/>
            </a:ln>
            <a:effectLst/>
          </c:spPr>
          <c:marker>
            <c:symbol val="none"/>
          </c:marker>
          <c:cat>
            <c:numRef>
              <c:f>'73b3b8d5-4114-4c98-9c41-1c3c024'!$B$1:$Y$1</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'73b3b8d5-4114-4c98-9c41-1c3c024'!$B$3:$Y$3</c:f>
              <c:numCache>
                <c:formatCode>General</c:formatCode>
                <c:ptCount val="24"/>
                <c:pt idx="0">
                  <c:v>0.50000000207350603</c:v>
                </c:pt>
                <c:pt idx="1">
                  <c:v>1.69999999949513</c:v>
                </c:pt>
                <c:pt idx="2">
                  <c:v>-1.89999999942479</c:v>
                </c:pt>
                <c:pt idx="3">
                  <c:v>2.69999999784199</c:v>
                </c:pt>
                <c:pt idx="4">
                  <c:v>9.8000000021415605</c:v>
                </c:pt>
                <c:pt idx="5">
                  <c:v>13.499999998435801</c:v>
                </c:pt>
                <c:pt idx="6">
                  <c:v>9.7999999996084206</c:v>
                </c:pt>
                <c:pt idx="7">
                  <c:v>9.3000000003375902</c:v>
                </c:pt>
                <c:pt idx="8">
                  <c:v>9.6000000013685405</c:v>
                </c:pt>
                <c:pt idx="9">
                  <c:v>9.6999999992268204</c:v>
                </c:pt>
                <c:pt idx="10">
                  <c:v>10.7</c:v>
                </c:pt>
                <c:pt idx="11">
                  <c:v>8.8999999999940496</c:v>
                </c:pt>
                <c:pt idx="12">
                  <c:v>3.3000000002109098</c:v>
                </c:pt>
                <c:pt idx="13">
                  <c:v>1.19999999942873</c:v>
                </c:pt>
                <c:pt idx="14">
                  <c:v>7.3000000001620204</c:v>
                </c:pt>
                <c:pt idx="15">
                  <c:v>7.4000000006839297</c:v>
                </c:pt>
                <c:pt idx="16">
                  <c:v>4.7999999999927496</c:v>
                </c:pt>
                <c:pt idx="17">
                  <c:v>5.9999999992556097</c:v>
                </c:pt>
                <c:pt idx="18">
                  <c:v>4.2000000006303804</c:v>
                </c:pt>
                <c:pt idx="19">
                  <c:v>1.19999999976802</c:v>
                </c:pt>
                <c:pt idx="20">
                  <c:v>1.0999999999016401</c:v>
                </c:pt>
                <c:pt idx="21">
                  <c:v>4.1000000003385404</c:v>
                </c:pt>
                <c:pt idx="22">
                  <c:v>4.0999999998712298</c:v>
                </c:pt>
                <c:pt idx="23">
                  <c:v>4.5000000000848104</c:v>
                </c:pt>
              </c:numCache>
            </c:numRef>
          </c:val>
          <c:smooth val="0"/>
          <c:extLst>
            <c:ext xmlns:c16="http://schemas.microsoft.com/office/drawing/2014/chart" uri="{C3380CC4-5D6E-409C-BE32-E72D297353CC}">
              <c16:uniqueId val="{00000001-E43C-6B4A-817F-451033837402}"/>
            </c:ext>
          </c:extLst>
        </c:ser>
        <c:dLbls>
          <c:showLegendKey val="0"/>
          <c:showVal val="0"/>
          <c:showCatName val="0"/>
          <c:showSerName val="0"/>
          <c:showPercent val="0"/>
          <c:showBubbleSize val="0"/>
        </c:dLbls>
        <c:smooth val="0"/>
        <c:axId val="49437103"/>
        <c:axId val="49438735"/>
      </c:lineChart>
      <c:catAx>
        <c:axId val="49437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38735"/>
        <c:crosses val="autoZero"/>
        <c:auto val="1"/>
        <c:lblAlgn val="ctr"/>
        <c:lblOffset val="100"/>
        <c:noMultiLvlLbl val="0"/>
      </c:catAx>
      <c:valAx>
        <c:axId val="49438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37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Unemp!$A$2</c:f>
              <c:strCache>
                <c:ptCount val="1"/>
                <c:pt idx="0">
                  <c:v>Russian Federation</c:v>
                </c:pt>
              </c:strCache>
            </c:strRef>
          </c:tx>
          <c:spPr>
            <a:ln w="19050" cap="rnd">
              <a:solidFill>
                <a:schemeClr val="tx1"/>
              </a:solidFill>
              <a:prstDash val="sysDash"/>
              <a:round/>
            </a:ln>
            <a:effectLst/>
          </c:spPr>
          <c:marker>
            <c:symbol val="none"/>
          </c:marker>
          <c:cat>
            <c:numRef>
              <c:f>Unemp!$B$1:$Y$1</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Unemp!$B$2:$Y$2</c:f>
              <c:numCache>
                <c:formatCode>General</c:formatCode>
                <c:ptCount val="24"/>
                <c:pt idx="0">
                  <c:v>9.6700000762939506</c:v>
                </c:pt>
                <c:pt idx="1">
                  <c:v>11.810000419616699</c:v>
                </c:pt>
                <c:pt idx="2">
                  <c:v>13.2600002288818</c:v>
                </c:pt>
                <c:pt idx="3">
                  <c:v>13.039999961853001</c:v>
                </c:pt>
                <c:pt idx="4">
                  <c:v>10.579999923706101</c:v>
                </c:pt>
                <c:pt idx="5">
                  <c:v>8.9799995422363299</c:v>
                </c:pt>
                <c:pt idx="6">
                  <c:v>7.8800001144409197</c:v>
                </c:pt>
                <c:pt idx="7">
                  <c:v>8.2100000381469709</c:v>
                </c:pt>
                <c:pt idx="8">
                  <c:v>7.7600002288818404</c:v>
                </c:pt>
                <c:pt idx="9">
                  <c:v>7.1199998855590803</c:v>
                </c:pt>
                <c:pt idx="10">
                  <c:v>7.0599999427795401</c:v>
                </c:pt>
                <c:pt idx="11">
                  <c:v>6</c:v>
                </c:pt>
                <c:pt idx="12">
                  <c:v>6.21000003814697</c:v>
                </c:pt>
                <c:pt idx="13">
                  <c:v>8.3000001907348597</c:v>
                </c:pt>
                <c:pt idx="14">
                  <c:v>7.3699998855590803</c:v>
                </c:pt>
                <c:pt idx="15">
                  <c:v>6.53999996185303</c:v>
                </c:pt>
                <c:pt idx="16">
                  <c:v>5.4400000572204599</c:v>
                </c:pt>
                <c:pt idx="17">
                  <c:v>5.46000003814697</c:v>
                </c:pt>
                <c:pt idx="18">
                  <c:v>5.1599998474121103</c:v>
                </c:pt>
                <c:pt idx="19">
                  <c:v>5.5700001716613796</c:v>
                </c:pt>
                <c:pt idx="20">
                  <c:v>5.5599999427795401</c:v>
                </c:pt>
                <c:pt idx="21">
                  <c:v>5.21000003814697</c:v>
                </c:pt>
                <c:pt idx="22">
                  <c:v>4.8499999046325701</c:v>
                </c:pt>
                <c:pt idx="23">
                  <c:v>4.5</c:v>
                </c:pt>
              </c:numCache>
            </c:numRef>
          </c:val>
          <c:smooth val="0"/>
          <c:extLst>
            <c:ext xmlns:c16="http://schemas.microsoft.com/office/drawing/2014/chart" uri="{C3380CC4-5D6E-409C-BE32-E72D297353CC}">
              <c16:uniqueId val="{00000000-4BE2-FC42-B37E-EBFA775A0582}"/>
            </c:ext>
          </c:extLst>
        </c:ser>
        <c:ser>
          <c:idx val="1"/>
          <c:order val="1"/>
          <c:tx>
            <c:strRef>
              <c:f>Unemp!$A$3</c:f>
              <c:strCache>
                <c:ptCount val="1"/>
                <c:pt idx="0">
                  <c:v>Kazakhstan</c:v>
                </c:pt>
              </c:strCache>
            </c:strRef>
          </c:tx>
          <c:spPr>
            <a:ln w="22225" cap="rnd" cmpd="sng">
              <a:solidFill>
                <a:schemeClr val="tx1"/>
              </a:solidFill>
              <a:round/>
            </a:ln>
            <a:effectLst/>
          </c:spPr>
          <c:marker>
            <c:symbol val="none"/>
          </c:marker>
          <c:cat>
            <c:numRef>
              <c:f>Unemp!$B$1:$Y$1</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Unemp!$B$3:$Y$3</c:f>
              <c:numCache>
                <c:formatCode>General</c:formatCode>
                <c:ptCount val="24"/>
                <c:pt idx="0">
                  <c:v>12.960000038146999</c:v>
                </c:pt>
                <c:pt idx="1">
                  <c:v>13.0100002288818</c:v>
                </c:pt>
                <c:pt idx="2">
                  <c:v>13.1300001144409</c:v>
                </c:pt>
                <c:pt idx="3">
                  <c:v>13.460000038146999</c:v>
                </c:pt>
                <c:pt idx="4">
                  <c:v>12.75</c:v>
                </c:pt>
                <c:pt idx="5">
                  <c:v>10.430000305175801</c:v>
                </c:pt>
                <c:pt idx="6">
                  <c:v>9.3299999237060494</c:v>
                </c:pt>
                <c:pt idx="7">
                  <c:v>8.7799997329711896</c:v>
                </c:pt>
                <c:pt idx="8">
                  <c:v>8.3999996185302699</c:v>
                </c:pt>
                <c:pt idx="9">
                  <c:v>8.1300001144409197</c:v>
                </c:pt>
                <c:pt idx="10">
                  <c:v>7.78999996185303</c:v>
                </c:pt>
                <c:pt idx="11">
                  <c:v>7.2600002288818404</c:v>
                </c:pt>
                <c:pt idx="12">
                  <c:v>6.6300001144409197</c:v>
                </c:pt>
                <c:pt idx="13">
                  <c:v>6.5500001907348597</c:v>
                </c:pt>
                <c:pt idx="14">
                  <c:v>5.7699999809265101</c:v>
                </c:pt>
                <c:pt idx="15">
                  <c:v>5.3899998664856001</c:v>
                </c:pt>
                <c:pt idx="16">
                  <c:v>5.28999996185303</c:v>
                </c:pt>
                <c:pt idx="17">
                  <c:v>5.1999998092651403</c:v>
                </c:pt>
                <c:pt idx="18">
                  <c:v>5.0599999427795401</c:v>
                </c:pt>
                <c:pt idx="19">
                  <c:v>4.9299998283386204</c:v>
                </c:pt>
                <c:pt idx="20">
                  <c:v>4.96000003814697</c:v>
                </c:pt>
                <c:pt idx="21">
                  <c:v>4.9000000953674299</c:v>
                </c:pt>
                <c:pt idx="22">
                  <c:v>4.8499999046325701</c:v>
                </c:pt>
                <c:pt idx="23">
                  <c:v>4.8000001907348597</c:v>
                </c:pt>
              </c:numCache>
            </c:numRef>
          </c:val>
          <c:smooth val="0"/>
          <c:extLst>
            <c:ext xmlns:c16="http://schemas.microsoft.com/office/drawing/2014/chart" uri="{C3380CC4-5D6E-409C-BE32-E72D297353CC}">
              <c16:uniqueId val="{00000001-4BE2-FC42-B37E-EBFA775A0582}"/>
            </c:ext>
          </c:extLst>
        </c:ser>
        <c:dLbls>
          <c:showLegendKey val="0"/>
          <c:showVal val="0"/>
          <c:showCatName val="0"/>
          <c:showSerName val="0"/>
          <c:showPercent val="0"/>
          <c:showBubbleSize val="0"/>
        </c:dLbls>
        <c:smooth val="0"/>
        <c:axId val="45347743"/>
        <c:axId val="45349855"/>
      </c:lineChart>
      <c:catAx>
        <c:axId val="45347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49855"/>
        <c:crosses val="autoZero"/>
        <c:auto val="1"/>
        <c:lblAlgn val="ctr"/>
        <c:lblOffset val="100"/>
        <c:noMultiLvlLbl val="0"/>
      </c:catAx>
      <c:valAx>
        <c:axId val="453498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47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6304461942257207E-2"/>
          <c:y val="9.7917855434483503E-2"/>
          <c:w val="0.82128591990517297"/>
          <c:h val="0.522751848985893"/>
        </c:manualLayout>
      </c:layout>
      <c:lineChart>
        <c:grouping val="standard"/>
        <c:varyColors val="0"/>
        <c:ser>
          <c:idx val="0"/>
          <c:order val="0"/>
          <c:tx>
            <c:v>Should try to restrict the influx of migrants</c:v>
          </c:tx>
          <c:spPr>
            <a:ln w="22225" cap="rnd" cmpd="sng" algn="ctr">
              <a:solidFill>
                <a:schemeClr val="dk1">
                  <a:tint val="885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3F45-D447-880D-EA555B366492}"/>
                </c:ext>
              </c:extLst>
            </c:dLbl>
            <c:dLbl>
              <c:idx val="1"/>
              <c:delete val="1"/>
              <c:extLst>
                <c:ext xmlns:c15="http://schemas.microsoft.com/office/drawing/2012/chart" uri="{CE6537A1-D6FC-4f65-9D91-7224C49458BB}"/>
                <c:ext xmlns:c16="http://schemas.microsoft.com/office/drawing/2014/chart" uri="{C3380CC4-5D6E-409C-BE32-E72D297353CC}">
                  <c16:uniqueId val="{00000001-3F45-D447-880D-EA555B366492}"/>
                </c:ext>
              </c:extLst>
            </c:dLbl>
            <c:dLbl>
              <c:idx val="2"/>
              <c:delete val="1"/>
              <c:extLst>
                <c:ext xmlns:c15="http://schemas.microsoft.com/office/drawing/2012/chart" uri="{CE6537A1-D6FC-4f65-9D91-7224C49458BB}"/>
                <c:ext xmlns:c16="http://schemas.microsoft.com/office/drawing/2014/chart" uri="{C3380CC4-5D6E-409C-BE32-E72D297353CC}">
                  <c16:uniqueId val="{00000002-3F45-D447-880D-EA555B366492}"/>
                </c:ext>
              </c:extLst>
            </c:dLbl>
            <c:dLbl>
              <c:idx val="3"/>
              <c:delete val="1"/>
              <c:extLst>
                <c:ext xmlns:c15="http://schemas.microsoft.com/office/drawing/2012/chart" uri="{CE6537A1-D6FC-4f65-9D91-7224C49458BB}"/>
                <c:ext xmlns:c16="http://schemas.microsoft.com/office/drawing/2014/chart" uri="{C3380CC4-5D6E-409C-BE32-E72D297353CC}">
                  <c16:uniqueId val="{00000003-3F45-D447-880D-EA555B366492}"/>
                </c:ext>
              </c:extLst>
            </c:dLbl>
            <c:dLbl>
              <c:idx val="4"/>
              <c:delete val="1"/>
              <c:extLst>
                <c:ext xmlns:c15="http://schemas.microsoft.com/office/drawing/2012/chart" uri="{CE6537A1-D6FC-4f65-9D91-7224C49458BB}"/>
                <c:ext xmlns:c16="http://schemas.microsoft.com/office/drawing/2014/chart" uri="{C3380CC4-5D6E-409C-BE32-E72D297353CC}">
                  <c16:uniqueId val="{00000004-3F45-D447-880D-EA555B366492}"/>
                </c:ext>
              </c:extLst>
            </c:dLbl>
            <c:dLbl>
              <c:idx val="5"/>
              <c:delete val="1"/>
              <c:extLst>
                <c:ext xmlns:c15="http://schemas.microsoft.com/office/drawing/2012/chart" uri="{CE6537A1-D6FC-4f65-9D91-7224C49458BB}"/>
                <c:ext xmlns:c16="http://schemas.microsoft.com/office/drawing/2014/chart" uri="{C3380CC4-5D6E-409C-BE32-E72D297353CC}">
                  <c16:uniqueId val="{00000005-3F45-D447-880D-EA555B366492}"/>
                </c:ext>
              </c:extLst>
            </c:dLbl>
            <c:dLbl>
              <c:idx val="6"/>
              <c:layout>
                <c:manualLayout>
                  <c:x val="-3.0107526881720401E-2"/>
                  <c:y val="3.7209291423756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45-D447-880D-EA555B366492}"/>
                </c:ext>
              </c:extLst>
            </c:dLbl>
            <c:dLbl>
              <c:idx val="7"/>
              <c:layout>
                <c:manualLayout>
                  <c:x val="-3.2258064516128997E-2"/>
                  <c:y val="4.09302205661319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45-D447-880D-EA555B366492}"/>
                </c:ext>
              </c:extLst>
            </c:dLbl>
            <c:dLbl>
              <c:idx val="8"/>
              <c:layout>
                <c:manualLayout>
                  <c:x val="-3.44086021505376E-2"/>
                  <c:y val="3.3488362281380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F45-D447-880D-EA555B366492}"/>
                </c:ext>
              </c:extLst>
            </c:dLbl>
            <c:dLbl>
              <c:idx val="9"/>
              <c:layout>
                <c:manualLayout>
                  <c:x val="-3.2258064516128997E-2"/>
                  <c:y val="4.09302205661319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F45-D447-880D-EA555B366492}"/>
                </c:ext>
              </c:extLst>
            </c:dLbl>
            <c:dLbl>
              <c:idx val="10"/>
              <c:layout>
                <c:manualLayout>
                  <c:x val="-3.2258064516128997E-2"/>
                  <c:y val="3.7209291423756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F45-D447-880D-EA555B366492}"/>
                </c:ext>
              </c:extLst>
            </c:dLbl>
            <c:dLbl>
              <c:idx val="11"/>
              <c:layout>
                <c:manualLayout>
                  <c:x val="-3.44086021505376E-2"/>
                  <c:y val="3.7209291423756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F45-D447-880D-EA555B366492}"/>
                </c:ext>
              </c:extLst>
            </c:dLbl>
            <c:dLbl>
              <c:idx val="12"/>
              <c:layout>
                <c:manualLayout>
                  <c:x val="-3.6559139784946203E-2"/>
                  <c:y val="3.3488362281380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F45-D447-880D-EA555B366492}"/>
                </c:ext>
              </c:extLst>
            </c:dLbl>
            <c:dLbl>
              <c:idx val="13"/>
              <c:layout>
                <c:manualLayout>
                  <c:x val="-3.2258064516128997E-2"/>
                  <c:y val="-2.9767433139005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F45-D447-880D-EA555B366492}"/>
                </c:ext>
              </c:extLst>
            </c:dLbl>
            <c:dLbl>
              <c:idx val="14"/>
              <c:layout>
                <c:manualLayout>
                  <c:x val="-3.2258233849800998E-2"/>
                  <c:y val="4.4650856721961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F45-D447-880D-EA555B366492}"/>
                </c:ext>
              </c:extLst>
            </c:dLbl>
            <c:dLbl>
              <c:idx val="15"/>
              <c:layout>
                <c:manualLayout>
                  <c:x val="-3.44086021505376E-2"/>
                  <c:y val="3.3488362281380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F45-D447-880D-EA555B366492}"/>
                </c:ext>
              </c:extLst>
            </c:dLbl>
            <c:dLbl>
              <c:idx val="16"/>
              <c:layout>
                <c:manualLayout>
                  <c:x val="-3.44086021505376E-2"/>
                  <c:y val="3.3488362281380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F45-D447-880D-EA555B366492}"/>
                </c:ext>
              </c:extLst>
            </c:dLbl>
            <c:dLbl>
              <c:idx val="17"/>
              <c:layout>
                <c:manualLayout>
                  <c:x val="-3.2258064516129101E-2"/>
                  <c:y val="2.9767433139005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F45-D447-880D-EA555B3664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Ref>
                <c:f>'migration policy'!$F$3:$F$20</c:f>
                <c:numCache>
                  <c:formatCode>General</c:formatCode>
                  <c:ptCount val="18"/>
                  <c:pt idx="0">
                    <c:v>2.43771922091122</c:v>
                  </c:pt>
                  <c:pt idx="1">
                    <c:v>2.4421474156979142</c:v>
                  </c:pt>
                  <c:pt idx="2">
                    <c:v>2.4099831949621562</c:v>
                  </c:pt>
                  <c:pt idx="3">
                    <c:v>2.4480392153721722</c:v>
                  </c:pt>
                  <c:pt idx="4">
                    <c:v>2.4258711837193658</c:v>
                  </c:pt>
                  <c:pt idx="5">
                    <c:v>2.4480392153721722</c:v>
                  </c:pt>
                  <c:pt idx="6">
                    <c:v>2.389974686058411</c:v>
                  </c:pt>
                  <c:pt idx="7">
                    <c:v>3.394819582834999</c:v>
                  </c:pt>
                  <c:pt idx="8">
                    <c:v>2.2857331427793581</c:v>
                  </c:pt>
                  <c:pt idx="9">
                    <c:v>2.3657411100963688</c:v>
                  </c:pt>
                  <c:pt idx="10">
                    <c:v>3.3262302987015202</c:v>
                  </c:pt>
                  <c:pt idx="11">
                    <c:v>2.245462090528362</c:v>
                  </c:pt>
                  <c:pt idx="12">
                    <c:v>2.8705804291118531</c:v>
                  </c:pt>
                  <c:pt idx="13">
                    <c:v>2.0927073373981369</c:v>
                  </c:pt>
                  <c:pt idx="14">
                    <c:v>2.0298068873663819</c:v>
                  </c:pt>
                  <c:pt idx="15">
                    <c:v>2.2857331427793581</c:v>
                  </c:pt>
                  <c:pt idx="16">
                    <c:v>2.7718585822512658</c:v>
                  </c:pt>
                  <c:pt idx="17">
                    <c:v>2.3211729793360938</c:v>
                  </c:pt>
                </c:numCache>
              </c:numRef>
            </c:plus>
            <c:minus>
              <c:numRef>
                <c:f>'migration policy'!$F$3:$F$20</c:f>
                <c:numCache>
                  <c:formatCode>General</c:formatCode>
                  <c:ptCount val="18"/>
                  <c:pt idx="0">
                    <c:v>2.43771922091122</c:v>
                  </c:pt>
                  <c:pt idx="1">
                    <c:v>2.4421474156979142</c:v>
                  </c:pt>
                  <c:pt idx="2">
                    <c:v>2.4099831949621562</c:v>
                  </c:pt>
                  <c:pt idx="3">
                    <c:v>2.4480392153721722</c:v>
                  </c:pt>
                  <c:pt idx="4">
                    <c:v>2.4258711837193658</c:v>
                  </c:pt>
                  <c:pt idx="5">
                    <c:v>2.4480392153721722</c:v>
                  </c:pt>
                  <c:pt idx="6">
                    <c:v>2.389974686058411</c:v>
                  </c:pt>
                  <c:pt idx="7">
                    <c:v>3.394819582834999</c:v>
                  </c:pt>
                  <c:pt idx="8">
                    <c:v>2.2857331427793581</c:v>
                  </c:pt>
                  <c:pt idx="9">
                    <c:v>2.3657411100963688</c:v>
                  </c:pt>
                  <c:pt idx="10">
                    <c:v>3.3262302987015202</c:v>
                  </c:pt>
                  <c:pt idx="11">
                    <c:v>2.245462090528362</c:v>
                  </c:pt>
                  <c:pt idx="12">
                    <c:v>2.8705804291118531</c:v>
                  </c:pt>
                  <c:pt idx="13">
                    <c:v>2.0927073373981369</c:v>
                  </c:pt>
                  <c:pt idx="14">
                    <c:v>2.0298068873663819</c:v>
                  </c:pt>
                  <c:pt idx="15">
                    <c:v>2.2857331427793581</c:v>
                  </c:pt>
                  <c:pt idx="16">
                    <c:v>2.7718585822512658</c:v>
                  </c:pt>
                  <c:pt idx="17">
                    <c:v>2.3211729793360938</c:v>
                  </c:pt>
                </c:numCache>
              </c:numRef>
            </c:minus>
            <c:spPr>
              <a:noFill/>
              <a:ln w="9525">
                <a:solidFill>
                  <a:schemeClr val="dk1">
                    <a:lumMod val="65000"/>
                    <a:lumOff val="35000"/>
                  </a:schemeClr>
                </a:solidFill>
              </a:ln>
              <a:effectLst/>
            </c:spPr>
          </c:errBars>
          <c:cat>
            <c:strRef>
              <c:f>'migration policy'!$A$3:$A$20</c:f>
              <c:strCache>
                <c:ptCount val="18"/>
                <c:pt idx="0">
                  <c:v>2002 Jul</c:v>
                </c:pt>
                <c:pt idx="1">
                  <c:v>2004 Aug</c:v>
                </c:pt>
                <c:pt idx="2">
                  <c:v>2005 Sep</c:v>
                </c:pt>
                <c:pt idx="3">
                  <c:v>2006 Aug</c:v>
                </c:pt>
                <c:pt idx="4">
                  <c:v>2007 Aug</c:v>
                </c:pt>
                <c:pt idx="5">
                  <c:v>2008 Oct</c:v>
                </c:pt>
                <c:pt idx="6">
                  <c:v>2009 Nov</c:v>
                </c:pt>
                <c:pt idx="7">
                  <c:v>2010 Aug</c:v>
                </c:pt>
                <c:pt idx="8">
                  <c:v>2011 Jan</c:v>
                </c:pt>
                <c:pt idx="9">
                  <c:v>2011 Aug</c:v>
                </c:pt>
                <c:pt idx="10">
                  <c:v>2011 Nov</c:v>
                </c:pt>
                <c:pt idx="11">
                  <c:v>2012 Aug</c:v>
                </c:pt>
                <c:pt idx="12">
                  <c:v>2012 Oct</c:v>
                </c:pt>
                <c:pt idx="13">
                  <c:v>2013 Jul</c:v>
                </c:pt>
                <c:pt idx="14">
                  <c:v>2013 Oct</c:v>
                </c:pt>
                <c:pt idx="15">
                  <c:v>2014 Aug</c:v>
                </c:pt>
                <c:pt idx="16">
                  <c:v>2015 Mar</c:v>
                </c:pt>
                <c:pt idx="17">
                  <c:v>2016 Aug</c:v>
                </c:pt>
              </c:strCache>
            </c:strRef>
          </c:cat>
          <c:val>
            <c:numRef>
              <c:f>'migration policy'!$B$3:$B$20</c:f>
              <c:numCache>
                <c:formatCode>General</c:formatCode>
                <c:ptCount val="18"/>
                <c:pt idx="0">
                  <c:v>45</c:v>
                </c:pt>
                <c:pt idx="1">
                  <c:v>54</c:v>
                </c:pt>
                <c:pt idx="2">
                  <c:v>59</c:v>
                </c:pt>
                <c:pt idx="3">
                  <c:v>52</c:v>
                </c:pt>
                <c:pt idx="4">
                  <c:v>57</c:v>
                </c:pt>
                <c:pt idx="5">
                  <c:v>52</c:v>
                </c:pt>
                <c:pt idx="6">
                  <c:v>61</c:v>
                </c:pt>
                <c:pt idx="7">
                  <c:v>60</c:v>
                </c:pt>
                <c:pt idx="8">
                  <c:v>68</c:v>
                </c:pt>
                <c:pt idx="9">
                  <c:v>63</c:v>
                </c:pt>
                <c:pt idx="10">
                  <c:v>64</c:v>
                </c:pt>
                <c:pt idx="11">
                  <c:v>70</c:v>
                </c:pt>
                <c:pt idx="12">
                  <c:v>78</c:v>
                </c:pt>
                <c:pt idx="13">
                  <c:v>76</c:v>
                </c:pt>
                <c:pt idx="14">
                  <c:v>78</c:v>
                </c:pt>
                <c:pt idx="15">
                  <c:v>68</c:v>
                </c:pt>
                <c:pt idx="16">
                  <c:v>80</c:v>
                </c:pt>
                <c:pt idx="17">
                  <c:v>66</c:v>
                </c:pt>
              </c:numCache>
            </c:numRef>
          </c:val>
          <c:smooth val="0"/>
          <c:extLst>
            <c:ext xmlns:c16="http://schemas.microsoft.com/office/drawing/2014/chart" uri="{C3380CC4-5D6E-409C-BE32-E72D297353CC}">
              <c16:uniqueId val="{00000012-3F45-D447-880D-EA555B366492}"/>
            </c:ext>
          </c:extLst>
        </c:ser>
        <c:ser>
          <c:idx val="1"/>
          <c:order val="1"/>
          <c:tx>
            <c:v>Should not have any administrative barriers against the influx, should try to use them for the benefit of Russia</c:v>
          </c:tx>
          <c:spPr>
            <a:ln w="22225" cap="rnd" cmpd="sng" algn="ctr">
              <a:solidFill>
                <a:schemeClr val="dk1">
                  <a:tint val="55000"/>
                </a:schemeClr>
              </a:solidFill>
              <a:round/>
            </a:ln>
            <a:effectLst/>
          </c:spPr>
          <c:marker>
            <c:symbol val="none"/>
          </c:marker>
          <c:cat>
            <c:strRef>
              <c:f>'migration policy'!$A$3:$A$20</c:f>
              <c:strCache>
                <c:ptCount val="18"/>
                <c:pt idx="0">
                  <c:v>2002 Jul</c:v>
                </c:pt>
                <c:pt idx="1">
                  <c:v>2004 Aug</c:v>
                </c:pt>
                <c:pt idx="2">
                  <c:v>2005 Sep</c:v>
                </c:pt>
                <c:pt idx="3">
                  <c:v>2006 Aug</c:v>
                </c:pt>
                <c:pt idx="4">
                  <c:v>2007 Aug</c:v>
                </c:pt>
                <c:pt idx="5">
                  <c:v>2008 Oct</c:v>
                </c:pt>
                <c:pt idx="6">
                  <c:v>2009 Nov</c:v>
                </c:pt>
                <c:pt idx="7">
                  <c:v>2010 Aug</c:v>
                </c:pt>
                <c:pt idx="8">
                  <c:v>2011 Jan</c:v>
                </c:pt>
                <c:pt idx="9">
                  <c:v>2011 Aug</c:v>
                </c:pt>
                <c:pt idx="10">
                  <c:v>2011 Nov</c:v>
                </c:pt>
                <c:pt idx="11">
                  <c:v>2012 Aug</c:v>
                </c:pt>
                <c:pt idx="12">
                  <c:v>2012 Oct</c:v>
                </c:pt>
                <c:pt idx="13">
                  <c:v>2013 Jul</c:v>
                </c:pt>
                <c:pt idx="14">
                  <c:v>2013 Oct</c:v>
                </c:pt>
                <c:pt idx="15">
                  <c:v>2014 Aug</c:v>
                </c:pt>
                <c:pt idx="16">
                  <c:v>2015 Mar</c:v>
                </c:pt>
                <c:pt idx="17">
                  <c:v>2016 Aug</c:v>
                </c:pt>
              </c:strCache>
            </c:strRef>
          </c:cat>
          <c:val>
            <c:numRef>
              <c:f>'migration policy'!$C$3:$C$20</c:f>
              <c:numCache>
                <c:formatCode>General</c:formatCode>
                <c:ptCount val="18"/>
                <c:pt idx="0">
                  <c:v>44</c:v>
                </c:pt>
                <c:pt idx="1">
                  <c:v>38</c:v>
                </c:pt>
                <c:pt idx="2">
                  <c:v>36</c:v>
                </c:pt>
                <c:pt idx="3">
                  <c:v>39</c:v>
                </c:pt>
                <c:pt idx="4">
                  <c:v>32</c:v>
                </c:pt>
                <c:pt idx="5">
                  <c:v>35</c:v>
                </c:pt>
                <c:pt idx="6">
                  <c:v>30</c:v>
                </c:pt>
                <c:pt idx="7">
                  <c:v>27</c:v>
                </c:pt>
                <c:pt idx="8">
                  <c:v>24</c:v>
                </c:pt>
                <c:pt idx="9">
                  <c:v>21</c:v>
                </c:pt>
                <c:pt idx="10">
                  <c:v>28</c:v>
                </c:pt>
                <c:pt idx="11">
                  <c:v>20</c:v>
                </c:pt>
                <c:pt idx="12">
                  <c:v>14</c:v>
                </c:pt>
                <c:pt idx="13">
                  <c:v>16</c:v>
                </c:pt>
                <c:pt idx="14">
                  <c:v>14</c:v>
                </c:pt>
                <c:pt idx="15">
                  <c:v>23</c:v>
                </c:pt>
                <c:pt idx="16">
                  <c:v>10</c:v>
                </c:pt>
                <c:pt idx="17">
                  <c:v>23</c:v>
                </c:pt>
              </c:numCache>
            </c:numRef>
          </c:val>
          <c:smooth val="0"/>
          <c:extLst>
            <c:ext xmlns:c16="http://schemas.microsoft.com/office/drawing/2014/chart" uri="{C3380CC4-5D6E-409C-BE32-E72D297353CC}">
              <c16:uniqueId val="{00000013-3F45-D447-880D-EA555B366492}"/>
            </c:ext>
          </c:extLst>
        </c:ser>
        <c:ser>
          <c:idx val="2"/>
          <c:order val="2"/>
          <c:tx>
            <c:v>Difficult to answer</c:v>
          </c:tx>
          <c:spPr>
            <a:ln w="22225" cap="rnd" cmpd="sng" algn="ctr">
              <a:solidFill>
                <a:schemeClr val="dk1">
                  <a:tint val="75000"/>
                </a:schemeClr>
              </a:solidFill>
              <a:round/>
            </a:ln>
            <a:effectLst/>
          </c:spPr>
          <c:marker>
            <c:symbol val="none"/>
          </c:marker>
          <c:cat>
            <c:strRef>
              <c:f>'migration policy'!$A$3:$A$20</c:f>
              <c:strCache>
                <c:ptCount val="18"/>
                <c:pt idx="0">
                  <c:v>2002 Jul</c:v>
                </c:pt>
                <c:pt idx="1">
                  <c:v>2004 Aug</c:v>
                </c:pt>
                <c:pt idx="2">
                  <c:v>2005 Sep</c:v>
                </c:pt>
                <c:pt idx="3">
                  <c:v>2006 Aug</c:v>
                </c:pt>
                <c:pt idx="4">
                  <c:v>2007 Aug</c:v>
                </c:pt>
                <c:pt idx="5">
                  <c:v>2008 Oct</c:v>
                </c:pt>
                <c:pt idx="6">
                  <c:v>2009 Nov</c:v>
                </c:pt>
                <c:pt idx="7">
                  <c:v>2010 Aug</c:v>
                </c:pt>
                <c:pt idx="8">
                  <c:v>2011 Jan</c:v>
                </c:pt>
                <c:pt idx="9">
                  <c:v>2011 Aug</c:v>
                </c:pt>
                <c:pt idx="10">
                  <c:v>2011 Nov</c:v>
                </c:pt>
                <c:pt idx="11">
                  <c:v>2012 Aug</c:v>
                </c:pt>
                <c:pt idx="12">
                  <c:v>2012 Oct</c:v>
                </c:pt>
                <c:pt idx="13">
                  <c:v>2013 Jul</c:v>
                </c:pt>
                <c:pt idx="14">
                  <c:v>2013 Oct</c:v>
                </c:pt>
                <c:pt idx="15">
                  <c:v>2014 Aug</c:v>
                </c:pt>
                <c:pt idx="16">
                  <c:v>2015 Mar</c:v>
                </c:pt>
                <c:pt idx="17">
                  <c:v>2016 Aug</c:v>
                </c:pt>
              </c:strCache>
            </c:strRef>
          </c:cat>
          <c:val>
            <c:numRef>
              <c:f>'migration policy'!$D$3:$D$20</c:f>
              <c:numCache>
                <c:formatCode>General</c:formatCode>
                <c:ptCount val="18"/>
                <c:pt idx="0">
                  <c:v>11</c:v>
                </c:pt>
                <c:pt idx="1">
                  <c:v>7</c:v>
                </c:pt>
                <c:pt idx="2">
                  <c:v>6</c:v>
                </c:pt>
                <c:pt idx="3">
                  <c:v>9</c:v>
                </c:pt>
                <c:pt idx="4">
                  <c:v>11</c:v>
                </c:pt>
                <c:pt idx="5">
                  <c:v>13</c:v>
                </c:pt>
                <c:pt idx="6">
                  <c:v>9</c:v>
                </c:pt>
                <c:pt idx="7">
                  <c:v>13</c:v>
                </c:pt>
                <c:pt idx="8">
                  <c:v>8</c:v>
                </c:pt>
                <c:pt idx="9">
                  <c:v>16</c:v>
                </c:pt>
                <c:pt idx="10">
                  <c:v>8</c:v>
                </c:pt>
                <c:pt idx="11">
                  <c:v>10</c:v>
                </c:pt>
                <c:pt idx="12">
                  <c:v>8</c:v>
                </c:pt>
                <c:pt idx="13">
                  <c:v>8</c:v>
                </c:pt>
                <c:pt idx="14">
                  <c:v>8</c:v>
                </c:pt>
                <c:pt idx="15">
                  <c:v>9</c:v>
                </c:pt>
                <c:pt idx="16">
                  <c:v>10</c:v>
                </c:pt>
                <c:pt idx="17">
                  <c:v>11</c:v>
                </c:pt>
              </c:numCache>
            </c:numRef>
          </c:val>
          <c:smooth val="0"/>
          <c:extLst>
            <c:ext xmlns:c16="http://schemas.microsoft.com/office/drawing/2014/chart" uri="{C3380CC4-5D6E-409C-BE32-E72D297353CC}">
              <c16:uniqueId val="{00000014-3F45-D447-880D-EA555B36649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114057656"/>
        <c:axId val="2119043320"/>
      </c:lineChart>
      <c:catAx>
        <c:axId val="2114057656"/>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27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119043320"/>
        <c:crosses val="autoZero"/>
        <c:auto val="1"/>
        <c:lblAlgn val="ctr"/>
        <c:lblOffset val="100"/>
        <c:noMultiLvlLbl val="0"/>
      </c:catAx>
      <c:valAx>
        <c:axId val="2119043320"/>
        <c:scaling>
          <c:orientation val="minMax"/>
          <c:max val="85"/>
          <c:min val="0"/>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a:t>response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114057656"/>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6.0949305494116597E-2"/>
          <c:y val="0.75728181010808204"/>
          <c:w val="0.87810121206759295"/>
          <c:h val="0.214819425211256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6350" cap="flat" cmpd="sng" algn="ctr">
      <a:solidFill>
        <a:schemeClr val="tx1"/>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E7D2-4BD6-6045-A083-88E255F0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27</Pages>
  <Words>11552</Words>
  <Characters>65850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Ha Joo</dc:creator>
  <cp:keywords/>
  <dc:description/>
  <cp:lastModifiedBy>Song Ha Joo</cp:lastModifiedBy>
  <cp:revision>1047</cp:revision>
  <dcterms:created xsi:type="dcterms:W3CDTF">2021-03-12T03:07:00Z</dcterms:created>
  <dcterms:modified xsi:type="dcterms:W3CDTF">2022-10-25T07:10:00Z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id="VW1LzWjT"/&gt;&lt;style id="http://www.zotero.org/styles/government-and-opposition" hasBibliography="1" bibliographyStyleHasBeenSet="1"/&gt;&lt;prefs&gt;&lt;pref name="fieldType" value="Field"/&gt;&lt;/prefs&gt;&lt;/data&gt;</vt:lpwstr>
  </property>
  <property fmtid="{D5CDD505-2E9C-101B-9397-08002B2CF9AE}" pid="3" name="ZOTERO_PREF_2">
    <vt:lpwstr/>
  </property>
</Properties>
</file>