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7822" w14:textId="20ABF4A6" w:rsidR="00D5712D" w:rsidRDefault="00D5712D" w:rsidP="00D5712D">
      <w:pPr>
        <w:spacing w:line="36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Online Appendix </w:t>
      </w:r>
    </w:p>
    <w:p w14:paraId="2006EC0E" w14:textId="020F63B8" w:rsidR="00D5712D" w:rsidRPr="00D5712D" w:rsidRDefault="00D5712D" w:rsidP="00D5712D">
      <w:pPr>
        <w:spacing w:line="360" w:lineRule="auto"/>
        <w:jc w:val="center"/>
        <w:rPr>
          <w:bCs/>
          <w:sz w:val="28"/>
          <w:lang w:val="en-US"/>
        </w:rPr>
      </w:pPr>
      <w:r>
        <w:rPr>
          <w:bCs/>
          <w:sz w:val="28"/>
          <w:lang w:val="en-US"/>
        </w:rPr>
        <w:t>f</w:t>
      </w:r>
      <w:r w:rsidRPr="00D5712D">
        <w:rPr>
          <w:bCs/>
          <w:sz w:val="28"/>
          <w:lang w:val="en-US"/>
        </w:rPr>
        <w:t xml:space="preserve">or </w:t>
      </w:r>
      <w:r>
        <w:rPr>
          <w:bCs/>
          <w:sz w:val="28"/>
          <w:lang w:val="en-US"/>
        </w:rPr>
        <w:t>‘</w:t>
      </w:r>
      <w:r w:rsidRPr="00D5712D">
        <w:rPr>
          <w:bCs/>
          <w:sz w:val="28"/>
          <w:lang w:val="en-US"/>
        </w:rPr>
        <w:t>Cabinet Reshuffles and Prime-Ministerial Performance in Central and Eastern Europe</w:t>
      </w:r>
      <w:r>
        <w:rPr>
          <w:bCs/>
          <w:sz w:val="28"/>
          <w:lang w:val="en-US"/>
        </w:rPr>
        <w:t>’</w:t>
      </w:r>
    </w:p>
    <w:p w14:paraId="449AA389" w14:textId="77777777" w:rsidR="00D5712D" w:rsidRPr="003118BB" w:rsidRDefault="00D5712D" w:rsidP="00D5712D">
      <w:pPr>
        <w:jc w:val="center"/>
        <w:rPr>
          <w:lang w:val="en-US"/>
        </w:rPr>
      </w:pPr>
    </w:p>
    <w:p w14:paraId="7B809F6C" w14:textId="69F78B9D" w:rsidR="00D5712D" w:rsidRDefault="00D5712D" w:rsidP="00D5712D">
      <w:pPr>
        <w:spacing w:line="276" w:lineRule="auto"/>
        <w:jc w:val="center"/>
        <w:rPr>
          <w:lang w:val="en-GB"/>
        </w:rPr>
      </w:pPr>
      <w:r w:rsidRPr="003118BB">
        <w:rPr>
          <w:lang w:val="en-US"/>
        </w:rPr>
        <w:t xml:space="preserve">Florian </w:t>
      </w:r>
      <w:proofErr w:type="spellStart"/>
      <w:r w:rsidRPr="003118BB">
        <w:rPr>
          <w:lang w:val="en-US"/>
        </w:rPr>
        <w:t>Grotz</w:t>
      </w:r>
      <w:proofErr w:type="spellEnd"/>
      <w:r w:rsidRPr="003118BB">
        <w:rPr>
          <w:lang w:val="en-US"/>
        </w:rPr>
        <w:t>, Corinna Kröber</w:t>
      </w:r>
      <w:r w:rsidRPr="003118BB">
        <w:rPr>
          <w:vertAlign w:val="superscript"/>
          <w:lang w:val="en-US"/>
        </w:rPr>
        <w:t xml:space="preserve"> </w:t>
      </w:r>
      <w:r w:rsidRPr="003118BB">
        <w:rPr>
          <w:lang w:val="en-US"/>
        </w:rPr>
        <w:t xml:space="preserve">and </w:t>
      </w:r>
      <w:r w:rsidRPr="003118BB">
        <w:rPr>
          <w:lang w:val="en-GB"/>
        </w:rPr>
        <w:t xml:space="preserve">Marko </w:t>
      </w:r>
      <w:proofErr w:type="spellStart"/>
      <w:r w:rsidRPr="003118BB">
        <w:rPr>
          <w:lang w:val="en-GB"/>
        </w:rPr>
        <w:t>Kukec</w:t>
      </w:r>
      <w:proofErr w:type="spellEnd"/>
    </w:p>
    <w:p w14:paraId="47C0B8B0" w14:textId="77777777" w:rsidR="00D5712D" w:rsidRDefault="00D5712D" w:rsidP="00D5712D">
      <w:pPr>
        <w:spacing w:line="276" w:lineRule="auto"/>
        <w:jc w:val="center"/>
        <w:rPr>
          <w:lang w:val="en-GB"/>
        </w:rPr>
      </w:pPr>
    </w:p>
    <w:p w14:paraId="58B3F3E1" w14:textId="229C476C" w:rsidR="00D5712D" w:rsidRPr="003118BB" w:rsidRDefault="00D5712D" w:rsidP="00D5712D">
      <w:pPr>
        <w:spacing w:line="276" w:lineRule="auto"/>
        <w:jc w:val="center"/>
        <w:rPr>
          <w:lang w:val="en-GB"/>
        </w:rPr>
      </w:pPr>
      <w:r>
        <w:rPr>
          <w:lang w:val="en-GB"/>
        </w:rPr>
        <w:t xml:space="preserve">(article published in </w:t>
      </w:r>
      <w:r w:rsidRPr="00D5712D">
        <w:rPr>
          <w:i/>
          <w:iCs/>
          <w:lang w:val="en-GB"/>
        </w:rPr>
        <w:t>Government and Opposition</w:t>
      </w:r>
      <w:r>
        <w:rPr>
          <w:lang w:val="en-GB"/>
        </w:rPr>
        <w:t>)</w:t>
      </w:r>
    </w:p>
    <w:p w14:paraId="1070FE94" w14:textId="77777777" w:rsidR="00D5712D" w:rsidRPr="003118BB" w:rsidRDefault="00D5712D" w:rsidP="00D5712D">
      <w:pPr>
        <w:rPr>
          <w:lang w:val="en-GB"/>
        </w:rPr>
      </w:pPr>
    </w:p>
    <w:p w14:paraId="2282593B" w14:textId="77777777" w:rsidR="001F352E" w:rsidRPr="00F7582C" w:rsidRDefault="001F352E" w:rsidP="001F352E">
      <w:pPr>
        <w:rPr>
          <w:rFonts w:cs="Times New Roman"/>
          <w:b/>
          <w:i/>
          <w:lang w:val="en-GB"/>
        </w:rPr>
      </w:pPr>
    </w:p>
    <w:p w14:paraId="7DA5E141" w14:textId="77777777" w:rsidR="001F352E" w:rsidRPr="00F7582C" w:rsidRDefault="001F352E" w:rsidP="001F352E">
      <w:pPr>
        <w:rPr>
          <w:rFonts w:cs="Times New Roman"/>
          <w:b/>
          <w:i/>
          <w:lang w:val="en-GB"/>
        </w:rPr>
        <w:sectPr w:rsidR="001F352E" w:rsidRPr="00F7582C" w:rsidSect="001F352E"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FBF7CFD" w14:textId="77777777" w:rsidR="001F352E" w:rsidRPr="00F7582C" w:rsidRDefault="001F352E" w:rsidP="00506DB3">
      <w:pPr>
        <w:pStyle w:val="Heading1"/>
        <w:spacing w:after="120" w:line="360" w:lineRule="auto"/>
        <w:rPr>
          <w:rFonts w:ascii="Times New Roman" w:hAnsi="Times New Roman"/>
          <w:b/>
          <w:color w:val="auto"/>
          <w:sz w:val="28"/>
          <w:lang w:val="en-GB"/>
        </w:rPr>
      </w:pPr>
      <w:r w:rsidRPr="00F7582C">
        <w:rPr>
          <w:rFonts w:ascii="Times New Roman" w:hAnsi="Times New Roman"/>
          <w:b/>
          <w:color w:val="auto"/>
          <w:sz w:val="28"/>
          <w:lang w:val="en-GB"/>
        </w:rPr>
        <w:lastRenderedPageBreak/>
        <w:t>Appendix</w:t>
      </w:r>
    </w:p>
    <w:p w14:paraId="502AD1D9" w14:textId="77777777" w:rsidR="001F352E" w:rsidRPr="00F7582C" w:rsidRDefault="001F352E" w:rsidP="001F352E">
      <w:pPr>
        <w:spacing w:line="360" w:lineRule="auto"/>
        <w:jc w:val="both"/>
        <w:rPr>
          <w:rFonts w:cs="Times New Roman"/>
          <w:b/>
          <w:i/>
          <w:lang w:val="en-GB"/>
        </w:rPr>
      </w:pPr>
    </w:p>
    <w:p w14:paraId="0632B63C" w14:textId="1C3C41D0" w:rsidR="003E2203" w:rsidRPr="00F7582C" w:rsidRDefault="003E2203" w:rsidP="003E2203">
      <w:pPr>
        <w:pStyle w:val="Heading2"/>
        <w:spacing w:before="0" w:line="360" w:lineRule="auto"/>
        <w:rPr>
          <w:rFonts w:ascii="Times New Roman" w:hAnsi="Times New Roman"/>
          <w:color w:val="auto"/>
          <w:sz w:val="24"/>
          <w:szCs w:val="24"/>
          <w:lang w:val="en-GB"/>
        </w:rPr>
      </w:pPr>
      <w:r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t xml:space="preserve">Table A1: </w:t>
      </w:r>
      <w:r w:rsidRPr="00F7582C">
        <w:rPr>
          <w:rFonts w:ascii="Times New Roman" w:hAnsi="Times New Roman"/>
          <w:color w:val="auto"/>
          <w:sz w:val="24"/>
          <w:szCs w:val="24"/>
          <w:lang w:val="en-GB"/>
        </w:rPr>
        <w:t xml:space="preserve">Indicators and survey items of prime-ministerial performance. </w:t>
      </w:r>
    </w:p>
    <w:tbl>
      <w:tblPr>
        <w:tblW w:w="5000" w:type="pct"/>
        <w:tblLayout w:type="fixed"/>
        <w:tblCellMar>
          <w:left w:w="153" w:type="dxa"/>
        </w:tblCellMar>
        <w:tblLook w:val="04A0" w:firstRow="1" w:lastRow="0" w:firstColumn="1" w:lastColumn="0" w:noHBand="0" w:noVBand="1"/>
      </w:tblPr>
      <w:tblGrid>
        <w:gridCol w:w="2645"/>
        <w:gridCol w:w="2014"/>
        <w:gridCol w:w="4413"/>
      </w:tblGrid>
      <w:tr w:rsidR="003E2203" w:rsidRPr="00F7582C" w14:paraId="625177EE" w14:textId="77777777" w:rsidTr="00BC4DD1">
        <w:tc>
          <w:tcPr>
            <w:tcW w:w="27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6285C36F" w14:textId="77777777" w:rsidR="003E2203" w:rsidRPr="00F7582C" w:rsidRDefault="003E2203" w:rsidP="00BC4DD1">
            <w:pPr>
              <w:widowControl w:val="0"/>
              <w:jc w:val="both"/>
              <w:rPr>
                <w:lang w:val="en-GB"/>
              </w:rPr>
            </w:pPr>
            <w:r w:rsidRPr="00F7582C">
              <w:rPr>
                <w:rFonts w:cs="Times New Roman"/>
                <w:b/>
                <w:bCs/>
                <w:sz w:val="20"/>
                <w:szCs w:val="20"/>
                <w:lang w:val="en-GB"/>
              </w:rPr>
              <w:t>Sub-dimensions</w:t>
            </w:r>
          </w:p>
        </w:tc>
        <w:tc>
          <w:tcPr>
            <w:tcW w:w="20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0A75689" w14:textId="77777777" w:rsidR="003E2203" w:rsidRPr="00F7582C" w:rsidRDefault="003E2203" w:rsidP="00BC4DD1">
            <w:pPr>
              <w:widowControl w:val="0"/>
              <w:jc w:val="both"/>
              <w:rPr>
                <w:lang w:val="en-GB"/>
              </w:rPr>
            </w:pPr>
            <w:r w:rsidRPr="00F7582C">
              <w:rPr>
                <w:rFonts w:cs="Times New Roman"/>
                <w:b/>
                <w:bCs/>
                <w:sz w:val="20"/>
                <w:szCs w:val="20"/>
                <w:lang w:val="en-GB"/>
              </w:rPr>
              <w:t>Indicators</w:t>
            </w:r>
          </w:p>
        </w:tc>
        <w:tc>
          <w:tcPr>
            <w:tcW w:w="454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6EAF9E1C" w14:textId="77777777" w:rsidR="003E2203" w:rsidRPr="00F7582C" w:rsidRDefault="003E2203" w:rsidP="00BC4DD1">
            <w:pPr>
              <w:widowControl w:val="0"/>
              <w:jc w:val="both"/>
              <w:rPr>
                <w:lang w:val="en-GB"/>
              </w:rPr>
            </w:pPr>
            <w:r w:rsidRPr="00F7582C">
              <w:rPr>
                <w:rFonts w:cs="Times New Roman"/>
                <w:b/>
                <w:bCs/>
                <w:sz w:val="20"/>
                <w:szCs w:val="20"/>
                <w:lang w:val="en-GB"/>
              </w:rPr>
              <w:t>Survey Items</w:t>
            </w:r>
          </w:p>
        </w:tc>
      </w:tr>
      <w:tr w:rsidR="003E2203" w:rsidRPr="00F7582C" w14:paraId="60696175" w14:textId="77777777" w:rsidTr="00BC4DD1">
        <w:tc>
          <w:tcPr>
            <w:tcW w:w="9322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6A72C4B1" w14:textId="77777777" w:rsidR="003E2203" w:rsidRPr="00F7582C" w:rsidRDefault="003E2203" w:rsidP="00BC4DD1">
            <w:pPr>
              <w:widowControl w:val="0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14:paraId="4FF0B555" w14:textId="77777777" w:rsidR="003E2203" w:rsidRPr="00F7582C" w:rsidRDefault="003E2203" w:rsidP="00BC4DD1">
            <w:pPr>
              <w:widowControl w:val="0"/>
              <w:jc w:val="both"/>
              <w:rPr>
                <w:lang w:val="en-GB"/>
              </w:rPr>
            </w:pPr>
            <w:r w:rsidRPr="00F7582C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>Delegated tasks: Running state affairs</w:t>
            </w:r>
          </w:p>
        </w:tc>
      </w:tr>
      <w:tr w:rsidR="003E2203" w:rsidRPr="00F7582C" w14:paraId="294D51E3" w14:textId="77777777" w:rsidTr="00BC4DD1">
        <w:tc>
          <w:tcPr>
            <w:tcW w:w="27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5CCAEB4" w14:textId="77777777" w:rsidR="003E2203" w:rsidRPr="00F7582C" w:rsidRDefault="003E2203" w:rsidP="00BC4DD1">
            <w:pPr>
              <w:widowControl w:val="0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Settling cabinet conflicts (</w:t>
            </w:r>
            <w:r w:rsidRPr="00F7582C">
              <w:rPr>
                <w:rFonts w:cs="Times New Roman"/>
                <w:b/>
                <w:sz w:val="20"/>
                <w:szCs w:val="20"/>
                <w:lang w:val="en-GB"/>
              </w:rPr>
              <w:t>0.77</w:t>
            </w:r>
            <w:r w:rsidRPr="00F7582C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0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58570A21" w14:textId="77777777" w:rsidR="003E2203" w:rsidRPr="00F7582C" w:rsidRDefault="003E2203" w:rsidP="00BC4DD1">
            <w:pPr>
              <w:widowControl w:val="0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 xml:space="preserve">Prevailing in </w:t>
            </w:r>
            <w:r w:rsidRPr="00F7582C">
              <w:rPr>
                <w:rFonts w:cs="Times New Roman"/>
                <w:sz w:val="20"/>
                <w:szCs w:val="20"/>
                <w:lang w:val="en-GB"/>
              </w:rPr>
              <w:br/>
              <w:t>PM-minister conflicts</w:t>
            </w:r>
          </w:p>
        </w:tc>
        <w:tc>
          <w:tcPr>
            <w:tcW w:w="454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1E2C6C8E" w14:textId="77777777" w:rsidR="003E2203" w:rsidRPr="00F7582C" w:rsidRDefault="003E2203" w:rsidP="00BC4DD1">
            <w:pPr>
              <w:widowControl w:val="0"/>
              <w:jc w:val="both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 xml:space="preserve">(1) Looking back at the strongest conflicts between [prime minister] and ministers of [her/his] cabinet, how successful was [she/he] in resolving these conflicts in [her/his] </w:t>
            </w:r>
            <w:proofErr w:type="spellStart"/>
            <w:r w:rsidRPr="00F7582C">
              <w:rPr>
                <w:rFonts w:cs="Times New Roman"/>
                <w:sz w:val="20"/>
                <w:szCs w:val="20"/>
                <w:lang w:val="en-GB"/>
              </w:rPr>
              <w:t>favor</w:t>
            </w:r>
            <w:proofErr w:type="spellEnd"/>
            <w:r w:rsidRPr="00F7582C">
              <w:rPr>
                <w:rFonts w:cs="Times New Roman"/>
                <w:sz w:val="20"/>
                <w:szCs w:val="20"/>
                <w:lang w:val="en-GB"/>
              </w:rPr>
              <w:t>?</w:t>
            </w:r>
          </w:p>
        </w:tc>
      </w:tr>
      <w:tr w:rsidR="003E2203" w:rsidRPr="00F7582C" w14:paraId="1872E0DD" w14:textId="77777777" w:rsidTr="00BC4DD1">
        <w:tc>
          <w:tcPr>
            <w:tcW w:w="27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164B4430" w14:textId="77777777" w:rsidR="003E2203" w:rsidRPr="00F7582C" w:rsidRDefault="003E2203" w:rsidP="00BC4DD1">
            <w:pPr>
              <w:widowControl w:val="0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6083AD4B" w14:textId="77777777" w:rsidR="003E2203" w:rsidRPr="00F7582C" w:rsidRDefault="003E2203" w:rsidP="00BC4DD1">
            <w:pPr>
              <w:widowControl w:val="0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Mediating inter-</w:t>
            </w:r>
            <w:r w:rsidRPr="00F7582C">
              <w:rPr>
                <w:rFonts w:cs="Times New Roman"/>
                <w:sz w:val="20"/>
                <w:szCs w:val="20"/>
                <w:lang w:val="en-GB"/>
              </w:rPr>
              <w:br/>
              <w:t>ministerial conflicts</w:t>
            </w:r>
          </w:p>
        </w:tc>
        <w:tc>
          <w:tcPr>
            <w:tcW w:w="454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369BF781" w14:textId="77777777" w:rsidR="003E2203" w:rsidRPr="00F7582C" w:rsidRDefault="003E2203" w:rsidP="00BC4DD1">
            <w:pPr>
              <w:widowControl w:val="0"/>
              <w:jc w:val="both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(2) Now think of the strongest conflicts between ministers where [prime minister] did not take sides. How successful was [prime minister] in mediating these conflicts between two or more ministers?</w:t>
            </w:r>
          </w:p>
        </w:tc>
      </w:tr>
      <w:tr w:rsidR="003E2203" w:rsidRPr="00F7582C" w14:paraId="34894143" w14:textId="77777777" w:rsidTr="00BC4DD1">
        <w:tc>
          <w:tcPr>
            <w:tcW w:w="27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0A293F54" w14:textId="77777777" w:rsidR="003E2203" w:rsidRPr="00F7582C" w:rsidRDefault="003E2203" w:rsidP="00BC4DD1">
            <w:pPr>
              <w:widowControl w:val="0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Directing domestic affairs 1 (Shaping government policies) (</w:t>
            </w:r>
            <w:r w:rsidRPr="00F7582C">
              <w:rPr>
                <w:rFonts w:cs="Times New Roman"/>
                <w:b/>
                <w:sz w:val="20"/>
                <w:szCs w:val="20"/>
                <w:lang w:val="en-GB"/>
              </w:rPr>
              <w:t>0.59</w:t>
            </w:r>
            <w:r w:rsidRPr="00F7582C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0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6B6F201A" w14:textId="77777777" w:rsidR="003E2203" w:rsidRPr="00F7582C" w:rsidRDefault="003E2203" w:rsidP="00BC4DD1">
            <w:pPr>
              <w:widowControl w:val="0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Enacting preferred policies for societal concerns</w:t>
            </w:r>
          </w:p>
        </w:tc>
        <w:tc>
          <w:tcPr>
            <w:tcW w:w="454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212F7431" w14:textId="77777777" w:rsidR="003E2203" w:rsidRPr="00F7582C" w:rsidRDefault="003E2203" w:rsidP="00BC4DD1">
            <w:pPr>
              <w:widowControl w:val="0"/>
              <w:jc w:val="both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(3) Thinking of the predominant policy concerns during [her/his] term, to what extent was [prime minister] successful in enacting [her/his] preferred policies?</w:t>
            </w:r>
          </w:p>
        </w:tc>
      </w:tr>
      <w:tr w:rsidR="003E2203" w:rsidRPr="00F7582C" w14:paraId="21836139" w14:textId="77777777" w:rsidTr="00BC4DD1">
        <w:tc>
          <w:tcPr>
            <w:tcW w:w="27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1099696E" w14:textId="77777777" w:rsidR="003E2203" w:rsidRPr="00F7582C" w:rsidRDefault="003E2203" w:rsidP="00BC4DD1">
            <w:pPr>
              <w:widowControl w:val="0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686E5C60" w14:textId="77777777" w:rsidR="003E2203" w:rsidRPr="00F7582C" w:rsidRDefault="003E2203" w:rsidP="00BC4DD1">
            <w:pPr>
              <w:widowControl w:val="0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Averting non-</w:t>
            </w:r>
            <w:r w:rsidRPr="00F7582C">
              <w:rPr>
                <w:rFonts w:cs="Times New Roman"/>
                <w:sz w:val="20"/>
                <w:szCs w:val="20"/>
                <w:lang w:val="en-GB"/>
              </w:rPr>
              <w:br/>
              <w:t>preferred policies</w:t>
            </w:r>
          </w:p>
        </w:tc>
        <w:tc>
          <w:tcPr>
            <w:tcW w:w="454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6CDAD0A6" w14:textId="77777777" w:rsidR="003E2203" w:rsidRPr="00F7582C" w:rsidRDefault="003E2203" w:rsidP="00BC4DD1">
            <w:pPr>
              <w:widowControl w:val="0"/>
              <w:jc w:val="both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(4) When reacting to policy proposals of the ministers, how successful was [prime minister] in blocking proposals [she/he] opposed?</w:t>
            </w:r>
          </w:p>
        </w:tc>
      </w:tr>
      <w:tr w:rsidR="003E2203" w:rsidRPr="00F7582C" w14:paraId="1B4827C3" w14:textId="77777777" w:rsidTr="00BC4DD1">
        <w:tc>
          <w:tcPr>
            <w:tcW w:w="27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835975B" w14:textId="77777777" w:rsidR="003E2203" w:rsidRPr="00F7582C" w:rsidRDefault="003E2203" w:rsidP="00BC4DD1">
            <w:pPr>
              <w:widowControl w:val="0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Directing domestic affairs 2 (Managing exogenous crises) (</w:t>
            </w:r>
            <w:r w:rsidRPr="00F7582C">
              <w:rPr>
                <w:rFonts w:cs="Times New Roman"/>
                <w:b/>
                <w:sz w:val="20"/>
                <w:szCs w:val="20"/>
                <w:lang w:val="en-GB"/>
              </w:rPr>
              <w:t>0.87</w:t>
            </w:r>
            <w:r w:rsidRPr="00F7582C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0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AFC5B1F" w14:textId="77777777" w:rsidR="003E2203" w:rsidRPr="00F7582C" w:rsidRDefault="003E2203" w:rsidP="00BC4DD1">
            <w:pPr>
              <w:widowControl w:val="0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 xml:space="preserve">Strategizing crises </w:t>
            </w:r>
            <w:r w:rsidRPr="00F7582C">
              <w:rPr>
                <w:rFonts w:cs="Times New Roman"/>
                <w:sz w:val="20"/>
                <w:szCs w:val="20"/>
                <w:lang w:val="en-GB"/>
              </w:rPr>
              <w:br/>
              <w:t>response</w:t>
            </w:r>
          </w:p>
        </w:tc>
        <w:tc>
          <w:tcPr>
            <w:tcW w:w="454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E407EAA" w14:textId="77777777" w:rsidR="003E2203" w:rsidRPr="00F7582C" w:rsidRDefault="003E2203" w:rsidP="00BC4DD1">
            <w:pPr>
              <w:widowControl w:val="0"/>
              <w:jc w:val="both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(5) In responding to major exogenous shocks (e.g. natural disasters, economic breakdowns, terrorist attacks), how successful was [prime minister] in developing a strategy to cope with them?</w:t>
            </w:r>
          </w:p>
        </w:tc>
      </w:tr>
      <w:tr w:rsidR="003E2203" w:rsidRPr="00F7582C" w14:paraId="24DCC46D" w14:textId="77777777" w:rsidTr="00BC4DD1">
        <w:tc>
          <w:tcPr>
            <w:tcW w:w="27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3A2A1BD0" w14:textId="77777777" w:rsidR="003E2203" w:rsidRPr="00F7582C" w:rsidRDefault="003E2203" w:rsidP="00BC4DD1">
            <w:pPr>
              <w:widowControl w:val="0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C79C856" w14:textId="77777777" w:rsidR="003E2203" w:rsidRPr="00F7582C" w:rsidRDefault="003E2203" w:rsidP="00BC4DD1">
            <w:pPr>
              <w:widowControl w:val="0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Responding to crises in appropriate time</w:t>
            </w:r>
          </w:p>
        </w:tc>
        <w:tc>
          <w:tcPr>
            <w:tcW w:w="454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670779E9" w14:textId="77777777" w:rsidR="003E2203" w:rsidRPr="00F7582C" w:rsidRDefault="003E2203" w:rsidP="00BC4DD1">
            <w:pPr>
              <w:widowControl w:val="0"/>
              <w:jc w:val="both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(6) In responding to these exogenous shocks, how successful was [prime minister] in reaching decisions in appropriate time?</w:t>
            </w:r>
          </w:p>
        </w:tc>
      </w:tr>
      <w:tr w:rsidR="003E2203" w:rsidRPr="00F7582C" w14:paraId="5C6374F4" w14:textId="77777777" w:rsidTr="00BC4DD1">
        <w:tc>
          <w:tcPr>
            <w:tcW w:w="27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46848D6" w14:textId="77777777" w:rsidR="003E2203" w:rsidRPr="00F7582C" w:rsidRDefault="003E2203" w:rsidP="00BC4DD1">
            <w:pPr>
              <w:widowControl w:val="0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Securing national interests abroad (</w:t>
            </w:r>
            <w:r w:rsidRPr="00F7582C">
              <w:rPr>
                <w:rFonts w:cs="Times New Roman"/>
                <w:b/>
                <w:sz w:val="20"/>
                <w:szCs w:val="20"/>
                <w:lang w:val="en-GB"/>
              </w:rPr>
              <w:t>0.72</w:t>
            </w:r>
            <w:r w:rsidRPr="00F7582C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0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6FBF1F44" w14:textId="77777777" w:rsidR="003E2203" w:rsidRPr="00F7582C" w:rsidRDefault="003E2203" w:rsidP="00BC4DD1">
            <w:pPr>
              <w:widowControl w:val="0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 xml:space="preserve">Securing national </w:t>
            </w:r>
            <w:r w:rsidRPr="00F7582C">
              <w:rPr>
                <w:rFonts w:cs="Times New Roman"/>
                <w:sz w:val="20"/>
                <w:szCs w:val="20"/>
                <w:lang w:val="en-GB"/>
              </w:rPr>
              <w:br/>
              <w:t>interests towards other countries</w:t>
            </w:r>
          </w:p>
        </w:tc>
        <w:tc>
          <w:tcPr>
            <w:tcW w:w="454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121F78A1" w14:textId="77777777" w:rsidR="003E2203" w:rsidRPr="00F7582C" w:rsidRDefault="003E2203" w:rsidP="00BC4DD1">
            <w:pPr>
              <w:widowControl w:val="0"/>
              <w:jc w:val="both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(7) How successful was [prime minister] in securing the national interests of [country] at that time in bilateral relations with other countries?</w:t>
            </w:r>
          </w:p>
        </w:tc>
      </w:tr>
      <w:tr w:rsidR="003E2203" w:rsidRPr="00F7582C" w14:paraId="4BB7A880" w14:textId="77777777" w:rsidTr="00BC4DD1">
        <w:tc>
          <w:tcPr>
            <w:tcW w:w="27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6E8AA4E1" w14:textId="77777777" w:rsidR="003E2203" w:rsidRPr="00F7582C" w:rsidRDefault="003E2203" w:rsidP="00BC4DD1">
            <w:pPr>
              <w:widowControl w:val="0"/>
              <w:jc w:val="both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57E44FB0" w14:textId="77777777" w:rsidR="003E2203" w:rsidRPr="00F7582C" w:rsidRDefault="003E2203" w:rsidP="00BC4DD1">
            <w:pPr>
              <w:widowControl w:val="0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 xml:space="preserve">Securing national </w:t>
            </w:r>
            <w:r w:rsidRPr="00F7582C">
              <w:rPr>
                <w:rFonts w:cs="Times New Roman"/>
                <w:sz w:val="20"/>
                <w:szCs w:val="20"/>
                <w:lang w:val="en-GB"/>
              </w:rPr>
              <w:br/>
              <w:t xml:space="preserve">interests towards </w:t>
            </w:r>
            <w:r w:rsidRPr="00F7582C">
              <w:rPr>
                <w:rFonts w:cs="Times New Roman"/>
                <w:sz w:val="20"/>
                <w:szCs w:val="20"/>
                <w:lang w:val="en-GB"/>
              </w:rPr>
              <w:br/>
              <w:t>European Union</w:t>
            </w:r>
          </w:p>
        </w:tc>
        <w:tc>
          <w:tcPr>
            <w:tcW w:w="454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6CD1E7D4" w14:textId="77777777" w:rsidR="003E2203" w:rsidRPr="00F7582C" w:rsidRDefault="003E2203" w:rsidP="00BC4DD1">
            <w:pPr>
              <w:widowControl w:val="0"/>
              <w:jc w:val="both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(8) How successful was [prime minister] in securing the national interests with the institutions of the European Union?</w:t>
            </w:r>
          </w:p>
        </w:tc>
      </w:tr>
      <w:tr w:rsidR="003E2203" w:rsidRPr="00F7582C" w14:paraId="5CE327CF" w14:textId="77777777" w:rsidTr="00BC4DD1">
        <w:tc>
          <w:tcPr>
            <w:tcW w:w="9322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5FC81356" w14:textId="77777777" w:rsidR="003E2203" w:rsidRPr="00F7582C" w:rsidRDefault="003E2203" w:rsidP="00BC4DD1">
            <w:pPr>
              <w:widowControl w:val="0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14:paraId="199AA61B" w14:textId="77777777" w:rsidR="003E2203" w:rsidRPr="00F7582C" w:rsidRDefault="003E2203" w:rsidP="00BC4DD1">
            <w:pPr>
              <w:widowControl w:val="0"/>
              <w:jc w:val="both"/>
              <w:rPr>
                <w:lang w:val="en-GB"/>
              </w:rPr>
            </w:pPr>
            <w:r w:rsidRPr="00F7582C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>Accountability tasks: Maintaining support of principals</w:t>
            </w:r>
          </w:p>
        </w:tc>
      </w:tr>
      <w:tr w:rsidR="003E2203" w:rsidRPr="00F7582C" w14:paraId="201456EC" w14:textId="77777777" w:rsidTr="00BC4DD1">
        <w:tc>
          <w:tcPr>
            <w:tcW w:w="27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117B0D6A" w14:textId="77777777" w:rsidR="003E2203" w:rsidRPr="00F7582C" w:rsidRDefault="003E2203" w:rsidP="00BC4DD1">
            <w:pPr>
              <w:widowControl w:val="0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Maintaining support of parliamentary majority (</w:t>
            </w:r>
            <w:r w:rsidRPr="00F7582C">
              <w:rPr>
                <w:rFonts w:cs="Times New Roman"/>
                <w:b/>
                <w:sz w:val="20"/>
                <w:szCs w:val="20"/>
                <w:lang w:val="en-GB"/>
              </w:rPr>
              <w:t>single indicator</w:t>
            </w:r>
            <w:r w:rsidRPr="00F7582C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0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38BE4D7C" w14:textId="77777777" w:rsidR="003E2203" w:rsidRPr="00F7582C" w:rsidRDefault="003E2203" w:rsidP="00BC4DD1">
            <w:pPr>
              <w:widowControl w:val="0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Maintaining support for government policy</w:t>
            </w:r>
          </w:p>
        </w:tc>
        <w:tc>
          <w:tcPr>
            <w:tcW w:w="454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7AF6DCD" w14:textId="77777777" w:rsidR="003E2203" w:rsidRPr="00F7582C" w:rsidRDefault="003E2203" w:rsidP="00BC4DD1">
            <w:pPr>
              <w:widowControl w:val="0"/>
              <w:jc w:val="both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(9) Turning to prime ministers’ relationship with parliament: How successful was [prime minister] in securing support of parliament for government policies throughout the term?</w:t>
            </w:r>
          </w:p>
        </w:tc>
      </w:tr>
      <w:tr w:rsidR="003E2203" w:rsidRPr="00F7582C" w14:paraId="152ECC0C" w14:textId="77777777" w:rsidTr="00BC4DD1">
        <w:tc>
          <w:tcPr>
            <w:tcW w:w="27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757628B" w14:textId="77777777" w:rsidR="003E2203" w:rsidRPr="00F7582C" w:rsidRDefault="003E2203" w:rsidP="00BC4DD1">
            <w:pPr>
              <w:widowControl w:val="0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Maintaining support of own party (</w:t>
            </w:r>
            <w:r w:rsidRPr="00F7582C">
              <w:rPr>
                <w:rFonts w:cs="Times New Roman"/>
                <w:b/>
                <w:sz w:val="20"/>
                <w:szCs w:val="20"/>
                <w:lang w:val="en-GB"/>
              </w:rPr>
              <w:t>0.76</w:t>
            </w:r>
            <w:r w:rsidRPr="00F7582C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0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E6C3AEB" w14:textId="77777777" w:rsidR="003E2203" w:rsidRPr="00F7582C" w:rsidRDefault="003E2203" w:rsidP="00BC4DD1">
            <w:pPr>
              <w:widowControl w:val="0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Maintaining support of party elites</w:t>
            </w:r>
          </w:p>
        </w:tc>
        <w:tc>
          <w:tcPr>
            <w:tcW w:w="454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191D5411" w14:textId="77777777" w:rsidR="003E2203" w:rsidRPr="00F7582C" w:rsidRDefault="003E2203" w:rsidP="00BC4DD1">
            <w:pPr>
              <w:widowControl w:val="0"/>
              <w:jc w:val="both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(10) How successful was [prime minister] in securing support of the leadership of [her/his] party?</w:t>
            </w:r>
          </w:p>
        </w:tc>
      </w:tr>
      <w:tr w:rsidR="003E2203" w:rsidRPr="00F7582C" w14:paraId="12F8745E" w14:textId="77777777" w:rsidTr="00BC4DD1">
        <w:tc>
          <w:tcPr>
            <w:tcW w:w="27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3F56A0DB" w14:textId="77777777" w:rsidR="003E2203" w:rsidRPr="00F7582C" w:rsidRDefault="003E2203" w:rsidP="00BC4DD1">
            <w:pPr>
              <w:widowControl w:val="0"/>
              <w:jc w:val="both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965C9BF" w14:textId="77777777" w:rsidR="003E2203" w:rsidRPr="00F7582C" w:rsidRDefault="003E2203" w:rsidP="00BC4DD1">
            <w:pPr>
              <w:widowControl w:val="0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Maintaining support of party base</w:t>
            </w:r>
          </w:p>
        </w:tc>
        <w:tc>
          <w:tcPr>
            <w:tcW w:w="454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50F99C92" w14:textId="77777777" w:rsidR="003E2203" w:rsidRPr="00F7582C" w:rsidRDefault="003E2203" w:rsidP="00BC4DD1">
            <w:pPr>
              <w:widowControl w:val="0"/>
              <w:jc w:val="both"/>
              <w:rPr>
                <w:lang w:val="en-GB"/>
              </w:rPr>
            </w:pPr>
            <w:r w:rsidRPr="00F7582C">
              <w:rPr>
                <w:rFonts w:cs="Times New Roman"/>
                <w:sz w:val="20"/>
                <w:szCs w:val="20"/>
                <w:lang w:val="en-GB"/>
              </w:rPr>
              <w:t>(11) And how successful was [prime minister] in securing support of the base of [her/his] party?</w:t>
            </w:r>
          </w:p>
        </w:tc>
      </w:tr>
    </w:tbl>
    <w:p w14:paraId="60950021" w14:textId="77777777" w:rsidR="003E2203" w:rsidRPr="00F7582C" w:rsidRDefault="003E2203" w:rsidP="003E2203">
      <w:pPr>
        <w:spacing w:after="160" w:line="360" w:lineRule="auto"/>
        <w:ind w:right="567"/>
        <w:jc w:val="both"/>
        <w:rPr>
          <w:rFonts w:cs="Times New Roman"/>
          <w:color w:val="auto"/>
          <w:lang w:val="en-GB"/>
        </w:rPr>
      </w:pPr>
    </w:p>
    <w:p w14:paraId="1F5B21F7" w14:textId="77777777" w:rsidR="003E2203" w:rsidRPr="00F7582C" w:rsidRDefault="003E2203">
      <w:pPr>
        <w:rPr>
          <w:rFonts w:eastAsia="Times New Roman" w:cs="Times New Roman"/>
          <w:b/>
          <w:i/>
          <w:color w:val="auto"/>
          <w:lang w:val="en-GB"/>
        </w:rPr>
      </w:pPr>
      <w:r w:rsidRPr="00F7582C">
        <w:rPr>
          <w:b/>
          <w:i/>
          <w:color w:val="auto"/>
          <w:lang w:val="en-GB"/>
        </w:rPr>
        <w:br w:type="page"/>
      </w:r>
    </w:p>
    <w:p w14:paraId="15C146CE" w14:textId="51B4C7A0" w:rsidR="001F352E" w:rsidRPr="00F7582C" w:rsidRDefault="001F352E" w:rsidP="00506DB3">
      <w:pPr>
        <w:pStyle w:val="Heading2"/>
        <w:spacing w:before="0" w:line="360" w:lineRule="auto"/>
        <w:rPr>
          <w:rFonts w:ascii="Times New Roman" w:hAnsi="Times New Roman"/>
          <w:b/>
          <w:i/>
          <w:color w:val="auto"/>
          <w:sz w:val="24"/>
          <w:szCs w:val="24"/>
          <w:lang w:val="en-GB"/>
        </w:rPr>
      </w:pPr>
      <w:r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lastRenderedPageBreak/>
        <w:t xml:space="preserve">Figure A1: </w:t>
      </w:r>
      <w:r w:rsidRPr="00F7582C">
        <w:rPr>
          <w:rFonts w:ascii="Times New Roman" w:hAnsi="Times New Roman"/>
          <w:color w:val="auto"/>
          <w:sz w:val="24"/>
          <w:szCs w:val="24"/>
          <w:lang w:val="en-GB"/>
        </w:rPr>
        <w:t>Marginal effects plot of reshuffles of PM party and coalition partner ministers (based on Model 2).</w:t>
      </w:r>
    </w:p>
    <w:p w14:paraId="32C5FF90" w14:textId="7607F3EF" w:rsidR="001F352E" w:rsidRPr="00F7582C" w:rsidRDefault="00584322" w:rsidP="001F352E">
      <w:pPr>
        <w:spacing w:line="360" w:lineRule="auto"/>
        <w:jc w:val="both"/>
        <w:rPr>
          <w:rFonts w:cs="Times New Roman"/>
          <w:lang w:val="en-GB"/>
        </w:rPr>
      </w:pPr>
      <w:r w:rsidRPr="00F7582C">
        <w:rPr>
          <w:rFonts w:cs="Times New Roman"/>
          <w:noProof/>
          <w:lang w:val="en-GB"/>
        </w:rPr>
        <w:drawing>
          <wp:inline distT="0" distB="0" distL="0" distR="0" wp14:anchorId="2BF7CC30" wp14:editId="494AE3C2">
            <wp:extent cx="5649686" cy="4335074"/>
            <wp:effectExtent l="0" t="0" r="8255" b="889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325" cy="433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A1006" w14:textId="77777777" w:rsidR="001F352E" w:rsidRPr="00F7582C" w:rsidRDefault="001F352E" w:rsidP="001F352E">
      <w:pPr>
        <w:spacing w:line="360" w:lineRule="auto"/>
        <w:jc w:val="both"/>
        <w:rPr>
          <w:rFonts w:cs="Times New Roman"/>
          <w:sz w:val="19"/>
          <w:szCs w:val="19"/>
          <w:lang w:val="en-GB"/>
        </w:rPr>
      </w:pPr>
      <w:r w:rsidRPr="00F7582C">
        <w:rPr>
          <w:rFonts w:cs="Times New Roman"/>
          <w:i/>
          <w:sz w:val="19"/>
          <w:szCs w:val="19"/>
          <w:lang w:val="en-GB"/>
        </w:rPr>
        <w:t>Annotations</w:t>
      </w:r>
      <w:r w:rsidRPr="00F7582C">
        <w:rPr>
          <w:rFonts w:cs="Times New Roman"/>
          <w:sz w:val="19"/>
          <w:szCs w:val="19"/>
          <w:lang w:val="en-GB"/>
        </w:rPr>
        <w:t xml:space="preserve">: Grey shaded areas indicate 95% confidence intervals. </w:t>
      </w:r>
    </w:p>
    <w:p w14:paraId="5E75B8C7" w14:textId="77777777" w:rsidR="001F352E" w:rsidRPr="00F7582C" w:rsidRDefault="001F352E" w:rsidP="001F352E">
      <w:pPr>
        <w:rPr>
          <w:rFonts w:cs="Times New Roman"/>
          <w:b/>
          <w:i/>
          <w:lang w:val="en-GB"/>
        </w:rPr>
      </w:pPr>
      <w:r w:rsidRPr="00F7582C">
        <w:rPr>
          <w:rFonts w:cs="Times New Roman"/>
          <w:b/>
          <w:i/>
          <w:lang w:val="en-GB"/>
        </w:rPr>
        <w:br w:type="page"/>
      </w:r>
    </w:p>
    <w:p w14:paraId="653E9B35" w14:textId="77777777" w:rsidR="001F352E" w:rsidRPr="00F7582C" w:rsidRDefault="001F352E" w:rsidP="00506DB3">
      <w:pPr>
        <w:pStyle w:val="Heading2"/>
        <w:spacing w:before="0" w:line="360" w:lineRule="auto"/>
        <w:rPr>
          <w:rFonts w:ascii="Times New Roman" w:hAnsi="Times New Roman"/>
          <w:b/>
          <w:i/>
          <w:color w:val="auto"/>
          <w:sz w:val="24"/>
          <w:szCs w:val="24"/>
          <w:lang w:val="en-GB"/>
        </w:rPr>
      </w:pPr>
      <w:r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lastRenderedPageBreak/>
        <w:t xml:space="preserve">Figure A2: </w:t>
      </w:r>
      <w:r w:rsidRPr="00F7582C">
        <w:rPr>
          <w:rFonts w:ascii="Times New Roman" w:hAnsi="Times New Roman"/>
          <w:color w:val="auto"/>
          <w:sz w:val="24"/>
          <w:szCs w:val="24"/>
          <w:lang w:val="en-GB"/>
        </w:rPr>
        <w:t>Linear prediction of reshuffles of ministers belonging and not belonging to PM’s party over whole value range of independent variable (based on Model 2).</w:t>
      </w:r>
    </w:p>
    <w:p w14:paraId="2DD53631" w14:textId="4045A676" w:rsidR="001F352E" w:rsidRPr="00F7582C" w:rsidRDefault="00C1699D" w:rsidP="001F352E">
      <w:pPr>
        <w:spacing w:line="360" w:lineRule="auto"/>
        <w:jc w:val="both"/>
        <w:rPr>
          <w:rFonts w:cs="Times New Roman"/>
          <w:lang w:val="en-GB"/>
        </w:rPr>
      </w:pPr>
      <w:r w:rsidRPr="00F7582C">
        <w:rPr>
          <w:rFonts w:cs="Times New Roman"/>
          <w:noProof/>
          <w:lang w:val="en-GB"/>
        </w:rPr>
        <w:drawing>
          <wp:inline distT="0" distB="0" distL="0" distR="0" wp14:anchorId="53503DD6" wp14:editId="31740226">
            <wp:extent cx="5725886" cy="4393543"/>
            <wp:effectExtent l="0" t="0" r="8255" b="762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588" cy="44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CCBE4" w14:textId="77777777" w:rsidR="001F352E" w:rsidRPr="00F7582C" w:rsidRDefault="001F352E" w:rsidP="001F352E">
      <w:pPr>
        <w:spacing w:line="360" w:lineRule="auto"/>
        <w:jc w:val="both"/>
        <w:rPr>
          <w:rFonts w:cs="Times New Roman"/>
          <w:lang w:val="en-GB"/>
        </w:rPr>
      </w:pPr>
      <w:r w:rsidRPr="00F7582C">
        <w:rPr>
          <w:rFonts w:cs="Times New Roman"/>
          <w:i/>
          <w:lang w:val="en-GB"/>
        </w:rPr>
        <w:t>Annotations</w:t>
      </w:r>
      <w:r w:rsidRPr="00F7582C">
        <w:rPr>
          <w:rFonts w:cs="Times New Roman"/>
          <w:lang w:val="en-GB"/>
        </w:rPr>
        <w:t>: Grey shaded areas indicate 95% confidence intervals. The grey bars indicate distribution of the independent variable (histograms).</w:t>
      </w:r>
    </w:p>
    <w:p w14:paraId="1F76DEB8" w14:textId="77777777" w:rsidR="001F352E" w:rsidRPr="00F7582C" w:rsidRDefault="001F352E" w:rsidP="001F352E">
      <w:pPr>
        <w:spacing w:line="360" w:lineRule="auto"/>
        <w:jc w:val="both"/>
        <w:rPr>
          <w:rFonts w:cs="Times New Roman"/>
          <w:lang w:val="en-GB"/>
        </w:rPr>
      </w:pPr>
    </w:p>
    <w:p w14:paraId="2E4AFA1C" w14:textId="77777777" w:rsidR="001F352E" w:rsidRPr="00F7582C" w:rsidRDefault="001F352E" w:rsidP="001F352E">
      <w:pPr>
        <w:rPr>
          <w:rFonts w:cs="Times New Roman"/>
          <w:lang w:val="en-GB"/>
        </w:rPr>
      </w:pPr>
      <w:r w:rsidRPr="00F7582C">
        <w:rPr>
          <w:rFonts w:cs="Times New Roman"/>
          <w:lang w:val="en-GB"/>
        </w:rPr>
        <w:br w:type="page"/>
      </w:r>
    </w:p>
    <w:p w14:paraId="0D69BFAB" w14:textId="77777777" w:rsidR="001F352E" w:rsidRPr="00F7582C" w:rsidRDefault="001F352E" w:rsidP="00506DB3">
      <w:pPr>
        <w:pStyle w:val="Heading2"/>
        <w:spacing w:before="0" w:line="360" w:lineRule="auto"/>
        <w:rPr>
          <w:rFonts w:ascii="Times New Roman" w:hAnsi="Times New Roman"/>
          <w:b/>
          <w:i/>
          <w:color w:val="auto"/>
          <w:sz w:val="24"/>
          <w:szCs w:val="24"/>
          <w:lang w:val="en-GB"/>
        </w:rPr>
      </w:pPr>
      <w:r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lastRenderedPageBreak/>
        <w:t xml:space="preserve">Figure A3: </w:t>
      </w:r>
      <w:r w:rsidRPr="00F7582C">
        <w:rPr>
          <w:rFonts w:ascii="Times New Roman" w:hAnsi="Times New Roman"/>
          <w:color w:val="auto"/>
          <w:sz w:val="24"/>
          <w:szCs w:val="24"/>
          <w:lang w:val="en-GB"/>
        </w:rPr>
        <w:t>Marginal effects plot of reshuffles of ministers belonging and not belonging to PM’s party over whole value range of independent variable (based on Model 2).</w:t>
      </w:r>
    </w:p>
    <w:p w14:paraId="2CEABF24" w14:textId="0D476188" w:rsidR="001F352E" w:rsidRPr="00F7582C" w:rsidRDefault="00A048DC" w:rsidP="001F352E">
      <w:pPr>
        <w:spacing w:line="360" w:lineRule="auto"/>
        <w:jc w:val="both"/>
        <w:rPr>
          <w:rFonts w:cs="Times New Roman"/>
          <w:lang w:val="en-GB"/>
        </w:rPr>
      </w:pPr>
      <w:r w:rsidRPr="00F7582C">
        <w:rPr>
          <w:rFonts w:cs="Times New Roman"/>
          <w:noProof/>
          <w:lang w:val="en-GB"/>
        </w:rPr>
        <w:drawing>
          <wp:inline distT="0" distB="0" distL="0" distR="0" wp14:anchorId="3F51DB23" wp14:editId="37CFEC44">
            <wp:extent cx="5867400" cy="4502129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42" cy="450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38E83" w14:textId="77777777" w:rsidR="001F352E" w:rsidRPr="00F7582C" w:rsidRDefault="001F352E" w:rsidP="001F352E">
      <w:pPr>
        <w:spacing w:line="360" w:lineRule="auto"/>
        <w:jc w:val="both"/>
        <w:rPr>
          <w:rFonts w:cs="Times New Roman"/>
          <w:sz w:val="19"/>
          <w:szCs w:val="19"/>
          <w:lang w:val="en-GB"/>
        </w:rPr>
      </w:pPr>
      <w:r w:rsidRPr="00F7582C">
        <w:rPr>
          <w:rFonts w:cs="Times New Roman"/>
          <w:i/>
          <w:sz w:val="19"/>
          <w:szCs w:val="19"/>
          <w:lang w:val="en-GB"/>
        </w:rPr>
        <w:t>Annotations</w:t>
      </w:r>
      <w:r w:rsidRPr="00F7582C">
        <w:rPr>
          <w:rFonts w:cs="Times New Roman"/>
          <w:sz w:val="19"/>
          <w:szCs w:val="19"/>
          <w:lang w:val="en-GB"/>
        </w:rPr>
        <w:t>: Grey shaded areas indicate 95% confidence intervals. The grey bars indicate distribution of the independent variable (histograms).</w:t>
      </w:r>
    </w:p>
    <w:p w14:paraId="376F078A" w14:textId="77777777" w:rsidR="001F352E" w:rsidRPr="00F7582C" w:rsidRDefault="001F352E" w:rsidP="001F352E">
      <w:pPr>
        <w:spacing w:line="360" w:lineRule="auto"/>
        <w:jc w:val="both"/>
        <w:rPr>
          <w:rStyle w:val="berschrift4Zchn"/>
          <w:rFonts w:eastAsia="Calibri"/>
          <w:sz w:val="18"/>
          <w:lang w:val="en-GB"/>
        </w:rPr>
      </w:pPr>
    </w:p>
    <w:p w14:paraId="39810BB4" w14:textId="77777777" w:rsidR="001F352E" w:rsidRPr="00F7582C" w:rsidRDefault="001F352E" w:rsidP="001F352E">
      <w:pPr>
        <w:spacing w:line="360" w:lineRule="auto"/>
        <w:jc w:val="both"/>
        <w:rPr>
          <w:rStyle w:val="berschrift4Zchn"/>
          <w:rFonts w:eastAsia="Calibri"/>
          <w:sz w:val="18"/>
          <w:lang w:val="en-GB"/>
        </w:rPr>
      </w:pPr>
    </w:p>
    <w:p w14:paraId="26AAD8AD" w14:textId="77777777" w:rsidR="001F352E" w:rsidRPr="00F7582C" w:rsidRDefault="001F352E" w:rsidP="001F352E">
      <w:pPr>
        <w:rPr>
          <w:rFonts w:cs="Times New Roman"/>
          <w:b/>
          <w:i/>
          <w:lang w:val="en-GB"/>
        </w:rPr>
        <w:sectPr w:rsidR="001F352E" w:rsidRPr="00F7582C" w:rsidSect="001F352E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34727FD" w14:textId="2AA40020" w:rsidR="001F352E" w:rsidRPr="00F7582C" w:rsidRDefault="001F352E" w:rsidP="00506DB3">
      <w:pPr>
        <w:pStyle w:val="Heading2"/>
        <w:spacing w:before="0" w:line="360" w:lineRule="auto"/>
        <w:rPr>
          <w:rFonts w:ascii="Times New Roman" w:hAnsi="Times New Roman"/>
          <w:b/>
          <w:i/>
          <w:color w:val="auto"/>
          <w:sz w:val="24"/>
          <w:szCs w:val="24"/>
          <w:lang w:val="en-GB"/>
        </w:rPr>
      </w:pPr>
      <w:r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lastRenderedPageBreak/>
        <w:t xml:space="preserve">Table </w:t>
      </w:r>
      <w:proofErr w:type="spellStart"/>
      <w:r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t>A</w:t>
      </w:r>
      <w:r w:rsidR="003E2203"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t>2</w:t>
      </w:r>
      <w:proofErr w:type="spellEnd"/>
      <w:r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t xml:space="preserve">: </w:t>
      </w:r>
      <w:r w:rsidRPr="00F7582C">
        <w:rPr>
          <w:rFonts w:ascii="Times New Roman" w:hAnsi="Times New Roman"/>
          <w:color w:val="auto"/>
          <w:sz w:val="24"/>
          <w:szCs w:val="24"/>
          <w:lang w:val="en-GB"/>
        </w:rPr>
        <w:t>Robustness checks for Model 1</w:t>
      </w:r>
      <w:r w:rsidR="006115FF" w:rsidRPr="00F7582C">
        <w:rPr>
          <w:rFonts w:ascii="Times New Roman" w:hAnsi="Times New Roman"/>
          <w:color w:val="auto"/>
          <w:sz w:val="24"/>
          <w:szCs w:val="24"/>
          <w:lang w:val="en-GB"/>
        </w:rPr>
        <w:t xml:space="preserve"> (T1.1 to T1.9)</w:t>
      </w:r>
      <w:r w:rsidRPr="00F7582C">
        <w:rPr>
          <w:rFonts w:ascii="Times New Roman" w:hAnsi="Times New Roman"/>
          <w:color w:val="auto"/>
          <w:sz w:val="24"/>
          <w:szCs w:val="24"/>
          <w:lang w:val="en-GB"/>
        </w:rPr>
        <w:t>.</w:t>
      </w:r>
      <w:r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96"/>
        <w:gridCol w:w="996"/>
        <w:gridCol w:w="996"/>
        <w:gridCol w:w="996"/>
        <w:gridCol w:w="916"/>
        <w:gridCol w:w="916"/>
        <w:gridCol w:w="916"/>
        <w:gridCol w:w="916"/>
        <w:gridCol w:w="916"/>
        <w:gridCol w:w="916"/>
      </w:tblGrid>
      <w:tr w:rsidR="00BC4DD1" w:rsidRPr="00F7582C" w14:paraId="6104592A" w14:textId="77777777" w:rsidTr="00BC4DD1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5BECB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56032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81E9B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ADBE0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209BA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BE6E1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53C6D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BF0A6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BDBFC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1.8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3178D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1.9</w:t>
            </w:r>
          </w:p>
        </w:tc>
      </w:tr>
      <w:tr w:rsidR="00BC4DD1" w:rsidRPr="00F7582C" w14:paraId="0C3AA175" w14:textId="77777777" w:rsidTr="00BC4DD1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D7FF0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218AB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922FA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F95E8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6AAE3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6BCDA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7D0BC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F9876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8AA60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D17F6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</w:tr>
      <w:tr w:rsidR="00BC4DD1" w:rsidRPr="00F7582C" w14:paraId="7D8246EE" w14:textId="77777777" w:rsidTr="00BC4DD1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0B037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4F5FC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DB3BD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548C7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05E285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CFD532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2A093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471731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1B34E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87E97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BC4DD1" w:rsidRPr="00F7582C" w14:paraId="0300585B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E81FB6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lang w:val="en-GB"/>
              </w:rPr>
            </w:pPr>
            <w:r w:rsidRPr="00F7582C">
              <w:rPr>
                <w:rFonts w:cs="Times New Roman"/>
                <w:b/>
                <w:i/>
                <w:lang w:val="en-GB"/>
              </w:rPr>
              <w:t>Explanatory variables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15375A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F92DF2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6463DF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583C60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110AF7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DE6245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6CE847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17C555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FA2A0A" w14:textId="77777777" w:rsidR="00BC4DD1" w:rsidRPr="00F7582C" w:rsidRDefault="00BC4DD1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18F85B11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A423F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>Overall reshuffles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DC44A8" w14:textId="111D4DEC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-0.391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29C61" w14:textId="2C43201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-0.348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5E352" w14:textId="2632E58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-0.367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9E8F78" w14:textId="099C3759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-0.313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F2AE6F" w14:textId="490419DD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-0.322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1AA8DF" w14:textId="3D610688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-0.309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CD56F8" w14:textId="4E4461AD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-0.307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E2768" w14:textId="3064149F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-0.348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8AAD46" w14:textId="0A77EB63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-0.286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</w:tr>
      <w:tr w:rsidR="00824171" w:rsidRPr="00F7582C" w14:paraId="7C56FE9E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CA6848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0F421D" w14:textId="358DDD5A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680F99" w14:textId="1E719BDD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2B6236" w14:textId="077542C8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636E63" w14:textId="388FAFCC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8E8B5C" w14:textId="7B580756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84EF29" w14:textId="7B1E7376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D7DC97" w14:textId="5A407492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639BE" w14:textId="75C4E4DF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51D9EF" w14:textId="1D8D2511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(0.128)</w:t>
            </w:r>
          </w:p>
        </w:tc>
      </w:tr>
      <w:tr w:rsidR="00824171" w:rsidRPr="00F7582C" w14:paraId="6DE189C0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2EFEE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>Overall reshuffles (</w:t>
            </w:r>
            <w:proofErr w:type="spellStart"/>
            <w:r w:rsidRPr="00F7582C">
              <w:rPr>
                <w:rFonts w:eastAsia="Times New Roman" w:cs="Times New Roman"/>
                <w:lang w:val="en-GB" w:eastAsia="de-DE"/>
              </w:rPr>
              <w:t>sq</w:t>
            </w:r>
            <w:proofErr w:type="spellEnd"/>
            <w:r w:rsidRPr="00F7582C">
              <w:rPr>
                <w:rFonts w:eastAsia="Times New Roman" w:cs="Times New Roman"/>
                <w:lang w:val="en-GB" w:eastAsia="de-D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6B531B" w14:textId="4AD3BFF0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0.032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5FFDE3" w14:textId="38772DF5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0.039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9BC774" w14:textId="4F2AECB1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0.042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3F8CBF" w14:textId="3CC7103A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0.035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0772E7" w14:textId="3BC65750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0.036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CFB088" w14:textId="43107486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0.035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B4161E" w14:textId="69531810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0.036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C15188" w14:textId="33CF006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0.038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619B48" w14:textId="274FE436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0.031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</w:tr>
      <w:tr w:rsidR="00824171" w:rsidRPr="00F7582C" w14:paraId="6A545293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6E784D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09C4AB" w14:textId="3EF2AF34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CA8B6B" w14:textId="7F383195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536F29" w14:textId="29D31D36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DC4DB0" w14:textId="231472AA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D31F4" w14:textId="627FB9A0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922F63" w14:textId="59010F1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30C953" w14:textId="18AD72CD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A83F42" w14:textId="5119DCD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F931B" w14:textId="683A110D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(0.011)</w:t>
            </w:r>
          </w:p>
        </w:tc>
      </w:tr>
      <w:tr w:rsidR="00824171" w:rsidRPr="00F7582C" w14:paraId="4014998F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0BBE0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>Reshuffles in 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645E7D" w14:textId="16ACFD9C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899A48" w14:textId="058A1401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F090D4" w14:textId="1D2E2509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0D23C" w14:textId="0E4F865E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BE0AA2" w14:textId="1BE26B30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AAC398" w14:textId="5836DC44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1E506D" w14:textId="4BACEFA6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000D88" w14:textId="44729011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14137D" w14:textId="7A0DB111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0.146</w:t>
            </w:r>
          </w:p>
        </w:tc>
      </w:tr>
      <w:tr w:rsidR="00824171" w:rsidRPr="00F7582C" w14:paraId="62F08C7E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53E208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 </w:t>
            </w:r>
            <w:r w:rsidRPr="00F7582C">
              <w:rPr>
                <w:rFonts w:eastAsia="Times New Roman" w:cs="Times New Roman"/>
                <w:lang w:val="en-GB" w:eastAsia="de-DE"/>
              </w:rPr>
              <w:t>portfolios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133A01" w14:textId="7A4ED1A8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4FDD3" w14:textId="3CCE1D3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AA49BD" w14:textId="4A443C5F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DBB972" w14:textId="36CCDD7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65FF78" w14:textId="6C5990C5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0642C9" w14:textId="4313D4A5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3CE898" w14:textId="6AD19A2D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B3E54F" w14:textId="0614A132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70FC97" w14:textId="60789D8E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(0.208)</w:t>
            </w:r>
          </w:p>
        </w:tc>
      </w:tr>
      <w:tr w:rsidR="00824171" w:rsidRPr="00F7582C" w14:paraId="28843518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AAA92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>Reshuffles in 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7E72FC" w14:textId="0E4138BD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0E267B" w14:textId="772A7091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E71CF7" w14:textId="322D5693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4F193A" w14:textId="105F0E76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87BCAF" w14:textId="29BA7C2A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5E4DBB" w14:textId="723A330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D8D5B3" w14:textId="3DC51A64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8B1AE8" w14:textId="4D924FA9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93F8D0" w14:textId="0106DE5D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-0.009</w:t>
            </w:r>
          </w:p>
        </w:tc>
      </w:tr>
      <w:tr w:rsidR="00824171" w:rsidRPr="00F7582C" w14:paraId="1F730E13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F59702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 </w:t>
            </w:r>
            <w:r w:rsidRPr="00F7582C">
              <w:rPr>
                <w:rFonts w:eastAsia="Times New Roman" w:cs="Times New Roman"/>
                <w:lang w:val="en-GB" w:eastAsia="de-DE"/>
              </w:rPr>
              <w:t>portfolios (</w:t>
            </w:r>
            <w:proofErr w:type="spellStart"/>
            <w:r w:rsidRPr="00F7582C">
              <w:rPr>
                <w:rFonts w:eastAsia="Times New Roman" w:cs="Times New Roman"/>
                <w:lang w:val="en-GB" w:eastAsia="de-DE"/>
              </w:rPr>
              <w:t>sq</w:t>
            </w:r>
            <w:proofErr w:type="spellEnd"/>
            <w:r w:rsidRPr="00F7582C">
              <w:rPr>
                <w:rFonts w:eastAsia="Times New Roman" w:cs="Times New Roman"/>
                <w:lang w:val="en-GB" w:eastAsia="de-D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F17E5" w14:textId="7F8D52B3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3482E3" w14:textId="6BAA90B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8DF802" w14:textId="097EB33F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7051C0" w14:textId="5CAF279D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FCF13D" w14:textId="468FA6EC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BF9DBC" w14:textId="1003935D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2F057" w14:textId="74391246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9B188B" w14:textId="4C7F102C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09454A" w14:textId="419C54D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(0.085)</w:t>
            </w:r>
          </w:p>
        </w:tc>
      </w:tr>
      <w:tr w:rsidR="00824171" w:rsidRPr="00F7582C" w14:paraId="67244763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EFBC75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1D87E7" w14:textId="4C018AF2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F399FD" w14:textId="050C82C6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67360E" w14:textId="3FED135C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1AB4C" w14:textId="7F4973D1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657853" w14:textId="5AC62A16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C5C96B" w14:textId="5E115A68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CCC95D" w14:textId="071C2703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55D72A" w14:textId="123E9D10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2C530E" w14:textId="648D0D28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47D7496C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D38A76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lang w:val="en-GB"/>
              </w:rPr>
            </w:pPr>
            <w:r w:rsidRPr="00F7582C">
              <w:rPr>
                <w:rFonts w:cs="Times New Roman"/>
                <w:b/>
                <w:i/>
                <w:lang w:val="en-GB"/>
              </w:rPr>
              <w:t>Control variables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73C77A" w14:textId="66CEC393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B881D7" w14:textId="77DFFBE0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59EBDF" w14:textId="74518EC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BAB0E3" w14:textId="11E4099D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20DD71" w14:textId="599A5CB9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BFDE1" w14:textId="2D02A5A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A7AC08" w14:textId="7F16E95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7F7C27" w14:textId="74190663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CAEECA" w14:textId="663E037F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1DFE2102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A457A" w14:textId="07A4EA02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>Active reshuffles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822FA" w14:textId="45331526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A29980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E7A4AF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5979A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B5DA78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8AFA2B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C35E3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9C1F60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6CA4E0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162CEF46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5187A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8D67D" w14:textId="53BF1C02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D94EE6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B4D76D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92C77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EBB017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CF3A8C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05DEAD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3CA08A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E79430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57B8B219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41164" w14:textId="566B581D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>Active reshuffles (</w:t>
            </w:r>
            <w:proofErr w:type="spellStart"/>
            <w:r w:rsidRPr="00F7582C">
              <w:rPr>
                <w:rFonts w:eastAsia="Times New Roman" w:cs="Times New Roman"/>
                <w:lang w:val="en-GB" w:eastAsia="de-DE"/>
              </w:rPr>
              <w:t>sq</w:t>
            </w:r>
            <w:proofErr w:type="spellEnd"/>
            <w:r w:rsidRPr="00F7582C">
              <w:rPr>
                <w:rFonts w:eastAsia="Times New Roman" w:cs="Times New Roman"/>
                <w:lang w:val="en-GB" w:eastAsia="de-D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7C15AD" w14:textId="65A26452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585A59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8EF3A2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254587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E8FDF2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6305B5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DEAD99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B68CF0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49C287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1B4A5B1A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54910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20DECC" w14:textId="21EF97B3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103F35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559AEA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24C180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2011B5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42E28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7BB9D4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94D93F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5F40EC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379B16B8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0533D" w14:textId="72DF148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Reshuffles with change 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C648D1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E444EF" w14:textId="39DA86D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35317C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B81F6A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99F648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9FAA7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61B1FB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F5D7CD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64C9B5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3E3E2F7B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3753F" w14:textId="3ECD8136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 party affiliation to PM party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75DB04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5FD5DD" w14:textId="0F745FC5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(0.595)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C359C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C16F99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E316D3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EF791D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062CEB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F615FA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B5F328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2B26AED4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05587" w14:textId="090A97F9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Reshuffles with change 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CDFFB2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D73FFC" w14:textId="7E8AC4B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BE64D1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2E573B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D539D8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8CAEB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2D5CBC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4B5717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58C913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1FC6030D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58D84" w14:textId="7674D14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 party affiliation to PM party (</w:t>
            </w:r>
            <w:proofErr w:type="spellStart"/>
            <w:r w:rsidRPr="00F7582C">
              <w:rPr>
                <w:rFonts w:eastAsia="Times New Roman" w:cs="Times New Roman"/>
                <w:lang w:val="en-GB" w:eastAsia="de-DE"/>
              </w:rPr>
              <w:t>sq</w:t>
            </w:r>
            <w:proofErr w:type="spellEnd"/>
            <w:r w:rsidRPr="00F7582C">
              <w:rPr>
                <w:rFonts w:eastAsia="Times New Roman" w:cs="Times New Roman"/>
                <w:lang w:val="en-GB" w:eastAsia="de-D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C2D387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39A777" w14:textId="2CAA34A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DA5203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89341E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A117CD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1AD016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ADDA2B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979F53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C82F29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7A544139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88A07" w14:textId="48FC90E8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Overall reshuffles at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440790" w14:textId="42D5E7E5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E2CAB2" w14:textId="232E15F5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0.072</w:t>
            </w:r>
            <w:r w:rsidRPr="00F7582C">
              <w:rPr>
                <w:rFonts w:cs="Times New Roman"/>
                <w:vertAlign w:val="superscript"/>
                <w:lang w:val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86EF06" w14:textId="3A0D22B5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8C8349" w14:textId="24F95744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9553A5" w14:textId="0C95998F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B6CFC3" w14:textId="6230ABDC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4D381D" w14:textId="003DF782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EAD4B" w14:textId="644CEEDF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0.073</w:t>
            </w:r>
            <w:r w:rsidRPr="00F7582C">
              <w:rPr>
                <w:rFonts w:cs="Times New Roman"/>
                <w:vertAlign w:val="superscript"/>
                <w:lang w:val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FADA5B" w14:textId="7674C723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0.052</w:t>
            </w:r>
          </w:p>
        </w:tc>
      </w:tr>
      <w:tr w:rsidR="00824171" w:rsidRPr="00F7582C" w14:paraId="6DFD9FDA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5731A7" w14:textId="21D11CC4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</w:t>
            </w:r>
            <w:r w:rsidRPr="00F7582C">
              <w:rPr>
                <w:rFonts w:eastAsia="Times New Roman" w:cs="Times New Roman"/>
                <w:lang w:val="en-GB" w:eastAsia="de-DE"/>
              </w:rPr>
              <w:t>same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89694" w14:textId="7908880A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558D78" w14:textId="5757F16D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212F67" w14:textId="63D5BDEF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24512B" w14:textId="19E463C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4AB4CA" w14:textId="69D4769F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067EE0" w14:textId="16D7ADD9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3E3AE1" w14:textId="6B350983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65ABF9" w14:textId="6CBAE2D2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8327F5" w14:textId="589C726C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(0.042)</w:t>
            </w:r>
          </w:p>
        </w:tc>
      </w:tr>
      <w:tr w:rsidR="00824171" w:rsidRPr="00F7582C" w14:paraId="64A2A8E4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EA5A8B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Absence of reshuffles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05325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A2ABAC" w14:textId="150A236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0E1CA" w14:textId="4F537EE4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02E969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C1319E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995763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BA3466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79192D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C7B162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54C7170F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61F8C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652D33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83FA95" w14:textId="40FD7392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310609" w14:textId="5137DFA5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C1744B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71FBD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95BDE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36350F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9E3904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FE53F9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71F9977A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CC8512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Single party cabinet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9EF95" w14:textId="219455EE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0924A3" w14:textId="52B140F5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CF3E36" w14:textId="7515EB5D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924B8D" w14:textId="3CC6DC6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6920F6" w14:textId="64F3525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2254CF" w14:textId="65AB6BC3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1C6210" w14:textId="7C51F798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AE9FD" w14:textId="6F9487AA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1F5126" w14:textId="302571EE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-0.004</w:t>
            </w:r>
          </w:p>
        </w:tc>
      </w:tr>
      <w:tr w:rsidR="00824171" w:rsidRPr="00F7582C" w14:paraId="632D9CEB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351238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089B3B" w14:textId="279083F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37D258" w14:textId="6E235FA9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8D3E62" w14:textId="5E19DAC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9EF9DD" w14:textId="2651AF9A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E458F8" w14:textId="20EB761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35F916" w14:textId="041E09C1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A19668" w14:textId="0F68E9D6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1416AE" w14:textId="46DF7D79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B6F7A4" w14:textId="06DD76C8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(0.195)</w:t>
            </w:r>
          </w:p>
        </w:tc>
      </w:tr>
      <w:tr w:rsidR="00824171" w:rsidRPr="00F7582C" w14:paraId="0B1B764B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E9C54D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Number of coalition parties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430453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09A677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43F38D" w14:textId="3EE1518A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E35DA3" w14:textId="03280FF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C01E5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317332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D5087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7458E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240B76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69542AF3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95DCCF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44C892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CF3492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0B355" w14:textId="6501FF76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8CAC1B" w14:textId="32F9BA25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B354C2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C78539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4EA12B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89B0B4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CF18A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1B525822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00A92E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Majority cabinet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7420B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5D9541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33E929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8477D4" w14:textId="18B2340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F5C0C0" w14:textId="1B0C3470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0838E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F3B773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D1A0F3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1872E1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4075B866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0BD8E2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8C2958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1B0D9A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E5B7DE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CBA136" w14:textId="0782A213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434C2" w14:textId="3E4467F5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8F3C2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CC3F02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99E7EC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632B6A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697D916C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F927D" w14:textId="0581AA33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Surplus coalition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E3869A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AF7678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60C018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B64524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8749A0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2046E8" w14:textId="51E948E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4D0C91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E81229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0D6F8F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41DB08F7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40B939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0E8324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C9E832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DCA90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B0CEA7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4BC6D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ED80AE" w14:textId="7D9EAD64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6E804F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3D1C28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6E12FB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0C39693E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2FF33F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Post-electoral cabinet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93C20D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886AD3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771578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F56E3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352872" w14:textId="399068DA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D590E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E5E67" w14:textId="0670B15A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E879F8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9C1627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4B0172B0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871CEF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6DB327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7E86BC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038A2E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D8BCD0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D03095" w14:textId="741344A4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E4A6BB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DD55A3" w14:textId="2C507E72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2B11DF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599909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569A2252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999611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Ideological range of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1ED2A2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835D21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989162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0E20A4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06E45C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35A69" w14:textId="223D326E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6068CD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A16793" w14:textId="4A8FC1E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0F49D9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771044F8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239381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cabinet parties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EB565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E1D582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C8B2B2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7C21AB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247023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EEF8CF" w14:textId="20C45A5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CBEE0B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781BD4" w14:textId="080E84CD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D042FE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824171" w:rsidRPr="00F7582C" w14:paraId="088C9C8E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32C44C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PM appointment &amp;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A173B3" w14:textId="0E24C83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E05691" w14:textId="20275963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65EFE4" w14:textId="3E78966E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B0B0ED" w14:textId="49B8555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806FA7" w14:textId="4613CDD4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4847BD" w14:textId="32AA67FD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F4F10E" w14:textId="7193B941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D0864C" w14:textId="1198E118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CCDC7" w14:textId="696AB4F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0.187</w:t>
            </w:r>
            <w:r w:rsidRPr="00F7582C">
              <w:rPr>
                <w:rFonts w:cs="Times New Roman"/>
                <w:vertAlign w:val="superscript"/>
                <w:lang w:val="en-GB"/>
              </w:rPr>
              <w:t>+</w:t>
            </w:r>
          </w:p>
        </w:tc>
      </w:tr>
      <w:tr w:rsidR="00824171" w:rsidRPr="00F7582C" w14:paraId="0E44EDD4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EA677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dismissal power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24E384" w14:textId="3B462960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393951" w14:textId="6ABAED63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587D5E" w14:textId="31B7AF96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CE47AE" w14:textId="6962B59D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A0BCF5" w14:textId="08810C22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7DE3F6" w14:textId="7E832433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9F3001" w14:textId="01A6110D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175D3" w14:textId="305184D5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11E2DD" w14:textId="37E383D9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(0.097)</w:t>
            </w:r>
          </w:p>
        </w:tc>
      </w:tr>
      <w:tr w:rsidR="00824171" w:rsidRPr="00F7582C" w14:paraId="1E88159E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B6189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PM = party leader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69ABF3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64153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34E1E6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CB0FBE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27C808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1DD35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000F4B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57B6AC" w14:textId="236C373A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0792DD" w14:textId="16EE5DBD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0.324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</w:tr>
      <w:tr w:rsidR="00824171" w:rsidRPr="00F7582C" w14:paraId="4E24E51D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B22371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06861B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3B4C4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4A9FE4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E4BBC2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03B15C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B7CC86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2DE9B3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6B5AA2" w14:textId="098F6D39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80D431" w14:textId="518ED222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(0.128)</w:t>
            </w:r>
          </w:p>
        </w:tc>
      </w:tr>
      <w:tr w:rsidR="00824171" w:rsidRPr="00F7582C" w14:paraId="43019136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E0AE1" w14:textId="719988A3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Number of ministers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641083" w14:textId="6416EA39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DA42F7" w14:textId="39F12752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47D240" w14:textId="4C70ACA1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59B6E6" w14:textId="7DB53390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CA3A46" w14:textId="1CD14884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2A430E" w14:textId="26123D31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5B4FB2" w14:textId="4AA6EA98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0D30CF" w14:textId="2C9CC04E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166A8A" w14:textId="18BC987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-0.008</w:t>
            </w:r>
          </w:p>
        </w:tc>
      </w:tr>
      <w:tr w:rsidR="00824171" w:rsidRPr="00F7582C" w14:paraId="6CB3745B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2C9C5C" w14:textId="3A674CB9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 in cabinet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7743CD" w14:textId="25C38C9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70C2CC" w14:textId="48770128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EDF635" w14:textId="3E0225BE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0B3C6E" w14:textId="7C345D41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19EE06" w14:textId="62E11611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D4082" w14:textId="777EC88C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309D62" w14:textId="23E28553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12907E" w14:textId="52F4311E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3E0E17" w14:textId="7B4582A6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(0.019)</w:t>
            </w:r>
          </w:p>
        </w:tc>
      </w:tr>
      <w:tr w:rsidR="00824171" w:rsidRPr="00F7582C" w14:paraId="494888A0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83B820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B8136" w14:textId="609CFA0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2.033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8C96F" w14:textId="0130BADC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2.113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B498D8" w14:textId="457D3501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1.684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585110" w14:textId="6F675236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1.862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2AAE4E" w14:textId="69C9C7A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1.911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6D917F" w14:textId="7CFDD43E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1.980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738098" w14:textId="30C448A8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1.785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18F754" w14:textId="752431DD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1.877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D4F628" w14:textId="0899ED84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1.374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</w:tr>
      <w:tr w:rsidR="00824171" w:rsidRPr="00F7582C" w14:paraId="74368A5E" w14:textId="77777777" w:rsidTr="00BC4DD1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E4A46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44BB3" w14:textId="143988BE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8FE00" w14:textId="7E3FA5CE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(0.666)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51619" w14:textId="6AC8C64C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(0.672)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D9D97" w14:textId="336C3231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(0.633)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381E6" w14:textId="58CE60E2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(0.684)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B1870" w14:textId="0067AB34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(0.693)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57041" w14:textId="241F88FD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(0.666)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05949" w14:textId="68D713FF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(0.684)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E2009" w14:textId="1E270DCF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(0.629)</w:t>
            </w:r>
          </w:p>
        </w:tc>
      </w:tr>
      <w:tr w:rsidR="00824171" w:rsidRPr="00F7582C" w14:paraId="35DD77D1" w14:textId="77777777" w:rsidTr="00BC4DD1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73EF1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69B0F" w14:textId="5B496E74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783DD" w14:textId="2B1F3115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A810A" w14:textId="66AABD68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5289C" w14:textId="3F312343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3C98F" w14:textId="5B228B11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8211B" w14:textId="573E0130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4ADE74" w14:textId="00C06B81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4D337" w14:textId="70E8D7E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7E555" w14:textId="2FAFA0EC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2509</w:t>
            </w:r>
          </w:p>
        </w:tc>
      </w:tr>
      <w:tr w:rsidR="00824171" w:rsidRPr="00F7582C" w14:paraId="48CCAA16" w14:textId="77777777" w:rsidTr="00BC4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4A5203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i/>
                <w:iCs/>
                <w:lang w:val="en-GB"/>
              </w:rPr>
              <w:t>R</w:t>
            </w:r>
            <w:r w:rsidRPr="00F7582C">
              <w:rPr>
                <w:rFonts w:cs="Times New Roman"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3902B3" w14:textId="7FBD413E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295D0E" w14:textId="1A7CDA9E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E39544" w14:textId="42DB92E0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E20781" w14:textId="7C9E6D0B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46A360" w14:textId="64CA3EBF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F6669A" w14:textId="3DD61A0D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CAFBC8" w14:textId="59B23771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2A1FB2" w14:textId="2505D846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0EA2B1" w14:textId="6C46B052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0.095</w:t>
            </w:r>
          </w:p>
        </w:tc>
      </w:tr>
      <w:tr w:rsidR="00824171" w:rsidRPr="00F7582C" w14:paraId="1794C088" w14:textId="77777777" w:rsidTr="00BC4DD1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5EEDF" w14:textId="77777777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Adjusted </w:t>
            </w:r>
            <w:r w:rsidRPr="00F7582C">
              <w:rPr>
                <w:rFonts w:cs="Times New Roman"/>
                <w:i/>
                <w:iCs/>
                <w:lang w:val="en-GB"/>
              </w:rPr>
              <w:t>R</w:t>
            </w:r>
            <w:r w:rsidRPr="00F7582C">
              <w:rPr>
                <w:rFonts w:cs="Times New Roman"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9DBE4" w14:textId="6EE73126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5B5D5" w14:textId="36556648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D9DE5" w14:textId="0541AC28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F3B27" w14:textId="43761F65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CFC4B" w14:textId="259F4D9E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79AC6" w14:textId="6B717DC3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95A06" w14:textId="7BF29A19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F6595" w14:textId="250E9F74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8D0F4" w14:textId="3D07EE0C" w:rsidR="00824171" w:rsidRPr="00F7582C" w:rsidRDefault="00824171" w:rsidP="008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0.087</w:t>
            </w:r>
          </w:p>
        </w:tc>
      </w:tr>
    </w:tbl>
    <w:p w14:paraId="40AACD2A" w14:textId="7D0E42C1" w:rsidR="001F352E" w:rsidRPr="00F7582C" w:rsidRDefault="001F352E" w:rsidP="001F352E">
      <w:pPr>
        <w:spacing w:line="360" w:lineRule="auto"/>
        <w:jc w:val="both"/>
        <w:rPr>
          <w:rStyle w:val="berschrift4Zchn"/>
          <w:rFonts w:eastAsia="Calibri"/>
          <w:sz w:val="19"/>
          <w:szCs w:val="19"/>
          <w:lang w:val="en-GB"/>
        </w:rPr>
      </w:pPr>
      <w:r w:rsidRPr="00F7582C">
        <w:rPr>
          <w:rFonts w:cs="Times New Roman"/>
          <w:i/>
          <w:sz w:val="19"/>
          <w:szCs w:val="19"/>
          <w:lang w:val="en-GB"/>
        </w:rPr>
        <w:t xml:space="preserve">Annotations: </w:t>
      </w:r>
      <w:r w:rsidRPr="00F7582C">
        <w:rPr>
          <w:rFonts w:cs="Times New Roman"/>
          <w:sz w:val="19"/>
          <w:szCs w:val="19"/>
          <w:lang w:val="en-GB"/>
        </w:rPr>
        <w:t xml:space="preserve">With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+</w:t>
      </w:r>
      <w:r w:rsidRPr="00F7582C">
        <w:rPr>
          <w:rFonts w:cs="Times New Roman"/>
          <w:sz w:val="19"/>
          <w:szCs w:val="19"/>
          <w:lang w:val="en-GB"/>
        </w:rPr>
        <w:t xml:space="preserve"> p &lt; 0.10,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*</w:t>
      </w:r>
      <w:r w:rsidRPr="00F7582C">
        <w:rPr>
          <w:rFonts w:cs="Times New Roman"/>
          <w:sz w:val="19"/>
          <w:szCs w:val="19"/>
          <w:lang w:val="en-GB"/>
        </w:rPr>
        <w:t xml:space="preserve"> </w:t>
      </w:r>
      <w:r w:rsidRPr="00F7582C">
        <w:rPr>
          <w:rFonts w:cs="Times New Roman"/>
          <w:i/>
          <w:sz w:val="19"/>
          <w:szCs w:val="19"/>
          <w:lang w:val="en-GB"/>
        </w:rPr>
        <w:t>p</w:t>
      </w:r>
      <w:r w:rsidRPr="00F7582C">
        <w:rPr>
          <w:rFonts w:cs="Times New Roman"/>
          <w:sz w:val="19"/>
          <w:szCs w:val="19"/>
          <w:lang w:val="en-GB"/>
        </w:rPr>
        <w:t xml:space="preserve"> &lt; 0.05,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**</w:t>
      </w:r>
      <w:r w:rsidRPr="00F7582C">
        <w:rPr>
          <w:rFonts w:cs="Times New Roman"/>
          <w:sz w:val="19"/>
          <w:szCs w:val="19"/>
          <w:lang w:val="en-GB"/>
        </w:rPr>
        <w:t xml:space="preserve"> </w:t>
      </w:r>
      <w:r w:rsidRPr="00F7582C">
        <w:rPr>
          <w:rFonts w:cs="Times New Roman"/>
          <w:i/>
          <w:sz w:val="19"/>
          <w:szCs w:val="19"/>
          <w:lang w:val="en-GB"/>
        </w:rPr>
        <w:t>p</w:t>
      </w:r>
      <w:r w:rsidRPr="00F7582C">
        <w:rPr>
          <w:rFonts w:cs="Times New Roman"/>
          <w:sz w:val="19"/>
          <w:szCs w:val="19"/>
          <w:lang w:val="en-GB"/>
        </w:rPr>
        <w:t xml:space="preserve"> &lt; 0.01,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***</w:t>
      </w:r>
      <w:r w:rsidRPr="00F7582C">
        <w:rPr>
          <w:rFonts w:cs="Times New Roman"/>
          <w:sz w:val="19"/>
          <w:szCs w:val="19"/>
          <w:lang w:val="en-GB"/>
        </w:rPr>
        <w:t xml:space="preserve"> </w:t>
      </w:r>
      <w:r w:rsidRPr="00F7582C">
        <w:rPr>
          <w:rFonts w:cs="Times New Roman"/>
          <w:i/>
          <w:sz w:val="19"/>
          <w:szCs w:val="19"/>
          <w:lang w:val="en-GB"/>
        </w:rPr>
        <w:t>p</w:t>
      </w:r>
      <w:r w:rsidRPr="00F7582C">
        <w:rPr>
          <w:rFonts w:cs="Times New Roman"/>
          <w:sz w:val="19"/>
          <w:szCs w:val="19"/>
          <w:lang w:val="en-GB"/>
        </w:rPr>
        <w:t xml:space="preserve"> &lt; 0.001. Standard errors are clustered at the cabinet level. Country</w:t>
      </w:r>
      <w:r w:rsidR="00D40195" w:rsidRPr="00F7582C">
        <w:rPr>
          <w:rFonts w:cs="Times New Roman"/>
          <w:sz w:val="19"/>
          <w:szCs w:val="19"/>
          <w:lang w:val="en-GB"/>
        </w:rPr>
        <w:t>-</w:t>
      </w:r>
      <w:r w:rsidRPr="00F7582C">
        <w:rPr>
          <w:rFonts w:cs="Times New Roman"/>
          <w:sz w:val="19"/>
          <w:szCs w:val="19"/>
          <w:lang w:val="en-GB"/>
        </w:rPr>
        <w:t xml:space="preserve"> and period</w:t>
      </w:r>
      <w:r w:rsidR="00D40195" w:rsidRPr="00F7582C">
        <w:rPr>
          <w:rFonts w:cs="Times New Roman"/>
          <w:sz w:val="19"/>
          <w:szCs w:val="19"/>
          <w:lang w:val="en-GB"/>
        </w:rPr>
        <w:t>-</w:t>
      </w:r>
      <w:r w:rsidRPr="00F7582C">
        <w:rPr>
          <w:rFonts w:cs="Times New Roman"/>
          <w:sz w:val="19"/>
          <w:szCs w:val="19"/>
          <w:lang w:val="en-GB"/>
        </w:rPr>
        <w:t>fixed effects are omitted from presentation for reasons of simplification.</w:t>
      </w:r>
    </w:p>
    <w:p w14:paraId="738DA117" w14:textId="77777777" w:rsidR="001F352E" w:rsidRPr="00F7582C" w:rsidRDefault="001F352E" w:rsidP="001F352E">
      <w:pPr>
        <w:spacing w:line="360" w:lineRule="auto"/>
        <w:jc w:val="both"/>
        <w:rPr>
          <w:rFonts w:cs="Times New Roman"/>
          <w:b/>
          <w:i/>
          <w:lang w:val="en-GB"/>
        </w:rPr>
      </w:pPr>
    </w:p>
    <w:p w14:paraId="1B69F195" w14:textId="77777777" w:rsidR="001F352E" w:rsidRPr="00F7582C" w:rsidRDefault="001F352E" w:rsidP="001F352E">
      <w:pPr>
        <w:rPr>
          <w:rFonts w:cs="Times New Roman"/>
          <w:lang w:val="en-GB"/>
        </w:rPr>
      </w:pPr>
    </w:p>
    <w:p w14:paraId="4A65AF47" w14:textId="77777777" w:rsidR="00420259" w:rsidRPr="00F7582C" w:rsidRDefault="00420259" w:rsidP="001F352E">
      <w:pPr>
        <w:rPr>
          <w:rFonts w:cs="Times New Roman"/>
          <w:lang w:val="en-GB"/>
        </w:rPr>
      </w:pPr>
    </w:p>
    <w:p w14:paraId="3A0221F1" w14:textId="77777777" w:rsidR="00420259" w:rsidRPr="00F7582C" w:rsidRDefault="00420259" w:rsidP="001F352E">
      <w:pPr>
        <w:rPr>
          <w:rFonts w:cs="Times New Roman"/>
          <w:lang w:val="en-GB"/>
        </w:rPr>
      </w:pPr>
    </w:p>
    <w:p w14:paraId="7EDCEAA5" w14:textId="77777777" w:rsidR="00420259" w:rsidRPr="00F7582C" w:rsidRDefault="00420259" w:rsidP="001F352E">
      <w:pPr>
        <w:rPr>
          <w:rFonts w:cs="Times New Roman"/>
          <w:lang w:val="en-GB"/>
        </w:rPr>
      </w:pPr>
    </w:p>
    <w:p w14:paraId="7C22C2CF" w14:textId="77777777" w:rsidR="00420259" w:rsidRPr="00F7582C" w:rsidRDefault="00420259" w:rsidP="001F352E">
      <w:pPr>
        <w:rPr>
          <w:rFonts w:cs="Times New Roman"/>
          <w:lang w:val="en-GB"/>
        </w:rPr>
      </w:pPr>
    </w:p>
    <w:p w14:paraId="5C987D9A" w14:textId="77777777" w:rsidR="00420259" w:rsidRPr="00F7582C" w:rsidRDefault="00420259" w:rsidP="001F352E">
      <w:pPr>
        <w:rPr>
          <w:rFonts w:cs="Times New Roman"/>
          <w:lang w:val="en-GB"/>
        </w:rPr>
      </w:pPr>
    </w:p>
    <w:p w14:paraId="61176744" w14:textId="77777777" w:rsidR="00420259" w:rsidRPr="00F7582C" w:rsidRDefault="00420259" w:rsidP="001F352E">
      <w:pPr>
        <w:rPr>
          <w:rFonts w:cs="Times New Roman"/>
          <w:lang w:val="en-GB"/>
        </w:rPr>
      </w:pPr>
    </w:p>
    <w:p w14:paraId="59E1923D" w14:textId="77777777" w:rsidR="00420259" w:rsidRPr="00F7582C" w:rsidRDefault="00420259" w:rsidP="001F352E">
      <w:pPr>
        <w:rPr>
          <w:rFonts w:cs="Times New Roman"/>
          <w:lang w:val="en-GB"/>
        </w:rPr>
      </w:pPr>
    </w:p>
    <w:p w14:paraId="3DB415A3" w14:textId="77777777" w:rsidR="00420259" w:rsidRPr="00F7582C" w:rsidRDefault="00420259" w:rsidP="001F352E">
      <w:pPr>
        <w:rPr>
          <w:rFonts w:cs="Times New Roman"/>
          <w:lang w:val="en-GB"/>
        </w:rPr>
      </w:pPr>
    </w:p>
    <w:p w14:paraId="40AEE223" w14:textId="77777777" w:rsidR="00420259" w:rsidRPr="00F7582C" w:rsidRDefault="00420259" w:rsidP="001F352E">
      <w:pPr>
        <w:rPr>
          <w:rFonts w:cs="Times New Roman"/>
          <w:lang w:val="en-GB"/>
        </w:rPr>
      </w:pPr>
    </w:p>
    <w:p w14:paraId="10261CFA" w14:textId="77777777" w:rsidR="00420259" w:rsidRPr="00F7582C" w:rsidRDefault="00420259" w:rsidP="001F352E">
      <w:pPr>
        <w:rPr>
          <w:rFonts w:cs="Times New Roman"/>
          <w:lang w:val="en-GB"/>
        </w:rPr>
      </w:pPr>
    </w:p>
    <w:p w14:paraId="21326881" w14:textId="77777777" w:rsidR="00420259" w:rsidRPr="00F7582C" w:rsidRDefault="00420259" w:rsidP="001F352E">
      <w:pPr>
        <w:rPr>
          <w:rFonts w:cs="Times New Roman"/>
          <w:lang w:val="en-GB"/>
        </w:rPr>
      </w:pPr>
    </w:p>
    <w:p w14:paraId="25DFF3DB" w14:textId="0DDA649B" w:rsidR="00327844" w:rsidRPr="00F7582C" w:rsidRDefault="001F352E" w:rsidP="00506DB3">
      <w:pPr>
        <w:pStyle w:val="Heading2"/>
        <w:spacing w:before="0" w:line="360" w:lineRule="auto"/>
        <w:rPr>
          <w:rFonts w:ascii="Times New Roman" w:hAnsi="Times New Roman"/>
          <w:b/>
          <w:i/>
          <w:color w:val="auto"/>
          <w:sz w:val="24"/>
          <w:szCs w:val="24"/>
          <w:lang w:val="en-GB"/>
        </w:rPr>
      </w:pPr>
      <w:bookmarkStart w:id="0" w:name="_Hlk71888350"/>
      <w:r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t>Table A</w:t>
      </w:r>
      <w:r w:rsidR="003E2203"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t>3</w:t>
      </w:r>
      <w:r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t xml:space="preserve">: </w:t>
      </w:r>
      <w:r w:rsidRPr="00F7582C">
        <w:rPr>
          <w:rFonts w:ascii="Times New Roman" w:hAnsi="Times New Roman"/>
          <w:color w:val="auto"/>
          <w:sz w:val="24"/>
          <w:szCs w:val="24"/>
          <w:lang w:val="en-GB"/>
        </w:rPr>
        <w:t>Robustness checks for Model 2</w:t>
      </w:r>
      <w:r w:rsidR="006115FF" w:rsidRPr="00F7582C">
        <w:rPr>
          <w:rFonts w:ascii="Times New Roman" w:hAnsi="Times New Roman"/>
          <w:color w:val="auto"/>
          <w:sz w:val="24"/>
          <w:szCs w:val="24"/>
          <w:lang w:val="en-GB"/>
        </w:rPr>
        <w:t xml:space="preserve"> (T 2.1 to 2.11)</w:t>
      </w:r>
      <w:r w:rsidRPr="00F7582C">
        <w:rPr>
          <w:rFonts w:ascii="Times New Roman" w:hAnsi="Times New Roman"/>
          <w:color w:val="auto"/>
          <w:sz w:val="24"/>
          <w:szCs w:val="24"/>
          <w:lang w:val="en-GB"/>
        </w:rPr>
        <w:t>.</w:t>
      </w:r>
      <w:r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t xml:space="preserve"> </w:t>
      </w:r>
    </w:p>
    <w:tbl>
      <w:tblPr>
        <w:tblW w:w="14806" w:type="dxa"/>
        <w:tblLook w:val="0000" w:firstRow="0" w:lastRow="0" w:firstColumn="0" w:lastColumn="0" w:noHBand="0" w:noVBand="0"/>
      </w:tblPr>
      <w:tblGrid>
        <w:gridCol w:w="2926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27844" w:rsidRPr="00F7582C" w14:paraId="1BC5F833" w14:textId="748A10C5" w:rsidTr="00327844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D9B9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7A648" w14:textId="4B9DADC1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2.1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3069A" w14:textId="09E4E880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2.2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111BE" w14:textId="106B0840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2.3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29106" w14:textId="227997E2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2.4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25558" w14:textId="64A5AE81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2.5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0D35C" w14:textId="67A24EC4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2.6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9215B" w14:textId="247B4CA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2.7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144A0" w14:textId="08AE4DDC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2.8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27A2E" w14:textId="36B7187C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2.9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2528B" w14:textId="58EE7D72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2.10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59DCD" w14:textId="152C4361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2.11</w:t>
            </w:r>
          </w:p>
        </w:tc>
      </w:tr>
      <w:tr w:rsidR="00327844" w:rsidRPr="00F7582C" w14:paraId="6B22CF48" w14:textId="03538C54" w:rsidTr="0032784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F8CEE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E361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EE475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F21F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6C2D2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CADB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0D42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8402C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2CDE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2ACF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B379A" w14:textId="53A8CB5F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0D48E" w14:textId="5D32FFA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</w:tr>
      <w:tr w:rsidR="00327844" w:rsidRPr="00F7582C" w14:paraId="5D910D5B" w14:textId="6777329C" w:rsidTr="00327844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6DC8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77CD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C19D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93F7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4FF65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6718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E057C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53DC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03CC2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7B82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D8195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11515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228186FB" w14:textId="1852AC4F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BA3DB1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lang w:val="en-GB"/>
              </w:rPr>
            </w:pPr>
            <w:r w:rsidRPr="00F7582C">
              <w:rPr>
                <w:rFonts w:cs="Times New Roman"/>
                <w:b/>
                <w:i/>
                <w:lang w:val="en-GB"/>
              </w:rPr>
              <w:t>Explanatory variables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3DD7CC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308B11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F7E8E2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52157D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B340835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62BB41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A7CFB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1D8436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09D6D9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6A918D5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02A7DD2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51C0FE87" w14:textId="49299DFB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41835" w14:textId="49D7B961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>Reshuffles of PM party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9C19EF8" w14:textId="485175A1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3FC5149" w14:textId="781A8C09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C7120C" w14:textId="2D7B1A59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D0C167F" w14:textId="66AEA385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3C7F28F" w14:textId="54C40154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B1426D" w14:textId="7E73CF73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34E0759" w14:textId="3BEA6A1C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37C9A34" w14:textId="2AF58D6A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E34918F" w14:textId="293EDBCC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C9E84F7" w14:textId="6B82F51A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85FEF51" w14:textId="1A01D80A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-0.045</w:t>
            </w:r>
          </w:p>
        </w:tc>
      </w:tr>
      <w:tr w:rsidR="00327844" w:rsidRPr="00F7582C" w14:paraId="611E1785" w14:textId="236CCC5F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F16A3D" w14:textId="73EFA7A9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ministers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F85A744" w14:textId="53C9B932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(0.131)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56E8DFC" w14:textId="7CD28A8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D49AB74" w14:textId="3419554E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434FBE" w14:textId="4AEA595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56F442" w14:textId="1B724DC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(0.118)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E53F58" w14:textId="0B1F7A3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BC1C16" w14:textId="51A0EB38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8E616A" w14:textId="256CAF9E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E3C0F26" w14:textId="559A05EE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FE9191A" w14:textId="10E26AE2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C74C3F3" w14:textId="592B1766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(0.122)</w:t>
            </w:r>
          </w:p>
        </w:tc>
      </w:tr>
      <w:tr w:rsidR="00327844" w:rsidRPr="00F7582C" w14:paraId="0C36CB9E" w14:textId="368E2263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926C0" w14:textId="345BC1FC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>Reshuffles of PM party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4D080FE" w14:textId="652D7FD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-0.057</w:t>
            </w:r>
            <w:r w:rsidRPr="00F7582C">
              <w:rPr>
                <w:rFonts w:cs="Times New Roman"/>
                <w:vertAlign w:val="superscript"/>
                <w:lang w:val="en-GB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F18A07" w14:textId="1D8E4881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-0.055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6493531" w14:textId="768037D4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-0.058</w:t>
            </w:r>
            <w:r w:rsidRPr="00F7582C">
              <w:rPr>
                <w:rFonts w:cs="Times New Roman"/>
                <w:vertAlign w:val="superscript"/>
                <w:lang w:val="en-GB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18A5C03" w14:textId="2FEABE59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-0.058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3F8B64F" w14:textId="5B951966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-0.071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76B8A9" w14:textId="01FC3952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-0.061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096FB91" w14:textId="442FBB68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-0.063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B3DD126" w14:textId="76355C99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-0.059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D8D9917" w14:textId="782E45E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-0.065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C9F308" w14:textId="223D881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-0.067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F7D1CD3" w14:textId="2D9B937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-0.034</w:t>
            </w:r>
          </w:p>
        </w:tc>
      </w:tr>
      <w:tr w:rsidR="00327844" w:rsidRPr="00F7582C" w14:paraId="5DD3E418" w14:textId="6DC796DA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E3215" w14:textId="3F2DBDE8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ministers (</w:t>
            </w:r>
            <w:proofErr w:type="spellStart"/>
            <w:r w:rsidRPr="00F7582C">
              <w:rPr>
                <w:rFonts w:eastAsia="Times New Roman" w:cs="Times New Roman"/>
                <w:lang w:val="en-GB" w:eastAsia="de-DE"/>
              </w:rPr>
              <w:t>sq</w:t>
            </w:r>
            <w:proofErr w:type="spellEnd"/>
            <w:r w:rsidRPr="00F7582C">
              <w:rPr>
                <w:rFonts w:eastAsia="Times New Roman" w:cs="Times New Roman"/>
                <w:lang w:val="en-GB" w:eastAsia="de-DE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044269E" w14:textId="4475B272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18A772E" w14:textId="724B944E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0AFC40" w14:textId="58856CD2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87BE33D" w14:textId="11AC9121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C979A5" w14:textId="2448547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34C8AA7" w14:textId="05DE0D6A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A700F18" w14:textId="32B5525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FFF140" w14:textId="71254565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0D6DC72" w14:textId="3DE439D0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F31EFC" w14:textId="778ABFC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5F871B4" w14:textId="20ECC9C8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(0.030)</w:t>
            </w:r>
          </w:p>
        </w:tc>
      </w:tr>
      <w:tr w:rsidR="00327844" w:rsidRPr="00F7582C" w14:paraId="099FD61F" w14:textId="172EDD29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24F07" w14:textId="71216C76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Reshuffles of coalition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8FE7F03" w14:textId="3705BB06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-0.657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65B43CB" w14:textId="71E4A5F3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-0.656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644BB4F" w14:textId="6BBF5422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-0.653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5D28337" w14:textId="260B9C1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-0.629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800B3B0" w14:textId="2670861C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-0.573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FA578D" w14:textId="45D5B2E5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-0.613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7FDBCA7" w14:textId="323CC30C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-0.633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C3B1308" w14:textId="6013849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-0.612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55F4DE" w14:textId="67D37265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-0.633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BE72E68" w14:textId="35D87418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-0.629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EEC34AE" w14:textId="4BEA89A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-0.546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</w:tr>
      <w:tr w:rsidR="00327844" w:rsidRPr="00F7582C" w14:paraId="012BF0D9" w14:textId="76ADDC70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E62546" w14:textId="180ED8F1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partner ministers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F30C93E" w14:textId="7FB053D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(0.185)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DA52F0E" w14:textId="2A8E30F5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(0.176)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50B1CA1" w14:textId="2BF90198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(0.165)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6561F96" w14:textId="0ABEEEDA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(0.172)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10681D3" w14:textId="59DDD15F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(0.183)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AF6EAC" w14:textId="2DB621D9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(0.171)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23568FE" w14:textId="3F3D50B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(0.174)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09AE12" w14:textId="2E4EFA0A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(0.172)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C67B232" w14:textId="26DB1EE3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(0.176)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6EE9DD1" w14:textId="3F3CA85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(0.230)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B290869" w14:textId="15138640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(0.164)</w:t>
            </w:r>
          </w:p>
        </w:tc>
      </w:tr>
      <w:tr w:rsidR="00327844" w:rsidRPr="00F7582C" w14:paraId="7F110922" w14:textId="40346170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36FA7" w14:textId="3F3F5D10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>Reshuffles of coalition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D9F23B3" w14:textId="2911FAE6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0.227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295AAF" w14:textId="31D3257E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0.221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688ED2A" w14:textId="0C5227BF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0.225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FF309C" w14:textId="46CB7D1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0.223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F8AE09" w14:textId="078B9A41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0.194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C394F2F" w14:textId="11A9657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0.219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9F9597" w14:textId="2AA736E4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0.220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E3AB8B0" w14:textId="6BF1916E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0.222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DCC3B6F" w14:textId="2D65298A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0.221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48ACF7E" w14:textId="1CF76149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0.213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C46EB64" w14:textId="595BF24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0.199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</w:tr>
      <w:tr w:rsidR="00327844" w:rsidRPr="00F7582C" w14:paraId="2BE1C4D2" w14:textId="57C13444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984833" w14:textId="082A8C8F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partner ministers (</w:t>
            </w:r>
            <w:proofErr w:type="spellStart"/>
            <w:r w:rsidRPr="00F7582C">
              <w:rPr>
                <w:rFonts w:eastAsia="Times New Roman" w:cs="Times New Roman"/>
                <w:lang w:val="en-GB" w:eastAsia="de-DE"/>
              </w:rPr>
              <w:t>sq</w:t>
            </w:r>
            <w:proofErr w:type="spellEnd"/>
            <w:r w:rsidRPr="00F7582C">
              <w:rPr>
                <w:rFonts w:eastAsia="Times New Roman" w:cs="Times New Roman"/>
                <w:lang w:val="en-GB" w:eastAsia="de-DE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C16A744" w14:textId="376B6A6F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(0.090)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1BB444" w14:textId="2EDF04D5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DDF895E" w14:textId="3CC9376C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3A5ADF2" w14:textId="0E5FEE1F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60EEBBD" w14:textId="113EE478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5768ECD" w14:textId="34CF94D4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050F97C" w14:textId="1A8D5C90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7FC790" w14:textId="3C24C818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17BE05" w14:textId="6A1D1B01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9FF05D9" w14:textId="79A1F0D8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(0.063)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79013F3" w14:textId="54A1757F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(0.058)</w:t>
            </w:r>
          </w:p>
        </w:tc>
      </w:tr>
      <w:tr w:rsidR="00327844" w:rsidRPr="00F7582C" w14:paraId="5C152BBD" w14:textId="2D5A1B02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8819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B9F198C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1A3FE7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B6585E1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0CDC522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1106C4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E16280C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30B28C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E29358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DF6B1F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4CAEB5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7B49EF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63896354" w14:textId="574227BD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BCC8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lang w:val="en-GB"/>
              </w:rPr>
            </w:pPr>
            <w:r w:rsidRPr="00F7582C">
              <w:rPr>
                <w:rFonts w:cs="Times New Roman"/>
                <w:b/>
                <w:i/>
                <w:lang w:val="en-GB"/>
              </w:rPr>
              <w:t>Control variables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822FD5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15E9ED9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60097F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FD1B95E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BC1034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6A749C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AC63DB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23AA14C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E4AB83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FFB7399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C8E8AAE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44BAED1A" w14:textId="536ADD5F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46F73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>Active reshuffles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D2451C4" w14:textId="0C8BE019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5618E83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A52E4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DED28D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E44B225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C7320D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7BEB0A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8B5EB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2BC815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BB6D23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256B992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424C3289" w14:textId="1419F86C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6DA15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7893717" w14:textId="6D20E4B0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(0.215)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6133091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93B01E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7C4722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65C125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5387B3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2DC684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C99C14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98143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35C0DA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852912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369CD282" w14:textId="38856A1C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B803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>Active reshuffles (</w:t>
            </w:r>
            <w:proofErr w:type="spellStart"/>
            <w:r w:rsidRPr="00F7582C">
              <w:rPr>
                <w:rFonts w:eastAsia="Times New Roman" w:cs="Times New Roman"/>
                <w:lang w:val="en-GB" w:eastAsia="de-DE"/>
              </w:rPr>
              <w:t>sq</w:t>
            </w:r>
            <w:proofErr w:type="spellEnd"/>
            <w:r w:rsidRPr="00F7582C">
              <w:rPr>
                <w:rFonts w:eastAsia="Times New Roman" w:cs="Times New Roman"/>
                <w:lang w:val="en-GB" w:eastAsia="de-DE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B2D078" w14:textId="21F22A54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7F44331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0C28E79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2E0793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8973B33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CC6F5E9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7D4B21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C0793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3F7058E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44947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F000FA3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07B8E6E3" w14:textId="7064D6D3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4885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5302809" w14:textId="624E8BB1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(0.109)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37CA959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079B17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79B19D9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43B62F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5505BFE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6E61D4E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4FF00E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5D2169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7924B2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25AADD3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237B2191" w14:textId="1BCB6580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E5201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Reshuffles with change in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81CCB6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3B3FC7F" w14:textId="0E28ECF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AEA51F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A56D1D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FBDC50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E3D85A5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93D09CC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5AD9E8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0A70BC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5019E1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A19BF5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64711060" w14:textId="18CEBCFC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3767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 party affiliation to PM party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6A4A0C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4BA2B2C" w14:textId="5317657E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(0.593)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5170822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F9FCF5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0E18E3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1A103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EC592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252B33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4F70B1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E34C87E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9FC6569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25A2814E" w14:textId="42CB4C9A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E145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Reshuffles with change in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AFCCF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456D469" w14:textId="439D8198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0.989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1F67DC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9E020B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654C6E2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5E85DE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429793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BBDBB0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8BD6A4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C46998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B7C5A89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03865F02" w14:textId="3CA9FDBB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75591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 party affiliation to PM party (</w:t>
            </w:r>
            <w:proofErr w:type="spellStart"/>
            <w:r w:rsidRPr="00F7582C">
              <w:rPr>
                <w:rFonts w:eastAsia="Times New Roman" w:cs="Times New Roman"/>
                <w:lang w:val="en-GB" w:eastAsia="de-DE"/>
              </w:rPr>
              <w:t>sq</w:t>
            </w:r>
            <w:proofErr w:type="spellEnd"/>
            <w:r w:rsidRPr="00F7582C">
              <w:rPr>
                <w:rFonts w:eastAsia="Times New Roman" w:cs="Times New Roman"/>
                <w:lang w:val="en-GB" w:eastAsia="de-DE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9AA7969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0093E6" w14:textId="0C817080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(0.680)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36C7D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9CF1C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4F4FA8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53BB13C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0B1A5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AFF849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78EFCD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077BF1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CEB564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40357F0C" w14:textId="77777777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6CF6C" w14:textId="25F5BCA2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Reshuffles of independent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D01E1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31FAA4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0D56185" w14:textId="0787401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50B0B2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3B906C1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C44FD8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DBF98C2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542D7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A60B965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BB53401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198DBC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37879F15" w14:textId="77777777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7C9F2" w14:textId="112A9FF5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 ministers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EB39E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C194FD2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21823A0" w14:textId="6AB3553A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(0.154)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31B802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1110A0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5BA738E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EFCD39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A0FE3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9455D39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51613F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B09F1A2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76603A95" w14:textId="77777777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EAA30" w14:textId="6005B1FC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Reshuffles of independent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703F12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D47D08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7174640" w14:textId="7CD970DA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2EEC71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D597069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B3A53E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B24E2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6D7B6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923BF3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B6C5011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5486BE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737B366C" w14:textId="77777777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452D9" w14:textId="7F3619CE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 ministers (</w:t>
            </w:r>
            <w:proofErr w:type="spellStart"/>
            <w:r w:rsidRPr="00F7582C">
              <w:rPr>
                <w:rFonts w:eastAsia="Times New Roman" w:cs="Times New Roman"/>
                <w:lang w:val="en-GB" w:eastAsia="de-DE"/>
              </w:rPr>
              <w:t>sq</w:t>
            </w:r>
            <w:proofErr w:type="spellEnd"/>
            <w:r w:rsidRPr="00F7582C">
              <w:rPr>
                <w:rFonts w:eastAsia="Times New Roman" w:cs="Times New Roman"/>
                <w:lang w:val="en-GB" w:eastAsia="de-DE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4DB3E3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9EFFAE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6799895" w14:textId="3CCB52C8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1DF611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19CD52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8AAD1B3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C3B9C43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5E6A72E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CA87EAE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710B38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6C30A9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1D08B64A" w14:textId="1B5A0271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78B3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Overall reshuffles at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7A4C5BA" w14:textId="5E7C4205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7423701" w14:textId="5FFD97B3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244F150" w14:textId="1EB19EB9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9EA5CA2" w14:textId="1F22D9E1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EF09322" w14:textId="170D48D5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4968DA" w14:textId="73AFE0C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484373" w14:textId="3D4F247C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C50347F" w14:textId="20377BFF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BFABBF0" w14:textId="0B9C9C0A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71C6D4F" w14:textId="121ADA2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89A5BBF" w14:textId="2B304F61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0.046</w:t>
            </w:r>
          </w:p>
        </w:tc>
      </w:tr>
      <w:tr w:rsidR="00327844" w:rsidRPr="00F7582C" w14:paraId="440BDAE1" w14:textId="64BE8560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45EF0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lastRenderedPageBreak/>
              <w:t xml:space="preserve">   </w:t>
            </w:r>
            <w:r w:rsidRPr="00F7582C">
              <w:rPr>
                <w:rFonts w:eastAsia="Times New Roman" w:cs="Times New Roman"/>
                <w:lang w:val="en-GB" w:eastAsia="de-DE"/>
              </w:rPr>
              <w:t>same day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FEFB795" w14:textId="77621912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A62B974" w14:textId="0968C9C5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716764" w14:textId="1411325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1982F69" w14:textId="72C591D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65F9EF1" w14:textId="2078DB92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616E8C" w14:textId="578C2A42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DDAD963" w14:textId="373E04F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FD26D6C" w14:textId="61521DAC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6BCCCDB" w14:textId="26493F6E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0FAFA7" w14:textId="631320AC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0D29C92" w14:textId="6FD94BC9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(0.036)</w:t>
            </w:r>
          </w:p>
        </w:tc>
      </w:tr>
      <w:tr w:rsidR="00327844" w:rsidRPr="00F7582C" w14:paraId="46ED7554" w14:textId="2ACD4D1B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D8C42E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Absence of reshuffles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7EAD56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709AF3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9932F1D" w14:textId="3D28C2D5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E834179" w14:textId="08F6A244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C73CC4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1706315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F960BAC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A4AA6A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CE8B82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113C3E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E4F31A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44D38F7E" w14:textId="0F307C65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BAE41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2CD38A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0205AE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6A0967D" w14:textId="5FC73C85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9BA25AF" w14:textId="78BBB303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544701C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D8DAB3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EEADB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8BBAB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C87123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220EAAC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D79E9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47017E57" w14:textId="11ECD231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34ACBE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Single party cabinet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D3B1F1" w14:textId="042CD1F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25E37E1" w14:textId="467FB5AA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3928E9B" w14:textId="2C6918C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7577F3" w14:textId="56E8FC03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875C20" w14:textId="4B339D1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CE60FF8" w14:textId="4318D7E1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0FF567C" w14:textId="2B1EB5F2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EA5D87F" w14:textId="5436CB45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B6F46F3" w14:textId="55210569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485D85" w14:textId="6ED963D6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438883E" w14:textId="24D7E8A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-0.171</w:t>
            </w:r>
          </w:p>
        </w:tc>
      </w:tr>
      <w:tr w:rsidR="00327844" w:rsidRPr="00F7582C" w14:paraId="6A9CAD9A" w14:textId="07CF6C99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58B3F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FBB9FB" w14:textId="0A051554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C1AAA13" w14:textId="000FF603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FB7738" w14:textId="7F5D70EE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B194A6E" w14:textId="3EC2623C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4492272" w14:textId="01C69CE1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4BB4A00" w14:textId="423F5E28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012D2FE" w14:textId="140BED84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3530D0" w14:textId="28A39149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(0.189)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9E93E5" w14:textId="26095711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(0.215)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B85D44B" w14:textId="4F5DEDD5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(0.219)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82E0941" w14:textId="6179E93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(0.201)</w:t>
            </w:r>
          </w:p>
        </w:tc>
      </w:tr>
      <w:tr w:rsidR="00327844" w:rsidRPr="00F7582C" w14:paraId="2A57F302" w14:textId="3925CB72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BCDF1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Number of coalition parties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3C634C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5E40A4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6AA739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E9E0B59" w14:textId="0DEBA199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02646C6" w14:textId="5D869803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75F412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3211DB9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87E0B1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67D2743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FA9D2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6C62C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22F6DF73" w14:textId="3F160BFD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125A03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A13E71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895AB42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0D7E283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51985C4" w14:textId="23A31AF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F2DA9AA" w14:textId="0F829F75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5D2A31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CC79C5E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0C6BB62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30F748C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BD6BC61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05BC6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7B5C2A16" w14:textId="5F1A0CEA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E7084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Majority cabinet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35934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F5F5AC3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29DA7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8AF9EC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46B79C3" w14:textId="434F1C6C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A2AE12A" w14:textId="77669D6E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A0CF25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BA6EB1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43549C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6E681E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79D0B15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04A9F772" w14:textId="5EBF09B5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C7832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0058D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65D4E35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48E04C5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759D84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CCAE60D" w14:textId="4D024422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E8346C" w14:textId="36B26CD0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(0.109)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D2FF9D1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48F6D9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D6C0935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1E43FF1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C75DC91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0A805CF4" w14:textId="209B5C40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8684F1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Surplus coalition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EA6D1B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0C7395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5F051E5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F827F2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54E78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0427F76" w14:textId="6AFCB194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207071" w14:textId="486F65D9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8656B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9B9DDD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32ED839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729B56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73949B3A" w14:textId="56223C0A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7AB7A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3E36B9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6A3F21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A8B8C5E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694993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DC5924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F890DA7" w14:textId="7B3563D0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DD7612" w14:textId="74A31211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6073F12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F0B67A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A663ED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F86D8C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01236233" w14:textId="333786E3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14025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Post-electoral cabinet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ABCB8E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ACE6A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6191C8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C689062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277C69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809365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757726" w14:textId="4A4315E0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968CFB5" w14:textId="1BDDB5AF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4F549F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43E9392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FB0317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452264D6" w14:textId="45666B96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7AED82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F669CC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34586AE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4CBDA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41517A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38FC91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3E288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4A5CBC9" w14:textId="0AAB2133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787CAE3" w14:textId="238FC940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(0.090)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F7F63B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3A2CA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3D0411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53D1DB66" w14:textId="075CCB59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83466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Ideological range of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E309D0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A051DE9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15963F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D5CB8EC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92F066E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169BD9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A65D7A2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00E28D0" w14:textId="62254770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A406790" w14:textId="03E5543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DF1C238" w14:textId="0FDD5FE9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EB48A41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74F978CE" w14:textId="3F28A406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AC899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cabinet parties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84E68A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3129F8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7F8A82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3F1967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62619B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B63E9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08B823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30F58A4" w14:textId="4B329071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EC84B31" w14:textId="3AB52684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5294DCD" w14:textId="52936A9F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C9A803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79DAC485" w14:textId="77777777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EDFC2C" w14:textId="4A175429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Ideological range # </w:t>
            </w:r>
            <w:proofErr w:type="spellStart"/>
            <w:r w:rsidRPr="00F7582C">
              <w:rPr>
                <w:rFonts w:cs="Times New Roman"/>
                <w:lang w:val="en-GB"/>
              </w:rPr>
              <w:t>reshuf</w:t>
            </w:r>
            <w:proofErr w:type="spellEnd"/>
            <w:r w:rsidRPr="00F7582C">
              <w:rPr>
                <w:rFonts w:cs="Times New Roman"/>
                <w:lang w:val="en-GB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9EFFD9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E0D0B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9B3D92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39F148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8E4151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10A62E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6813DA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727855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2341C1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427BB36" w14:textId="1AC3C01F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345DA7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52CC9DD5" w14:textId="77777777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B2127C" w14:textId="1830312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</w:t>
            </w:r>
            <w:proofErr w:type="spellStart"/>
            <w:r w:rsidRPr="00F7582C">
              <w:rPr>
                <w:rFonts w:cs="Times New Roman"/>
                <w:lang w:val="en-GB"/>
              </w:rPr>
              <w:t>fles</w:t>
            </w:r>
            <w:proofErr w:type="spellEnd"/>
            <w:r w:rsidRPr="00F7582C">
              <w:rPr>
                <w:rFonts w:cs="Times New Roman"/>
                <w:lang w:val="en-GB"/>
              </w:rPr>
              <w:t xml:space="preserve"> of col. partner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27BF5B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8F3392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8BA2EB3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99E4785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2A7F8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16B191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4AE3FE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BD74643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CAF1FA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5F178C" w14:textId="62AE33C9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(0.009)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C173EA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2501901F" w14:textId="77777777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5D3CCB" w14:textId="2B4D19B0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Ideological range # </w:t>
            </w:r>
            <w:proofErr w:type="spellStart"/>
            <w:r w:rsidRPr="00F7582C">
              <w:rPr>
                <w:rFonts w:cs="Times New Roman"/>
                <w:lang w:val="en-GB"/>
              </w:rPr>
              <w:t>reshuf</w:t>
            </w:r>
            <w:proofErr w:type="spellEnd"/>
            <w:r w:rsidRPr="00F7582C">
              <w:rPr>
                <w:rFonts w:cs="Times New Roman"/>
                <w:lang w:val="en-GB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3F1F7F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4C2656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0B8A30A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6539E43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0EB2BD5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FD6CC3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423B5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0EB9C3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9D611B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71E0C3" w14:textId="50058DA5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FC85F6C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59C6F86C" w14:textId="77777777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02BF97" w14:textId="4F1F7C2C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</w:t>
            </w:r>
            <w:proofErr w:type="spellStart"/>
            <w:r w:rsidRPr="00F7582C">
              <w:rPr>
                <w:rFonts w:cs="Times New Roman"/>
                <w:lang w:val="en-GB"/>
              </w:rPr>
              <w:t>fles</w:t>
            </w:r>
            <w:proofErr w:type="spellEnd"/>
            <w:r w:rsidRPr="00F7582C">
              <w:rPr>
                <w:rFonts w:cs="Times New Roman"/>
                <w:lang w:val="en-GB"/>
              </w:rPr>
              <w:t xml:space="preserve"> of col. partner (</w:t>
            </w:r>
            <w:proofErr w:type="spellStart"/>
            <w:r w:rsidRPr="00F7582C">
              <w:rPr>
                <w:rFonts w:cs="Times New Roman"/>
                <w:lang w:val="en-GB"/>
              </w:rPr>
              <w:t>sq</w:t>
            </w:r>
            <w:proofErr w:type="spellEnd"/>
            <w:r w:rsidRPr="00F7582C">
              <w:rPr>
                <w:rFonts w:cs="Times New Roman"/>
                <w:lang w:val="en-GB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C7CE4E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E65BAEC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FC0BD23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024B38C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B08AE7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71901D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5675D9C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97EE35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3E561BE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E392A2" w14:textId="0017D4C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(0.004)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27D3E2C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327844" w:rsidRPr="00F7582C" w14:paraId="27297345" w14:textId="7E35E0DF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9C672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PM appointment &amp;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2E27CD" w14:textId="14835DE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DB994C6" w14:textId="0EB71748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38D5DB4" w14:textId="2104D1E4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15079E9" w14:textId="50F4DC29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761D056" w14:textId="5CAF03E8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825447" w14:textId="4135D484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8E7E3E2" w14:textId="4926A1BF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1E48DD" w14:textId="6A17F566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BDE387A" w14:textId="342E422A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400C704" w14:textId="6DAD259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CDFD5F8" w14:textId="2688E881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0.126</w:t>
            </w:r>
          </w:p>
        </w:tc>
      </w:tr>
      <w:tr w:rsidR="00327844" w:rsidRPr="00F7582C" w14:paraId="316851A0" w14:textId="12206C21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37D47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dismissal power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4DEAE21" w14:textId="6D4C6910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(0.097)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DCAD3D2" w14:textId="2767809A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(0.094)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92D0319" w14:textId="48BD5C1A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(0.096)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EDC8775" w14:textId="2383283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(0.094)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D45883F" w14:textId="79AA867E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(0.091)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F888C5E" w14:textId="1DF678A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(0.097)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47D9D76" w14:textId="138043B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0E6AE4" w14:textId="3AB2862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(0.095)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27A16A" w14:textId="6DD1EC6C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(0.098)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0E0EA16" w14:textId="2967CC0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(0.098)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80F507" w14:textId="0E0B8F8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(0.084)</w:t>
            </w:r>
          </w:p>
        </w:tc>
      </w:tr>
      <w:tr w:rsidR="00327844" w:rsidRPr="00F7582C" w14:paraId="399802B7" w14:textId="2144FFBD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10331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PM = party leader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A854D5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6F46409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8AE82E9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9E1161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B192422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E8BF388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A0A97AC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36997A5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4EB7FF0" w14:textId="792B1EC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F13ADB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0FBCD7F" w14:textId="0008E06A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0.303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</w:tr>
      <w:tr w:rsidR="00327844" w:rsidRPr="00F7582C" w14:paraId="2ACE6F8C" w14:textId="37076BC3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ACE8D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F6E63F0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FCDF7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163DBD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84B3D25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975AB3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35BFE9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3101534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B0A3147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1112BEA" w14:textId="0648B79A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2BDDD8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E834AC" w14:textId="6F95EF2A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(0.123)</w:t>
            </w:r>
          </w:p>
        </w:tc>
      </w:tr>
      <w:tr w:rsidR="00327844" w:rsidRPr="00F7582C" w14:paraId="19565C8F" w14:textId="3F397FE7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A28E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Number of ministers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11FCDA1" w14:textId="70C40306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C207DAB" w14:textId="2AB4E8EE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581DD58" w14:textId="7958ADBA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21532BD" w14:textId="5A0DAC68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2485838" w14:textId="599C0B1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C6D5B32" w14:textId="52624E1E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507AEF" w14:textId="205BA9C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C8900A3" w14:textId="778DA2D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EA3094" w14:textId="0FADFB7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BEC9D75" w14:textId="20959FFC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F61517E" w14:textId="27275B84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-0.009</w:t>
            </w:r>
          </w:p>
        </w:tc>
      </w:tr>
      <w:tr w:rsidR="00327844" w:rsidRPr="00F7582C" w14:paraId="2701526C" w14:textId="33802D42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2995A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 in cabinet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5F920B" w14:textId="2BEEB00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472906F" w14:textId="7EE46EB5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A1B9D09" w14:textId="1C78185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0642A46" w14:textId="464B259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B6AE9F" w14:textId="4BEEC79C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455F8E1" w14:textId="226C81C4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139B7F6" w14:textId="37BB0AB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534B9C" w14:textId="1D976933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C886115" w14:textId="54AB8505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75518B0" w14:textId="531AF332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6A0FE5D" w14:textId="4BF0B1F6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(0.018)</w:t>
            </w:r>
          </w:p>
        </w:tc>
      </w:tr>
      <w:tr w:rsidR="00327844" w:rsidRPr="00F7582C" w14:paraId="7F6B7D74" w14:textId="194B1B3E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C3D35F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Constant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B90D10F" w14:textId="42F745F8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2.119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DB0F581" w14:textId="23441D6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2.172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8C73387" w14:textId="0728B7E3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1.980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D107778" w14:textId="40232D2C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2.005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BC3FDA0" w14:textId="2088C32F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1.974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8E5C475" w14:textId="39B49F84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2.102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AE948C" w14:textId="615862B1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2.101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18582BF" w14:textId="16CF150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1.969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9F5A299" w14:textId="2166FA53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2.098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60CAE6" w14:textId="069E05E4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2.064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954CE4B" w14:textId="7754B718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1.691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</w:tr>
      <w:tr w:rsidR="00327844" w:rsidRPr="00F7582C" w14:paraId="1A4C8CA0" w14:textId="357AED16" w:rsidTr="0032784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8BBFB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07B4E" w14:textId="08010790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(0.613)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7211F" w14:textId="2A8BCBE5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(0.610)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E8E88" w14:textId="5019ECF4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(0.597)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EE34E" w14:textId="0DA4218A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(0.623)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2F064" w14:textId="6CA756E3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(0.609)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D09FD" w14:textId="6ABD45A9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(0.616)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50AB2" w14:textId="7A2666B1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(0.633)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83C0F" w14:textId="2E3E8FA2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(0.627)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4ECC9" w14:textId="31191318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(0.621)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636AA" w14:textId="29FE4002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(0.622)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BF125" w14:textId="19EA60B9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(0.567)</w:t>
            </w:r>
          </w:p>
        </w:tc>
      </w:tr>
      <w:tr w:rsidR="00327844" w:rsidRPr="00F7582C" w14:paraId="4EE1B7C6" w14:textId="5BEF0D07" w:rsidTr="00327844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B930C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Observations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4DA53" w14:textId="4F8D646F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2509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86703" w14:textId="7E52DE3F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2509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4B528" w14:textId="4C25149E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2509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69BEA" w14:textId="4594C372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2509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085ECA" w14:textId="771AC24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92BBF" w14:textId="589C2423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2509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0195A" w14:textId="792346C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958CD" w14:textId="595F27FE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2509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098C5" w14:textId="328E2419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3B7A8" w14:textId="120BB158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99A5F" w14:textId="659F43C6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2509</w:t>
            </w:r>
          </w:p>
        </w:tc>
      </w:tr>
      <w:tr w:rsidR="00327844" w:rsidRPr="00F7582C" w14:paraId="65579055" w14:textId="79E40F8A" w:rsidTr="003278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540A9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i/>
                <w:iCs/>
                <w:lang w:val="en-GB"/>
              </w:rPr>
              <w:t>R</w:t>
            </w:r>
            <w:r w:rsidRPr="00F7582C">
              <w:rPr>
                <w:rFonts w:cs="Times New Roman"/>
                <w:vertAlign w:val="superscript"/>
                <w:lang w:val="en-GB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726E64B" w14:textId="29F7F5B9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A5DC83A" w14:textId="289A782D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AD73202" w14:textId="49011224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CA667DF" w14:textId="4921C6F8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6EB9420" w14:textId="2FDAF468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69E7FB7" w14:textId="7DDF0B3A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996857E" w14:textId="70BE9AEA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8C0FE8" w14:textId="5B4A041C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E4B2F04" w14:textId="418C7ED0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3529F4" w14:textId="45E9C6D5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B974331" w14:textId="347DA7F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0.126</w:t>
            </w:r>
          </w:p>
        </w:tc>
      </w:tr>
      <w:tr w:rsidR="00327844" w:rsidRPr="00F7582C" w14:paraId="151359C9" w14:textId="34F98891" w:rsidTr="0032784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8EB96" w14:textId="7777777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Adjusted </w:t>
            </w:r>
            <w:r w:rsidRPr="00F7582C">
              <w:rPr>
                <w:rFonts w:cs="Times New Roman"/>
                <w:i/>
                <w:iCs/>
                <w:lang w:val="en-GB"/>
              </w:rPr>
              <w:t>R</w:t>
            </w:r>
            <w:r w:rsidRPr="00F7582C">
              <w:rPr>
                <w:rFonts w:cs="Times New Roman"/>
                <w:vertAlign w:val="superscript"/>
                <w:lang w:val="en-GB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2CA1B" w14:textId="53A2106A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06E50" w14:textId="0B5C903F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4BA40" w14:textId="79167D4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9CBCB" w14:textId="6ED0F611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BFA79" w14:textId="617CCBF5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4C8A1" w14:textId="0BA9517F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185B4" w14:textId="79A8204B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33397" w14:textId="41EBCF10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F0299" w14:textId="0E736F5C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8ED61" w14:textId="7D83C807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77FBF" w14:textId="439DA9CE" w:rsidR="00327844" w:rsidRPr="00F7582C" w:rsidRDefault="00327844" w:rsidP="0032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0.119</w:t>
            </w:r>
          </w:p>
        </w:tc>
      </w:tr>
    </w:tbl>
    <w:p w14:paraId="750B458F" w14:textId="34E1A3D3" w:rsidR="00BC4DD1" w:rsidRPr="00F7582C" w:rsidRDefault="001F352E" w:rsidP="006115FF">
      <w:pPr>
        <w:spacing w:line="360" w:lineRule="auto"/>
        <w:jc w:val="both"/>
        <w:rPr>
          <w:rFonts w:cs="Times New Roman"/>
          <w:lang w:val="en-GB"/>
        </w:rPr>
      </w:pPr>
      <w:r w:rsidRPr="00F7582C">
        <w:rPr>
          <w:rFonts w:cs="Times New Roman"/>
          <w:i/>
          <w:sz w:val="19"/>
          <w:szCs w:val="19"/>
          <w:lang w:val="en-GB"/>
        </w:rPr>
        <w:t xml:space="preserve">Annotations: </w:t>
      </w:r>
      <w:r w:rsidRPr="00F7582C">
        <w:rPr>
          <w:rFonts w:cs="Times New Roman"/>
          <w:sz w:val="19"/>
          <w:szCs w:val="19"/>
          <w:lang w:val="en-GB"/>
        </w:rPr>
        <w:t xml:space="preserve">With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+</w:t>
      </w:r>
      <w:r w:rsidRPr="00F7582C">
        <w:rPr>
          <w:rFonts w:cs="Times New Roman"/>
          <w:sz w:val="19"/>
          <w:szCs w:val="19"/>
          <w:lang w:val="en-GB"/>
        </w:rPr>
        <w:t xml:space="preserve"> p &lt; 0.10,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*</w:t>
      </w:r>
      <w:r w:rsidRPr="00F7582C">
        <w:rPr>
          <w:rFonts w:cs="Times New Roman"/>
          <w:sz w:val="19"/>
          <w:szCs w:val="19"/>
          <w:lang w:val="en-GB"/>
        </w:rPr>
        <w:t xml:space="preserve"> </w:t>
      </w:r>
      <w:r w:rsidRPr="00F7582C">
        <w:rPr>
          <w:rFonts w:cs="Times New Roman"/>
          <w:i/>
          <w:sz w:val="19"/>
          <w:szCs w:val="19"/>
          <w:lang w:val="en-GB"/>
        </w:rPr>
        <w:t>p</w:t>
      </w:r>
      <w:r w:rsidRPr="00F7582C">
        <w:rPr>
          <w:rFonts w:cs="Times New Roman"/>
          <w:sz w:val="19"/>
          <w:szCs w:val="19"/>
          <w:lang w:val="en-GB"/>
        </w:rPr>
        <w:t xml:space="preserve"> &lt; 0.05,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**</w:t>
      </w:r>
      <w:r w:rsidRPr="00F7582C">
        <w:rPr>
          <w:rFonts w:cs="Times New Roman"/>
          <w:sz w:val="19"/>
          <w:szCs w:val="19"/>
          <w:lang w:val="en-GB"/>
        </w:rPr>
        <w:t xml:space="preserve"> </w:t>
      </w:r>
      <w:r w:rsidRPr="00F7582C">
        <w:rPr>
          <w:rFonts w:cs="Times New Roman"/>
          <w:i/>
          <w:sz w:val="19"/>
          <w:szCs w:val="19"/>
          <w:lang w:val="en-GB"/>
        </w:rPr>
        <w:t>p</w:t>
      </w:r>
      <w:r w:rsidRPr="00F7582C">
        <w:rPr>
          <w:rFonts w:cs="Times New Roman"/>
          <w:sz w:val="19"/>
          <w:szCs w:val="19"/>
          <w:lang w:val="en-GB"/>
        </w:rPr>
        <w:t xml:space="preserve"> &lt; 0.01,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***</w:t>
      </w:r>
      <w:r w:rsidRPr="00F7582C">
        <w:rPr>
          <w:rFonts w:cs="Times New Roman"/>
          <w:sz w:val="19"/>
          <w:szCs w:val="19"/>
          <w:lang w:val="en-GB"/>
        </w:rPr>
        <w:t xml:space="preserve"> </w:t>
      </w:r>
      <w:r w:rsidRPr="00F7582C">
        <w:rPr>
          <w:rFonts w:cs="Times New Roman"/>
          <w:i/>
          <w:sz w:val="19"/>
          <w:szCs w:val="19"/>
          <w:lang w:val="en-GB"/>
        </w:rPr>
        <w:t>p</w:t>
      </w:r>
      <w:r w:rsidRPr="00F7582C">
        <w:rPr>
          <w:rFonts w:cs="Times New Roman"/>
          <w:sz w:val="19"/>
          <w:szCs w:val="19"/>
          <w:lang w:val="en-GB"/>
        </w:rPr>
        <w:t xml:space="preserve"> &lt; 0.001. Standard errors are clustered at the cabinet level. Country</w:t>
      </w:r>
      <w:r w:rsidR="00D40195" w:rsidRPr="00F7582C">
        <w:rPr>
          <w:rFonts w:cs="Times New Roman"/>
          <w:sz w:val="19"/>
          <w:szCs w:val="19"/>
          <w:lang w:val="en-GB"/>
        </w:rPr>
        <w:t>-</w:t>
      </w:r>
      <w:r w:rsidRPr="00F7582C">
        <w:rPr>
          <w:rFonts w:cs="Times New Roman"/>
          <w:sz w:val="19"/>
          <w:szCs w:val="19"/>
          <w:lang w:val="en-GB"/>
        </w:rPr>
        <w:t xml:space="preserve"> and period</w:t>
      </w:r>
      <w:r w:rsidR="00D40195" w:rsidRPr="00F7582C">
        <w:rPr>
          <w:rFonts w:cs="Times New Roman"/>
          <w:sz w:val="19"/>
          <w:szCs w:val="19"/>
          <w:lang w:val="en-GB"/>
        </w:rPr>
        <w:t>-</w:t>
      </w:r>
      <w:r w:rsidRPr="00F7582C">
        <w:rPr>
          <w:rFonts w:cs="Times New Roman"/>
          <w:sz w:val="19"/>
          <w:szCs w:val="19"/>
          <w:lang w:val="en-GB"/>
        </w:rPr>
        <w:t>fixed effects are omitted from presentation for reasons of simplification.</w:t>
      </w:r>
      <w:r w:rsidR="00BC4DD1" w:rsidRPr="00F7582C">
        <w:rPr>
          <w:rFonts w:cs="Times New Roman"/>
          <w:lang w:val="en-GB"/>
        </w:rPr>
        <w:br w:type="page"/>
      </w:r>
    </w:p>
    <w:p w14:paraId="02D9D7FF" w14:textId="74FBF3C4" w:rsidR="00BC4DD1" w:rsidRPr="00F7582C" w:rsidRDefault="00BC4DD1" w:rsidP="00BC4DD1">
      <w:pPr>
        <w:pStyle w:val="Heading2"/>
        <w:spacing w:before="0" w:line="360" w:lineRule="auto"/>
        <w:rPr>
          <w:rFonts w:ascii="Times New Roman" w:hAnsi="Times New Roman"/>
          <w:b/>
          <w:i/>
          <w:color w:val="auto"/>
          <w:sz w:val="24"/>
          <w:szCs w:val="24"/>
          <w:lang w:val="en-GB"/>
        </w:rPr>
      </w:pPr>
      <w:r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lastRenderedPageBreak/>
        <w:t xml:space="preserve">Table A4: </w:t>
      </w:r>
      <w:r w:rsidRPr="00F7582C">
        <w:rPr>
          <w:rFonts w:ascii="Times New Roman" w:hAnsi="Times New Roman"/>
          <w:color w:val="auto"/>
          <w:sz w:val="24"/>
          <w:szCs w:val="24"/>
          <w:lang w:val="en-GB"/>
        </w:rPr>
        <w:t>Robustness checks for Model 1</w:t>
      </w:r>
      <w:r w:rsidR="006115FF" w:rsidRPr="00F7582C">
        <w:rPr>
          <w:rFonts w:ascii="Times New Roman" w:hAnsi="Times New Roman"/>
          <w:color w:val="auto"/>
          <w:sz w:val="24"/>
          <w:szCs w:val="24"/>
          <w:lang w:val="en-GB"/>
        </w:rPr>
        <w:t xml:space="preserve"> (T 1.10 to 1.16)</w:t>
      </w:r>
      <w:r w:rsidRPr="00F7582C">
        <w:rPr>
          <w:rFonts w:ascii="Times New Roman" w:hAnsi="Times New Roman"/>
          <w:color w:val="auto"/>
          <w:sz w:val="24"/>
          <w:szCs w:val="24"/>
          <w:lang w:val="en-GB"/>
        </w:rPr>
        <w:t>.</w:t>
      </w:r>
      <w:r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16"/>
        <w:gridCol w:w="996"/>
        <w:gridCol w:w="996"/>
        <w:gridCol w:w="916"/>
        <w:gridCol w:w="916"/>
        <w:gridCol w:w="916"/>
        <w:gridCol w:w="996"/>
        <w:gridCol w:w="916"/>
      </w:tblGrid>
      <w:tr w:rsidR="006115FF" w:rsidRPr="00F7582C" w14:paraId="5E68AD7E" w14:textId="77777777" w:rsidTr="006115F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40046F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71C61" w14:textId="00C398FF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1.10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857A2" w14:textId="6D5CB2DF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1.11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6A3A4" w14:textId="64D9F5BD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1.12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0907D" w14:textId="784BE233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1.13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3D0F1" w14:textId="672BF4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1.14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39CF9" w14:textId="69822285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1.15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59B3C2" w14:textId="4548CDBF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1.16</w:t>
            </w:r>
          </w:p>
        </w:tc>
      </w:tr>
      <w:tr w:rsidR="006115FF" w:rsidRPr="00F7582C" w14:paraId="73113896" w14:textId="77777777" w:rsidTr="006115F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4AE76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5D017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CD97F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0C07D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57638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51104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ABC03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BBF12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</w:tr>
      <w:tr w:rsidR="006115FF" w:rsidRPr="00F7582C" w14:paraId="0D39028B" w14:textId="77777777" w:rsidTr="006115F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4CFFE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C4D12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456084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46B89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E60D4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57ABC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25057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115D5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6115FF" w:rsidRPr="00F7582C" w14:paraId="280B0A25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235274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lang w:val="en-GB"/>
              </w:rPr>
            </w:pPr>
            <w:r w:rsidRPr="00F7582C">
              <w:rPr>
                <w:rFonts w:cs="Times New Roman"/>
                <w:b/>
                <w:i/>
                <w:lang w:val="en-GB"/>
              </w:rPr>
              <w:t>Explanatory variables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1F22AD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822E52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37FA13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816F2A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9263F2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10EB8C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2908EA" w14:textId="77777777" w:rsidR="006115FF" w:rsidRPr="00F7582C" w:rsidRDefault="006115FF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220D3B" w:rsidRPr="00F7582C" w14:paraId="25833E4C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0EC88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>Overall reshuffles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CEF500" w14:textId="4D05BA45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-0.302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99C171" w14:textId="5EA10389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-0.302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9EC79E" w14:textId="57351D56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-0.318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CE1BF" w14:textId="1B0F7D36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-0.317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D5C11" w14:textId="7D2620DD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-0.321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D1BF6F" w14:textId="1CE64785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-0.352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A9D532" w14:textId="1DC688D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-0.299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</w:tr>
      <w:tr w:rsidR="00220D3B" w:rsidRPr="00F7582C" w14:paraId="5E661C14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9B045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EC058F" w14:textId="28B577D4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E0529" w14:textId="4EBFBFAD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38B0F0" w14:textId="1DC40709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E8C61F" w14:textId="59C0C249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05726B" w14:textId="01F99BD4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0366F0" w14:textId="0D671F9D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90C687" w14:textId="10CD4ABC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(0.133)</w:t>
            </w:r>
          </w:p>
        </w:tc>
      </w:tr>
      <w:tr w:rsidR="00220D3B" w:rsidRPr="00F7582C" w14:paraId="680D56D8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00D6D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>Overall reshuffles (</w:t>
            </w:r>
            <w:proofErr w:type="spellStart"/>
            <w:r w:rsidRPr="00F7582C">
              <w:rPr>
                <w:rFonts w:eastAsia="Times New Roman" w:cs="Times New Roman"/>
                <w:lang w:val="en-GB" w:eastAsia="de-DE"/>
              </w:rPr>
              <w:t>sq</w:t>
            </w:r>
            <w:proofErr w:type="spellEnd"/>
            <w:r w:rsidRPr="00F7582C">
              <w:rPr>
                <w:rFonts w:eastAsia="Times New Roman" w:cs="Times New Roman"/>
                <w:lang w:val="en-GB" w:eastAsia="de-D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FC020" w14:textId="00E400C0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0.034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1A67F0" w14:textId="259C94B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0.034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1233A3" w14:textId="7C958886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0.036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53B8B4" w14:textId="0C9942C3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0.036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E1859E" w14:textId="7B421965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0.037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CFC908" w14:textId="5B6C6255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0.038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5FE816" w14:textId="027B48C2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0.034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</w:tr>
      <w:tr w:rsidR="00220D3B" w:rsidRPr="00F7582C" w14:paraId="1C456B34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C99E05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C001D3" w14:textId="207ED490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12FDF4" w14:textId="5F2D36F5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A54EAF" w14:textId="412D5520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C86FA1" w14:textId="1FF3A2AB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F6E73" w14:textId="001D1786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CE807" w14:textId="0A58AB6B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8E1B80" w14:textId="5C80F073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(0.011)</w:t>
            </w:r>
          </w:p>
        </w:tc>
      </w:tr>
      <w:tr w:rsidR="00220D3B" w:rsidRPr="00F7582C" w14:paraId="56977527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E5919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>Reshuffles in 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1CD831" w14:textId="22CCDA2A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9EADE9" w14:textId="7DA57340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82A2E2" w14:textId="67CD4B6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F6669" w14:textId="2D8E3478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F8875C" w14:textId="124DB34A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6DBD9F" w14:textId="448D20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10577F" w14:textId="51DB4AB2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0.113</w:t>
            </w:r>
          </w:p>
        </w:tc>
      </w:tr>
      <w:tr w:rsidR="00220D3B" w:rsidRPr="00F7582C" w14:paraId="1430E580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764A50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 </w:t>
            </w:r>
            <w:r w:rsidRPr="00F7582C">
              <w:rPr>
                <w:rFonts w:eastAsia="Times New Roman" w:cs="Times New Roman"/>
                <w:lang w:val="en-GB" w:eastAsia="de-DE"/>
              </w:rPr>
              <w:t>portfolios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0D9D2D" w14:textId="6B20A286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53B771" w14:textId="7124E8B1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B139B4" w14:textId="00F2FB73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F6517" w14:textId="4B952BA9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D5EDC2" w14:textId="2FC375F9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0F1379" w14:textId="0506CF93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6B0DA8" w14:textId="36DB9249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(0.215)</w:t>
            </w:r>
          </w:p>
        </w:tc>
      </w:tr>
      <w:tr w:rsidR="00220D3B" w:rsidRPr="00F7582C" w14:paraId="6896E98E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129D4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>Reshuffles in 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0E8B0D" w14:textId="06B4450E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F92DD0" w14:textId="74D30B2D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F7853" w14:textId="19EAC34A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981158" w14:textId="2205439B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DE4D49" w14:textId="65266059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47CE12" w14:textId="3B55A481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B97F99" w14:textId="1682F83E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-0.007</w:t>
            </w:r>
          </w:p>
        </w:tc>
      </w:tr>
      <w:tr w:rsidR="00220D3B" w:rsidRPr="00F7582C" w14:paraId="2F46E580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8ADCE8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 </w:t>
            </w:r>
            <w:r w:rsidRPr="00F7582C">
              <w:rPr>
                <w:rFonts w:eastAsia="Times New Roman" w:cs="Times New Roman"/>
                <w:lang w:val="en-GB" w:eastAsia="de-DE"/>
              </w:rPr>
              <w:t>portfolios (</w:t>
            </w:r>
            <w:proofErr w:type="spellStart"/>
            <w:r w:rsidRPr="00F7582C">
              <w:rPr>
                <w:rFonts w:eastAsia="Times New Roman" w:cs="Times New Roman"/>
                <w:lang w:val="en-GB" w:eastAsia="de-DE"/>
              </w:rPr>
              <w:t>sq</w:t>
            </w:r>
            <w:proofErr w:type="spellEnd"/>
            <w:r w:rsidRPr="00F7582C">
              <w:rPr>
                <w:rFonts w:eastAsia="Times New Roman" w:cs="Times New Roman"/>
                <w:lang w:val="en-GB" w:eastAsia="de-D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96E78" w14:textId="44CFA849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1FE8A9" w14:textId="2A40B46A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2D4C06" w14:textId="7127816C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CA5799" w14:textId="09214B64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8F651F" w14:textId="4241A2D5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71641" w14:textId="74ED393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8D73BC" w14:textId="1D5CDC25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(0.089)</w:t>
            </w:r>
          </w:p>
        </w:tc>
      </w:tr>
      <w:tr w:rsidR="00220D3B" w:rsidRPr="00F7582C" w14:paraId="10CF9D8A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DF1B11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1E4487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37B15B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BC062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3055A8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2D0A5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1B0FC6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3903DC" w14:textId="0553ED1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220D3B" w:rsidRPr="00F7582C" w14:paraId="61168709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DB7A59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lang w:val="en-GB"/>
              </w:rPr>
            </w:pPr>
            <w:r w:rsidRPr="00F7582C">
              <w:rPr>
                <w:rFonts w:cs="Times New Roman"/>
                <w:b/>
                <w:i/>
                <w:lang w:val="en-GB"/>
              </w:rPr>
              <w:t>Control variables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15930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F74A67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EDFB3A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CBC78D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B319C8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F0D1EA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B1EA0F" w14:textId="7FBB4366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220D3B" w:rsidRPr="00F7582C" w14:paraId="04A7AC6D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73BDD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Overall reshuffles at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D04DBA" w14:textId="4E7D2E72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29424" w14:textId="336BAA59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39EC11" w14:textId="4472F77E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220A7C" w14:textId="098D6A7A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F92DBC" w14:textId="113A8BA9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C5459" w14:textId="0E0C94DC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1CA603" w14:textId="0364DBD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0.058</w:t>
            </w:r>
          </w:p>
        </w:tc>
      </w:tr>
      <w:tr w:rsidR="00220D3B" w:rsidRPr="00F7582C" w14:paraId="20531498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E836D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</w:t>
            </w:r>
            <w:r w:rsidRPr="00F7582C">
              <w:rPr>
                <w:rFonts w:eastAsia="Times New Roman" w:cs="Times New Roman"/>
                <w:lang w:val="en-GB" w:eastAsia="de-DE"/>
              </w:rPr>
              <w:t>same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54BE6C" w14:textId="7FE30618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19F633" w14:textId="436DB982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06C882" w14:textId="6372948E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471618" w14:textId="3DB9EDBE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275BA8" w14:textId="20E269EB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F3F3B4" w14:textId="29061252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D918A8" w14:textId="2C158234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(0.038)</w:t>
            </w:r>
          </w:p>
        </w:tc>
      </w:tr>
      <w:tr w:rsidR="00220D3B" w:rsidRPr="00F7582C" w14:paraId="4B1611F1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3685F6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Single party cabinet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E04EA" w14:textId="07254001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CF309F" w14:textId="3B152318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88EC4D" w14:textId="34F01ECE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DE03B7" w14:textId="7ADAA723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4150BB" w14:textId="314AF5E8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C2FA31" w14:textId="25A6B6EA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04DE9F" w14:textId="00C11344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-0.133</w:t>
            </w:r>
          </w:p>
        </w:tc>
      </w:tr>
      <w:tr w:rsidR="00220D3B" w:rsidRPr="00F7582C" w14:paraId="7957CF3A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BB272A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DA3D37" w14:textId="23C8996E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6B4159" w14:textId="61B2C3C3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B6A90D" w14:textId="220CEF8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8060FE" w14:textId="654DBFCB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5C120" w14:textId="72C3BFF6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E9BBB" w14:textId="14890B36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C903C5" w14:textId="2523D4AF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(0.228)</w:t>
            </w:r>
          </w:p>
        </w:tc>
      </w:tr>
      <w:tr w:rsidR="00220D3B" w:rsidRPr="00F7582C" w14:paraId="40E1AEA5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14A151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PM appointment &amp;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7D723F" w14:textId="6A13C09D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94C237" w14:textId="32CFD464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EB7DF6" w14:textId="360212EA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C393D" w14:textId="089C6A36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3C77BC" w14:textId="73A34CDE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CA1EF9" w14:textId="5AC8C3C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12F6BD" w14:textId="09A88E95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0.123</w:t>
            </w:r>
          </w:p>
        </w:tc>
      </w:tr>
      <w:tr w:rsidR="00220D3B" w:rsidRPr="00F7582C" w14:paraId="3EF3B46A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F5B60A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dismissal power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5615E" w14:textId="54711DFD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8534C9" w14:textId="69F76F2E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46AA23" w14:textId="4D7E6C55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F9AD27" w14:textId="060ECB14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7459A1" w14:textId="00917BB6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F52A1" w14:textId="6843A67E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31AC81" w14:textId="21433E6C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(0.127)</w:t>
            </w:r>
          </w:p>
        </w:tc>
      </w:tr>
      <w:tr w:rsidR="00220D3B" w:rsidRPr="00F7582C" w14:paraId="40264A7F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5D1389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President appointment &amp;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C33E1E" w14:textId="457484E4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32EC72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A5D2AA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8FAA57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867257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DD704A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2983F2" w14:textId="12984A6E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220D3B" w:rsidRPr="00F7582C" w14:paraId="119F18AA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04CDF2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 dismissal power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5D6E4C" w14:textId="221AE869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5D01A0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140A73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E1C7E1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BDBE01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2F2033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33DB0" w14:textId="776C176E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220D3B" w:rsidRPr="00F7582C" w14:paraId="330EA612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069424" w14:textId="49D1BF65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Parliament dismissal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6E028B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6463B1" w14:textId="5775C8A1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144EF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CE512E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0D08B6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13EE08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F806C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220D3B" w:rsidRPr="00F7582C" w14:paraId="371FE5E3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05DD86" w14:textId="5F876044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 power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10477C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92FF72" w14:textId="5C9EB8A8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5E7004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C020B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E73749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0DCD0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63E39D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220D3B" w:rsidRPr="00F7582C" w14:paraId="6197AE53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590AA6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GDP change year before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FA442A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15F27F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04D9E9" w14:textId="0FA08743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28AF6F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F35D3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20CD46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6FC64F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220D3B" w:rsidRPr="00F7582C" w14:paraId="0AF502D2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079A72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investiture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BCB74C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D094B5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E5C324" w14:textId="1C71DFE5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7BF853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F23D20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1FDE93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AA8118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220D3B" w:rsidRPr="00F7582C" w14:paraId="5991BC39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79E46A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Unemployment rate year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3CA435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7435BB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E34C8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7BB213" w14:textId="57A723C4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6B5F71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39320A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41881D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220D3B" w:rsidRPr="00F7582C" w14:paraId="3E66FB0D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EEB8A3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before investiture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2E2E90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BD32FD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59E43C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95A0D8" w14:textId="4213EC4C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487082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111699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CD096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220D3B" w:rsidRPr="00F7582C" w14:paraId="466DC9FB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9E6CF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Inflation rate year before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D858CE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D3CD39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74DD3E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58960C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813462" w14:textId="115CEE23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C36E45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69F84E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220D3B" w:rsidRPr="00F7582C" w14:paraId="2941ACED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EA74D3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investiture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90D044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92A63B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0003FE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A609F4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D8B7F2" w14:textId="352875FA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15A4BF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5DE117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220D3B" w:rsidRPr="00F7582C" w14:paraId="09531F26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3BE5D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Number of ministers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FACD73" w14:textId="66734CEF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A8A28D" w14:textId="705B54E6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70B2AC" w14:textId="7AD4E0DB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8333D8" w14:textId="53C32193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68CAA0" w14:textId="7FEBF384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3217D7" w14:textId="19EA1D78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98A65" w14:textId="3CE3ED22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-0.004</w:t>
            </w:r>
          </w:p>
        </w:tc>
      </w:tr>
      <w:tr w:rsidR="00220D3B" w:rsidRPr="00F7582C" w14:paraId="152F25BD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EB278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lastRenderedPageBreak/>
              <w:t xml:space="preserve">    in cabinet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71923C" w14:textId="5931BC23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041689" w14:textId="640B71E4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E160A8" w14:textId="261D163D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45F388" w14:textId="44EAF6E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9C94D5" w14:textId="050EE678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065C90" w14:textId="27AC484F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19C819" w14:textId="00064469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(0.020)</w:t>
            </w:r>
          </w:p>
        </w:tc>
      </w:tr>
      <w:tr w:rsidR="00220D3B" w:rsidRPr="00F7582C" w14:paraId="222C874F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773EA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B6C7F4" w14:textId="5306CFB5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2.611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219D5A" w14:textId="475B2972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2.611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9E6B00" w14:textId="0F51DA53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1.859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7BA8A8" w14:textId="523168CF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1.911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01FDB7" w14:textId="4C8EB20D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6F104D" w14:textId="1951894C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1.668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D12400" w14:textId="056B8F2C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2.063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</w:tr>
      <w:tr w:rsidR="00220D3B" w:rsidRPr="00F7582C" w14:paraId="4F6E68BD" w14:textId="77777777" w:rsidTr="006115F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FB6F8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B16B2" w14:textId="51865C9A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(0.454)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272E5" w14:textId="2A9B5F1B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(0.454)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E98EE" w14:textId="259C5C83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(0.733)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D9EDA" w14:textId="7A95CEED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(0.730)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3FA79" w14:textId="603042EC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(0.919)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CAF60" w14:textId="36843612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(0.683)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0D14B" w14:textId="299982EB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(0.699)</w:t>
            </w:r>
          </w:p>
        </w:tc>
      </w:tr>
      <w:tr w:rsidR="00220D3B" w:rsidRPr="00F7582C" w14:paraId="04AE01D5" w14:textId="77777777" w:rsidTr="006115F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500A3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64F39" w14:textId="7066D1BB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A07AA" w14:textId="3388D7A3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4C2F4" w14:textId="23C566DA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7B4FA" w14:textId="67077C7B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6A659" w14:textId="253F58DF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881C4" w14:textId="0A4122DB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72973" w14:textId="1A756996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2345</w:t>
            </w:r>
          </w:p>
        </w:tc>
      </w:tr>
      <w:tr w:rsidR="00220D3B" w:rsidRPr="00F7582C" w14:paraId="61ADEB77" w14:textId="77777777" w:rsidTr="006115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88F138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i/>
                <w:iCs/>
                <w:lang w:val="en-GB"/>
              </w:rPr>
              <w:t>R</w:t>
            </w:r>
            <w:r w:rsidRPr="00F7582C">
              <w:rPr>
                <w:rFonts w:cs="Times New Roman"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9AA497" w14:textId="3C2EBDFA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A93E5A" w14:textId="683B05A5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C9C22A" w14:textId="3B548560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2A72F7" w14:textId="348D8613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893FEC" w14:textId="345D4458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664AE6" w14:textId="7913BBB5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5457A8" w14:textId="7BB7CD20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0.064</w:t>
            </w:r>
          </w:p>
        </w:tc>
      </w:tr>
      <w:tr w:rsidR="00220D3B" w:rsidRPr="00F7582C" w14:paraId="176FA990" w14:textId="77777777" w:rsidTr="006115F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F14A9" w14:textId="77777777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Adjusted </w:t>
            </w:r>
            <w:r w:rsidRPr="00F7582C">
              <w:rPr>
                <w:rFonts w:cs="Times New Roman"/>
                <w:i/>
                <w:iCs/>
                <w:lang w:val="en-GB"/>
              </w:rPr>
              <w:t>R</w:t>
            </w:r>
            <w:r w:rsidRPr="00F7582C">
              <w:rPr>
                <w:rFonts w:cs="Times New Roman"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88ED4" w14:textId="1233D29E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C4963" w14:textId="6923A2B4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823DF" w14:textId="1725D325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4F1BC" w14:textId="212200AB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A9D53" w14:textId="30806BE0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265CD" w14:textId="49B73C5A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82B7C" w14:textId="5D0B1F43" w:rsidR="00220D3B" w:rsidRPr="00F7582C" w:rsidRDefault="00220D3B" w:rsidP="0022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0.056</w:t>
            </w:r>
          </w:p>
        </w:tc>
      </w:tr>
    </w:tbl>
    <w:p w14:paraId="31C8BDB9" w14:textId="77777777" w:rsidR="00BC4DD1" w:rsidRPr="00F7582C" w:rsidRDefault="00BC4DD1" w:rsidP="00BC4DD1">
      <w:pPr>
        <w:spacing w:line="360" w:lineRule="auto"/>
        <w:jc w:val="both"/>
        <w:rPr>
          <w:rStyle w:val="berschrift4Zchn"/>
          <w:rFonts w:eastAsia="Calibri"/>
          <w:sz w:val="19"/>
          <w:szCs w:val="19"/>
          <w:lang w:val="en-GB"/>
        </w:rPr>
      </w:pPr>
      <w:r w:rsidRPr="00F7582C">
        <w:rPr>
          <w:rFonts w:cs="Times New Roman"/>
          <w:i/>
          <w:sz w:val="19"/>
          <w:szCs w:val="19"/>
          <w:lang w:val="en-GB"/>
        </w:rPr>
        <w:t xml:space="preserve">Annotations: </w:t>
      </w:r>
      <w:r w:rsidRPr="00F7582C">
        <w:rPr>
          <w:rFonts w:cs="Times New Roman"/>
          <w:sz w:val="19"/>
          <w:szCs w:val="19"/>
          <w:lang w:val="en-GB"/>
        </w:rPr>
        <w:t xml:space="preserve">With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+</w:t>
      </w:r>
      <w:r w:rsidRPr="00F7582C">
        <w:rPr>
          <w:rFonts w:cs="Times New Roman"/>
          <w:sz w:val="19"/>
          <w:szCs w:val="19"/>
          <w:lang w:val="en-GB"/>
        </w:rPr>
        <w:t xml:space="preserve"> p &lt; 0.10,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*</w:t>
      </w:r>
      <w:r w:rsidRPr="00F7582C">
        <w:rPr>
          <w:rFonts w:cs="Times New Roman"/>
          <w:sz w:val="19"/>
          <w:szCs w:val="19"/>
          <w:lang w:val="en-GB"/>
        </w:rPr>
        <w:t xml:space="preserve"> </w:t>
      </w:r>
      <w:r w:rsidRPr="00F7582C">
        <w:rPr>
          <w:rFonts w:cs="Times New Roman"/>
          <w:i/>
          <w:sz w:val="19"/>
          <w:szCs w:val="19"/>
          <w:lang w:val="en-GB"/>
        </w:rPr>
        <w:t>p</w:t>
      </w:r>
      <w:r w:rsidRPr="00F7582C">
        <w:rPr>
          <w:rFonts w:cs="Times New Roman"/>
          <w:sz w:val="19"/>
          <w:szCs w:val="19"/>
          <w:lang w:val="en-GB"/>
        </w:rPr>
        <w:t xml:space="preserve"> &lt; 0.05,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**</w:t>
      </w:r>
      <w:r w:rsidRPr="00F7582C">
        <w:rPr>
          <w:rFonts w:cs="Times New Roman"/>
          <w:sz w:val="19"/>
          <w:szCs w:val="19"/>
          <w:lang w:val="en-GB"/>
        </w:rPr>
        <w:t xml:space="preserve"> </w:t>
      </w:r>
      <w:r w:rsidRPr="00F7582C">
        <w:rPr>
          <w:rFonts w:cs="Times New Roman"/>
          <w:i/>
          <w:sz w:val="19"/>
          <w:szCs w:val="19"/>
          <w:lang w:val="en-GB"/>
        </w:rPr>
        <w:t>p</w:t>
      </w:r>
      <w:r w:rsidRPr="00F7582C">
        <w:rPr>
          <w:rFonts w:cs="Times New Roman"/>
          <w:sz w:val="19"/>
          <w:szCs w:val="19"/>
          <w:lang w:val="en-GB"/>
        </w:rPr>
        <w:t xml:space="preserve"> &lt; 0.01,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***</w:t>
      </w:r>
      <w:r w:rsidRPr="00F7582C">
        <w:rPr>
          <w:rFonts w:cs="Times New Roman"/>
          <w:sz w:val="19"/>
          <w:szCs w:val="19"/>
          <w:lang w:val="en-GB"/>
        </w:rPr>
        <w:t xml:space="preserve"> </w:t>
      </w:r>
      <w:r w:rsidRPr="00F7582C">
        <w:rPr>
          <w:rFonts w:cs="Times New Roman"/>
          <w:i/>
          <w:sz w:val="19"/>
          <w:szCs w:val="19"/>
          <w:lang w:val="en-GB"/>
        </w:rPr>
        <w:t>p</w:t>
      </w:r>
      <w:r w:rsidRPr="00F7582C">
        <w:rPr>
          <w:rFonts w:cs="Times New Roman"/>
          <w:sz w:val="19"/>
          <w:szCs w:val="19"/>
          <w:lang w:val="en-GB"/>
        </w:rPr>
        <w:t xml:space="preserve"> &lt; 0.001. Standard errors are clustered at the cabinet level. Country- and period-fixed effects are omitted from presentation for reasons of simplification.</w:t>
      </w:r>
    </w:p>
    <w:p w14:paraId="104003AE" w14:textId="77777777" w:rsidR="00420259" w:rsidRPr="00F7582C" w:rsidRDefault="00420259" w:rsidP="001F352E">
      <w:pPr>
        <w:rPr>
          <w:rFonts w:cs="Times New Roman"/>
          <w:lang w:val="en-GB"/>
        </w:rPr>
      </w:pPr>
    </w:p>
    <w:p w14:paraId="4C78696C" w14:textId="77777777" w:rsidR="00420259" w:rsidRPr="00F7582C" w:rsidRDefault="00420259" w:rsidP="001F352E">
      <w:pPr>
        <w:rPr>
          <w:rFonts w:cs="Times New Roman"/>
          <w:lang w:val="en-GB"/>
        </w:rPr>
      </w:pPr>
    </w:p>
    <w:p w14:paraId="4271326B" w14:textId="77777777" w:rsidR="00420259" w:rsidRPr="00F7582C" w:rsidRDefault="00420259" w:rsidP="001F352E">
      <w:pPr>
        <w:rPr>
          <w:rFonts w:cs="Times New Roman"/>
          <w:lang w:val="en-GB"/>
        </w:rPr>
      </w:pPr>
    </w:p>
    <w:p w14:paraId="0BA81914" w14:textId="6FECBD30" w:rsidR="00501094" w:rsidRPr="00F7582C" w:rsidRDefault="00501094">
      <w:pPr>
        <w:rPr>
          <w:rFonts w:cs="Times New Roman"/>
          <w:lang w:val="en-GB"/>
        </w:rPr>
      </w:pPr>
      <w:r w:rsidRPr="00F7582C">
        <w:rPr>
          <w:rFonts w:cs="Times New Roman"/>
          <w:lang w:val="en-GB"/>
        </w:rPr>
        <w:br w:type="page"/>
      </w:r>
    </w:p>
    <w:p w14:paraId="1CF6AE38" w14:textId="25D7ADE2" w:rsidR="00501094" w:rsidRPr="00F7582C" w:rsidRDefault="00501094" w:rsidP="00501094">
      <w:pPr>
        <w:pStyle w:val="Heading2"/>
        <w:spacing w:before="0" w:line="360" w:lineRule="auto"/>
        <w:rPr>
          <w:rFonts w:ascii="Times New Roman" w:hAnsi="Times New Roman"/>
          <w:b/>
          <w:i/>
          <w:color w:val="auto"/>
          <w:sz w:val="24"/>
          <w:szCs w:val="24"/>
          <w:lang w:val="en-GB"/>
        </w:rPr>
      </w:pPr>
      <w:r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lastRenderedPageBreak/>
        <w:t xml:space="preserve">Table A5: </w:t>
      </w:r>
      <w:r w:rsidRPr="00F7582C">
        <w:rPr>
          <w:rFonts w:ascii="Times New Roman" w:hAnsi="Times New Roman"/>
          <w:color w:val="auto"/>
          <w:sz w:val="24"/>
          <w:szCs w:val="24"/>
          <w:lang w:val="en-GB"/>
        </w:rPr>
        <w:t>Robustness checks for Model 1 (T 2.12 to 2.18).</w:t>
      </w:r>
      <w:r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16"/>
        <w:gridCol w:w="1076"/>
        <w:gridCol w:w="1076"/>
        <w:gridCol w:w="1076"/>
        <w:gridCol w:w="1076"/>
        <w:gridCol w:w="1076"/>
        <w:gridCol w:w="996"/>
        <w:gridCol w:w="996"/>
      </w:tblGrid>
      <w:tr w:rsidR="00501094" w:rsidRPr="00F7582C" w14:paraId="5CCDEC7D" w14:textId="77777777" w:rsidTr="00500033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6699E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EB2FB" w14:textId="2623376A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2.12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52632" w14:textId="699C3D76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2.13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70BEE" w14:textId="3B4BB4F1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2.14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1730B" w14:textId="27C1D75C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2.15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72EB6" w14:textId="27F03F71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2.16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57BB0F" w14:textId="11F80143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2.17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FF81B" w14:textId="645F0660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T 2.18</w:t>
            </w:r>
          </w:p>
        </w:tc>
      </w:tr>
      <w:tr w:rsidR="00501094" w:rsidRPr="00F7582C" w14:paraId="62DFD4CD" w14:textId="77777777" w:rsidTr="00500033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65897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18940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B2168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D85B8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FD642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B89E8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63A49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6D46B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</w:tr>
      <w:tr w:rsidR="00501094" w:rsidRPr="00F7582C" w14:paraId="42C226A6" w14:textId="77777777" w:rsidTr="00500033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3A4B3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233E8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E0CB1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9D219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DC852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0AD752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32873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39E72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501094" w:rsidRPr="00F7582C" w14:paraId="20ED1D1B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180BB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lang w:val="en-GB"/>
              </w:rPr>
            </w:pPr>
            <w:r w:rsidRPr="00F7582C">
              <w:rPr>
                <w:rFonts w:cs="Times New Roman"/>
                <w:b/>
                <w:i/>
                <w:lang w:val="en-GB"/>
              </w:rPr>
              <w:t>Explanatory variables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448EC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2E480C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8EC4AE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C3C9F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4E91CE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3C50D8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F65379" w14:textId="77777777" w:rsidR="00501094" w:rsidRPr="00F7582C" w:rsidRDefault="00501094" w:rsidP="00500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A356AD" w:rsidRPr="00F7582C" w14:paraId="423D80F5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2479C" w14:textId="199DC35F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>Reshuffles of PM party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020B5A" w14:textId="2400EE84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7A7A2E" w14:textId="52CAF925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DDB33" w14:textId="4FC4ED50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F1EF9" w14:textId="50D0ECFB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142DE5" w14:textId="7A2027A1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31725A" w14:textId="3E9D5282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C971A" w14:textId="4ABD18EB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0.041</w:t>
            </w:r>
          </w:p>
        </w:tc>
      </w:tr>
      <w:tr w:rsidR="00A356AD" w:rsidRPr="00F7582C" w14:paraId="1F8EDD83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891FE7" w14:textId="545CD96C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ministers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99C625" w14:textId="41530BA3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53627D" w14:textId="29F2544B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F64894" w14:textId="5098802F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4B1049" w14:textId="057A7B19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BC950C" w14:textId="46D11066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AE8D47" w14:textId="5D6EFA3C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6EC52A" w14:textId="50D63C0E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(0.121)</w:t>
            </w:r>
          </w:p>
        </w:tc>
      </w:tr>
      <w:tr w:rsidR="00A356AD" w:rsidRPr="00F7582C" w14:paraId="7DFE1050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4AABA" w14:textId="7474CBEA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>Reshuffles of PM party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A68DFD" w14:textId="0413DCF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-0.061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A21CBE" w14:textId="091095F3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-0.061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358C34" w14:textId="5C5530D1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-0.062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505F03" w14:textId="4B3E9BD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-0.062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59D1CE" w14:textId="3BED5FBF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-0.065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D28BE7" w14:textId="1C7EF7A8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-0.078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4DDC03" w14:textId="0D228640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-0.054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</w:tr>
      <w:tr w:rsidR="00A356AD" w:rsidRPr="00F7582C" w14:paraId="16AE9E61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C4DA3B" w14:textId="3FBFD4DB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ministers (</w:t>
            </w:r>
            <w:proofErr w:type="spellStart"/>
            <w:r w:rsidRPr="00F7582C">
              <w:rPr>
                <w:rFonts w:eastAsia="Times New Roman" w:cs="Times New Roman"/>
                <w:lang w:val="en-GB" w:eastAsia="de-DE"/>
              </w:rPr>
              <w:t>sq</w:t>
            </w:r>
            <w:proofErr w:type="spellEnd"/>
            <w:r w:rsidRPr="00F7582C">
              <w:rPr>
                <w:rFonts w:eastAsia="Times New Roman" w:cs="Times New Roman"/>
                <w:lang w:val="en-GB" w:eastAsia="de-D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F4C501" w14:textId="003E2D16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367A5A" w14:textId="6C545C5D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009102" w14:textId="7B683E8A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C7CA0E" w14:textId="69342BCB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9F2F46" w14:textId="1180E7BC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E56AC1" w14:textId="1946DABC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3D59E6" w14:textId="067DBDCF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(0.026)</w:t>
            </w:r>
          </w:p>
        </w:tc>
      </w:tr>
      <w:tr w:rsidR="00A356AD" w:rsidRPr="00F7582C" w14:paraId="666A151F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EB034" w14:textId="1B816A5E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Reshuffles of coalition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BA80E0" w14:textId="5A6E0B0B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-0.607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EDDE1" w14:textId="4AAA9CA8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-0.607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C2C5AD" w14:textId="0E48B5F2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-0.612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263586" w14:textId="1678C162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-0.611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E00795" w14:textId="319F967B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-0.648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8FB7EC" w14:textId="525CCA45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-0.449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8F9593" w14:textId="67FFA27D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-0.570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</w:tr>
      <w:tr w:rsidR="00A356AD" w:rsidRPr="00F7582C" w14:paraId="6380AD75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B935AF" w14:textId="28B37DDE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partner ministers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4D31DE" w14:textId="44F8089E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7F13CD" w14:textId="7A6F765A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276695" w14:textId="211C5C8C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972412" w14:textId="58173875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4F7405" w14:textId="0DDDB2EE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22C778" w14:textId="0D260073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4B36C3" w14:textId="685AD0A9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(0.173)</w:t>
            </w:r>
          </w:p>
        </w:tc>
      </w:tr>
      <w:tr w:rsidR="00A356AD" w:rsidRPr="00F7582C" w14:paraId="7EEA9131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B3A71" w14:textId="0A350A01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>Reshuffles of coalition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4DF232" w14:textId="451B9B3F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0.220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512648" w14:textId="4F1F8F03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0.220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3661E3" w14:textId="08BE38BD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0.218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56111E" w14:textId="04936B8D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0.218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B6299" w14:textId="2691BF3D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0.227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6251FC" w14:textId="406257C9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0.172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F0188B" w14:textId="4F232596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0.216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</w:tr>
      <w:tr w:rsidR="00A356AD" w:rsidRPr="00F7582C" w14:paraId="32DD5523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D0F905" w14:textId="7BAF9AC5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partner ministers (</w:t>
            </w:r>
            <w:proofErr w:type="spellStart"/>
            <w:r w:rsidRPr="00F7582C">
              <w:rPr>
                <w:rFonts w:eastAsia="Times New Roman" w:cs="Times New Roman"/>
                <w:lang w:val="en-GB" w:eastAsia="de-DE"/>
              </w:rPr>
              <w:t>sq</w:t>
            </w:r>
            <w:proofErr w:type="spellEnd"/>
            <w:r w:rsidRPr="00F7582C">
              <w:rPr>
                <w:rFonts w:eastAsia="Times New Roman" w:cs="Times New Roman"/>
                <w:lang w:val="en-GB" w:eastAsia="de-D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EDDDCD" w14:textId="67DAD552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62E907" w14:textId="513697A9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926637" w14:textId="36650550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68406C" w14:textId="5C899C83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C2D0C" w14:textId="26462E40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D91FF2" w14:textId="6D690CDD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AB40AF" w14:textId="67108B60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(0.050)</w:t>
            </w:r>
          </w:p>
        </w:tc>
      </w:tr>
      <w:tr w:rsidR="00A356AD" w:rsidRPr="00F7582C" w14:paraId="65845E5E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17F834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9D095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E3E156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867B9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C008FD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259126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3E4455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D04F71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A356AD" w:rsidRPr="00F7582C" w14:paraId="3AE17FC5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51E75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lang w:val="en-GB"/>
              </w:rPr>
            </w:pPr>
            <w:r w:rsidRPr="00F7582C">
              <w:rPr>
                <w:rFonts w:cs="Times New Roman"/>
                <w:b/>
                <w:i/>
                <w:lang w:val="en-GB"/>
              </w:rPr>
              <w:t>Control variables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0E2DF9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06572B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AB874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931DF2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F0A4A7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E98F67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2F6279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A356AD" w:rsidRPr="00F7582C" w14:paraId="4A700830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F6ACD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Overall reshuffles at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E12A31" w14:textId="0C285BFD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C6D0B" w14:textId="035DB202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037A2" w14:textId="3C82B9F0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B30669" w14:textId="7E24036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09CBB4" w14:textId="46A370BE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D87F0D" w14:textId="0728F94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8ED436" w14:textId="6BD158BC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0.040</w:t>
            </w:r>
          </w:p>
        </w:tc>
      </w:tr>
      <w:tr w:rsidR="00A356AD" w:rsidRPr="00F7582C" w14:paraId="35F355A9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F6FAD8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</w:t>
            </w:r>
            <w:r w:rsidRPr="00F7582C">
              <w:rPr>
                <w:rFonts w:eastAsia="Times New Roman" w:cs="Times New Roman"/>
                <w:lang w:val="en-GB" w:eastAsia="de-DE"/>
              </w:rPr>
              <w:t>same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020F68" w14:textId="0CD30364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5C194" w14:textId="1635D7F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B01877" w14:textId="2AAAE0E5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A774EF" w14:textId="78827393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3DB749" w14:textId="3F98CC0F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AD49C7" w14:textId="63D92673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F44478" w14:textId="6DE2AE7F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(0.035)</w:t>
            </w:r>
          </w:p>
        </w:tc>
      </w:tr>
      <w:tr w:rsidR="00A356AD" w:rsidRPr="00F7582C" w14:paraId="63BCC499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29F25C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Single party cabinet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43A10C" w14:textId="7C6CFCEE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5F2DF" w14:textId="7C301F6F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C3209C" w14:textId="5D32D198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C70B70" w14:textId="019FA032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EB0CF" w14:textId="63D147D3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A1EF56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676C90" w14:textId="0727BA95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-0.333</w:t>
            </w:r>
          </w:p>
        </w:tc>
      </w:tr>
      <w:tr w:rsidR="00A356AD" w:rsidRPr="00F7582C" w14:paraId="74468589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CF1E30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C5F3E6" w14:textId="6EBD4331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2A9DF0" w14:textId="6DC7966D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F9E2CC" w14:textId="1CE2B588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7E6116" w14:textId="405AE578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5F4C93" w14:textId="7A21F5DF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099D77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EA8D96" w14:textId="647B892F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(0.216)</w:t>
            </w:r>
          </w:p>
        </w:tc>
      </w:tr>
      <w:tr w:rsidR="00A356AD" w:rsidRPr="00F7582C" w14:paraId="5CB71796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7DD500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PM appointment &amp;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14123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0C90EA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20397F" w14:textId="5FB41CBE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4AAAD6" w14:textId="1BBF88FB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888439" w14:textId="1DF6C480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54631" w14:textId="1EDD28A3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A28438" w14:textId="36ACF8F0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0.060</w:t>
            </w:r>
          </w:p>
        </w:tc>
      </w:tr>
      <w:tr w:rsidR="00A356AD" w:rsidRPr="00F7582C" w14:paraId="7771671E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0ABA8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dismissal power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9647E3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50B30C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F19633" w14:textId="54A75EF0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1BD6E7" w14:textId="33F1FBF9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103FFC" w14:textId="655C50AD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738376" w14:textId="218FF928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870256" w14:textId="623B1449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(0.104)</w:t>
            </w:r>
          </w:p>
        </w:tc>
      </w:tr>
      <w:tr w:rsidR="00A356AD" w:rsidRPr="00F7582C" w14:paraId="6F0F7D96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8DEDD9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President appointment &amp;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EA72B9" w14:textId="1C0818C0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401BB1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733224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574494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EEAFC4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D9CF69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F6EDD8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A356AD" w:rsidRPr="00F7582C" w14:paraId="4401DFA1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51E917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 dismissal power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67EC1A" w14:textId="7DAA46F4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965A2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1CB690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94B3C9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C2216D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932BC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6C0B7F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A356AD" w:rsidRPr="00F7582C" w14:paraId="0D1F0A68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ECEAD3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Parliament dismissal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F95122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AA4CD6" w14:textId="358D050A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526C27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0C2023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399DE1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6A9F4D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E14C2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A356AD" w:rsidRPr="00F7582C" w14:paraId="0EE69BD4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EE689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 power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3EFCCC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74EEA9" w14:textId="7E0717E0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F486FD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EB573A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E1234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8D2F54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5D8C92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A356AD" w:rsidRPr="00F7582C" w14:paraId="5A614FEA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F4BEE0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GDP change year before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B6D52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ADA362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6189BF" w14:textId="2269699C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EE1F21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2D1E69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491CA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89BE95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A356AD" w:rsidRPr="00F7582C" w14:paraId="335BC1F8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43B286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investiture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4BBCF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45DB13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F250CD" w14:textId="4105449D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12ADB4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9E9513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C9ED11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98860E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A356AD" w:rsidRPr="00F7582C" w14:paraId="06A78ADB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2D1CBC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Unemployment rate year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B449BC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7DB1A6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150CFD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A01E06" w14:textId="022604B2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CBD66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EAB737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83858F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A356AD" w:rsidRPr="00F7582C" w14:paraId="05274EE3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86A71B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before investiture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5B5D1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DCC1D4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04D6FB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B8236B" w14:textId="078EC2FC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33773E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726847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175511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A356AD" w:rsidRPr="00F7582C" w14:paraId="4A561354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0A088C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Inflation rate year before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F6B189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05A3F8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703AB6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8914E2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F307DB" w14:textId="0ADAF85F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8129CF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2DCE73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A356AD" w:rsidRPr="00F7582C" w14:paraId="57AC6ABD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0599A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investiture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EA4BDA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6CBB0B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506E76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AA7A0F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197F72" w14:textId="0D770F2D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3B04C3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32B090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A356AD" w:rsidRPr="00F7582C" w14:paraId="5103DB96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87BA31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Number of ministers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FEA1FF" w14:textId="12A27498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999651" w14:textId="7D5FA728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2883BB" w14:textId="599CB5B9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5282C4" w14:textId="6BF44E59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6F46FC" w14:textId="166EABDD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30AB6" w14:textId="2EC3F6C2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BEC7CD" w14:textId="266CCBEF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-0.003</w:t>
            </w:r>
          </w:p>
        </w:tc>
      </w:tr>
      <w:tr w:rsidR="00A356AD" w:rsidRPr="00F7582C" w14:paraId="7AA65995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BFAB6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lastRenderedPageBreak/>
              <w:t xml:space="preserve">    in cabinet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9DDD34" w14:textId="1CEAA43C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BD980" w14:textId="70AB57A1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13D387" w14:textId="784DA06A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A69537" w14:textId="550FF61F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B76181" w14:textId="6061E79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47BE2" w14:textId="26FE6E03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B18E22" w14:textId="25F60078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(0.019)</w:t>
            </w:r>
          </w:p>
        </w:tc>
      </w:tr>
      <w:tr w:rsidR="00A356AD" w:rsidRPr="00F7582C" w14:paraId="3A1C1CE6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C7A1E9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9B605B" w14:textId="048120E9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2.525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CC4E6F" w14:textId="68D845B0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2.525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E9EE2F" w14:textId="4BF64FDF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2.162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637690" w14:textId="4362FD2C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2.125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C844F6" w14:textId="47974EAF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1.828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A5241" w14:textId="12B2774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1.800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026CFE" w14:textId="0ACF861D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2.312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</w:tr>
      <w:tr w:rsidR="00A356AD" w:rsidRPr="00F7582C" w14:paraId="37E4CA4F" w14:textId="77777777" w:rsidTr="00500033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D681D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00218" w14:textId="24B518E0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(0.424)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D193A" w14:textId="5288102E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(0.424)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D9CFD" w14:textId="48E1A780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(0.691)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C645C" w14:textId="13E3BDD5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(0.682)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2FE13" w14:textId="22F6502C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(0.899)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A2B3E" w14:textId="5E6E7FE0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(0.637)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9CB9B" w14:textId="249FD9DE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(0.596)</w:t>
            </w:r>
          </w:p>
        </w:tc>
      </w:tr>
      <w:tr w:rsidR="00A356AD" w:rsidRPr="00F7582C" w14:paraId="3AAA9580" w14:textId="77777777" w:rsidTr="00500033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1F9BC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6949D" w14:textId="58B78162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0136A" w14:textId="12EB7774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5B52E" w14:textId="6E52515D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4804C" w14:textId="67084DC6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AD49A" w14:textId="449CA1D6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EAEE7E" w14:textId="47F960B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C0361" w14:textId="7C8CB0CA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2345</w:t>
            </w:r>
          </w:p>
        </w:tc>
      </w:tr>
      <w:tr w:rsidR="00A356AD" w:rsidRPr="00F7582C" w14:paraId="2A4F0C3E" w14:textId="77777777" w:rsidTr="00500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3633AE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i/>
                <w:iCs/>
                <w:lang w:val="en-GB"/>
              </w:rPr>
              <w:t>R</w:t>
            </w:r>
            <w:r w:rsidRPr="00F7582C">
              <w:rPr>
                <w:rFonts w:cs="Times New Roman"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696E6E" w14:textId="30273C58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BE5218" w14:textId="6C42C938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603E48" w14:textId="592E4D99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4228A5" w14:textId="6063C1EB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1E2FA4" w14:textId="6E133E51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16570E" w14:textId="734AA37B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16A1EF" w14:textId="5D8E181A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0.101</w:t>
            </w:r>
          </w:p>
        </w:tc>
      </w:tr>
      <w:tr w:rsidR="00A356AD" w:rsidRPr="00F7582C" w14:paraId="66822433" w14:textId="77777777" w:rsidTr="00500033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565C4" w14:textId="77777777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Adjusted </w:t>
            </w:r>
            <w:r w:rsidRPr="00F7582C">
              <w:rPr>
                <w:rFonts w:cs="Times New Roman"/>
                <w:i/>
                <w:iCs/>
                <w:lang w:val="en-GB"/>
              </w:rPr>
              <w:t>R</w:t>
            </w:r>
            <w:r w:rsidRPr="00F7582C">
              <w:rPr>
                <w:rFonts w:cs="Times New Roman"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DCF5E" w14:textId="5C438E32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927B5" w14:textId="26B2ECE2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52D6F" w14:textId="39364FFA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CDDB4" w14:textId="73A6F44C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22F30" w14:textId="66F6F693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91462" w14:textId="2B5E660E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FEC89" w14:textId="31EC9064" w:rsidR="00A356AD" w:rsidRPr="00F7582C" w:rsidRDefault="00A356AD" w:rsidP="00A35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0.093</w:t>
            </w:r>
          </w:p>
        </w:tc>
      </w:tr>
    </w:tbl>
    <w:p w14:paraId="29B3AFF7" w14:textId="77777777" w:rsidR="00501094" w:rsidRPr="00F7582C" w:rsidRDefault="00501094" w:rsidP="00501094">
      <w:pPr>
        <w:spacing w:line="360" w:lineRule="auto"/>
        <w:jc w:val="both"/>
        <w:rPr>
          <w:rStyle w:val="berschrift4Zchn"/>
          <w:rFonts w:eastAsia="Calibri"/>
          <w:sz w:val="19"/>
          <w:szCs w:val="19"/>
          <w:lang w:val="en-GB"/>
        </w:rPr>
      </w:pPr>
      <w:r w:rsidRPr="00F7582C">
        <w:rPr>
          <w:rFonts w:cs="Times New Roman"/>
          <w:i/>
          <w:sz w:val="19"/>
          <w:szCs w:val="19"/>
          <w:lang w:val="en-GB"/>
        </w:rPr>
        <w:t xml:space="preserve">Annotations: </w:t>
      </w:r>
      <w:r w:rsidRPr="00F7582C">
        <w:rPr>
          <w:rFonts w:cs="Times New Roman"/>
          <w:sz w:val="19"/>
          <w:szCs w:val="19"/>
          <w:lang w:val="en-GB"/>
        </w:rPr>
        <w:t xml:space="preserve">With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+</w:t>
      </w:r>
      <w:r w:rsidRPr="00F7582C">
        <w:rPr>
          <w:rFonts w:cs="Times New Roman"/>
          <w:sz w:val="19"/>
          <w:szCs w:val="19"/>
          <w:lang w:val="en-GB"/>
        </w:rPr>
        <w:t xml:space="preserve"> p &lt; 0.10,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*</w:t>
      </w:r>
      <w:r w:rsidRPr="00F7582C">
        <w:rPr>
          <w:rFonts w:cs="Times New Roman"/>
          <w:sz w:val="19"/>
          <w:szCs w:val="19"/>
          <w:lang w:val="en-GB"/>
        </w:rPr>
        <w:t xml:space="preserve"> </w:t>
      </w:r>
      <w:r w:rsidRPr="00F7582C">
        <w:rPr>
          <w:rFonts w:cs="Times New Roman"/>
          <w:i/>
          <w:sz w:val="19"/>
          <w:szCs w:val="19"/>
          <w:lang w:val="en-GB"/>
        </w:rPr>
        <w:t>p</w:t>
      </w:r>
      <w:r w:rsidRPr="00F7582C">
        <w:rPr>
          <w:rFonts w:cs="Times New Roman"/>
          <w:sz w:val="19"/>
          <w:szCs w:val="19"/>
          <w:lang w:val="en-GB"/>
        </w:rPr>
        <w:t xml:space="preserve"> &lt; 0.05,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**</w:t>
      </w:r>
      <w:r w:rsidRPr="00F7582C">
        <w:rPr>
          <w:rFonts w:cs="Times New Roman"/>
          <w:sz w:val="19"/>
          <w:szCs w:val="19"/>
          <w:lang w:val="en-GB"/>
        </w:rPr>
        <w:t xml:space="preserve"> </w:t>
      </w:r>
      <w:r w:rsidRPr="00F7582C">
        <w:rPr>
          <w:rFonts w:cs="Times New Roman"/>
          <w:i/>
          <w:sz w:val="19"/>
          <w:szCs w:val="19"/>
          <w:lang w:val="en-GB"/>
        </w:rPr>
        <w:t>p</w:t>
      </w:r>
      <w:r w:rsidRPr="00F7582C">
        <w:rPr>
          <w:rFonts w:cs="Times New Roman"/>
          <w:sz w:val="19"/>
          <w:szCs w:val="19"/>
          <w:lang w:val="en-GB"/>
        </w:rPr>
        <w:t xml:space="preserve"> &lt; 0.01,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***</w:t>
      </w:r>
      <w:r w:rsidRPr="00F7582C">
        <w:rPr>
          <w:rFonts w:cs="Times New Roman"/>
          <w:sz w:val="19"/>
          <w:szCs w:val="19"/>
          <w:lang w:val="en-GB"/>
        </w:rPr>
        <w:t xml:space="preserve"> </w:t>
      </w:r>
      <w:r w:rsidRPr="00F7582C">
        <w:rPr>
          <w:rFonts w:cs="Times New Roman"/>
          <w:i/>
          <w:sz w:val="19"/>
          <w:szCs w:val="19"/>
          <w:lang w:val="en-GB"/>
        </w:rPr>
        <w:t>p</w:t>
      </w:r>
      <w:r w:rsidRPr="00F7582C">
        <w:rPr>
          <w:rFonts w:cs="Times New Roman"/>
          <w:sz w:val="19"/>
          <w:szCs w:val="19"/>
          <w:lang w:val="en-GB"/>
        </w:rPr>
        <w:t xml:space="preserve"> &lt; 0.001. Standard errors are clustered at the cabinet level. Country- and period-fixed effects are omitted from presentation for reasons of simplification.</w:t>
      </w:r>
    </w:p>
    <w:p w14:paraId="6822DFF5" w14:textId="77777777" w:rsidR="00420259" w:rsidRPr="00F7582C" w:rsidRDefault="00420259" w:rsidP="001F352E">
      <w:pPr>
        <w:rPr>
          <w:rFonts w:cs="Times New Roman"/>
          <w:lang w:val="en-GB"/>
        </w:rPr>
      </w:pPr>
    </w:p>
    <w:p w14:paraId="4AD6BE73" w14:textId="77777777" w:rsidR="00420259" w:rsidRPr="00F7582C" w:rsidRDefault="00420259" w:rsidP="001F352E">
      <w:pPr>
        <w:rPr>
          <w:rFonts w:cs="Times New Roman"/>
          <w:lang w:val="en-GB"/>
        </w:rPr>
      </w:pPr>
    </w:p>
    <w:p w14:paraId="2B5525BC" w14:textId="77777777" w:rsidR="00420259" w:rsidRPr="00F7582C" w:rsidRDefault="00420259" w:rsidP="001F352E">
      <w:pPr>
        <w:rPr>
          <w:rFonts w:cs="Times New Roman"/>
          <w:lang w:val="en-GB"/>
        </w:rPr>
        <w:sectPr w:rsidR="00420259" w:rsidRPr="00F7582C" w:rsidSect="00420259">
          <w:headerReference w:type="default" r:id="rId12"/>
          <w:pgSz w:w="16838" w:h="11906" w:orient="landscape"/>
          <w:pgMar w:top="1417" w:right="1417" w:bottom="1417" w:left="1134" w:header="708" w:footer="0" w:gutter="0"/>
          <w:cols w:space="720"/>
          <w:formProt w:val="0"/>
          <w:titlePg/>
          <w:docGrid w:linePitch="360" w:charSpace="-6145"/>
        </w:sectPr>
      </w:pPr>
    </w:p>
    <w:bookmarkEnd w:id="0"/>
    <w:p w14:paraId="7C955C9C" w14:textId="0016557B" w:rsidR="001F352E" w:rsidRPr="00F7582C" w:rsidRDefault="001F352E" w:rsidP="00506DB3">
      <w:pPr>
        <w:pStyle w:val="Heading2"/>
        <w:spacing w:before="0" w:line="360" w:lineRule="auto"/>
        <w:rPr>
          <w:rFonts w:ascii="Times New Roman" w:hAnsi="Times New Roman"/>
          <w:b/>
          <w:i/>
          <w:color w:val="auto"/>
          <w:sz w:val="24"/>
          <w:szCs w:val="24"/>
          <w:lang w:val="en-GB"/>
        </w:rPr>
      </w:pPr>
      <w:r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lastRenderedPageBreak/>
        <w:t>Table A</w:t>
      </w:r>
      <w:r w:rsidR="00BC4DD1"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t>6</w:t>
      </w:r>
      <w:r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t xml:space="preserve">: </w:t>
      </w:r>
      <w:r w:rsidRPr="00F7582C">
        <w:rPr>
          <w:rFonts w:ascii="Times New Roman" w:hAnsi="Times New Roman"/>
          <w:color w:val="auto"/>
          <w:sz w:val="24"/>
          <w:szCs w:val="24"/>
          <w:lang w:val="en-GB"/>
        </w:rPr>
        <w:t>Linear regression of different types of reshuffles on sub-dimensions of prime-ministerial performance (reshuffles of PM party ministers and coalition partner ministers)</w:t>
      </w:r>
      <w:r w:rsidR="00506DB3" w:rsidRPr="00F7582C">
        <w:rPr>
          <w:rFonts w:ascii="Times New Roman" w:hAnsi="Times New Roman"/>
          <w:color w:val="auto"/>
          <w:sz w:val="24"/>
          <w:szCs w:val="24"/>
          <w:lang w:val="en-GB"/>
        </w:rPr>
        <w:t>.</w:t>
      </w:r>
      <w:r w:rsidRPr="00F7582C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20"/>
        <w:gridCol w:w="1001"/>
        <w:gridCol w:w="1118"/>
        <w:gridCol w:w="1080"/>
        <w:gridCol w:w="1170"/>
        <w:gridCol w:w="996"/>
        <w:gridCol w:w="1187"/>
      </w:tblGrid>
      <w:tr w:rsidR="001F352E" w:rsidRPr="00F7582C" w14:paraId="5C457501" w14:textId="77777777" w:rsidTr="00595397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EB92C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28110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color w:val="000000"/>
                <w:lang w:val="en-GB"/>
              </w:rPr>
              <w:t>Conflict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DFF81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color w:val="000000"/>
                <w:lang w:val="en-GB"/>
              </w:rPr>
              <w:t>Policy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FD6A7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color w:val="000000"/>
                <w:lang w:val="en-GB"/>
              </w:rPr>
              <w:t>Crisis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6F87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color w:val="000000"/>
                <w:lang w:val="en-GB"/>
              </w:rPr>
              <w:t>International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563FC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color w:val="000000"/>
                <w:lang w:val="en-GB"/>
              </w:rPr>
              <w:t>Party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9A180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color w:val="000000"/>
                <w:lang w:val="en-GB"/>
              </w:rPr>
              <w:t>Parliament</w:t>
            </w:r>
          </w:p>
        </w:tc>
      </w:tr>
      <w:tr w:rsidR="001F352E" w:rsidRPr="00F7582C" w14:paraId="0BCE9B33" w14:textId="77777777" w:rsidTr="00595397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68878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E4D04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D822C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7A528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7BAD5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76C45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18CAE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</w:tr>
      <w:tr w:rsidR="001F352E" w:rsidRPr="00F7582C" w14:paraId="6BB6A51C" w14:textId="77777777" w:rsidTr="00595397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4988C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CDBFE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094C4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A7CF7B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FAF4D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4DC23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E0946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1F352E" w:rsidRPr="00F7582C" w14:paraId="36CDDEB4" w14:textId="77777777" w:rsidTr="005953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E9057A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lang w:val="en-GB"/>
              </w:rPr>
            </w:pPr>
            <w:r w:rsidRPr="00F7582C">
              <w:rPr>
                <w:rFonts w:cs="Times New Roman"/>
                <w:b/>
                <w:i/>
                <w:lang w:val="en-GB"/>
              </w:rPr>
              <w:t>Explanatory variables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83FF25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28E028E0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A8CEBB9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B3BE396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396C0FE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769F66" w14:textId="77777777" w:rsidR="001F352E" w:rsidRPr="00F7582C" w:rsidRDefault="001F352E" w:rsidP="001F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595397" w:rsidRPr="00F7582C" w14:paraId="244864DB" w14:textId="77777777" w:rsidTr="005953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56048" w14:textId="76EA472C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Reshuffles of PM party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AB692D" w14:textId="76F17A5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3EEE8D9C" w14:textId="27E90D0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0BB5E3B" w14:textId="6523869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0.515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F1ADEFE" w14:textId="182C561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4E97CC9" w14:textId="2D254D3F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64DB92" w14:textId="2F93F16D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-0.078</w:t>
            </w:r>
          </w:p>
        </w:tc>
      </w:tr>
      <w:tr w:rsidR="00595397" w:rsidRPr="00F7582C" w14:paraId="4B400DED" w14:textId="77777777" w:rsidTr="005953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51DFDB" w14:textId="261F25C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ministers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05942C" w14:textId="2A909FD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(0.150)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19123DFE" w14:textId="7823B1D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BE1033A" w14:textId="6BE82C4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(0.289)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245ACA0" w14:textId="5ED7F4AC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(0.106)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5FC46F9" w14:textId="2874003B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3B97EC" w14:textId="0BDABB16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(0.143)</w:t>
            </w:r>
          </w:p>
        </w:tc>
      </w:tr>
      <w:tr w:rsidR="00595397" w:rsidRPr="00F7582C" w14:paraId="75041650" w14:textId="77777777" w:rsidTr="00595397">
        <w:trPr>
          <w:trHeight w:val="3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32B17" w14:textId="4ADE9D46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Reshuffles of PM party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790412" w14:textId="2151CF39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-0.043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439E03FA" w14:textId="1AFF336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-0.064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00B54B4" w14:textId="238E5C99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-0.244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DBD50C9" w14:textId="6DEB7854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-0.079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2D10F3B" w14:textId="6B11D31B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-0.089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420699" w14:textId="1CD2629A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-0.028</w:t>
            </w:r>
          </w:p>
        </w:tc>
      </w:tr>
      <w:tr w:rsidR="00595397" w:rsidRPr="00F7582C" w14:paraId="28EB1755" w14:textId="77777777" w:rsidTr="005953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8E948" w14:textId="2E287482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ministers (</w:t>
            </w:r>
            <w:proofErr w:type="spellStart"/>
            <w:r w:rsidRPr="00F7582C">
              <w:rPr>
                <w:rFonts w:eastAsia="Times New Roman" w:cs="Times New Roman"/>
                <w:lang w:val="en-GB" w:eastAsia="de-DE"/>
              </w:rPr>
              <w:t>sq</w:t>
            </w:r>
            <w:proofErr w:type="spellEnd"/>
            <w:r w:rsidRPr="00F7582C">
              <w:rPr>
                <w:rFonts w:eastAsia="Times New Roman" w:cs="Times New Roman"/>
                <w:lang w:val="en-GB" w:eastAsia="de-D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7A507C" w14:textId="589F58DD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(0.034)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136EA361" w14:textId="2D80BA9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7E7D4F" w14:textId="6D19873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(0.089)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D99F49A" w14:textId="4819278B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(0.022)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649748F" w14:textId="3E1BD9C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099021" w14:textId="5E67D3A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(0.033)</w:t>
            </w:r>
          </w:p>
        </w:tc>
      </w:tr>
      <w:tr w:rsidR="00595397" w:rsidRPr="00F7582C" w14:paraId="2C5048E2" w14:textId="77777777" w:rsidTr="005953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AED72" w14:textId="6877827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Reshuffles of coalition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418E4" w14:textId="56BC689A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-0.706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6A5B9A93" w14:textId="18D93DA6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-0.597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745D8A3" w14:textId="77EED92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-0.581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D94B9E3" w14:textId="210D036F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-0.334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DABF6AF" w14:textId="3B0BA4E8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-0.558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235A6A" w14:textId="5D1DCDAA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-0.828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</w:tr>
      <w:tr w:rsidR="00595397" w:rsidRPr="00F7582C" w14:paraId="383B6F7C" w14:textId="77777777" w:rsidTr="005953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08DEAB" w14:textId="6FE7F86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partner ministers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53146C" w14:textId="39D2E7BA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(0.214)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384345F5" w14:textId="772A1134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(0.170)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7DF8FDD" w14:textId="540711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(0.292)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69ECC2E" w14:textId="66E8E67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(0.176)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50BD1B6" w14:textId="3547C972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78F428" w14:textId="3218547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(0.200)</w:t>
            </w:r>
          </w:p>
        </w:tc>
      </w:tr>
      <w:tr w:rsidR="00595397" w:rsidRPr="00F7582C" w14:paraId="5C00BEF1" w14:textId="77777777" w:rsidTr="005953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0B06D" w14:textId="472EE63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Reshuffles of coalition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ED3144" w14:textId="630BF70B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0.237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2787FE95" w14:textId="7BAE770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0.220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73E5DCA" w14:textId="2AEA316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0.225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EA0E90C" w14:textId="76DAE001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0.126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E1942F5" w14:textId="6937D7E8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0.205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2A836D" w14:textId="5033201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0.273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</w:tr>
      <w:tr w:rsidR="00595397" w:rsidRPr="00F7582C" w14:paraId="572920DC" w14:textId="77777777" w:rsidTr="005953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A154B" w14:textId="6D4297F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partner ministers (</w:t>
            </w:r>
            <w:proofErr w:type="spellStart"/>
            <w:r w:rsidRPr="00F7582C">
              <w:rPr>
                <w:rFonts w:eastAsia="Times New Roman" w:cs="Times New Roman"/>
                <w:lang w:val="en-GB" w:eastAsia="de-DE"/>
              </w:rPr>
              <w:t>sq</w:t>
            </w:r>
            <w:proofErr w:type="spellEnd"/>
            <w:r w:rsidRPr="00F7582C">
              <w:rPr>
                <w:rFonts w:eastAsia="Times New Roman" w:cs="Times New Roman"/>
                <w:lang w:val="en-GB" w:eastAsia="de-D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FFADBF" w14:textId="755645F1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(0.063)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41B94783" w14:textId="1030B424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BF93F3B" w14:textId="17F8BEAA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(0.084)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3FBC80D" w14:textId="5E2394B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(0.050)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D3659E4" w14:textId="0D09E0B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233805" w14:textId="7BA0AA21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(0.062)</w:t>
            </w:r>
          </w:p>
        </w:tc>
      </w:tr>
      <w:tr w:rsidR="00595397" w:rsidRPr="00F7582C" w14:paraId="6C668801" w14:textId="77777777" w:rsidTr="005953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DE7A4D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06C8C4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2050FD84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1A8399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A376BD5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B30AFC1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D3761A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595397" w:rsidRPr="00F7582C" w14:paraId="23C4D910" w14:textId="77777777" w:rsidTr="005953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7C6FEC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lang w:val="en-GB"/>
              </w:rPr>
            </w:pPr>
            <w:r w:rsidRPr="00F7582C">
              <w:rPr>
                <w:rFonts w:cs="Times New Roman"/>
                <w:b/>
                <w:i/>
                <w:lang w:val="en-GB"/>
              </w:rPr>
              <w:t>Control variables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DE7765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05971C2F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120FD49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9A19490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6CD3740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D4B0D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595397" w:rsidRPr="00F7582C" w14:paraId="732E33AD" w14:textId="77777777" w:rsidTr="005953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FC26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>Overall reshuffles at same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126A2" w14:textId="0B498C9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12D3CCC0" w14:textId="60BB72A8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62A88F" w14:textId="066EB0A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DE950BD" w14:textId="4F4E060A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ACB706C" w14:textId="69757C0A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A4D28C" w14:textId="232F6CC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0.109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</w:tr>
      <w:tr w:rsidR="00595397" w:rsidRPr="00F7582C" w14:paraId="403F42E7" w14:textId="77777777" w:rsidTr="005953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81667D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459FF4" w14:textId="6CAC168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(0.043)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6B16259C" w14:textId="5661A9A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BADC6EF" w14:textId="45771001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(0.072)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4B5A300" w14:textId="3CA37D6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(0.037)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73B3196" w14:textId="11563242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A0144" w14:textId="5D95EB4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(0.041)</w:t>
            </w:r>
          </w:p>
        </w:tc>
      </w:tr>
      <w:tr w:rsidR="00595397" w:rsidRPr="00F7582C" w14:paraId="202837B5" w14:textId="77777777" w:rsidTr="005953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F67068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Single party cabinet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33379" w14:textId="467EA3E4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-0.089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2F1AA62A" w14:textId="6C58639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C6560BE" w14:textId="1898DA02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-0.477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83D1770" w14:textId="1FA28F5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-0.271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AB9094A" w14:textId="0158A6DC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A64169" w14:textId="1D742D46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-0.098</w:t>
            </w:r>
          </w:p>
        </w:tc>
      </w:tr>
      <w:tr w:rsidR="00595397" w:rsidRPr="00F7582C" w14:paraId="4ED0022C" w14:textId="77777777" w:rsidTr="005953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EDD712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60AFD8" w14:textId="5D968AA8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(0.227)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0446D74D" w14:textId="3491A6A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CBE52AE" w14:textId="67B1AEBD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(0.340)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C76AF69" w14:textId="0046D228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(0.152)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0340C97" w14:textId="67CB94AC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D3AE3C" w14:textId="6CCE40DF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(0.229)</w:t>
            </w:r>
          </w:p>
        </w:tc>
      </w:tr>
      <w:tr w:rsidR="00595397" w:rsidRPr="00F7582C" w14:paraId="758A9454" w14:textId="77777777" w:rsidTr="005953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F02BAD" w14:textId="1025AB58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PM appointment &amp;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C84F95" w14:textId="7E197CF9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0.192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53A1E8C2" w14:textId="47E4B348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6B4E52" w14:textId="4FBDC74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0.457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0A84C3A" w14:textId="0873B189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380F588" w14:textId="7F065AB9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83F8C" w14:textId="1370F37D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0.156</w:t>
            </w:r>
          </w:p>
        </w:tc>
      </w:tr>
      <w:tr w:rsidR="00595397" w:rsidRPr="00F7582C" w14:paraId="7A6423BB" w14:textId="77777777" w:rsidTr="005953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695CBD" w14:textId="102B1614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 dismissal power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17B32C" w14:textId="14A1B00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(0.121)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39418A22" w14:textId="5BE83C0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(0.104)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25D0A74" w14:textId="0BEABC38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(0.339)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666BE48" w14:textId="7E174F71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(0.072)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E9ECE90" w14:textId="0D2D2812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72E32" w14:textId="4052BACA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(0.119)</w:t>
            </w:r>
          </w:p>
        </w:tc>
      </w:tr>
      <w:tr w:rsidR="00595397" w:rsidRPr="00F7582C" w14:paraId="77E86C68" w14:textId="77777777" w:rsidTr="005953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BA89A" w14:textId="318601BD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Number of ministers 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401CE6" w14:textId="78330E3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-0.024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26A16E43" w14:textId="05FC2338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A0FB77D" w14:textId="07E60D49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7FF0442" w14:textId="338210D1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D534D9D" w14:textId="7007BA0D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5609E" w14:textId="18D05FB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-0.001</w:t>
            </w:r>
          </w:p>
        </w:tc>
      </w:tr>
      <w:tr w:rsidR="00595397" w:rsidRPr="00F7582C" w14:paraId="078C463E" w14:textId="77777777" w:rsidTr="005953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93B7E9" w14:textId="7CFD6CF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 cabinet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032F4E" w14:textId="13D96FE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(0.024)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153A65A8" w14:textId="70ACB4F6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5A98D9" w14:textId="26D35811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AA6BB0D" w14:textId="5F33F05D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(0.017)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962A77C" w14:textId="18A6FE8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FF7A5" w14:textId="030E2176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(0.023)</w:t>
            </w:r>
          </w:p>
        </w:tc>
      </w:tr>
      <w:tr w:rsidR="00595397" w:rsidRPr="00F7582C" w14:paraId="627E79EF" w14:textId="77777777" w:rsidTr="005953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6F6F13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04E85E" w14:textId="5809AEDC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1.663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70534E63" w14:textId="630C25A9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2.425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6F33010" w14:textId="7AE0A56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A87B8A4" w14:textId="427B0BFD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2.009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3C35BD2" w14:textId="46C254D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2.926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A66506" w14:textId="5F1B4629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1.477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</w:tr>
      <w:tr w:rsidR="00595397" w:rsidRPr="00F7582C" w14:paraId="4E7082FE" w14:textId="77777777" w:rsidTr="00595397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8AF1A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233CA" w14:textId="4DD80314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(0.766)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9A0D3" w14:textId="1FB4AF2A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(0.638)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BB3B1" w14:textId="200CD15D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(2.061)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CA7" w14:textId="7B74FC6B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(0.546)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433DA" w14:textId="11B8AF9B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(0.807)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63373" w14:textId="20CB4E7F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(0.724)</w:t>
            </w:r>
          </w:p>
        </w:tc>
      </w:tr>
      <w:tr w:rsidR="00595397" w:rsidRPr="00F7582C" w14:paraId="5321E523" w14:textId="77777777" w:rsidTr="00595397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E174D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0B453" w14:textId="3694FAD8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2398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29556" w14:textId="0E2C8CB4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8057E" w14:textId="5402837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925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67995B" w14:textId="3AC0CFD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2DEB9" w14:textId="010D3E46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72E8E" w14:textId="413AE4B2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2468</w:t>
            </w:r>
          </w:p>
        </w:tc>
      </w:tr>
      <w:tr w:rsidR="00595397" w:rsidRPr="00F7582C" w14:paraId="4CFD1D62" w14:textId="77777777" w:rsidTr="005953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604A9A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i/>
                <w:iCs/>
                <w:lang w:val="en-GB"/>
              </w:rPr>
              <w:t>R</w:t>
            </w:r>
            <w:r w:rsidRPr="00F7582C">
              <w:rPr>
                <w:rFonts w:cs="Times New Roman"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1ADC72" w14:textId="21B7B22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6C87EDD5" w14:textId="0D24BFFA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5BBFE37" w14:textId="6150BAF4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81444F2" w14:textId="1C79AA3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CA5BDE7" w14:textId="152BB74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2ED0E" w14:textId="58F7BD9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0.088</w:t>
            </w:r>
          </w:p>
        </w:tc>
      </w:tr>
      <w:tr w:rsidR="00595397" w:rsidRPr="00F7582C" w14:paraId="5864F4D5" w14:textId="77777777" w:rsidTr="00595397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D16A3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Adjusted </w:t>
            </w:r>
            <w:r w:rsidRPr="00F7582C">
              <w:rPr>
                <w:rFonts w:cs="Times New Roman"/>
                <w:i/>
                <w:iCs/>
                <w:lang w:val="en-GB"/>
              </w:rPr>
              <w:t>R</w:t>
            </w:r>
            <w:r w:rsidRPr="00F7582C">
              <w:rPr>
                <w:rFonts w:cs="Times New Roman"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A437A" w14:textId="7776AE7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B9E78" w14:textId="1D58226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B6B3C" w14:textId="71D2A641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DD090" w14:textId="0CCBA0F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6F037" w14:textId="47E31F08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A47E4" w14:textId="4672D65A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0.081</w:t>
            </w:r>
          </w:p>
        </w:tc>
      </w:tr>
    </w:tbl>
    <w:p w14:paraId="341164B9" w14:textId="1BE74223" w:rsidR="001F352E" w:rsidRPr="00F7582C" w:rsidRDefault="001F352E" w:rsidP="001F352E">
      <w:pPr>
        <w:spacing w:line="360" w:lineRule="auto"/>
        <w:jc w:val="both"/>
        <w:rPr>
          <w:rFonts w:cs="Times New Roman"/>
          <w:lang w:val="en-GB"/>
        </w:rPr>
      </w:pPr>
      <w:r w:rsidRPr="00F7582C">
        <w:rPr>
          <w:rFonts w:cs="Times New Roman"/>
          <w:i/>
          <w:sz w:val="19"/>
          <w:szCs w:val="19"/>
          <w:lang w:val="en-GB"/>
        </w:rPr>
        <w:t xml:space="preserve">Annotations: </w:t>
      </w:r>
      <w:r w:rsidRPr="00F7582C">
        <w:rPr>
          <w:rFonts w:cs="Times New Roman"/>
          <w:sz w:val="19"/>
          <w:szCs w:val="19"/>
          <w:lang w:val="en-GB"/>
        </w:rPr>
        <w:t xml:space="preserve">With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*</w:t>
      </w:r>
      <w:r w:rsidRPr="00F7582C">
        <w:rPr>
          <w:rFonts w:cs="Times New Roman"/>
          <w:sz w:val="19"/>
          <w:szCs w:val="19"/>
          <w:lang w:val="en-GB"/>
        </w:rPr>
        <w:t xml:space="preserve"> </w:t>
      </w:r>
      <w:r w:rsidRPr="00F7582C">
        <w:rPr>
          <w:rFonts w:cs="Times New Roman"/>
          <w:i/>
          <w:sz w:val="19"/>
          <w:szCs w:val="19"/>
          <w:lang w:val="en-GB"/>
        </w:rPr>
        <w:t>p</w:t>
      </w:r>
      <w:r w:rsidRPr="00F7582C">
        <w:rPr>
          <w:rFonts w:cs="Times New Roman"/>
          <w:sz w:val="19"/>
          <w:szCs w:val="19"/>
          <w:lang w:val="en-GB"/>
        </w:rPr>
        <w:t xml:space="preserve"> &lt; 0.05,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**</w:t>
      </w:r>
      <w:r w:rsidRPr="00F7582C">
        <w:rPr>
          <w:rFonts w:cs="Times New Roman"/>
          <w:sz w:val="19"/>
          <w:szCs w:val="19"/>
          <w:lang w:val="en-GB"/>
        </w:rPr>
        <w:t xml:space="preserve"> </w:t>
      </w:r>
      <w:r w:rsidRPr="00F7582C">
        <w:rPr>
          <w:rFonts w:cs="Times New Roman"/>
          <w:i/>
          <w:sz w:val="19"/>
          <w:szCs w:val="19"/>
          <w:lang w:val="en-GB"/>
        </w:rPr>
        <w:t>p</w:t>
      </w:r>
      <w:r w:rsidRPr="00F7582C">
        <w:rPr>
          <w:rFonts w:cs="Times New Roman"/>
          <w:sz w:val="19"/>
          <w:szCs w:val="19"/>
          <w:lang w:val="en-GB"/>
        </w:rPr>
        <w:t xml:space="preserve"> &lt; 0.01,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***</w:t>
      </w:r>
      <w:r w:rsidRPr="00F7582C">
        <w:rPr>
          <w:rFonts w:cs="Times New Roman"/>
          <w:sz w:val="19"/>
          <w:szCs w:val="19"/>
          <w:lang w:val="en-GB"/>
        </w:rPr>
        <w:t xml:space="preserve"> </w:t>
      </w:r>
      <w:r w:rsidRPr="00F7582C">
        <w:rPr>
          <w:rFonts w:cs="Times New Roman"/>
          <w:i/>
          <w:sz w:val="19"/>
          <w:szCs w:val="19"/>
          <w:lang w:val="en-GB"/>
        </w:rPr>
        <w:t>p</w:t>
      </w:r>
      <w:r w:rsidRPr="00F7582C">
        <w:rPr>
          <w:rFonts w:cs="Times New Roman"/>
          <w:sz w:val="19"/>
          <w:szCs w:val="19"/>
          <w:lang w:val="en-GB"/>
        </w:rPr>
        <w:t xml:space="preserve"> &lt; 0.001. Standard errors are clustered at the cabinet level. Country</w:t>
      </w:r>
      <w:r w:rsidR="00D40195" w:rsidRPr="00F7582C">
        <w:rPr>
          <w:rFonts w:cs="Times New Roman"/>
          <w:sz w:val="19"/>
          <w:szCs w:val="19"/>
          <w:lang w:val="en-GB"/>
        </w:rPr>
        <w:t>-</w:t>
      </w:r>
      <w:r w:rsidRPr="00F7582C">
        <w:rPr>
          <w:rFonts w:cs="Times New Roman"/>
          <w:sz w:val="19"/>
          <w:szCs w:val="19"/>
          <w:lang w:val="en-GB"/>
        </w:rPr>
        <w:t xml:space="preserve"> and period</w:t>
      </w:r>
      <w:r w:rsidR="00D40195" w:rsidRPr="00F7582C">
        <w:rPr>
          <w:rFonts w:cs="Times New Roman"/>
          <w:sz w:val="19"/>
          <w:szCs w:val="19"/>
          <w:lang w:val="en-GB"/>
        </w:rPr>
        <w:t>-</w:t>
      </w:r>
      <w:r w:rsidRPr="00F7582C">
        <w:rPr>
          <w:rFonts w:cs="Times New Roman"/>
          <w:sz w:val="19"/>
          <w:szCs w:val="19"/>
          <w:lang w:val="en-GB"/>
        </w:rPr>
        <w:t>fixed effects are omitted from presentation for reasons of simplification.</w:t>
      </w:r>
    </w:p>
    <w:p w14:paraId="1A51E2C7" w14:textId="6ECEF6AC" w:rsidR="00284D28" w:rsidRPr="00F7582C" w:rsidRDefault="00284D28">
      <w:pPr>
        <w:rPr>
          <w:rFonts w:cs="Times New Roman"/>
          <w:color w:val="auto"/>
          <w:lang w:val="en-GB"/>
        </w:rPr>
      </w:pPr>
      <w:r w:rsidRPr="00F7582C">
        <w:rPr>
          <w:rFonts w:cs="Times New Roman"/>
          <w:color w:val="auto"/>
          <w:lang w:val="en-GB"/>
        </w:rPr>
        <w:br w:type="page"/>
      </w:r>
    </w:p>
    <w:p w14:paraId="101761C1" w14:textId="4C47EDFC" w:rsidR="00284D28" w:rsidRPr="00F7582C" w:rsidRDefault="00284D28" w:rsidP="00506DB3">
      <w:pPr>
        <w:pStyle w:val="Heading2"/>
        <w:spacing w:before="0" w:line="360" w:lineRule="auto"/>
        <w:rPr>
          <w:rFonts w:ascii="Times New Roman" w:hAnsi="Times New Roman"/>
          <w:b/>
          <w:i/>
          <w:color w:val="auto"/>
          <w:sz w:val="24"/>
          <w:szCs w:val="24"/>
          <w:lang w:val="en-GB"/>
        </w:rPr>
      </w:pPr>
      <w:r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lastRenderedPageBreak/>
        <w:t xml:space="preserve">Table </w:t>
      </w:r>
      <w:r w:rsidR="00BC4DD1"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t>A7</w:t>
      </w:r>
      <w:r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t xml:space="preserve">: </w:t>
      </w:r>
      <w:r w:rsidRPr="00F7582C">
        <w:rPr>
          <w:rFonts w:ascii="Times New Roman" w:hAnsi="Times New Roman"/>
          <w:color w:val="auto"/>
          <w:sz w:val="24"/>
          <w:szCs w:val="24"/>
          <w:lang w:val="en-GB"/>
        </w:rPr>
        <w:t>Linear regression of different types of reshuffles on sub-dimensions of prime-ministerial performance (reshuffles of PM party ministers and coalition partner ministers</w:t>
      </w:r>
      <w:r w:rsidR="00595397" w:rsidRPr="00F7582C">
        <w:rPr>
          <w:rFonts w:ascii="Times New Roman" w:hAnsi="Times New Roman"/>
          <w:color w:val="auto"/>
          <w:sz w:val="24"/>
          <w:szCs w:val="24"/>
          <w:lang w:val="en-GB"/>
        </w:rPr>
        <w:t>; robustness check including the number of reshuffles actively enforced by the PM</w:t>
      </w:r>
      <w:r w:rsidRPr="00F7582C">
        <w:rPr>
          <w:rFonts w:ascii="Times New Roman" w:hAnsi="Times New Roman"/>
          <w:color w:val="auto"/>
          <w:sz w:val="24"/>
          <w:szCs w:val="24"/>
          <w:lang w:val="en-GB"/>
        </w:rPr>
        <w:t>)</w:t>
      </w:r>
      <w:r w:rsidR="00506DB3" w:rsidRPr="00F7582C">
        <w:rPr>
          <w:rFonts w:ascii="Times New Roman" w:hAnsi="Times New Roman"/>
          <w:color w:val="auto"/>
          <w:sz w:val="24"/>
          <w:szCs w:val="24"/>
          <w:lang w:val="en-GB"/>
        </w:rPr>
        <w:t>.</w:t>
      </w:r>
      <w:r w:rsidRPr="00F7582C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10"/>
        <w:gridCol w:w="1077"/>
        <w:gridCol w:w="1077"/>
        <w:gridCol w:w="1077"/>
        <w:gridCol w:w="1077"/>
        <w:gridCol w:w="1077"/>
        <w:gridCol w:w="1077"/>
      </w:tblGrid>
      <w:tr w:rsidR="00284D28" w:rsidRPr="00F7582C" w14:paraId="0159673A" w14:textId="77777777" w:rsidTr="00595397"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DDD69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3FD1A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color w:val="000000"/>
                <w:lang w:val="en-GB"/>
              </w:rPr>
              <w:t>Conflict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1C74E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color w:val="000000"/>
                <w:lang w:val="en-GB"/>
              </w:rPr>
              <w:t>Policy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7D4BA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color w:val="000000"/>
                <w:lang w:val="en-GB"/>
              </w:rPr>
              <w:t>Crisis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8B1CC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color w:val="000000"/>
                <w:lang w:val="en-GB"/>
              </w:rPr>
              <w:t>International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C9AADC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color w:val="000000"/>
                <w:lang w:val="en-GB"/>
              </w:rPr>
              <w:t>Party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CAC43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color w:val="000000"/>
                <w:lang w:val="en-GB"/>
              </w:rPr>
              <w:t>Parliament</w:t>
            </w:r>
          </w:p>
        </w:tc>
      </w:tr>
      <w:tr w:rsidR="00284D28" w:rsidRPr="00F7582C" w14:paraId="699F6F08" w14:textId="77777777" w:rsidTr="00595397"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9CA3A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FE8B8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F8B06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53728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1A211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34A48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57969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</w:tr>
      <w:tr w:rsidR="00284D28" w:rsidRPr="00F7582C" w14:paraId="5587D1B0" w14:textId="77777777" w:rsidTr="00595397"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38776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06F83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2F6E5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65DDF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6C1412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ACB22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FB3F7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284D28" w:rsidRPr="00F7582C" w14:paraId="0AAC8AA9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684274D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lang w:val="en-GB"/>
              </w:rPr>
            </w:pPr>
            <w:r w:rsidRPr="00F7582C">
              <w:rPr>
                <w:rFonts w:cs="Times New Roman"/>
                <w:b/>
                <w:i/>
                <w:lang w:val="en-GB"/>
              </w:rPr>
              <w:t>Explanatory variables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E49110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99DCF5B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28A6E8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097EBC0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F3BD394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530C2C4" w14:textId="77777777" w:rsidR="00284D28" w:rsidRPr="00F7582C" w:rsidRDefault="00284D28" w:rsidP="0028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595397" w:rsidRPr="00F7582C" w14:paraId="23F3D151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02461" w14:textId="337667FD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Reshuffles of PM party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5904C71" w14:textId="585A8178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-0.048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BD17587" w14:textId="2325C11F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D9673CA" w14:textId="7A6E84A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1.091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FE4EB9E" w14:textId="7CE3AB98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0.177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C2FE112" w14:textId="453AD796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3DA2CC1" w14:textId="7D6D6896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-0.078</w:t>
            </w:r>
          </w:p>
        </w:tc>
      </w:tr>
      <w:tr w:rsidR="00595397" w:rsidRPr="00F7582C" w14:paraId="207C0D7A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BB1C4CD" w14:textId="608034F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ministers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DD7C50A" w14:textId="69522D3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(0.165)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9AEDEEE" w14:textId="109C7D7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(0.133)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4AB498B" w14:textId="5E859E0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(0.263)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A3147B7" w14:textId="470BAEE2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(0.115)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F9918CF" w14:textId="2640ED1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(0.187)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59BB88" w14:textId="23D569A6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(0.157)</w:t>
            </w:r>
          </w:p>
        </w:tc>
      </w:tr>
      <w:tr w:rsidR="00595397" w:rsidRPr="00F7582C" w14:paraId="41E19F76" w14:textId="77777777" w:rsidTr="00595397">
        <w:trPr>
          <w:trHeight w:val="32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DB638" w14:textId="7732262D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Reshuffles of PM party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8E46553" w14:textId="4D42BF4C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D0FF8F8" w14:textId="14B1B714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-0.061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CF176F" w14:textId="00C94666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-0.408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BC2F942" w14:textId="449E5926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-0.075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1E11D3D" w14:textId="09CED316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-0.079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42B72D7" w14:textId="5E84AE7C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-0.032</w:t>
            </w:r>
          </w:p>
        </w:tc>
      </w:tr>
      <w:tr w:rsidR="00595397" w:rsidRPr="00F7582C" w14:paraId="69A110B6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7AF475D" w14:textId="59EF8D1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ministers (</w:t>
            </w:r>
            <w:proofErr w:type="spellStart"/>
            <w:r w:rsidRPr="00F7582C">
              <w:rPr>
                <w:rFonts w:eastAsia="Times New Roman" w:cs="Times New Roman"/>
                <w:lang w:val="en-GB" w:eastAsia="de-DE"/>
              </w:rPr>
              <w:t>sq</w:t>
            </w:r>
            <w:proofErr w:type="spellEnd"/>
            <w:r w:rsidRPr="00F7582C">
              <w:rPr>
                <w:rFonts w:eastAsia="Times New Roman" w:cs="Times New Roman"/>
                <w:lang w:val="en-GB" w:eastAsia="de-DE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A5177ED" w14:textId="2326AD6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272A154" w14:textId="1DD81B6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2A3F261" w14:textId="069FC1A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(0.080)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6962511" w14:textId="39D48326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18CF00" w14:textId="28B8291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7C9F3F7" w14:textId="3C0D1A7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(0.035)</w:t>
            </w:r>
          </w:p>
        </w:tc>
      </w:tr>
      <w:tr w:rsidR="00595397" w:rsidRPr="00F7582C" w14:paraId="7FD613D1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B08FB" w14:textId="2583278F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Reshuffles of coalition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64707B" w14:textId="5DBE240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-0.775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D3BFCB8" w14:textId="6278C242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-0.662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15AF71C" w14:textId="4DC1542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-1.722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9C6C5F5" w14:textId="0CC5ADB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-0.333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9A55192" w14:textId="16A607A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-0.550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6373AC3" w14:textId="7A80075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-0.899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</w:tr>
      <w:tr w:rsidR="00595397" w:rsidRPr="00F7582C" w14:paraId="43272126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2C335FB" w14:textId="33914CE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partner ministers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FABE2B" w14:textId="1CA5F8CF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(0.229)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F5E4540" w14:textId="2646E834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(0.182)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E93629E" w14:textId="0946E5EA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(0.367)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73B3457" w14:textId="7FEEFF5F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553F201" w14:textId="0EC7D6A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(0.274)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077E8B3" w14:textId="238270F4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(0.222)</w:t>
            </w:r>
          </w:p>
        </w:tc>
      </w:tr>
      <w:tr w:rsidR="00595397" w:rsidRPr="00F7582C" w14:paraId="668AC7C5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F8E0A" w14:textId="1F1D6A1C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Reshuffles of coalition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E68EA4D" w14:textId="5E34018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0.268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9F16F8D" w14:textId="0C2B7D6D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0.240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E515D7F" w14:textId="7B7768DB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1.070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7CB2D8" w14:textId="2EFE847C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4E5DCEA" w14:textId="752D445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0.157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158CBAF" w14:textId="64A2A4E6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0.323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</w:tr>
      <w:tr w:rsidR="00595397" w:rsidRPr="00F7582C" w14:paraId="3CE49E77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51ED08A" w14:textId="288C524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partner ministers (</w:t>
            </w:r>
            <w:proofErr w:type="spellStart"/>
            <w:r w:rsidRPr="00F7582C">
              <w:rPr>
                <w:rFonts w:eastAsia="Times New Roman" w:cs="Times New Roman"/>
                <w:lang w:val="en-GB" w:eastAsia="de-DE"/>
              </w:rPr>
              <w:t>sq</w:t>
            </w:r>
            <w:proofErr w:type="spellEnd"/>
            <w:r w:rsidRPr="00F7582C">
              <w:rPr>
                <w:rFonts w:eastAsia="Times New Roman" w:cs="Times New Roman"/>
                <w:lang w:val="en-GB" w:eastAsia="de-DE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3347A0" w14:textId="4E9D04DD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(0.107)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C4FAAF3" w14:textId="78D06F0B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(0.087)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75E26B5" w14:textId="6F40F44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(0.174)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1FFE650" w14:textId="29E733D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(0.080)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336EF2" w14:textId="25BB701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(0.142)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D33F256" w14:textId="22C78DFA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(0.109)</w:t>
            </w:r>
          </w:p>
        </w:tc>
      </w:tr>
      <w:tr w:rsidR="00595397" w:rsidRPr="00F7582C" w14:paraId="5FC10D3A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9A01CAD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E78E81E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F6DCDD7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7EB68E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22E2C65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069EB1F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A6DC239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595397" w:rsidRPr="00F7582C" w14:paraId="4A9DC7C1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C25505A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lang w:val="en-GB"/>
              </w:rPr>
            </w:pPr>
            <w:r w:rsidRPr="00F7582C">
              <w:rPr>
                <w:rFonts w:cs="Times New Roman"/>
                <w:b/>
                <w:i/>
                <w:lang w:val="en-GB"/>
              </w:rPr>
              <w:t>Control variables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883DDA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BB98DAB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87C98D0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EFF262D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D68522E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62593A3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595397" w:rsidRPr="00F7582C" w14:paraId="6BEFD15F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DB079" w14:textId="1FECFDAA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Reshuffles actively </w:t>
            </w:r>
            <w:proofErr w:type="spellStart"/>
            <w:r w:rsidRPr="00F7582C">
              <w:rPr>
                <w:rFonts w:eastAsia="Times New Roman" w:cs="Times New Roman"/>
                <w:lang w:val="en-GB" w:eastAsia="de-DE"/>
              </w:rPr>
              <w:t>en</w:t>
            </w:r>
            <w:proofErr w:type="spellEnd"/>
            <w:r w:rsidRPr="00F7582C">
              <w:rPr>
                <w:rFonts w:eastAsia="Times New Roman" w:cs="Times New Roman"/>
                <w:lang w:val="en-GB" w:eastAsia="de-DE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C67F11D" w14:textId="448E7B1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0.285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A99D999" w14:textId="291456B1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0.308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B3DAA5C" w14:textId="0C4E964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0.711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7BD54D9" w14:textId="3DE7CA54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56D0956" w14:textId="0049DCA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30BEF80" w14:textId="2CA18D04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0.250</w:t>
            </w:r>
          </w:p>
        </w:tc>
      </w:tr>
      <w:tr w:rsidR="00595397" w:rsidRPr="00F7582C" w14:paraId="3F984C5B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1B7A" w14:textId="6FFED0A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 forced by the PM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86AFBCD" w14:textId="4CAB9058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(0.250)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B4AB133" w14:textId="6CCD698A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(0.222)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B7CE789" w14:textId="1F56D0B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(0.480)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CB7646" w14:textId="6091C07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(0.180)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5850683" w14:textId="52907F39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(0.298)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B57BA72" w14:textId="0C6D953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(0.262)</w:t>
            </w:r>
          </w:p>
        </w:tc>
      </w:tr>
      <w:tr w:rsidR="00595397" w:rsidRPr="00F7582C" w14:paraId="476963BA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60797" w14:textId="65F8AD74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Reshuffles actively </w:t>
            </w:r>
            <w:proofErr w:type="spellStart"/>
            <w:r w:rsidRPr="00F7582C">
              <w:rPr>
                <w:rFonts w:eastAsia="Times New Roman" w:cs="Times New Roman"/>
                <w:lang w:val="en-GB" w:eastAsia="de-DE"/>
              </w:rPr>
              <w:t>en</w:t>
            </w:r>
            <w:proofErr w:type="spellEnd"/>
            <w:r w:rsidRPr="00F7582C">
              <w:rPr>
                <w:rFonts w:eastAsia="Times New Roman" w:cs="Times New Roman"/>
                <w:lang w:val="en-GB" w:eastAsia="de-DE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24DFF19" w14:textId="6300FFF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5405AB8" w14:textId="38699DE6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-0.089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0E50968" w14:textId="46DB463D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-0.947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DA695F9" w14:textId="65226926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AD45E55" w14:textId="7428D29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0.037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0339F0C" w14:textId="5D23A10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-0.109</w:t>
            </w:r>
          </w:p>
        </w:tc>
      </w:tr>
      <w:tr w:rsidR="00595397" w:rsidRPr="00F7582C" w14:paraId="039CD827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3C4A4" w14:textId="2F69B604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 forced by the PM (</w:t>
            </w:r>
            <w:proofErr w:type="spellStart"/>
            <w:r w:rsidRPr="00F7582C">
              <w:rPr>
                <w:rFonts w:eastAsia="Times New Roman" w:cs="Times New Roman"/>
                <w:lang w:val="en-GB" w:eastAsia="de-DE"/>
              </w:rPr>
              <w:t>sq</w:t>
            </w:r>
            <w:proofErr w:type="spellEnd"/>
            <w:r w:rsidRPr="00F7582C">
              <w:rPr>
                <w:rFonts w:eastAsia="Times New Roman" w:cs="Times New Roman"/>
                <w:lang w:val="en-GB" w:eastAsia="de-DE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43B9AE6" w14:textId="3AE56FF8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(0.131)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DB242CB" w14:textId="0F05628D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(0.108)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AB94C65" w14:textId="5CA26C7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1B4B90D" w14:textId="5E275E94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(0.087)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D2BF306" w14:textId="276435B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(0.164)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A171C14" w14:textId="4A6CD70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(0.136)</w:t>
            </w:r>
          </w:p>
        </w:tc>
      </w:tr>
      <w:tr w:rsidR="00595397" w:rsidRPr="00F7582C" w14:paraId="2DAD59C7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51467" w14:textId="7651164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Overall reshuffles at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7EC6C5D" w14:textId="4C8176C4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406076D" w14:textId="1DB60D8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65799B1" w14:textId="6C31C31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0.144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9B004E1" w14:textId="4C163B6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0B7DCAB" w14:textId="0BF17D38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0.006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99570C" w14:textId="4A5D738F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0.097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</w:tr>
      <w:tr w:rsidR="00595397" w:rsidRPr="00F7582C" w14:paraId="41A16DFF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E59E8DA" w14:textId="5682B8E9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 </w:t>
            </w:r>
            <w:r w:rsidRPr="00F7582C">
              <w:rPr>
                <w:rFonts w:eastAsia="Times New Roman" w:cs="Times New Roman"/>
                <w:lang w:val="en-GB" w:eastAsia="de-DE"/>
              </w:rPr>
              <w:t>same day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A46F0EE" w14:textId="7E2700D9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E958625" w14:textId="3958851C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9480F50" w14:textId="13F75BD1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C8029AF" w14:textId="138A0FD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BCBEC33" w14:textId="328E2CFB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9314143" w14:textId="1360616B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(0.041)</w:t>
            </w:r>
          </w:p>
        </w:tc>
      </w:tr>
      <w:tr w:rsidR="00595397" w:rsidRPr="00F7582C" w14:paraId="17B4061D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905B47D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Single party cabinet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AEA0BFC" w14:textId="0677EF8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FDA7D98" w14:textId="422BB1A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-0.157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C10E8CB" w14:textId="214C322F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-0.533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FBF6C8B" w14:textId="032E03FA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-0.267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DB3DE31" w14:textId="175B4B9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-0.282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600BDD" w14:textId="246EA091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-0.115</w:t>
            </w:r>
          </w:p>
        </w:tc>
      </w:tr>
      <w:tr w:rsidR="00595397" w:rsidRPr="00F7582C" w14:paraId="63ECD84C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05B3E81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779CF00" w14:textId="4312AF92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(0.220)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70721D2" w14:textId="3EE64629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7A941A5" w14:textId="231E6FBC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(0.321)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3480DF1" w14:textId="61B134CB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(0.152)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E4B9676" w14:textId="6643441C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(0.248)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4D82AC0" w14:textId="3D98C362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(0.227)</w:t>
            </w:r>
          </w:p>
        </w:tc>
      </w:tr>
      <w:tr w:rsidR="00595397" w:rsidRPr="00F7582C" w14:paraId="6A6B711C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032BF91" w14:textId="04DBDC9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PM appointment &amp;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5EBDCFE" w14:textId="288C5EF2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0.186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489C268" w14:textId="2C23235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3F3EA38" w14:textId="5B0E6CC8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0.588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F6D4965" w14:textId="537021C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EA5ACFD" w14:textId="0FCBAE9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4EA4525" w14:textId="13F4FF7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0.151</w:t>
            </w:r>
          </w:p>
        </w:tc>
      </w:tr>
      <w:tr w:rsidR="00595397" w:rsidRPr="00F7582C" w14:paraId="4D6AF7A8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6DF22C1" w14:textId="4366107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 dismissal power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94508F3" w14:textId="38FA4031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8752D04" w14:textId="737D7336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(0.106)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4CCB05" w14:textId="2EB9CF89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(0.286)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7154D1D" w14:textId="295B8A6C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(0.073)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73C4AA0" w14:textId="37DA07EF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(0.141)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077D9F" w14:textId="426F263A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(0.122)</w:t>
            </w:r>
          </w:p>
        </w:tc>
      </w:tr>
      <w:tr w:rsidR="00595397" w:rsidRPr="00F7582C" w14:paraId="2D2130C6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BABB908" w14:textId="50733A79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Number of ministers in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E628F2" w14:textId="3D1A6712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9BD98DE" w14:textId="38F0FBE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99E4507" w14:textId="0FFB8E2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7CB0937" w14:textId="40893679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32D5D7F" w14:textId="6AFBA4A9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E6894CD" w14:textId="52E8C60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-0.006</w:t>
            </w:r>
          </w:p>
        </w:tc>
      </w:tr>
      <w:tr w:rsidR="00595397" w:rsidRPr="00F7582C" w14:paraId="74D7D406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D58ED86" w14:textId="2089F43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 cabinet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79D2678" w14:textId="4701E444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D97594" w14:textId="2E9EE9DC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B807A24" w14:textId="217E58A4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ADAACF0" w14:textId="071B5C81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22968AC" w14:textId="3FB87AEF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9A1877E" w14:textId="2350F3E6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(0.023)</w:t>
            </w:r>
          </w:p>
        </w:tc>
      </w:tr>
      <w:tr w:rsidR="00595397" w:rsidRPr="00F7582C" w14:paraId="0CF47301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6EDCF8F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Constant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C4071A6" w14:textId="5669A3E6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1.704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F54B8D6" w14:textId="2DC1A096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2.477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043A0D1" w14:textId="783A769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-0.468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D7D38CE" w14:textId="75E3EEAB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2.009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7F93098" w14:textId="44480D5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2.919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DCA1781" w14:textId="1B344F6C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1.534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</w:tr>
      <w:tr w:rsidR="00595397" w:rsidRPr="00F7582C" w14:paraId="3DA541F6" w14:textId="77777777" w:rsidTr="00595397"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C9740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33A55" w14:textId="40D79808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(0.767)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19EAE" w14:textId="29F054C8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(0.644)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13DD9" w14:textId="03F1496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(1.684)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E6FFF" w14:textId="5A990E7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(0.545)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B4C05" w14:textId="3CCBD6B9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(0.801)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05979" w14:textId="72F95098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(0.752)</w:t>
            </w:r>
          </w:p>
        </w:tc>
      </w:tr>
      <w:tr w:rsidR="00595397" w:rsidRPr="00F7582C" w14:paraId="2240F8C1" w14:textId="77777777" w:rsidTr="00595397"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04D64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Observations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05B2B2" w14:textId="6195CBC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2398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52770" w14:textId="4AB88FF4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2465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6C62E" w14:textId="25774F9F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925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4DD264" w14:textId="6D36414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2440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D0D95" w14:textId="55733BAD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2412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F035D" w14:textId="40C5317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2468</w:t>
            </w:r>
          </w:p>
        </w:tc>
      </w:tr>
      <w:tr w:rsidR="00595397" w:rsidRPr="00F7582C" w14:paraId="0C2E2AC4" w14:textId="77777777" w:rsidTr="00595397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193C23B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i/>
                <w:iCs/>
                <w:lang w:val="en-GB"/>
              </w:rPr>
              <w:t>R</w:t>
            </w:r>
            <w:r w:rsidRPr="00F7582C">
              <w:rPr>
                <w:rFonts w:cs="Times New Roman"/>
                <w:vertAlign w:val="superscript"/>
                <w:lang w:val="en-GB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C8F1B2B" w14:textId="680879D9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911E9E8" w14:textId="28377A30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F474657" w14:textId="73573CAE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C626860" w14:textId="74BFD6B8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64AEC97" w14:textId="7E9D4641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0.093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3631BCD" w14:textId="729D1DBA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0.091</w:t>
            </w:r>
          </w:p>
        </w:tc>
      </w:tr>
      <w:tr w:rsidR="00595397" w:rsidRPr="00F7582C" w14:paraId="75F3FAEA" w14:textId="77777777" w:rsidTr="00595397"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B69E2" w14:textId="77777777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Adjusted </w:t>
            </w:r>
            <w:r w:rsidRPr="00F7582C">
              <w:rPr>
                <w:rFonts w:cs="Times New Roman"/>
                <w:i/>
                <w:iCs/>
                <w:lang w:val="en-GB"/>
              </w:rPr>
              <w:t>R</w:t>
            </w:r>
            <w:r w:rsidRPr="00F7582C">
              <w:rPr>
                <w:rFonts w:cs="Times New Roman"/>
                <w:vertAlign w:val="superscript"/>
                <w:lang w:val="en-GB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9E449" w14:textId="108A5AFD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78E8C" w14:textId="26D15D79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47C62" w14:textId="48FBC253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4882E" w14:textId="7D5ABC0C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9189D" w14:textId="1CED06A8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218F3" w14:textId="4C251CE5" w:rsidR="00595397" w:rsidRPr="00F7582C" w:rsidRDefault="00595397" w:rsidP="0059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0.083</w:t>
            </w:r>
          </w:p>
        </w:tc>
      </w:tr>
    </w:tbl>
    <w:p w14:paraId="2BEDDEA4" w14:textId="11E0EDC4" w:rsidR="00284D28" w:rsidRPr="00F7582C" w:rsidRDefault="00284D28" w:rsidP="00284D28">
      <w:pPr>
        <w:spacing w:line="360" w:lineRule="auto"/>
        <w:jc w:val="both"/>
        <w:rPr>
          <w:rFonts w:cs="Times New Roman"/>
          <w:lang w:val="en-GB"/>
        </w:rPr>
      </w:pPr>
      <w:r w:rsidRPr="00F7582C">
        <w:rPr>
          <w:rFonts w:cs="Times New Roman"/>
          <w:i/>
          <w:sz w:val="19"/>
          <w:szCs w:val="19"/>
          <w:lang w:val="en-GB"/>
        </w:rPr>
        <w:t xml:space="preserve">Annotations: </w:t>
      </w:r>
      <w:r w:rsidRPr="00F7582C">
        <w:rPr>
          <w:rFonts w:cs="Times New Roman"/>
          <w:sz w:val="19"/>
          <w:szCs w:val="19"/>
          <w:lang w:val="en-GB"/>
        </w:rPr>
        <w:t xml:space="preserve">With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*</w:t>
      </w:r>
      <w:r w:rsidRPr="00F7582C">
        <w:rPr>
          <w:rFonts w:cs="Times New Roman"/>
          <w:sz w:val="19"/>
          <w:szCs w:val="19"/>
          <w:lang w:val="en-GB"/>
        </w:rPr>
        <w:t xml:space="preserve"> </w:t>
      </w:r>
      <w:r w:rsidRPr="00F7582C">
        <w:rPr>
          <w:rFonts w:cs="Times New Roman"/>
          <w:i/>
          <w:sz w:val="19"/>
          <w:szCs w:val="19"/>
          <w:lang w:val="en-GB"/>
        </w:rPr>
        <w:t>p</w:t>
      </w:r>
      <w:r w:rsidRPr="00F7582C">
        <w:rPr>
          <w:rFonts w:cs="Times New Roman"/>
          <w:sz w:val="19"/>
          <w:szCs w:val="19"/>
          <w:lang w:val="en-GB"/>
        </w:rPr>
        <w:t xml:space="preserve"> &lt; 0.05,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**</w:t>
      </w:r>
      <w:r w:rsidRPr="00F7582C">
        <w:rPr>
          <w:rFonts w:cs="Times New Roman"/>
          <w:sz w:val="19"/>
          <w:szCs w:val="19"/>
          <w:lang w:val="en-GB"/>
        </w:rPr>
        <w:t xml:space="preserve"> </w:t>
      </w:r>
      <w:r w:rsidRPr="00F7582C">
        <w:rPr>
          <w:rFonts w:cs="Times New Roman"/>
          <w:i/>
          <w:sz w:val="19"/>
          <w:szCs w:val="19"/>
          <w:lang w:val="en-GB"/>
        </w:rPr>
        <w:t>p</w:t>
      </w:r>
      <w:r w:rsidRPr="00F7582C">
        <w:rPr>
          <w:rFonts w:cs="Times New Roman"/>
          <w:sz w:val="19"/>
          <w:szCs w:val="19"/>
          <w:lang w:val="en-GB"/>
        </w:rPr>
        <w:t xml:space="preserve"> &lt; 0.01,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***</w:t>
      </w:r>
      <w:r w:rsidRPr="00F7582C">
        <w:rPr>
          <w:rFonts w:cs="Times New Roman"/>
          <w:sz w:val="19"/>
          <w:szCs w:val="19"/>
          <w:lang w:val="en-GB"/>
        </w:rPr>
        <w:t xml:space="preserve"> </w:t>
      </w:r>
      <w:r w:rsidRPr="00F7582C">
        <w:rPr>
          <w:rFonts w:cs="Times New Roman"/>
          <w:i/>
          <w:sz w:val="19"/>
          <w:szCs w:val="19"/>
          <w:lang w:val="en-GB"/>
        </w:rPr>
        <w:t>p</w:t>
      </w:r>
      <w:r w:rsidRPr="00F7582C">
        <w:rPr>
          <w:rFonts w:cs="Times New Roman"/>
          <w:sz w:val="19"/>
          <w:szCs w:val="19"/>
          <w:lang w:val="en-GB"/>
        </w:rPr>
        <w:t xml:space="preserve"> &lt; 0.001. Standard errors are clustered at the cabinet level. Country</w:t>
      </w:r>
      <w:r w:rsidR="00D40195" w:rsidRPr="00F7582C">
        <w:rPr>
          <w:rFonts w:cs="Times New Roman"/>
          <w:sz w:val="19"/>
          <w:szCs w:val="19"/>
          <w:lang w:val="en-GB"/>
        </w:rPr>
        <w:t>-</w:t>
      </w:r>
      <w:r w:rsidRPr="00F7582C">
        <w:rPr>
          <w:rFonts w:cs="Times New Roman"/>
          <w:sz w:val="19"/>
          <w:szCs w:val="19"/>
          <w:lang w:val="en-GB"/>
        </w:rPr>
        <w:t xml:space="preserve"> and period</w:t>
      </w:r>
      <w:r w:rsidR="00D40195" w:rsidRPr="00F7582C">
        <w:rPr>
          <w:rFonts w:cs="Times New Roman"/>
          <w:sz w:val="19"/>
          <w:szCs w:val="19"/>
          <w:lang w:val="en-GB"/>
        </w:rPr>
        <w:t>-</w:t>
      </w:r>
      <w:r w:rsidRPr="00F7582C">
        <w:rPr>
          <w:rFonts w:cs="Times New Roman"/>
          <w:sz w:val="19"/>
          <w:szCs w:val="19"/>
          <w:lang w:val="en-GB"/>
        </w:rPr>
        <w:t>fixed effects are omitted from presentation for reasons of simplification.</w:t>
      </w:r>
    </w:p>
    <w:p w14:paraId="14DA2703" w14:textId="528F1DDA" w:rsidR="001F352E" w:rsidRPr="00F7582C" w:rsidRDefault="001F352E" w:rsidP="001F352E">
      <w:pPr>
        <w:spacing w:after="160" w:line="360" w:lineRule="auto"/>
        <w:ind w:right="567"/>
        <w:jc w:val="both"/>
        <w:rPr>
          <w:rFonts w:cs="Times New Roman"/>
          <w:color w:val="auto"/>
          <w:lang w:val="en-GB"/>
        </w:rPr>
      </w:pPr>
    </w:p>
    <w:p w14:paraId="5779263C" w14:textId="4535BB45" w:rsidR="00A13105" w:rsidRPr="00F7582C" w:rsidRDefault="00A13105" w:rsidP="001F352E">
      <w:pPr>
        <w:spacing w:after="160" w:line="360" w:lineRule="auto"/>
        <w:ind w:right="567"/>
        <w:jc w:val="both"/>
        <w:rPr>
          <w:rFonts w:cs="Times New Roman"/>
          <w:color w:val="auto"/>
          <w:lang w:val="en-GB"/>
        </w:rPr>
      </w:pPr>
    </w:p>
    <w:p w14:paraId="395E1F3B" w14:textId="0C7A494F" w:rsidR="00A13105" w:rsidRPr="00F7582C" w:rsidRDefault="00A13105" w:rsidP="001F352E">
      <w:pPr>
        <w:spacing w:after="160" w:line="360" w:lineRule="auto"/>
        <w:ind w:right="567"/>
        <w:jc w:val="both"/>
        <w:rPr>
          <w:rFonts w:cs="Times New Roman"/>
          <w:color w:val="auto"/>
          <w:lang w:val="en-GB"/>
        </w:rPr>
      </w:pPr>
    </w:p>
    <w:p w14:paraId="4A5B20C8" w14:textId="12F44F22" w:rsidR="00A13105" w:rsidRPr="00F7582C" w:rsidRDefault="00A13105" w:rsidP="001F352E">
      <w:pPr>
        <w:spacing w:after="160" w:line="360" w:lineRule="auto"/>
        <w:ind w:right="567"/>
        <w:jc w:val="both"/>
        <w:rPr>
          <w:rFonts w:cs="Times New Roman"/>
          <w:color w:val="auto"/>
          <w:lang w:val="en-GB"/>
        </w:rPr>
      </w:pPr>
    </w:p>
    <w:p w14:paraId="418C8126" w14:textId="5A0FBBB2" w:rsidR="00A13105" w:rsidRPr="00F7582C" w:rsidRDefault="00A13105" w:rsidP="001F352E">
      <w:pPr>
        <w:spacing w:after="160" w:line="360" w:lineRule="auto"/>
        <w:ind w:right="567"/>
        <w:jc w:val="both"/>
        <w:rPr>
          <w:rFonts w:cs="Times New Roman"/>
          <w:color w:val="auto"/>
          <w:lang w:val="en-GB"/>
        </w:rPr>
      </w:pPr>
    </w:p>
    <w:p w14:paraId="28A07355" w14:textId="20E372BB" w:rsidR="004C26F7" w:rsidRPr="00F7582C" w:rsidRDefault="004C26F7">
      <w:pPr>
        <w:rPr>
          <w:rFonts w:cs="Times New Roman"/>
          <w:color w:val="auto"/>
          <w:lang w:val="en-GB"/>
        </w:rPr>
      </w:pPr>
      <w:r w:rsidRPr="00F7582C">
        <w:rPr>
          <w:rFonts w:cs="Times New Roman"/>
          <w:color w:val="auto"/>
          <w:lang w:val="en-GB"/>
        </w:rPr>
        <w:br w:type="page"/>
      </w:r>
    </w:p>
    <w:p w14:paraId="53A89BF3" w14:textId="506FCEF3" w:rsidR="004C26F7" w:rsidRPr="00F7582C" w:rsidRDefault="004C26F7" w:rsidP="004C26F7">
      <w:pPr>
        <w:pStyle w:val="Heading2"/>
        <w:spacing w:before="0" w:line="360" w:lineRule="auto"/>
        <w:rPr>
          <w:rFonts w:ascii="Times New Roman" w:hAnsi="Times New Roman"/>
          <w:b/>
          <w:i/>
          <w:color w:val="auto"/>
          <w:sz w:val="24"/>
          <w:szCs w:val="24"/>
          <w:lang w:val="en-GB"/>
        </w:rPr>
      </w:pPr>
      <w:r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lastRenderedPageBreak/>
        <w:t>Table A</w:t>
      </w:r>
      <w:r w:rsidR="00BC4DD1"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t>8</w:t>
      </w:r>
      <w:r w:rsidRPr="00F7582C">
        <w:rPr>
          <w:rFonts w:ascii="Times New Roman" w:hAnsi="Times New Roman"/>
          <w:b/>
          <w:i/>
          <w:color w:val="auto"/>
          <w:sz w:val="24"/>
          <w:szCs w:val="24"/>
          <w:lang w:val="en-GB"/>
        </w:rPr>
        <w:t xml:space="preserve">: </w:t>
      </w:r>
      <w:r w:rsidRPr="00F7582C">
        <w:rPr>
          <w:rFonts w:ascii="Times New Roman" w:hAnsi="Times New Roman"/>
          <w:color w:val="auto"/>
          <w:sz w:val="24"/>
          <w:szCs w:val="24"/>
          <w:lang w:val="en-GB"/>
        </w:rPr>
        <w:t xml:space="preserve">Linear regression of different types of reshuffles on sub-dimensions of prime-ministerial performance (reshuffles of PM party ministers and coalition partner ministers; robustness check including dismissal powers of parliament).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10"/>
        <w:gridCol w:w="1077"/>
        <w:gridCol w:w="1077"/>
        <w:gridCol w:w="1077"/>
        <w:gridCol w:w="1077"/>
        <w:gridCol w:w="1077"/>
        <w:gridCol w:w="1077"/>
      </w:tblGrid>
      <w:tr w:rsidR="004C26F7" w:rsidRPr="00F7582C" w14:paraId="5C2A5D2C" w14:textId="77777777" w:rsidTr="00BC4DD1"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394C5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EF4BA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color w:val="000000"/>
                <w:lang w:val="en-GB"/>
              </w:rPr>
              <w:t>Conflict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F4F07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color w:val="000000"/>
                <w:lang w:val="en-GB"/>
              </w:rPr>
              <w:t>Policy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76FA6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color w:val="000000"/>
                <w:lang w:val="en-GB"/>
              </w:rPr>
              <w:t>Crisis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2FE4F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color w:val="000000"/>
                <w:lang w:val="en-GB"/>
              </w:rPr>
              <w:t>International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2EFB9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color w:val="000000"/>
                <w:lang w:val="en-GB"/>
              </w:rPr>
              <w:t>Party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34993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color w:val="000000"/>
                <w:lang w:val="en-GB"/>
              </w:rPr>
              <w:t>Parliament</w:t>
            </w:r>
          </w:p>
        </w:tc>
      </w:tr>
      <w:tr w:rsidR="004C26F7" w:rsidRPr="00F7582C" w14:paraId="38113C54" w14:textId="77777777" w:rsidTr="00BC4DD1"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559D8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48CC8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9C246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EEDAC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084B9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0919C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F0DCD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b/ (SE)</w:t>
            </w:r>
          </w:p>
        </w:tc>
      </w:tr>
      <w:tr w:rsidR="004C26F7" w:rsidRPr="00F7582C" w14:paraId="1EB31A2C" w14:textId="77777777" w:rsidTr="00BC4DD1"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4279A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0048E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B8B9C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7B936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928C7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E442A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59F25A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4C26F7" w:rsidRPr="00F7582C" w14:paraId="4B5BAA4C" w14:textId="77777777" w:rsidTr="00BC4DD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FFDBA8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lang w:val="en-GB"/>
              </w:rPr>
            </w:pPr>
            <w:r w:rsidRPr="00F7582C">
              <w:rPr>
                <w:rFonts w:cs="Times New Roman"/>
                <w:b/>
                <w:i/>
                <w:lang w:val="en-GB"/>
              </w:rPr>
              <w:t>Explanatory variables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D9A956D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E631E75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B94609F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64B7FD0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9733669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3FB50E8" w14:textId="77777777" w:rsidR="004C26F7" w:rsidRPr="00F7582C" w:rsidRDefault="004C26F7" w:rsidP="00BC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4C26F7" w:rsidRPr="00F7582C" w14:paraId="0B291020" w14:textId="77777777" w:rsidTr="00BC4DD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11388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Reshuffles of PM party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C770DCA" w14:textId="13BEAE19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58DFDD" w14:textId="1529AC28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291072F" w14:textId="7ABE4169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0.350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0CD977A" w14:textId="6FE052E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A38F179" w14:textId="0BD94834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59473BD" w14:textId="29B3B61A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-0.082</w:t>
            </w:r>
          </w:p>
        </w:tc>
      </w:tr>
      <w:tr w:rsidR="004C26F7" w:rsidRPr="00F7582C" w14:paraId="025ECEB3" w14:textId="77777777" w:rsidTr="00BC4DD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15C55C5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ministers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533E9C" w14:textId="6E5DDAA9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(0.149)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A95AA8F" w14:textId="219A6FB8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(0.122)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ABCF927" w14:textId="3CBCB618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(0.255)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EAF38C4" w14:textId="2EA27ECD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(0.106)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3218AC0" w14:textId="2AE74E46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(0.183)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8D4AF88" w14:textId="06B29811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(0.141)</w:t>
            </w:r>
          </w:p>
        </w:tc>
      </w:tr>
      <w:tr w:rsidR="004C26F7" w:rsidRPr="00F7582C" w14:paraId="57DD27FB" w14:textId="77777777" w:rsidTr="00BC4DD1">
        <w:trPr>
          <w:trHeight w:val="32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C57C9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Reshuffles of PM party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2307AAF" w14:textId="0C80865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DF730A" w14:textId="39AE79FE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-0.065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4D31A2" w14:textId="758ADC90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-0.211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75D603" w14:textId="6B3C719A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-0.079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A019D7" w14:textId="08DF135D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-0.089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70C2465" w14:textId="70F69858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-0.029</w:t>
            </w:r>
          </w:p>
        </w:tc>
      </w:tr>
      <w:tr w:rsidR="004C26F7" w:rsidRPr="00F7582C" w14:paraId="25284A92" w14:textId="77777777" w:rsidTr="00BC4DD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A53BA99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ministers (</w:t>
            </w:r>
            <w:proofErr w:type="spellStart"/>
            <w:r w:rsidRPr="00F7582C">
              <w:rPr>
                <w:rFonts w:eastAsia="Times New Roman" w:cs="Times New Roman"/>
                <w:lang w:val="en-GB" w:eastAsia="de-DE"/>
              </w:rPr>
              <w:t>sq</w:t>
            </w:r>
            <w:proofErr w:type="spellEnd"/>
            <w:r w:rsidRPr="00F7582C">
              <w:rPr>
                <w:rFonts w:eastAsia="Times New Roman" w:cs="Times New Roman"/>
                <w:lang w:val="en-GB" w:eastAsia="de-DE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92A676E" w14:textId="3F3F65B3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ACEDDB9" w14:textId="7E2D5612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D1CD839" w14:textId="2C4BECC6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(0.087)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69FF0A0" w14:textId="77C721B2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0DF15F2" w14:textId="2D64AB9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959CD5E" w14:textId="0A179880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(0.033)</w:t>
            </w:r>
          </w:p>
        </w:tc>
      </w:tr>
      <w:tr w:rsidR="004C26F7" w:rsidRPr="00F7582C" w14:paraId="64AAD19E" w14:textId="77777777" w:rsidTr="00BC4DD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17817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Reshuffles of coalition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28D4E9" w14:textId="7095CFA1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-0.686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B7CBE38" w14:textId="3E4B3FFC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-0.591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B9A4071" w14:textId="67E280FC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-0.670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7A6D737" w14:textId="777B2699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-0.334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69B1A3F" w14:textId="4A84C0BB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-0.558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74A9E61" w14:textId="61E2973B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-0.813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</w:tr>
      <w:tr w:rsidR="004C26F7" w:rsidRPr="00F7582C" w14:paraId="11B2FD91" w14:textId="77777777" w:rsidTr="00BC4DD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8388733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partner ministers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BA7591C" w14:textId="4CD08F58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(0.214)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E12801B" w14:textId="781805CC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(0.166)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6C96C3F" w14:textId="4CA3535A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(0.322)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4A5798" w14:textId="30C1816F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(0.175)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70F5096" w14:textId="0A8F3BB8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(0.251)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9379C4" w14:textId="33F2C4C1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(0.197)</w:t>
            </w:r>
          </w:p>
        </w:tc>
      </w:tr>
      <w:tr w:rsidR="004C26F7" w:rsidRPr="00F7582C" w14:paraId="52DFDD8A" w14:textId="77777777" w:rsidTr="00BC4DD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66158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Reshuffles of coalition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1C13EC0" w14:textId="037301D3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0.238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D9142C6" w14:textId="6E19A9BB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0.221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8BB8131" w14:textId="69915FF8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0.267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C5817C8" w14:textId="091BA2CF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0.126</w:t>
            </w:r>
            <w:r w:rsidRPr="00F7582C">
              <w:rPr>
                <w:rFonts w:cs="Times New Roman"/>
                <w:vertAlign w:val="superscript"/>
                <w:lang w:val="en-GB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A952B79" w14:textId="0441A064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0.205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7B1964D" w14:textId="64B2D0DA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0.274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</w:tr>
      <w:tr w:rsidR="004C26F7" w:rsidRPr="00F7582C" w14:paraId="3E98BE2B" w14:textId="77777777" w:rsidTr="00BC4DD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142E19A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GB" w:eastAsia="de-DE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   partner ministers (</w:t>
            </w:r>
            <w:proofErr w:type="spellStart"/>
            <w:r w:rsidRPr="00F7582C">
              <w:rPr>
                <w:rFonts w:eastAsia="Times New Roman" w:cs="Times New Roman"/>
                <w:lang w:val="en-GB" w:eastAsia="de-DE"/>
              </w:rPr>
              <w:t>sq</w:t>
            </w:r>
            <w:proofErr w:type="spellEnd"/>
            <w:r w:rsidRPr="00F7582C">
              <w:rPr>
                <w:rFonts w:eastAsia="Times New Roman" w:cs="Times New Roman"/>
                <w:lang w:val="en-GB" w:eastAsia="de-DE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DD5D56C" w14:textId="3B0321B3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(0.063)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F69491A" w14:textId="0230961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526657B" w14:textId="1CFA9D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(0.092)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D0FDD0D" w14:textId="55779F0B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4A00C7F" w14:textId="691D5E68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(0.077)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B0C36A3" w14:textId="26BBADD3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(0.062)</w:t>
            </w:r>
          </w:p>
        </w:tc>
      </w:tr>
      <w:tr w:rsidR="004C26F7" w:rsidRPr="00F7582C" w14:paraId="439F9886" w14:textId="77777777" w:rsidTr="00BC4DD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4C43EE2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7AD0D9C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4F00BA3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7FB50B2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F538666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257A058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6AF06AB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4C26F7" w:rsidRPr="00F7582C" w14:paraId="3EF00BC8" w14:textId="77777777" w:rsidTr="00BC4DD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CAB34AE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lang w:val="en-GB"/>
              </w:rPr>
            </w:pPr>
            <w:r w:rsidRPr="00F7582C">
              <w:rPr>
                <w:rFonts w:cs="Times New Roman"/>
                <w:b/>
                <w:i/>
                <w:lang w:val="en-GB"/>
              </w:rPr>
              <w:t>Control variables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10D58C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3DD29A3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6931A85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46D4506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FDAF74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40B86E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</w:p>
        </w:tc>
      </w:tr>
      <w:tr w:rsidR="004C26F7" w:rsidRPr="00F7582C" w14:paraId="03B85C9C" w14:textId="77777777" w:rsidTr="00BC4DD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3319D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eastAsia="Times New Roman" w:cs="Times New Roman"/>
                <w:lang w:val="en-GB" w:eastAsia="de-DE"/>
              </w:rPr>
              <w:t xml:space="preserve">Overall reshuffles at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133A3D" w14:textId="78F04036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FAE06B6" w14:textId="33DC538D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4431B6" w14:textId="267E0C7C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D33D26F" w14:textId="4CB1B6BB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81CB275" w14:textId="58BBFAED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F70CF1" w14:textId="3E962B84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0.109</w:t>
            </w:r>
            <w:r w:rsidRPr="00F7582C">
              <w:rPr>
                <w:rFonts w:cs="Times New Roman"/>
                <w:vertAlign w:val="superscript"/>
                <w:lang w:val="en-GB"/>
              </w:rPr>
              <w:t>**</w:t>
            </w:r>
          </w:p>
        </w:tc>
      </w:tr>
      <w:tr w:rsidR="004C26F7" w:rsidRPr="00F7582C" w14:paraId="25606335" w14:textId="77777777" w:rsidTr="00BC4DD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2C58518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 </w:t>
            </w:r>
            <w:r w:rsidRPr="00F7582C">
              <w:rPr>
                <w:rFonts w:eastAsia="Times New Roman" w:cs="Times New Roman"/>
                <w:lang w:val="en-GB" w:eastAsia="de-DE"/>
              </w:rPr>
              <w:t>same day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E8FBAF0" w14:textId="2210437E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B03857E" w14:textId="64F9F8C3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2519CE" w14:textId="64C92F53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(0.070)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75B9E06" w14:textId="15295EDE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0CA09C5" w14:textId="6F292AB6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(0.053)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1E5BBBF" w14:textId="19586D93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(0.041)</w:t>
            </w:r>
          </w:p>
        </w:tc>
      </w:tr>
      <w:tr w:rsidR="004C26F7" w:rsidRPr="00F7582C" w14:paraId="3A43A243" w14:textId="77777777" w:rsidTr="00BC4DD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DCAB367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Single party cabinet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4517DBD" w14:textId="396647BF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51974D" w14:textId="23DB46C6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-0.138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6261E11" w14:textId="2E36F259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-0.479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5C5BC0" w14:textId="0CFC00B3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-0.270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538ABF7" w14:textId="3AB387A1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-0.294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A2A0D0D" w14:textId="1466F299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-0.077</w:t>
            </w:r>
          </w:p>
        </w:tc>
      </w:tr>
      <w:tr w:rsidR="004C26F7" w:rsidRPr="00F7582C" w14:paraId="735E6A66" w14:textId="77777777" w:rsidTr="00BC4DD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FB4A59A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041E6CD" w14:textId="4C759985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(0.224)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B4028DA" w14:textId="568F5729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(0.197)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76C1FFE" w14:textId="540FA38C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(0.347)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A142339" w14:textId="77022206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(0.150)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981448" w14:textId="27E03D29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(0.243)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24EC814" w14:textId="609726D5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(0.228)</w:t>
            </w:r>
          </w:p>
        </w:tc>
      </w:tr>
      <w:tr w:rsidR="004C26F7" w:rsidRPr="00F7582C" w14:paraId="05EC9035" w14:textId="77777777" w:rsidTr="00BC4DD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824C1AB" w14:textId="299248D4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Parliament dismissal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5268548" w14:textId="7018D4FA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1D3CB90" w14:textId="03AF798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3513D4" w14:textId="7DD5E982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-0.359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0466E8E" w14:textId="126C2CA5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0.358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90BFC74" w14:textId="5AF978B4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BE0B0D4" w14:textId="2F986529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0.298</w:t>
            </w:r>
          </w:p>
        </w:tc>
      </w:tr>
      <w:tr w:rsidR="004C26F7" w:rsidRPr="00F7582C" w14:paraId="7C603FAD" w14:textId="77777777" w:rsidTr="00BC4DD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F64F6E7" w14:textId="1A6B8321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 power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60D7DB" w14:textId="046DB296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(0.307)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45C188" w14:textId="7F68CC0D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(0.287)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C1E3121" w14:textId="72690B53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(0.438)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D4FBE11" w14:textId="42E4720D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(0.236)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73B79F3" w14:textId="50F84326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(0.330)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FC24F13" w14:textId="5F34EE42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(0.268)</w:t>
            </w:r>
          </w:p>
        </w:tc>
      </w:tr>
      <w:tr w:rsidR="004C26F7" w:rsidRPr="00F7582C" w14:paraId="08A43EAC" w14:textId="77777777" w:rsidTr="00BC4DD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377BD65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Number of ministers in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3A994BE" w14:textId="6AB168DE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BBC410C" w14:textId="3310EB36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018454D" w14:textId="2B1C32F0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274995" w14:textId="73DADD21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43E8BDC" w14:textId="2E6220D1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882946" w14:textId="0591C613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-0.002</w:t>
            </w:r>
          </w:p>
        </w:tc>
      </w:tr>
      <w:tr w:rsidR="004C26F7" w:rsidRPr="00F7582C" w14:paraId="4AC8B45A" w14:textId="77777777" w:rsidTr="00BC4DD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004F09A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    cabinet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8F0C8C" w14:textId="446879B4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E15770" w14:textId="7711CE12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E431D7" w14:textId="011B8706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(0.033)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258C9E5" w14:textId="181795AC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(0.017)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345FFEE" w14:textId="5BD5AC91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F78079B" w14:textId="2F4A2E26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(0.023)</w:t>
            </w:r>
          </w:p>
        </w:tc>
      </w:tr>
      <w:tr w:rsidR="004C26F7" w:rsidRPr="00F7582C" w14:paraId="1966F41D" w14:textId="77777777" w:rsidTr="00BC4DD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0BBC1E1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Constant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099EC5" w14:textId="38E332B8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2.621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1CB0BA" w14:textId="7F1D7D6E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2.721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1B49C26" w14:textId="2961D4D5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2.637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8D729B5" w14:textId="292EAA33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2.038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67DEAC" w14:textId="7E44308E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2.909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8D61EC4" w14:textId="1907A31C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2.265</w:t>
            </w:r>
            <w:r w:rsidRPr="00F7582C">
              <w:rPr>
                <w:rFonts w:cs="Times New Roman"/>
                <w:vertAlign w:val="superscript"/>
                <w:lang w:val="en-GB"/>
              </w:rPr>
              <w:t>***</w:t>
            </w:r>
          </w:p>
        </w:tc>
      </w:tr>
      <w:tr w:rsidR="004C26F7" w:rsidRPr="00F7582C" w14:paraId="4DD58ACE" w14:textId="77777777" w:rsidTr="00BC4DD1"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FB047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A444E" w14:textId="550935D3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(0.507)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B68D9" w14:textId="5D62B286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(0.471)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21C7B" w14:textId="2E679479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(0.682)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B77BE" w14:textId="56B7BEF9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(0.386)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DA4CA" w14:textId="62262834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(0.561)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7C176" w14:textId="6CE1333F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(0.497)</w:t>
            </w:r>
          </w:p>
        </w:tc>
      </w:tr>
      <w:tr w:rsidR="004C26F7" w:rsidRPr="00F7582C" w14:paraId="01DF71D7" w14:textId="77777777" w:rsidTr="00BC4DD1"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AF0DB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Observations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6CA3D" w14:textId="1677E85B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2398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96758" w14:textId="1119B744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2465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E64FF" w14:textId="229854C4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925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57628" w14:textId="48F8AB5C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2440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2CF79" w14:textId="06D2BF31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2412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E20DC" w14:textId="5DFD7B50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2468</w:t>
            </w:r>
          </w:p>
        </w:tc>
      </w:tr>
      <w:tr w:rsidR="004C26F7" w:rsidRPr="00F7582C" w14:paraId="6F0786CD" w14:textId="77777777" w:rsidTr="00BC4DD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41EF761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i/>
                <w:iCs/>
                <w:lang w:val="en-GB"/>
              </w:rPr>
              <w:t>R</w:t>
            </w:r>
            <w:r w:rsidRPr="00F7582C">
              <w:rPr>
                <w:rFonts w:cs="Times New Roman"/>
                <w:vertAlign w:val="superscript"/>
                <w:lang w:val="en-GB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3053FDF" w14:textId="607094F6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B7033B0" w14:textId="5A0F8698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A7BD36E" w14:textId="20AB5E45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B6B23C2" w14:textId="694C49DE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847D2F8" w14:textId="2EBAAA75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67559EC" w14:textId="4A2A180E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0.085</w:t>
            </w:r>
          </w:p>
        </w:tc>
      </w:tr>
      <w:tr w:rsidR="004C26F7" w:rsidRPr="00F7582C" w14:paraId="73A4D698" w14:textId="77777777" w:rsidTr="00BC4DD1"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B5F09" w14:textId="77777777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 xml:space="preserve">Adjusted </w:t>
            </w:r>
            <w:r w:rsidRPr="00F7582C">
              <w:rPr>
                <w:rFonts w:cs="Times New Roman"/>
                <w:i/>
                <w:iCs/>
                <w:lang w:val="en-GB"/>
              </w:rPr>
              <w:t>R</w:t>
            </w:r>
            <w:r w:rsidRPr="00F7582C">
              <w:rPr>
                <w:rFonts w:cs="Times New Roman"/>
                <w:vertAlign w:val="superscript"/>
                <w:lang w:val="en-GB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999CA" w14:textId="4BE9AADA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D92BB" w14:textId="5E4C37E6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2DA30" w14:textId="2D095011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93D80" w14:textId="59516A06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0.133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93E13" w14:textId="235D5DD2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F524B" w14:textId="4FE4FB82" w:rsidR="004C26F7" w:rsidRPr="00F7582C" w:rsidRDefault="004C26F7" w:rsidP="004C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GB"/>
              </w:rPr>
            </w:pPr>
            <w:r w:rsidRPr="00F7582C">
              <w:rPr>
                <w:rFonts w:cs="Times New Roman"/>
                <w:lang w:val="en-GB"/>
              </w:rPr>
              <w:t>0.078</w:t>
            </w:r>
          </w:p>
        </w:tc>
      </w:tr>
    </w:tbl>
    <w:p w14:paraId="15C96CC6" w14:textId="77777777" w:rsidR="004C26F7" w:rsidRPr="00F7582C" w:rsidRDefault="004C26F7" w:rsidP="004C26F7">
      <w:pPr>
        <w:spacing w:line="360" w:lineRule="auto"/>
        <w:jc w:val="both"/>
        <w:rPr>
          <w:rFonts w:cs="Times New Roman"/>
          <w:lang w:val="en-GB"/>
        </w:rPr>
      </w:pPr>
      <w:r w:rsidRPr="00F7582C">
        <w:rPr>
          <w:rFonts w:cs="Times New Roman"/>
          <w:i/>
          <w:sz w:val="19"/>
          <w:szCs w:val="19"/>
          <w:lang w:val="en-GB"/>
        </w:rPr>
        <w:t xml:space="preserve">Annotations: </w:t>
      </w:r>
      <w:r w:rsidRPr="00F7582C">
        <w:rPr>
          <w:rFonts w:cs="Times New Roman"/>
          <w:sz w:val="19"/>
          <w:szCs w:val="19"/>
          <w:lang w:val="en-GB"/>
        </w:rPr>
        <w:t xml:space="preserve">With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*</w:t>
      </w:r>
      <w:r w:rsidRPr="00F7582C">
        <w:rPr>
          <w:rFonts w:cs="Times New Roman"/>
          <w:sz w:val="19"/>
          <w:szCs w:val="19"/>
          <w:lang w:val="en-GB"/>
        </w:rPr>
        <w:t xml:space="preserve"> </w:t>
      </w:r>
      <w:r w:rsidRPr="00F7582C">
        <w:rPr>
          <w:rFonts w:cs="Times New Roman"/>
          <w:i/>
          <w:sz w:val="19"/>
          <w:szCs w:val="19"/>
          <w:lang w:val="en-GB"/>
        </w:rPr>
        <w:t>p</w:t>
      </w:r>
      <w:r w:rsidRPr="00F7582C">
        <w:rPr>
          <w:rFonts w:cs="Times New Roman"/>
          <w:sz w:val="19"/>
          <w:szCs w:val="19"/>
          <w:lang w:val="en-GB"/>
        </w:rPr>
        <w:t xml:space="preserve"> &lt; 0.05,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**</w:t>
      </w:r>
      <w:r w:rsidRPr="00F7582C">
        <w:rPr>
          <w:rFonts w:cs="Times New Roman"/>
          <w:sz w:val="19"/>
          <w:szCs w:val="19"/>
          <w:lang w:val="en-GB"/>
        </w:rPr>
        <w:t xml:space="preserve"> </w:t>
      </w:r>
      <w:r w:rsidRPr="00F7582C">
        <w:rPr>
          <w:rFonts w:cs="Times New Roman"/>
          <w:i/>
          <w:sz w:val="19"/>
          <w:szCs w:val="19"/>
          <w:lang w:val="en-GB"/>
        </w:rPr>
        <w:t>p</w:t>
      </w:r>
      <w:r w:rsidRPr="00F7582C">
        <w:rPr>
          <w:rFonts w:cs="Times New Roman"/>
          <w:sz w:val="19"/>
          <w:szCs w:val="19"/>
          <w:lang w:val="en-GB"/>
        </w:rPr>
        <w:t xml:space="preserve"> &lt; 0.01, </w:t>
      </w:r>
      <w:r w:rsidRPr="00F7582C">
        <w:rPr>
          <w:rFonts w:cs="Times New Roman"/>
          <w:sz w:val="19"/>
          <w:szCs w:val="19"/>
          <w:vertAlign w:val="superscript"/>
          <w:lang w:val="en-GB"/>
        </w:rPr>
        <w:t>***</w:t>
      </w:r>
      <w:r w:rsidRPr="00F7582C">
        <w:rPr>
          <w:rFonts w:cs="Times New Roman"/>
          <w:sz w:val="19"/>
          <w:szCs w:val="19"/>
          <w:lang w:val="en-GB"/>
        </w:rPr>
        <w:t xml:space="preserve"> </w:t>
      </w:r>
      <w:r w:rsidRPr="00F7582C">
        <w:rPr>
          <w:rFonts w:cs="Times New Roman"/>
          <w:i/>
          <w:sz w:val="19"/>
          <w:szCs w:val="19"/>
          <w:lang w:val="en-GB"/>
        </w:rPr>
        <w:t>p</w:t>
      </w:r>
      <w:r w:rsidRPr="00F7582C">
        <w:rPr>
          <w:rFonts w:cs="Times New Roman"/>
          <w:sz w:val="19"/>
          <w:szCs w:val="19"/>
          <w:lang w:val="en-GB"/>
        </w:rPr>
        <w:t xml:space="preserve"> &lt; 0.001. Standard errors are clustered at the cabinet level. Country- and period-fixed effects are omitted from presentation for reasons of simplification.</w:t>
      </w:r>
    </w:p>
    <w:p w14:paraId="6B5E9C9A" w14:textId="77777777" w:rsidR="004C26F7" w:rsidRPr="00F7582C" w:rsidRDefault="004C26F7" w:rsidP="004C26F7">
      <w:pPr>
        <w:spacing w:after="160" w:line="360" w:lineRule="auto"/>
        <w:ind w:right="567"/>
        <w:jc w:val="both"/>
        <w:rPr>
          <w:rFonts w:cs="Times New Roman"/>
          <w:color w:val="auto"/>
          <w:lang w:val="en-GB"/>
        </w:rPr>
      </w:pPr>
    </w:p>
    <w:p w14:paraId="50B53B16" w14:textId="77777777" w:rsidR="00A13105" w:rsidRPr="00F7582C" w:rsidRDefault="00A13105" w:rsidP="001F352E">
      <w:pPr>
        <w:spacing w:after="160" w:line="360" w:lineRule="auto"/>
        <w:ind w:right="567"/>
        <w:jc w:val="both"/>
        <w:rPr>
          <w:rFonts w:cs="Times New Roman"/>
          <w:color w:val="auto"/>
          <w:lang w:val="en-GB"/>
        </w:rPr>
      </w:pPr>
    </w:p>
    <w:sectPr w:rsidR="00A13105" w:rsidRPr="00F7582C">
      <w:pgSz w:w="11906" w:h="16838"/>
      <w:pgMar w:top="1417" w:right="1417" w:bottom="1134" w:left="1417" w:header="708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6A2E" w14:textId="77777777" w:rsidR="00767A82" w:rsidRDefault="00767A82">
      <w:r>
        <w:separator/>
      </w:r>
    </w:p>
  </w:endnote>
  <w:endnote w:type="continuationSeparator" w:id="0">
    <w:p w14:paraId="168C1C36" w14:textId="77777777" w:rsidR="00767A82" w:rsidRDefault="0076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Ten">
    <w:altName w:val="Times New Roman"/>
    <w:charset w:val="01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A41B" w14:textId="443BC0DC" w:rsidR="00980150" w:rsidRDefault="0098015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000B8" w:rsidRPr="008000B8">
      <w:rPr>
        <w:noProof/>
        <w:lang w:val="de-DE"/>
      </w:rPr>
      <w:t>21</w:t>
    </w:r>
    <w:r>
      <w:fldChar w:fldCharType="end"/>
    </w:r>
  </w:p>
  <w:p w14:paraId="4EC58722" w14:textId="77777777" w:rsidR="00980150" w:rsidRDefault="00980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E60C" w14:textId="77777777" w:rsidR="00767A82" w:rsidRDefault="00767A82">
      <w:r>
        <w:separator/>
      </w:r>
    </w:p>
  </w:footnote>
  <w:footnote w:type="continuationSeparator" w:id="0">
    <w:p w14:paraId="25274ED2" w14:textId="77777777" w:rsidR="00767A82" w:rsidRDefault="0076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F267" w14:textId="77777777" w:rsidR="00980150" w:rsidRDefault="00980150">
    <w:pPr>
      <w:pStyle w:val="Kopfzeile1"/>
    </w:pPr>
  </w:p>
  <w:p w14:paraId="72D31A3A" w14:textId="77777777" w:rsidR="00980150" w:rsidRDefault="00980150">
    <w:pPr>
      <w:pStyle w:val="Kopfzeile1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01E"/>
    <w:multiLevelType w:val="hybridMultilevel"/>
    <w:tmpl w:val="A3CEBF92"/>
    <w:lvl w:ilvl="0" w:tplc="391E9D80">
      <w:start w:val="37"/>
      <w:numFmt w:val="bullet"/>
      <w:lvlText w:val=""/>
      <w:lvlJc w:val="left"/>
      <w:pPr>
        <w:ind w:left="720" w:hanging="360"/>
      </w:pPr>
      <w:rPr>
        <w:rFonts w:ascii="Wingdings" w:eastAsia="Calibri" w:hAnsi="Wingdings" w:cs="DejaVu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E5D39"/>
    <w:multiLevelType w:val="hybridMultilevel"/>
    <w:tmpl w:val="5FF259D6"/>
    <w:lvl w:ilvl="0" w:tplc="F06E6D24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D7F5D"/>
    <w:multiLevelType w:val="hybridMultilevel"/>
    <w:tmpl w:val="3BB856F4"/>
    <w:lvl w:ilvl="0" w:tplc="4718D4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C4A09"/>
    <w:multiLevelType w:val="hybridMultilevel"/>
    <w:tmpl w:val="29EA53D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E1D58"/>
    <w:multiLevelType w:val="hybridMultilevel"/>
    <w:tmpl w:val="29EA53D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43BD1"/>
    <w:multiLevelType w:val="hybridMultilevel"/>
    <w:tmpl w:val="B2A4E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16F9E"/>
    <w:multiLevelType w:val="hybridMultilevel"/>
    <w:tmpl w:val="54A0088A"/>
    <w:lvl w:ilvl="0" w:tplc="4718D4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538B1"/>
    <w:multiLevelType w:val="hybridMultilevel"/>
    <w:tmpl w:val="2D38330A"/>
    <w:lvl w:ilvl="0" w:tplc="4718D4A2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C9541F5"/>
    <w:multiLevelType w:val="hybridMultilevel"/>
    <w:tmpl w:val="039E166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571AA"/>
    <w:multiLevelType w:val="hybridMultilevel"/>
    <w:tmpl w:val="8C1A392A"/>
    <w:lvl w:ilvl="0" w:tplc="B81820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6732C"/>
    <w:multiLevelType w:val="multilevel"/>
    <w:tmpl w:val="6636AF0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E251E4"/>
    <w:multiLevelType w:val="hybridMultilevel"/>
    <w:tmpl w:val="1624AC2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36A33"/>
    <w:multiLevelType w:val="hybridMultilevel"/>
    <w:tmpl w:val="07E2C3F6"/>
    <w:lvl w:ilvl="0" w:tplc="4718D4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D1567"/>
    <w:multiLevelType w:val="hybridMultilevel"/>
    <w:tmpl w:val="948EA1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507A7"/>
    <w:multiLevelType w:val="hybridMultilevel"/>
    <w:tmpl w:val="89785006"/>
    <w:lvl w:ilvl="0" w:tplc="659C98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833720">
    <w:abstractNumId w:val="2"/>
  </w:num>
  <w:num w:numId="2" w16cid:durableId="2146191988">
    <w:abstractNumId w:val="8"/>
  </w:num>
  <w:num w:numId="3" w16cid:durableId="1582176674">
    <w:abstractNumId w:val="14"/>
  </w:num>
  <w:num w:numId="4" w16cid:durableId="966348687">
    <w:abstractNumId w:val="5"/>
  </w:num>
  <w:num w:numId="5" w16cid:durableId="2042050304">
    <w:abstractNumId w:val="4"/>
  </w:num>
  <w:num w:numId="6" w16cid:durableId="293220571">
    <w:abstractNumId w:val="7"/>
  </w:num>
  <w:num w:numId="7" w16cid:durableId="1958750226">
    <w:abstractNumId w:val="11"/>
  </w:num>
  <w:num w:numId="8" w16cid:durableId="1367438775">
    <w:abstractNumId w:val="6"/>
  </w:num>
  <w:num w:numId="9" w16cid:durableId="1541939306">
    <w:abstractNumId w:val="12"/>
  </w:num>
  <w:num w:numId="10" w16cid:durableId="1211453654">
    <w:abstractNumId w:val="13"/>
  </w:num>
  <w:num w:numId="11" w16cid:durableId="777985958">
    <w:abstractNumId w:val="1"/>
  </w:num>
  <w:num w:numId="12" w16cid:durableId="2139372301">
    <w:abstractNumId w:val="10"/>
  </w:num>
  <w:num w:numId="13" w16cid:durableId="964894353">
    <w:abstractNumId w:val="3"/>
  </w:num>
  <w:num w:numId="14" w16cid:durableId="676924744">
    <w:abstractNumId w:val="0"/>
  </w:num>
  <w:num w:numId="15" w16cid:durableId="1987389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92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53"/>
    <w:rsid w:val="000010FB"/>
    <w:rsid w:val="00010B0D"/>
    <w:rsid w:val="00014A99"/>
    <w:rsid w:val="00017CD3"/>
    <w:rsid w:val="00022B14"/>
    <w:rsid w:val="000266BF"/>
    <w:rsid w:val="000303BA"/>
    <w:rsid w:val="00034554"/>
    <w:rsid w:val="000356AA"/>
    <w:rsid w:val="000360B6"/>
    <w:rsid w:val="0003637E"/>
    <w:rsid w:val="000402EC"/>
    <w:rsid w:val="00057D09"/>
    <w:rsid w:val="00064052"/>
    <w:rsid w:val="0006656C"/>
    <w:rsid w:val="00066C36"/>
    <w:rsid w:val="0006764E"/>
    <w:rsid w:val="000727F9"/>
    <w:rsid w:val="00073807"/>
    <w:rsid w:val="00084BA3"/>
    <w:rsid w:val="00090A63"/>
    <w:rsid w:val="000931CB"/>
    <w:rsid w:val="000A5357"/>
    <w:rsid w:val="000A7F5A"/>
    <w:rsid w:val="000B0AC4"/>
    <w:rsid w:val="000B30E0"/>
    <w:rsid w:val="000B352E"/>
    <w:rsid w:val="000B6D90"/>
    <w:rsid w:val="000B75DB"/>
    <w:rsid w:val="000C0A21"/>
    <w:rsid w:val="000C764D"/>
    <w:rsid w:val="000D6BFA"/>
    <w:rsid w:val="000E01F1"/>
    <w:rsid w:val="000F2C09"/>
    <w:rsid w:val="000F512C"/>
    <w:rsid w:val="000F6176"/>
    <w:rsid w:val="000F6F1C"/>
    <w:rsid w:val="00106DC8"/>
    <w:rsid w:val="00113E22"/>
    <w:rsid w:val="00115727"/>
    <w:rsid w:val="00124107"/>
    <w:rsid w:val="001333E6"/>
    <w:rsid w:val="0014262B"/>
    <w:rsid w:val="001435DB"/>
    <w:rsid w:val="00145048"/>
    <w:rsid w:val="00145807"/>
    <w:rsid w:val="00146B88"/>
    <w:rsid w:val="00151830"/>
    <w:rsid w:val="00152D0B"/>
    <w:rsid w:val="00153819"/>
    <w:rsid w:val="001538D7"/>
    <w:rsid w:val="00161564"/>
    <w:rsid w:val="00165988"/>
    <w:rsid w:val="00166968"/>
    <w:rsid w:val="00166988"/>
    <w:rsid w:val="00175038"/>
    <w:rsid w:val="001871A6"/>
    <w:rsid w:val="00192925"/>
    <w:rsid w:val="00194101"/>
    <w:rsid w:val="00194301"/>
    <w:rsid w:val="001955BF"/>
    <w:rsid w:val="001A2803"/>
    <w:rsid w:val="001A310C"/>
    <w:rsid w:val="001A38B6"/>
    <w:rsid w:val="001B59E3"/>
    <w:rsid w:val="001C317F"/>
    <w:rsid w:val="001C50BD"/>
    <w:rsid w:val="001D42FB"/>
    <w:rsid w:val="001E16CB"/>
    <w:rsid w:val="001F352E"/>
    <w:rsid w:val="001F49DA"/>
    <w:rsid w:val="001F5BEB"/>
    <w:rsid w:val="00203145"/>
    <w:rsid w:val="0020613F"/>
    <w:rsid w:val="00206AF9"/>
    <w:rsid w:val="002071AF"/>
    <w:rsid w:val="00207640"/>
    <w:rsid w:val="0021499C"/>
    <w:rsid w:val="00215A39"/>
    <w:rsid w:val="00220176"/>
    <w:rsid w:val="00220D3B"/>
    <w:rsid w:val="00222374"/>
    <w:rsid w:val="00227B4A"/>
    <w:rsid w:val="0023031C"/>
    <w:rsid w:val="00231A23"/>
    <w:rsid w:val="002321C2"/>
    <w:rsid w:val="002332AA"/>
    <w:rsid w:val="00233710"/>
    <w:rsid w:val="002366F5"/>
    <w:rsid w:val="002404CC"/>
    <w:rsid w:val="002465AB"/>
    <w:rsid w:val="002526A5"/>
    <w:rsid w:val="00255F77"/>
    <w:rsid w:val="00265B2B"/>
    <w:rsid w:val="00271F2A"/>
    <w:rsid w:val="00274B1D"/>
    <w:rsid w:val="00275FB3"/>
    <w:rsid w:val="00276877"/>
    <w:rsid w:val="00280542"/>
    <w:rsid w:val="00284D28"/>
    <w:rsid w:val="00290282"/>
    <w:rsid w:val="00294490"/>
    <w:rsid w:val="002A1B4B"/>
    <w:rsid w:val="002A20F7"/>
    <w:rsid w:val="002A31A6"/>
    <w:rsid w:val="002A5D5C"/>
    <w:rsid w:val="002A731C"/>
    <w:rsid w:val="002B1349"/>
    <w:rsid w:val="002B43DC"/>
    <w:rsid w:val="002C38CC"/>
    <w:rsid w:val="002D2653"/>
    <w:rsid w:val="002D42B2"/>
    <w:rsid w:val="002E5C74"/>
    <w:rsid w:val="002F25ED"/>
    <w:rsid w:val="002F287D"/>
    <w:rsid w:val="002F4178"/>
    <w:rsid w:val="0030491E"/>
    <w:rsid w:val="003111BB"/>
    <w:rsid w:val="00324BB9"/>
    <w:rsid w:val="00327844"/>
    <w:rsid w:val="00336A79"/>
    <w:rsid w:val="003461D0"/>
    <w:rsid w:val="00347562"/>
    <w:rsid w:val="00351F7E"/>
    <w:rsid w:val="003544CC"/>
    <w:rsid w:val="00375BD7"/>
    <w:rsid w:val="003773A2"/>
    <w:rsid w:val="00386885"/>
    <w:rsid w:val="00386990"/>
    <w:rsid w:val="0039151B"/>
    <w:rsid w:val="00393147"/>
    <w:rsid w:val="003A09B6"/>
    <w:rsid w:val="003A1638"/>
    <w:rsid w:val="003A25E8"/>
    <w:rsid w:val="003A41F9"/>
    <w:rsid w:val="003A445A"/>
    <w:rsid w:val="003B0588"/>
    <w:rsid w:val="003B0732"/>
    <w:rsid w:val="003B3E42"/>
    <w:rsid w:val="003C0418"/>
    <w:rsid w:val="003C48F6"/>
    <w:rsid w:val="003C54A8"/>
    <w:rsid w:val="003D5530"/>
    <w:rsid w:val="003D6990"/>
    <w:rsid w:val="003D6C6E"/>
    <w:rsid w:val="003D750F"/>
    <w:rsid w:val="003D77F5"/>
    <w:rsid w:val="003E0F41"/>
    <w:rsid w:val="003E2203"/>
    <w:rsid w:val="003E24F7"/>
    <w:rsid w:val="003F04BD"/>
    <w:rsid w:val="003F0CCC"/>
    <w:rsid w:val="00402ABD"/>
    <w:rsid w:val="0040562E"/>
    <w:rsid w:val="004070DE"/>
    <w:rsid w:val="00410D3E"/>
    <w:rsid w:val="00414C3D"/>
    <w:rsid w:val="00417153"/>
    <w:rsid w:val="00420259"/>
    <w:rsid w:val="00420BA3"/>
    <w:rsid w:val="00420CDA"/>
    <w:rsid w:val="00432005"/>
    <w:rsid w:val="00432384"/>
    <w:rsid w:val="00433377"/>
    <w:rsid w:val="004436B3"/>
    <w:rsid w:val="0045104E"/>
    <w:rsid w:val="004649AC"/>
    <w:rsid w:val="004701E9"/>
    <w:rsid w:val="00470C87"/>
    <w:rsid w:val="004760DB"/>
    <w:rsid w:val="004864DF"/>
    <w:rsid w:val="00490D10"/>
    <w:rsid w:val="00493F76"/>
    <w:rsid w:val="00496A2B"/>
    <w:rsid w:val="004A1D17"/>
    <w:rsid w:val="004A2603"/>
    <w:rsid w:val="004A768C"/>
    <w:rsid w:val="004B3F04"/>
    <w:rsid w:val="004C26F7"/>
    <w:rsid w:val="004C3DED"/>
    <w:rsid w:val="004D1679"/>
    <w:rsid w:val="004D338C"/>
    <w:rsid w:val="004D3F9E"/>
    <w:rsid w:val="004E6C88"/>
    <w:rsid w:val="004F182A"/>
    <w:rsid w:val="004F504D"/>
    <w:rsid w:val="00500033"/>
    <w:rsid w:val="00501094"/>
    <w:rsid w:val="00505AAB"/>
    <w:rsid w:val="00505CAE"/>
    <w:rsid w:val="0050659F"/>
    <w:rsid w:val="00506DB3"/>
    <w:rsid w:val="00506E93"/>
    <w:rsid w:val="005227D7"/>
    <w:rsid w:val="005304DF"/>
    <w:rsid w:val="005377FC"/>
    <w:rsid w:val="00541469"/>
    <w:rsid w:val="00543838"/>
    <w:rsid w:val="00543C45"/>
    <w:rsid w:val="00561804"/>
    <w:rsid w:val="00563188"/>
    <w:rsid w:val="005726B1"/>
    <w:rsid w:val="00576EAC"/>
    <w:rsid w:val="00580C1E"/>
    <w:rsid w:val="00584322"/>
    <w:rsid w:val="00585508"/>
    <w:rsid w:val="0059043B"/>
    <w:rsid w:val="00595397"/>
    <w:rsid w:val="005B2F73"/>
    <w:rsid w:val="005B5729"/>
    <w:rsid w:val="005C3717"/>
    <w:rsid w:val="005C78BC"/>
    <w:rsid w:val="005D12EF"/>
    <w:rsid w:val="005D4932"/>
    <w:rsid w:val="005D5104"/>
    <w:rsid w:val="005E020C"/>
    <w:rsid w:val="005E2FF7"/>
    <w:rsid w:val="005F2FED"/>
    <w:rsid w:val="005F3004"/>
    <w:rsid w:val="005F3718"/>
    <w:rsid w:val="005F5823"/>
    <w:rsid w:val="00602142"/>
    <w:rsid w:val="00603058"/>
    <w:rsid w:val="00605985"/>
    <w:rsid w:val="0061020C"/>
    <w:rsid w:val="00610709"/>
    <w:rsid w:val="00610B21"/>
    <w:rsid w:val="006115FF"/>
    <w:rsid w:val="00630A4D"/>
    <w:rsid w:val="00631AA4"/>
    <w:rsid w:val="00645798"/>
    <w:rsid w:val="006555F4"/>
    <w:rsid w:val="0065755A"/>
    <w:rsid w:val="00657E26"/>
    <w:rsid w:val="00660C0D"/>
    <w:rsid w:val="00666611"/>
    <w:rsid w:val="006722F5"/>
    <w:rsid w:val="006733EB"/>
    <w:rsid w:val="00684542"/>
    <w:rsid w:val="00686C9F"/>
    <w:rsid w:val="00692E42"/>
    <w:rsid w:val="00697D65"/>
    <w:rsid w:val="006A32F9"/>
    <w:rsid w:val="006A5641"/>
    <w:rsid w:val="006D2D7C"/>
    <w:rsid w:val="006E036D"/>
    <w:rsid w:val="006E4C61"/>
    <w:rsid w:val="006F14B7"/>
    <w:rsid w:val="006F1C04"/>
    <w:rsid w:val="006F398A"/>
    <w:rsid w:val="006F3E31"/>
    <w:rsid w:val="006F75E3"/>
    <w:rsid w:val="0070638E"/>
    <w:rsid w:val="007067F5"/>
    <w:rsid w:val="00713A10"/>
    <w:rsid w:val="00721FA9"/>
    <w:rsid w:val="00730212"/>
    <w:rsid w:val="00733393"/>
    <w:rsid w:val="00736267"/>
    <w:rsid w:val="00741D81"/>
    <w:rsid w:val="00745557"/>
    <w:rsid w:val="00750478"/>
    <w:rsid w:val="00754ECE"/>
    <w:rsid w:val="00763415"/>
    <w:rsid w:val="00767A82"/>
    <w:rsid w:val="00767CFC"/>
    <w:rsid w:val="007757C8"/>
    <w:rsid w:val="007760BB"/>
    <w:rsid w:val="00780078"/>
    <w:rsid w:val="007863FA"/>
    <w:rsid w:val="007912D3"/>
    <w:rsid w:val="00792EEE"/>
    <w:rsid w:val="00796E6D"/>
    <w:rsid w:val="007973F6"/>
    <w:rsid w:val="007973FD"/>
    <w:rsid w:val="007A4805"/>
    <w:rsid w:val="007A4F01"/>
    <w:rsid w:val="007A60FA"/>
    <w:rsid w:val="007A6AB2"/>
    <w:rsid w:val="007A75B9"/>
    <w:rsid w:val="007B2199"/>
    <w:rsid w:val="007B5034"/>
    <w:rsid w:val="007C102C"/>
    <w:rsid w:val="007C2B3B"/>
    <w:rsid w:val="007C2C05"/>
    <w:rsid w:val="007C3291"/>
    <w:rsid w:val="007D6543"/>
    <w:rsid w:val="007E26DD"/>
    <w:rsid w:val="007E5FC3"/>
    <w:rsid w:val="007E6982"/>
    <w:rsid w:val="007F0F4F"/>
    <w:rsid w:val="007F13F1"/>
    <w:rsid w:val="007F70AF"/>
    <w:rsid w:val="008000B8"/>
    <w:rsid w:val="00802DEE"/>
    <w:rsid w:val="00803CC1"/>
    <w:rsid w:val="00804342"/>
    <w:rsid w:val="0080587D"/>
    <w:rsid w:val="008179A4"/>
    <w:rsid w:val="00817C30"/>
    <w:rsid w:val="00822ABA"/>
    <w:rsid w:val="00824171"/>
    <w:rsid w:val="008249EE"/>
    <w:rsid w:val="00830420"/>
    <w:rsid w:val="00832827"/>
    <w:rsid w:val="00840556"/>
    <w:rsid w:val="00841C9B"/>
    <w:rsid w:val="00844EC0"/>
    <w:rsid w:val="008451EC"/>
    <w:rsid w:val="00845FB9"/>
    <w:rsid w:val="00856A66"/>
    <w:rsid w:val="00862CF6"/>
    <w:rsid w:val="008712F7"/>
    <w:rsid w:val="008738AC"/>
    <w:rsid w:val="00877C53"/>
    <w:rsid w:val="00880182"/>
    <w:rsid w:val="00882202"/>
    <w:rsid w:val="00883AD1"/>
    <w:rsid w:val="0088453F"/>
    <w:rsid w:val="008A1325"/>
    <w:rsid w:val="008A13AC"/>
    <w:rsid w:val="008A69B5"/>
    <w:rsid w:val="008A6DCA"/>
    <w:rsid w:val="008A7945"/>
    <w:rsid w:val="008B3F0C"/>
    <w:rsid w:val="008B4720"/>
    <w:rsid w:val="008C331D"/>
    <w:rsid w:val="008C5A17"/>
    <w:rsid w:val="008C7CEB"/>
    <w:rsid w:val="008E7764"/>
    <w:rsid w:val="008F3F59"/>
    <w:rsid w:val="008F7D66"/>
    <w:rsid w:val="008F7EA6"/>
    <w:rsid w:val="00903EF9"/>
    <w:rsid w:val="0091038E"/>
    <w:rsid w:val="0091087D"/>
    <w:rsid w:val="00913350"/>
    <w:rsid w:val="0091409D"/>
    <w:rsid w:val="0091423C"/>
    <w:rsid w:val="00917565"/>
    <w:rsid w:val="00931CD8"/>
    <w:rsid w:val="00933439"/>
    <w:rsid w:val="009357DA"/>
    <w:rsid w:val="00935AE6"/>
    <w:rsid w:val="009475B3"/>
    <w:rsid w:val="009567F0"/>
    <w:rsid w:val="00960C58"/>
    <w:rsid w:val="00962751"/>
    <w:rsid w:val="00980150"/>
    <w:rsid w:val="00983CF2"/>
    <w:rsid w:val="00985C9C"/>
    <w:rsid w:val="009860C3"/>
    <w:rsid w:val="0098653F"/>
    <w:rsid w:val="009878AD"/>
    <w:rsid w:val="00987D07"/>
    <w:rsid w:val="00992B1E"/>
    <w:rsid w:val="00992CA4"/>
    <w:rsid w:val="00994DA2"/>
    <w:rsid w:val="00994ED4"/>
    <w:rsid w:val="009A0EDC"/>
    <w:rsid w:val="009A14BC"/>
    <w:rsid w:val="009A2D8B"/>
    <w:rsid w:val="009A2FB7"/>
    <w:rsid w:val="009A557B"/>
    <w:rsid w:val="009A7CBA"/>
    <w:rsid w:val="009B1532"/>
    <w:rsid w:val="009B17E0"/>
    <w:rsid w:val="009B2E13"/>
    <w:rsid w:val="009B2EE6"/>
    <w:rsid w:val="009B72BA"/>
    <w:rsid w:val="009B7BB9"/>
    <w:rsid w:val="009C4DB3"/>
    <w:rsid w:val="009D2D1A"/>
    <w:rsid w:val="009E1476"/>
    <w:rsid w:val="009E26DA"/>
    <w:rsid w:val="009E35E2"/>
    <w:rsid w:val="009E6FF8"/>
    <w:rsid w:val="009F71AC"/>
    <w:rsid w:val="00A043B2"/>
    <w:rsid w:val="00A048DC"/>
    <w:rsid w:val="00A04B08"/>
    <w:rsid w:val="00A050E8"/>
    <w:rsid w:val="00A070EB"/>
    <w:rsid w:val="00A13105"/>
    <w:rsid w:val="00A24858"/>
    <w:rsid w:val="00A3349A"/>
    <w:rsid w:val="00A356AD"/>
    <w:rsid w:val="00A53D5B"/>
    <w:rsid w:val="00A5698D"/>
    <w:rsid w:val="00A63D27"/>
    <w:rsid w:val="00A6435C"/>
    <w:rsid w:val="00A64D27"/>
    <w:rsid w:val="00A67A55"/>
    <w:rsid w:val="00A67FED"/>
    <w:rsid w:val="00A71A83"/>
    <w:rsid w:val="00A74B72"/>
    <w:rsid w:val="00A77E01"/>
    <w:rsid w:val="00A804B2"/>
    <w:rsid w:val="00A8347F"/>
    <w:rsid w:val="00A8579F"/>
    <w:rsid w:val="00A85DD6"/>
    <w:rsid w:val="00A93689"/>
    <w:rsid w:val="00A946A8"/>
    <w:rsid w:val="00A94A8E"/>
    <w:rsid w:val="00A96071"/>
    <w:rsid w:val="00AB2FE0"/>
    <w:rsid w:val="00AB4B62"/>
    <w:rsid w:val="00AC1BA7"/>
    <w:rsid w:val="00AC76E9"/>
    <w:rsid w:val="00AD0272"/>
    <w:rsid w:val="00AE02D1"/>
    <w:rsid w:val="00AE2695"/>
    <w:rsid w:val="00AE3FDA"/>
    <w:rsid w:val="00AE536A"/>
    <w:rsid w:val="00AF31B2"/>
    <w:rsid w:val="00AF7E8D"/>
    <w:rsid w:val="00B022FD"/>
    <w:rsid w:val="00B023BC"/>
    <w:rsid w:val="00B02F28"/>
    <w:rsid w:val="00B167EF"/>
    <w:rsid w:val="00B227A6"/>
    <w:rsid w:val="00B240B1"/>
    <w:rsid w:val="00B25A44"/>
    <w:rsid w:val="00B272ED"/>
    <w:rsid w:val="00B37BD1"/>
    <w:rsid w:val="00B43D21"/>
    <w:rsid w:val="00B500AF"/>
    <w:rsid w:val="00B62341"/>
    <w:rsid w:val="00B657E5"/>
    <w:rsid w:val="00B76461"/>
    <w:rsid w:val="00B81495"/>
    <w:rsid w:val="00B85BCE"/>
    <w:rsid w:val="00B85CA0"/>
    <w:rsid w:val="00B96079"/>
    <w:rsid w:val="00B9628A"/>
    <w:rsid w:val="00BA0457"/>
    <w:rsid w:val="00BB3C09"/>
    <w:rsid w:val="00BB7757"/>
    <w:rsid w:val="00BC0B6E"/>
    <w:rsid w:val="00BC1F07"/>
    <w:rsid w:val="00BC3210"/>
    <w:rsid w:val="00BC3C1A"/>
    <w:rsid w:val="00BC4DD1"/>
    <w:rsid w:val="00BE11B6"/>
    <w:rsid w:val="00BE585A"/>
    <w:rsid w:val="00BF0A0D"/>
    <w:rsid w:val="00BF6DB1"/>
    <w:rsid w:val="00C008EC"/>
    <w:rsid w:val="00C059F7"/>
    <w:rsid w:val="00C06D17"/>
    <w:rsid w:val="00C0787B"/>
    <w:rsid w:val="00C128C5"/>
    <w:rsid w:val="00C1699D"/>
    <w:rsid w:val="00C21CD1"/>
    <w:rsid w:val="00C26B35"/>
    <w:rsid w:val="00C326EE"/>
    <w:rsid w:val="00C3469D"/>
    <w:rsid w:val="00C44EE4"/>
    <w:rsid w:val="00C54A41"/>
    <w:rsid w:val="00C54D4E"/>
    <w:rsid w:val="00C5500B"/>
    <w:rsid w:val="00C57CAD"/>
    <w:rsid w:val="00C70710"/>
    <w:rsid w:val="00C741BD"/>
    <w:rsid w:val="00C77417"/>
    <w:rsid w:val="00C86188"/>
    <w:rsid w:val="00C87EF4"/>
    <w:rsid w:val="00C919E0"/>
    <w:rsid w:val="00C92037"/>
    <w:rsid w:val="00C9554A"/>
    <w:rsid w:val="00CA297D"/>
    <w:rsid w:val="00CA3499"/>
    <w:rsid w:val="00CA48CF"/>
    <w:rsid w:val="00CA4DA7"/>
    <w:rsid w:val="00CA6A90"/>
    <w:rsid w:val="00CB2AAE"/>
    <w:rsid w:val="00CB2E38"/>
    <w:rsid w:val="00CC67F9"/>
    <w:rsid w:val="00CC7486"/>
    <w:rsid w:val="00CD4DCE"/>
    <w:rsid w:val="00CD6085"/>
    <w:rsid w:val="00CD7FDB"/>
    <w:rsid w:val="00CE091D"/>
    <w:rsid w:val="00CE47EE"/>
    <w:rsid w:val="00CE4D3B"/>
    <w:rsid w:val="00CF1C9B"/>
    <w:rsid w:val="00CF2C80"/>
    <w:rsid w:val="00CF6276"/>
    <w:rsid w:val="00D00071"/>
    <w:rsid w:val="00D01CC3"/>
    <w:rsid w:val="00D067EB"/>
    <w:rsid w:val="00D11D1A"/>
    <w:rsid w:val="00D12FC1"/>
    <w:rsid w:val="00D1442B"/>
    <w:rsid w:val="00D30D9F"/>
    <w:rsid w:val="00D327C1"/>
    <w:rsid w:val="00D3630C"/>
    <w:rsid w:val="00D400E8"/>
    <w:rsid w:val="00D40195"/>
    <w:rsid w:val="00D42C23"/>
    <w:rsid w:val="00D46588"/>
    <w:rsid w:val="00D5712D"/>
    <w:rsid w:val="00D65011"/>
    <w:rsid w:val="00D67A80"/>
    <w:rsid w:val="00D75B15"/>
    <w:rsid w:val="00D92EAE"/>
    <w:rsid w:val="00D97001"/>
    <w:rsid w:val="00DA2DD4"/>
    <w:rsid w:val="00DA6D69"/>
    <w:rsid w:val="00DC4EB5"/>
    <w:rsid w:val="00DE19D1"/>
    <w:rsid w:val="00DE1C96"/>
    <w:rsid w:val="00DE6098"/>
    <w:rsid w:val="00DF15F1"/>
    <w:rsid w:val="00E06667"/>
    <w:rsid w:val="00E20601"/>
    <w:rsid w:val="00E21290"/>
    <w:rsid w:val="00E2286A"/>
    <w:rsid w:val="00E25D95"/>
    <w:rsid w:val="00E25FD9"/>
    <w:rsid w:val="00E27962"/>
    <w:rsid w:val="00E31AF8"/>
    <w:rsid w:val="00E44A71"/>
    <w:rsid w:val="00E50A9B"/>
    <w:rsid w:val="00E50E55"/>
    <w:rsid w:val="00E53DB0"/>
    <w:rsid w:val="00E5591B"/>
    <w:rsid w:val="00E65106"/>
    <w:rsid w:val="00E71363"/>
    <w:rsid w:val="00E74460"/>
    <w:rsid w:val="00E814D6"/>
    <w:rsid w:val="00E81DA2"/>
    <w:rsid w:val="00E86FBE"/>
    <w:rsid w:val="00E979B7"/>
    <w:rsid w:val="00EA6EF1"/>
    <w:rsid w:val="00EA78D3"/>
    <w:rsid w:val="00EB02FA"/>
    <w:rsid w:val="00EB181F"/>
    <w:rsid w:val="00EB2EC2"/>
    <w:rsid w:val="00EB4509"/>
    <w:rsid w:val="00ED4E6C"/>
    <w:rsid w:val="00ED5AAB"/>
    <w:rsid w:val="00EE09AE"/>
    <w:rsid w:val="00EE1AB4"/>
    <w:rsid w:val="00EE49A6"/>
    <w:rsid w:val="00EF3EB9"/>
    <w:rsid w:val="00EF3F6D"/>
    <w:rsid w:val="00EF4E86"/>
    <w:rsid w:val="00EF68A8"/>
    <w:rsid w:val="00EF737A"/>
    <w:rsid w:val="00F01CBE"/>
    <w:rsid w:val="00F16C49"/>
    <w:rsid w:val="00F23964"/>
    <w:rsid w:val="00F2399E"/>
    <w:rsid w:val="00F2460B"/>
    <w:rsid w:val="00F255B3"/>
    <w:rsid w:val="00F27AFB"/>
    <w:rsid w:val="00F3004E"/>
    <w:rsid w:val="00F31396"/>
    <w:rsid w:val="00F34AD9"/>
    <w:rsid w:val="00F46A3C"/>
    <w:rsid w:val="00F5002F"/>
    <w:rsid w:val="00F536F6"/>
    <w:rsid w:val="00F55901"/>
    <w:rsid w:val="00F57EA9"/>
    <w:rsid w:val="00F631DB"/>
    <w:rsid w:val="00F7077C"/>
    <w:rsid w:val="00F74005"/>
    <w:rsid w:val="00F7582C"/>
    <w:rsid w:val="00F75D3D"/>
    <w:rsid w:val="00F761E6"/>
    <w:rsid w:val="00F87650"/>
    <w:rsid w:val="00FB1175"/>
    <w:rsid w:val="00FB34B8"/>
    <w:rsid w:val="00FC0F1A"/>
    <w:rsid w:val="00FC1256"/>
    <w:rsid w:val="00FC5C26"/>
    <w:rsid w:val="00FC5E87"/>
    <w:rsid w:val="00FD3D9E"/>
    <w:rsid w:val="00FD4CFC"/>
    <w:rsid w:val="00FE1DC8"/>
    <w:rsid w:val="00FE4D89"/>
    <w:rsid w:val="00FE5FCD"/>
    <w:rsid w:val="00FF1215"/>
    <w:rsid w:val="00FF1378"/>
    <w:rsid w:val="00FF2EC9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62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color w:val="00000A"/>
      <w:sz w:val="24"/>
      <w:szCs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F7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D3B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notentextZchn">
    <w:name w:val="Fußnotentext Zchn"/>
    <w:uiPriority w:val="99"/>
    <w:qFormat/>
    <w:rPr>
      <w:sz w:val="20"/>
      <w:szCs w:val="20"/>
    </w:rPr>
  </w:style>
  <w:style w:type="character" w:styleId="FootnoteReference">
    <w:name w:val="footnote reference"/>
    <w:uiPriority w:val="99"/>
    <w:qFormat/>
  </w:style>
  <w:style w:type="character" w:customStyle="1" w:styleId="berschrift1Zchn">
    <w:name w:val="Überschrift 1 Zchn"/>
    <w:qFormat/>
    <w:rPr>
      <w:rFonts w:ascii="Times New Roman" w:eastAsia="Times New Roman" w:hAnsi="Times New Roman" w:cs="Times New Roman"/>
      <w:sz w:val="28"/>
      <w:szCs w:val="28"/>
      <w:lang w:val="en-US" w:eastAsia="de-D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customStyle="1" w:styleId="KommentartextZchn">
    <w:name w:val="Kommentartext Zchn"/>
    <w:uiPriority w:val="99"/>
    <w:qFormat/>
    <w:rPr>
      <w:sz w:val="20"/>
      <w:szCs w:val="20"/>
    </w:rPr>
  </w:style>
  <w:style w:type="character" w:customStyle="1" w:styleId="KommentarthemaZchn">
    <w:name w:val="Kommentarthema Zchn"/>
    <w:uiPriority w:val="99"/>
    <w:qFormat/>
    <w:rPr>
      <w:b/>
      <w:bCs/>
      <w:sz w:val="20"/>
      <w:szCs w:val="20"/>
    </w:rPr>
  </w:style>
  <w:style w:type="character" w:customStyle="1" w:styleId="SprechblasentextZchn">
    <w:name w:val="Sprechblasentext Zchn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qFormat/>
    <w:rPr>
      <w:rFonts w:ascii="Times New Roman" w:eastAsia="Times New Roman" w:hAnsi="Times New Roman" w:cs="Times New Roman"/>
      <w:b/>
      <w:bCs/>
      <w:sz w:val="28"/>
      <w:szCs w:val="28"/>
      <w:lang w:val="en-US" w:eastAsia="de-DE"/>
    </w:rPr>
  </w:style>
  <w:style w:type="character" w:customStyle="1" w:styleId="berschrift3Zchn">
    <w:name w:val="Überschrift 3 Zchn"/>
    <w:qFormat/>
    <w:rPr>
      <w:rFonts w:ascii="Times New Roman" w:eastAsia="Times New Roman" w:hAnsi="Times New Roman" w:cs="Times New Roman"/>
      <w:b/>
      <w:lang w:val="en-GB" w:eastAsia="de-DE"/>
    </w:rPr>
  </w:style>
  <w:style w:type="character" w:customStyle="1" w:styleId="berschrift4Zchn">
    <w:name w:val="Überschrift 4 Zchn"/>
    <w:qFormat/>
    <w:rPr>
      <w:rFonts w:ascii="Times New Roman" w:eastAsia="Times New Roman" w:hAnsi="Times New Roman" w:cs="Times New Roman"/>
      <w:b/>
      <w:bCs/>
      <w:sz w:val="28"/>
      <w:szCs w:val="28"/>
      <w:lang w:val="en-US" w:eastAsia="de-DE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 w:val="20"/>
      <w:lang w:val="en-US" w:eastAsia="de-DE"/>
    </w:rPr>
  </w:style>
  <w:style w:type="character" w:styleId="PageNumber">
    <w:name w:val="page number"/>
    <w:basedOn w:val="DefaultParagraphFont"/>
    <w:qFormat/>
  </w:style>
  <w:style w:type="character" w:customStyle="1" w:styleId="KopfzeileZchn">
    <w:name w:val="Kopfzeile Zchn"/>
    <w:uiPriority w:val="99"/>
    <w:qFormat/>
    <w:rPr>
      <w:rFonts w:ascii="Times New Roman" w:eastAsia="Times New Roman" w:hAnsi="Times New Roman" w:cs="Times New Roman"/>
      <w:sz w:val="20"/>
      <w:lang w:val="en-US" w:eastAsia="de-DE"/>
    </w:rPr>
  </w:style>
  <w:style w:type="character" w:customStyle="1" w:styleId="TextkrperZchn">
    <w:name w:val="Textkörper Zchn"/>
    <w:qFormat/>
    <w:rPr>
      <w:rFonts w:ascii="Times New Roman" w:eastAsia="Times New Roman" w:hAnsi="Times New Roman" w:cs="Times New Roman"/>
      <w:lang w:val="en-GB" w:eastAsia="de-DE"/>
    </w:rPr>
  </w:style>
  <w:style w:type="character" w:customStyle="1" w:styleId="Textkrper-ZeileneinzugZchn">
    <w:name w:val="Textkörper-Zeileneinzug Zchn"/>
    <w:qFormat/>
    <w:rPr>
      <w:rFonts w:ascii="Times New Roman" w:eastAsia="Times New Roman" w:hAnsi="Times New Roman" w:cs="Times New Roman"/>
      <w:b/>
      <w:bCs/>
      <w:lang w:val="en-GB" w:eastAsia="de-DE"/>
    </w:rPr>
  </w:style>
  <w:style w:type="character" w:customStyle="1" w:styleId="Internetlink">
    <w:name w:val="Internet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NichtaufgelsteErwhnung1">
    <w:name w:val="Nicht aufgelöste Erwähnung1"/>
    <w:qFormat/>
    <w:rPr>
      <w:color w:val="808080"/>
      <w:highlight w:val="white"/>
    </w:rPr>
  </w:style>
  <w:style w:type="character" w:styleId="HTMLCite">
    <w:name w:val="HTML Cite"/>
    <w:qFormat/>
    <w:rPr>
      <w:i/>
      <w:iCs/>
    </w:rPr>
  </w:style>
  <w:style w:type="character" w:customStyle="1" w:styleId="Funotenzeichen1">
    <w:name w:val="Fußnotenzeichen1"/>
    <w:qFormat/>
  </w:style>
  <w:style w:type="character" w:styleId="EndnoteReference">
    <w:name w:val="endnote reference"/>
    <w:qFormat/>
  </w:style>
  <w:style w:type="character" w:customStyle="1" w:styleId="Endnotenzeichen1">
    <w:name w:val="Endnotenzeichen1"/>
    <w:qFormat/>
  </w:style>
  <w:style w:type="character" w:customStyle="1" w:styleId="Funotenanker">
    <w:name w:val="Fußnotenanker"/>
    <w:rPr>
      <w:vertAlign w:val="superscript"/>
    </w:rPr>
  </w:style>
  <w:style w:type="character" w:styleId="PlaceholderText">
    <w:name w:val="Placeholder Text"/>
    <w:uiPriority w:val="99"/>
    <w:qFormat/>
    <w:rPr>
      <w:color w:val="808080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WenQuanYi Micro Hei" w:cs="Lohit Devanaga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Funotenzeichen2">
    <w:name w:val="Fußnotenzeichen2"/>
    <w:qFormat/>
  </w:style>
  <w:style w:type="character" w:customStyle="1" w:styleId="Endnotenanker">
    <w:name w:val="Endnotenanker"/>
    <w:rPr>
      <w:vertAlign w:val="superscript"/>
    </w:rPr>
  </w:style>
  <w:style w:type="character" w:customStyle="1" w:styleId="Endnotenzeichen2">
    <w:name w:val="Endnotenzeichen2"/>
    <w:qFormat/>
  </w:style>
  <w:style w:type="character" w:customStyle="1" w:styleId="ListLabel27">
    <w:name w:val="ListLabel 27"/>
    <w:qFormat/>
    <w:rPr>
      <w:sz w:val="16"/>
    </w:rPr>
  </w:style>
  <w:style w:type="paragraph" w:customStyle="1" w:styleId="berschrift">
    <w:name w:val="Überschrift"/>
    <w:basedOn w:val="Normal"/>
    <w:next w:val="BodyText"/>
    <w:qFormat/>
    <w:pPr>
      <w:keepNext/>
      <w:suppressAutoHyphens/>
      <w:spacing w:before="240" w:after="120"/>
    </w:pPr>
    <w:rPr>
      <w:rFonts w:ascii="Liberation Sans" w:eastAsia="Liberation Serif" w:hAnsi="Liberation Sans" w:cs="Liberation Serif"/>
      <w:color w:val="000000"/>
      <w:sz w:val="28"/>
      <w:lang w:eastAsia="hi-IN" w:bidi="hi-IN"/>
    </w:rPr>
  </w:style>
  <w:style w:type="paragraph" w:styleId="BodyText">
    <w:name w:val="Body Text"/>
    <w:basedOn w:val="Normal"/>
    <w:pPr>
      <w:widowControl w:val="0"/>
      <w:spacing w:line="360" w:lineRule="auto"/>
    </w:pPr>
    <w:rPr>
      <w:rFonts w:eastAsia="Times New Roman" w:cs="Times New Roman"/>
      <w:lang w:val="en-GB" w:eastAsia="de-DE"/>
    </w:rPr>
  </w:style>
  <w:style w:type="paragraph" w:styleId="List">
    <w:name w:val="List"/>
    <w:basedOn w:val="BodyText"/>
    <w:pPr>
      <w:widowControl/>
      <w:suppressAutoHyphens/>
      <w:spacing w:after="140" w:line="288" w:lineRule="auto"/>
    </w:pPr>
    <w:rPr>
      <w:rFonts w:ascii="Liberation Serif" w:eastAsia="Liberation Serif" w:hAnsi="Liberation Serif" w:cs="Liberation Serif"/>
      <w:color w:val="000000"/>
      <w:lang w:val="de-DE" w:eastAsia="hi-IN" w:bidi="hi-IN"/>
    </w:rPr>
  </w:style>
  <w:style w:type="paragraph" w:styleId="Caption">
    <w:name w:val="caption"/>
    <w:basedOn w:val="Normal"/>
    <w:qFormat/>
    <w:pPr>
      <w:suppressAutoHyphens/>
      <w:spacing w:before="120" w:after="120"/>
    </w:pPr>
    <w:rPr>
      <w:rFonts w:ascii="Liberation Serif" w:eastAsia="Liberation Serif" w:hAnsi="Liberation Serif" w:cs="Liberation Serif"/>
      <w:i/>
      <w:color w:val="000000"/>
      <w:lang w:eastAsia="hi-IN" w:bidi="hi-IN"/>
    </w:rPr>
  </w:style>
  <w:style w:type="paragraph" w:customStyle="1" w:styleId="Verzeichnis">
    <w:name w:val="Verzeichnis"/>
    <w:basedOn w:val="Normal"/>
    <w:qFormat/>
    <w:pPr>
      <w:suppressAutoHyphens/>
    </w:pPr>
    <w:rPr>
      <w:rFonts w:ascii="Liberation Serif" w:eastAsia="Liberation Serif" w:hAnsi="Liberation Serif" w:cs="Liberation Serif"/>
      <w:color w:val="000000"/>
      <w:lang w:eastAsia="hi-IN" w:bidi="hi-IN"/>
    </w:rPr>
  </w:style>
  <w:style w:type="paragraph" w:customStyle="1" w:styleId="berschrift11">
    <w:name w:val="Überschrift 11"/>
    <w:basedOn w:val="Normal"/>
    <w:next w:val="Normal"/>
    <w:qFormat/>
    <w:pPr>
      <w:keepNext/>
      <w:widowControl w:val="0"/>
      <w:spacing w:before="240" w:after="120" w:line="360" w:lineRule="auto"/>
      <w:jc w:val="both"/>
      <w:outlineLvl w:val="0"/>
    </w:pPr>
    <w:rPr>
      <w:rFonts w:eastAsia="Times New Roman" w:cs="Times New Roman"/>
      <w:sz w:val="28"/>
      <w:szCs w:val="28"/>
      <w:lang w:val="en-US" w:eastAsia="de-DE"/>
    </w:rPr>
  </w:style>
  <w:style w:type="paragraph" w:customStyle="1" w:styleId="berschrift21">
    <w:name w:val="Überschrift 21"/>
    <w:basedOn w:val="Normal"/>
    <w:next w:val="Normal"/>
    <w:qFormat/>
    <w:pPr>
      <w:keepNext/>
      <w:widowControl w:val="0"/>
      <w:spacing w:line="360" w:lineRule="auto"/>
      <w:jc w:val="both"/>
      <w:outlineLvl w:val="1"/>
    </w:pPr>
    <w:rPr>
      <w:rFonts w:eastAsia="Times New Roman" w:cs="Times New Roman"/>
      <w:b/>
      <w:bCs/>
      <w:sz w:val="28"/>
      <w:szCs w:val="28"/>
      <w:lang w:val="en-US" w:eastAsia="de-DE"/>
    </w:rPr>
  </w:style>
  <w:style w:type="paragraph" w:customStyle="1" w:styleId="berschrift31">
    <w:name w:val="Überschrift 31"/>
    <w:basedOn w:val="Normal"/>
    <w:next w:val="Normal"/>
    <w:qFormat/>
    <w:pPr>
      <w:keepNext/>
      <w:widowControl w:val="0"/>
      <w:outlineLvl w:val="2"/>
    </w:pPr>
    <w:rPr>
      <w:rFonts w:eastAsia="Times New Roman" w:cs="Times New Roman"/>
      <w:b/>
      <w:lang w:val="en-GB" w:eastAsia="de-DE"/>
    </w:rPr>
  </w:style>
  <w:style w:type="paragraph" w:customStyle="1" w:styleId="berschrift41">
    <w:name w:val="Überschrift 41"/>
    <w:basedOn w:val="Normal"/>
    <w:next w:val="Normal"/>
    <w:qFormat/>
    <w:pPr>
      <w:keepNext/>
      <w:widowControl w:val="0"/>
      <w:spacing w:before="240" w:after="60" w:line="360" w:lineRule="auto"/>
      <w:jc w:val="both"/>
      <w:outlineLvl w:val="3"/>
    </w:pPr>
    <w:rPr>
      <w:rFonts w:eastAsia="Times New Roman" w:cs="Times New Roman"/>
      <w:b/>
      <w:bCs/>
      <w:sz w:val="28"/>
      <w:szCs w:val="28"/>
      <w:lang w:val="en-US" w:eastAsia="de-DE"/>
    </w:rPr>
  </w:style>
  <w:style w:type="paragraph" w:customStyle="1" w:styleId="Beschriftung1">
    <w:name w:val="Beschriftung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uiPriority w:val="99"/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uiPriority w:val="99"/>
    <w:qFormat/>
    <w:rPr>
      <w:b/>
      <w:bCs/>
    </w:rPr>
  </w:style>
  <w:style w:type="paragraph" w:styleId="BalloonText">
    <w:name w:val="Balloon Text"/>
    <w:basedOn w:val="Normal"/>
    <w:uiPriority w:val="99"/>
    <w:qFormat/>
    <w:rPr>
      <w:rFonts w:cs="Times New Roman"/>
      <w:sz w:val="18"/>
      <w:szCs w:val="18"/>
    </w:rPr>
  </w:style>
  <w:style w:type="paragraph" w:customStyle="1" w:styleId="Literatur">
    <w:name w:val="Literatur"/>
    <w:basedOn w:val="Normal"/>
    <w:qFormat/>
    <w:pPr>
      <w:widowControl w:val="0"/>
      <w:spacing w:after="120"/>
      <w:ind w:left="567" w:hanging="567"/>
    </w:pPr>
    <w:rPr>
      <w:rFonts w:eastAsia="Times New Roman" w:cs="Times New Roman"/>
      <w:szCs w:val="30"/>
      <w:lang w:val="en-US" w:eastAsia="de-DE"/>
    </w:rPr>
  </w:style>
  <w:style w:type="paragraph" w:customStyle="1" w:styleId="Fuzeile1">
    <w:name w:val="Fußzeile1"/>
    <w:basedOn w:val="Normal"/>
    <w:qFormat/>
    <w:pPr>
      <w:widowControl w:val="0"/>
      <w:tabs>
        <w:tab w:val="center" w:pos="4536"/>
        <w:tab w:val="right" w:pos="9072"/>
      </w:tabs>
      <w:spacing w:line="360" w:lineRule="auto"/>
      <w:jc w:val="both"/>
    </w:pPr>
    <w:rPr>
      <w:rFonts w:eastAsia="Times New Roman" w:cs="Times New Roman"/>
      <w:sz w:val="20"/>
      <w:lang w:val="en-US" w:eastAsia="de-DE"/>
    </w:rPr>
  </w:style>
  <w:style w:type="paragraph" w:customStyle="1" w:styleId="Kopfzeile1">
    <w:name w:val="Kopfzeile1"/>
    <w:basedOn w:val="Normal"/>
    <w:qFormat/>
    <w:pPr>
      <w:widowControl w:val="0"/>
      <w:tabs>
        <w:tab w:val="center" w:pos="4536"/>
        <w:tab w:val="right" w:pos="9072"/>
      </w:tabs>
      <w:spacing w:line="360" w:lineRule="auto"/>
      <w:jc w:val="both"/>
    </w:pPr>
    <w:rPr>
      <w:rFonts w:eastAsia="Times New Roman" w:cs="Times New Roman"/>
      <w:sz w:val="20"/>
      <w:lang w:val="en-US" w:eastAsia="de-DE"/>
    </w:rPr>
  </w:style>
  <w:style w:type="paragraph" w:styleId="BodyTextIndent">
    <w:name w:val="Body Text Indent"/>
    <w:basedOn w:val="Normal"/>
    <w:pPr>
      <w:widowControl w:val="0"/>
      <w:spacing w:line="360" w:lineRule="auto"/>
      <w:ind w:left="1134" w:hanging="1134"/>
    </w:pPr>
    <w:rPr>
      <w:rFonts w:eastAsia="Times New Roman" w:cs="Times New Roman"/>
      <w:b/>
      <w:bCs/>
      <w:lang w:val="en-GB" w:eastAsia="de-DE"/>
    </w:rPr>
  </w:style>
  <w:style w:type="paragraph" w:customStyle="1" w:styleId="KLEIN">
    <w:name w:val="KLEIN"/>
    <w:qFormat/>
    <w:pPr>
      <w:widowControl w:val="0"/>
      <w:spacing w:line="283" w:lineRule="atLeast"/>
      <w:jc w:val="both"/>
    </w:pPr>
    <w:rPr>
      <w:rFonts w:ascii="TimesTen" w:eastAsia="Times New Roman" w:hAnsi="TimesTen" w:cs="TimesTen"/>
      <w:color w:val="00000A"/>
      <w:sz w:val="24"/>
      <w:szCs w:val="24"/>
      <w:lang w:val="de-DE" w:eastAsia="de-DE"/>
    </w:rPr>
  </w:style>
  <w:style w:type="paragraph" w:customStyle="1" w:styleId="KLEINOHNEVK">
    <w:name w:val="KLEINOHNE+VK"/>
    <w:qFormat/>
    <w:pPr>
      <w:widowControl w:val="0"/>
      <w:spacing w:line="283" w:lineRule="atLeast"/>
      <w:jc w:val="both"/>
    </w:pPr>
    <w:rPr>
      <w:rFonts w:ascii="TimesTen" w:eastAsia="Times New Roman" w:hAnsi="TimesTen" w:cs="TimesTen"/>
      <w:color w:val="00000A"/>
      <w:sz w:val="24"/>
      <w:szCs w:val="24"/>
      <w:lang w:val="de-DE" w:eastAsia="de-DE"/>
    </w:rPr>
  </w:style>
  <w:style w:type="paragraph" w:customStyle="1" w:styleId="BODY-NACHKLEI">
    <w:name w:val="BODY-NACHKLEI"/>
    <w:qFormat/>
    <w:pPr>
      <w:widowControl w:val="0"/>
      <w:spacing w:line="283" w:lineRule="atLeast"/>
      <w:jc w:val="both"/>
    </w:pPr>
    <w:rPr>
      <w:rFonts w:ascii="TimesTen" w:eastAsia="Times New Roman" w:hAnsi="TimesTen" w:cs="TimesTen"/>
      <w:color w:val="00000A"/>
      <w:sz w:val="24"/>
      <w:szCs w:val="24"/>
      <w:lang w:val="de-DE" w:eastAsia="de-DE"/>
    </w:rPr>
  </w:style>
  <w:style w:type="paragraph" w:customStyle="1" w:styleId="Tabellen-berschrift">
    <w:name w:val="Tabellen-Überschrift"/>
    <w:basedOn w:val="berschrift41"/>
    <w:qFormat/>
    <w:pPr>
      <w:widowControl/>
      <w:spacing w:before="0" w:after="0" w:line="240" w:lineRule="auto"/>
      <w:jc w:val="left"/>
    </w:pPr>
    <w:rPr>
      <w:b w:val="0"/>
      <w:i/>
      <w:sz w:val="24"/>
      <w:szCs w:val="20"/>
      <w:lang w:val="de-DE" w:eastAsia="hu-HU"/>
    </w:rPr>
  </w:style>
  <w:style w:type="paragraph" w:styleId="Revision">
    <w:name w:val="Revision"/>
    <w:qFormat/>
    <w:rPr>
      <w:rFonts w:ascii="Times New Roman" w:eastAsia="Times New Roman" w:hAnsi="Times New Roman" w:cs="Times New Roman"/>
      <w:color w:val="00000A"/>
      <w:sz w:val="24"/>
      <w:szCs w:val="24"/>
      <w:lang w:eastAsia="de-DE"/>
    </w:rPr>
  </w:style>
  <w:style w:type="paragraph" w:customStyle="1" w:styleId="p1">
    <w:name w:val="p1"/>
    <w:basedOn w:val="Normal"/>
    <w:qFormat/>
    <w:rPr>
      <w:rFonts w:ascii="Helvetica" w:eastAsia="Times New Roman" w:hAnsi="Helvetica" w:cs="Times New Roman"/>
      <w:sz w:val="18"/>
      <w:szCs w:val="18"/>
      <w:lang w:eastAsia="de-DE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Times New Roman" w:cs="Times New Roman"/>
      <w:lang w:eastAsia="de-DE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Rahmeninhalt">
    <w:name w:val="Rahmeninhalt"/>
    <w:basedOn w:val="Normal"/>
    <w:qFormat/>
    <w:pPr>
      <w:suppressAutoHyphens/>
    </w:pPr>
    <w:rPr>
      <w:rFonts w:ascii="Liberation Serif" w:eastAsia="Liberation Serif" w:hAnsi="Liberation Serif" w:cs="Liberation Serif"/>
      <w:color w:val="000000"/>
      <w:lang w:eastAsia="hi-IN" w:bidi="hi-IN"/>
    </w:rPr>
  </w:style>
  <w:style w:type="paragraph" w:customStyle="1" w:styleId="TabellenInhalt">
    <w:name w:val="Tabellen Inhalt"/>
    <w:basedOn w:val="Normal"/>
    <w:qFormat/>
    <w:pPr>
      <w:suppressAutoHyphens/>
    </w:pPr>
    <w:rPr>
      <w:rFonts w:ascii="Liberation Serif" w:eastAsia="Liberation Serif" w:hAnsi="Liberation Serif" w:cs="Liberation Serif"/>
      <w:color w:val="000000"/>
      <w:lang w:eastAsia="hi-IN" w:bidi="hi-IN"/>
    </w:rPr>
  </w:style>
  <w:style w:type="paragraph" w:customStyle="1" w:styleId="Tabellenberschrift">
    <w:name w:val="Tabellen Überschrift"/>
    <w:basedOn w:val="TabellenInhalt"/>
    <w:qFormat/>
  </w:style>
  <w:style w:type="paragraph" w:customStyle="1" w:styleId="Funotentext1">
    <w:name w:val="Fußnotentext1"/>
    <w:basedOn w:val="Normal"/>
    <w:qFormat/>
  </w:style>
  <w:style w:type="paragraph" w:customStyle="1" w:styleId="VorformatierterText">
    <w:name w:val="Vorformatierter Text"/>
    <w:basedOn w:val="Normal"/>
    <w:qFormat/>
  </w:style>
  <w:style w:type="paragraph" w:styleId="Header">
    <w:name w:val="header"/>
    <w:basedOn w:val="Normal"/>
    <w:uiPriority w:val="99"/>
  </w:style>
  <w:style w:type="numbering" w:customStyle="1" w:styleId="KeineListe1">
    <w:name w:val="Keine Liste1"/>
    <w:qFormat/>
  </w:style>
  <w:style w:type="paragraph" w:styleId="Footer">
    <w:name w:val="footer"/>
    <w:basedOn w:val="Normal"/>
    <w:link w:val="FooterChar"/>
    <w:uiPriority w:val="99"/>
    <w:unhideWhenUsed/>
    <w:rsid w:val="001F352E"/>
    <w:pPr>
      <w:tabs>
        <w:tab w:val="center" w:pos="4536"/>
        <w:tab w:val="right" w:pos="9072"/>
      </w:tabs>
    </w:pPr>
    <w:rPr>
      <w:rFonts w:eastAsia="Times New Roman" w:cs="Times New Roman"/>
      <w:color w:val="auto"/>
      <w:sz w:val="20"/>
      <w:lang w:val="en-US" w:eastAsia="de-DE"/>
    </w:rPr>
  </w:style>
  <w:style w:type="character" w:customStyle="1" w:styleId="FuzeileZchn1">
    <w:name w:val="Fußzeile Zchn1"/>
    <w:uiPriority w:val="99"/>
    <w:semiHidden/>
    <w:rsid w:val="001F352E"/>
    <w:rPr>
      <w:rFonts w:ascii="Times New Roman" w:hAnsi="Times New Roman"/>
      <w:color w:val="00000A"/>
      <w:sz w:val="24"/>
    </w:rPr>
  </w:style>
  <w:style w:type="character" w:customStyle="1" w:styleId="Heading1Char">
    <w:name w:val="Heading 1 Char"/>
    <w:link w:val="Heading1"/>
    <w:uiPriority w:val="9"/>
    <w:rsid w:val="002A20F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CE4D3B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902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69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0150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12D"/>
    <w:rPr>
      <w:rFonts w:ascii="Times New Roman" w:hAnsi="Times New Roman"/>
      <w:color w:val="00000A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D3D8-AB2B-416D-B53B-33187680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3066</Words>
  <Characters>17478</Characters>
  <Application>Microsoft Office Word</Application>
  <DocSecurity>0</DocSecurity>
  <Lines>145</Lines>
  <Paragraphs>41</Paragraphs>
  <ScaleCrop>false</ScaleCrop>
  <Company/>
  <LinksUpToDate>false</LinksUpToDate>
  <CharactersWithSpaces>20503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2022-06-02T16:04:00Z</dcterms:created>
  <dcterms:modified xsi:type="dcterms:W3CDTF">2022-06-02T16:05:00Z</dcterms:modified>
  <dc:language/>
</cp:coreProperties>
</file>