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6DA2" w14:textId="0B52EFB0" w:rsidR="000940EA" w:rsidRDefault="00765830" w:rsidP="00C636A3">
      <w:pPr>
        <w:spacing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867458" w:rsidRPr="001506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EF1D7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867458" w:rsidRPr="00150677">
        <w:rPr>
          <w:rFonts w:ascii="Times New Roman" w:hAnsi="Times New Roman" w:cs="Times New Roman"/>
          <w:b/>
          <w:bCs/>
          <w:sz w:val="24"/>
          <w:szCs w:val="24"/>
          <w:lang w:val="en-US"/>
        </w:rPr>
        <w:t>aptions</w:t>
      </w:r>
    </w:p>
    <w:p w14:paraId="3594011B" w14:textId="77777777" w:rsidR="00D33C02" w:rsidRDefault="00D33C02" w:rsidP="00C636A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60AD98F" w14:textId="578CBED8" w:rsidR="00D33C02" w:rsidRPr="00D33C02" w:rsidRDefault="00D33C02" w:rsidP="00C636A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Orthophotos of 3D photogrammetric models of headfirst seafloor arrival teleosauroids corresponding to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Platysuchus multi</w:t>
      </w:r>
      <w:r w:rsidR="00765830">
        <w:rPr>
          <w:rFonts w:ascii="Times New Roman" w:hAnsi="Times New Roman" w:cs="Times New Roman"/>
          <w:i/>
          <w:iCs/>
          <w:sz w:val="24"/>
          <w:szCs w:val="24"/>
          <w:lang w:val="en-US"/>
        </w:rPr>
        <w:t>scrobiculatus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Macrospondylus bollensis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2834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images are with original texture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) and false-color depth map 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gist_earth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”)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9930.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51563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53422. All specimens 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>are prepared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underside. Interpreted type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landing 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dorsolateral right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) and dorsolateral left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02E638" w14:textId="29D6DB87" w:rsidR="00D33C02" w:rsidRDefault="00D33C02" w:rsidP="00D33C0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Orthophotos of 3D photogrammetric models of headfirst seafloor arrival teleosauroids corresponding to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Macrospondylus bollensis</w:t>
      </w:r>
      <w:r w:rsidR="00082834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images are with original texture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C5C2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and false-color depth map 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gist_earth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”)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 xml:space="preserve"> 51753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51957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56370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h)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>58876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C5C2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j)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</w:t>
      </w:r>
      <w:r w:rsidR="00765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51555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All specimens 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>prepared from the topside. Interpreted type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landing 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are ventrolateral left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) and ventrolateral right (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C5C2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C762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CBB8D8" w14:textId="7FE1A7F6" w:rsidR="001C762C" w:rsidRDefault="001C762C" w:rsidP="00D33C0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Orthophotos of 3D photogrammetric models of juvenile teleosauroids corresponding to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Macrospondylus bollensis</w:t>
      </w:r>
      <w:r w:rsidR="00082834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images are with original texture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) and false-color depth map 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gist_earth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”)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 xml:space="preserve"> (a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10000.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(c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52033.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15391. All specimens prepared from the topside. Interpreted type of landing </w:t>
      </w:r>
      <w:r w:rsidR="006043C5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headfirst general ventral </w:t>
      </w:r>
      <w:r w:rsidR="006043C5">
        <w:rPr>
          <w:rFonts w:ascii="Times New Roman" w:hAnsi="Times New Roman" w:cs="Times New Roman"/>
          <w:sz w:val="24"/>
          <w:szCs w:val="24"/>
          <w:lang w:val="en-US"/>
        </w:rPr>
        <w:t xml:space="preserve">for SMNS 10000 and SMNS 52033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043C5">
        <w:rPr>
          <w:rFonts w:ascii="Times New Roman" w:hAnsi="Times New Roman" w:cs="Times New Roman"/>
          <w:sz w:val="24"/>
          <w:szCs w:val="24"/>
          <w:lang w:val="en-US"/>
        </w:rPr>
        <w:t>. Type of landing of SMNS 15391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043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043C5">
        <w:rPr>
          <w:rFonts w:ascii="Times New Roman" w:hAnsi="Times New Roman" w:cs="Times New Roman"/>
          <w:sz w:val="24"/>
          <w:szCs w:val="24"/>
          <w:lang w:val="en-US"/>
        </w:rPr>
        <w:t>)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unknown</w:t>
      </w:r>
      <w:r w:rsidR="00035A9A">
        <w:rPr>
          <w:rFonts w:ascii="Times New Roman" w:hAnsi="Times New Roman" w:cs="Times New Roman"/>
          <w:sz w:val="24"/>
          <w:szCs w:val="24"/>
          <w:lang w:val="en-US"/>
        </w:rPr>
        <w:t>, mainly because of the preparation (see main text for discussion)</w:t>
      </w:r>
      <w:r w:rsidR="001B6F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 xml:space="preserve"> Note the dark brown color of the cervical vertebrae in SMNS 15391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 xml:space="preserve">), all of which are reconstructed. </w:t>
      </w:r>
    </w:p>
    <w:p w14:paraId="75775878" w14:textId="36B44920" w:rsidR="00CF0082" w:rsidRDefault="00CF0082" w:rsidP="00D33C0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Orthophotos of 3D photogrammetric models of non-headfirst seafloor arrival teleosauroids corresponding to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Macrospondylus bollensis</w:t>
      </w:r>
      <w:r w:rsidR="0061540D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images are with original texture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) and false-color depth map 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gist_earth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”)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CF0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54603.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lastRenderedPageBreak/>
        <w:t>(c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51984.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52475. Interpreted type of landing is 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>ventrolateral right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 ventral 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93C83" w:rsidRPr="00893C8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A51F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A8FC154" w14:textId="06D017F6" w:rsidR="00415AB7" w:rsidRDefault="00CF0082" w:rsidP="00C636A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Orthophotos of 3D photogrammetric models of headfirst seafloor arrival of non-teleosauroid vertebrat</w:t>
      </w:r>
      <w:r w:rsidR="00E570C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corresponding to </w:t>
      </w:r>
      <w:r w:rsidRPr="00AA51FA">
        <w:rPr>
          <w:rFonts w:ascii="Times New Roman" w:hAnsi="Times New Roman" w:cs="Times New Roman"/>
          <w:i/>
          <w:iCs/>
          <w:sz w:val="24"/>
          <w:szCs w:val="24"/>
          <w:lang w:val="en-US"/>
        </w:rPr>
        <w:t>Stenopterygius</w:t>
      </w:r>
      <w:r w:rsidR="00AA51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570C6">
        <w:rPr>
          <w:rFonts w:ascii="Times New Roman" w:hAnsi="Times New Roman" w:cs="Times New Roman"/>
          <w:i/>
          <w:iCs/>
          <w:sz w:val="24"/>
          <w:szCs w:val="24"/>
          <w:lang w:val="en-US"/>
        </w:rPr>
        <w:t>quadriscissus</w:t>
      </w:r>
      <w:r w:rsidR="00E57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SMNS 56856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343523">
        <w:rPr>
          <w:rFonts w:ascii="Times New Roman" w:hAnsi="Times New Roman" w:cs="Times New Roman"/>
          <w:i/>
          <w:iCs/>
          <w:sz w:val="24"/>
          <w:szCs w:val="24"/>
          <w:lang w:val="en-US"/>
        </w:rPr>
        <w:t>Saurostomus esocinus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SMNS 51199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), images are with original texture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) and false-color depth map (“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gist_earth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”)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). See also Figu</w:t>
      </w:r>
      <w:r w:rsidRPr="00AA51FA">
        <w:rPr>
          <w:rFonts w:ascii="Times New Roman" w:hAnsi="Times New Roman" w:cs="Times New Roman"/>
          <w:sz w:val="24"/>
          <w:szCs w:val="24"/>
          <w:lang w:val="en-US"/>
        </w:rPr>
        <w:t>re 7 fro</w:t>
      </w:r>
      <w:r>
        <w:rPr>
          <w:rFonts w:ascii="Times New Roman" w:hAnsi="Times New Roman" w:cs="Times New Roman"/>
          <w:sz w:val="24"/>
          <w:szCs w:val="24"/>
          <w:lang w:val="en-US"/>
        </w:rPr>
        <w:t>m the main text.</w:t>
      </w:r>
    </w:p>
    <w:p w14:paraId="2C041116" w14:textId="1F7D2E96" w:rsidR="00B54D39" w:rsidRPr="001A0F5D" w:rsidRDefault="00B54D39" w:rsidP="00C636A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54D3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6.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Twenty-eight additional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 teleosauroid specimens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were examined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type of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landing (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see also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Institutional Abbreviations, Results and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Table 2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 in the main text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A55331" w:rsidRPr="00A55331">
        <w:rPr>
          <w:rFonts w:ascii="Times New Roman" w:hAnsi="Times New Roman" w:cs="Times New Roman"/>
          <w:sz w:val="24"/>
          <w:szCs w:val="24"/>
          <w:lang w:val="en-US"/>
        </w:rPr>
        <w:t>FMNH specimen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55331" w:rsidRPr="00A55331">
        <w:rPr>
          <w:rFonts w:ascii="Times New Roman" w:hAnsi="Times New Roman" w:cs="Times New Roman"/>
          <w:sz w:val="24"/>
          <w:szCs w:val="24"/>
          <w:lang w:val="en-US"/>
        </w:rPr>
        <w:t xml:space="preserve">GZG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unnumbered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55331" w:rsidRPr="00A55331">
        <w:rPr>
          <w:rFonts w:ascii="Times New Roman" w:hAnsi="Times New Roman" w:cs="Times New Roman"/>
          <w:sz w:val="24"/>
          <w:szCs w:val="24"/>
          <w:lang w:val="en-US"/>
        </w:rPr>
        <w:t xml:space="preserve">GPIT-PV-31547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55331" w:rsidRPr="00A55331">
        <w:rPr>
          <w:rFonts w:ascii="Times New Roman" w:hAnsi="Times New Roman" w:cs="Times New Roman"/>
          <w:sz w:val="24"/>
          <w:szCs w:val="24"/>
          <w:lang w:val="en-US"/>
        </w:rPr>
        <w:t xml:space="preserve">GPIT-PV-31378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55331" w:rsidRPr="00A55331">
        <w:rPr>
          <w:rFonts w:ascii="Times New Roman" w:hAnsi="Times New Roman" w:cs="Times New Roman"/>
          <w:sz w:val="24"/>
          <w:szCs w:val="24"/>
          <w:lang w:val="en-US"/>
        </w:rPr>
        <w:t xml:space="preserve">GPIT-PV-31382 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55331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>GPIT-PV-3158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1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SMNS 80235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SMNS 59736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PMU R161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93C8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SMNS 91414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PIN 2420/1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RNHM F 6254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SMNS 52034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UMH 0001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MMG </w:t>
      </w:r>
      <w:proofErr w:type="spellStart"/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>BwJ</w:t>
      </w:r>
      <w:proofErr w:type="spellEnd"/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 565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OUMNH JZ176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D0808" w:rsidRPr="00CD0808">
        <w:rPr>
          <w:rFonts w:ascii="Times New Roman" w:hAnsi="Times New Roman" w:cs="Times New Roman"/>
          <w:sz w:val="24"/>
          <w:szCs w:val="24"/>
          <w:lang w:val="en-US"/>
        </w:rPr>
        <w:t xml:space="preserve">NHMW 1848 0031 0001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C6A9B" w:rsidRPr="00BC6A9B">
        <w:rPr>
          <w:rFonts w:ascii="Times New Roman" w:hAnsi="Times New Roman" w:cs="Times New Roman"/>
          <w:sz w:val="24"/>
          <w:szCs w:val="24"/>
          <w:lang w:val="en-US"/>
        </w:rPr>
        <w:t xml:space="preserve">UMH 0013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C6A9B" w:rsidRPr="00BC6A9B">
        <w:rPr>
          <w:rFonts w:ascii="Times New Roman" w:hAnsi="Times New Roman" w:cs="Times New Roman"/>
          <w:sz w:val="24"/>
          <w:szCs w:val="24"/>
          <w:lang w:val="en-US"/>
        </w:rPr>
        <w:t xml:space="preserve">NMWIN 13445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C6A9B" w:rsidRPr="00BC6A9B">
        <w:rPr>
          <w:rFonts w:ascii="Times New Roman" w:hAnsi="Times New Roman" w:cs="Times New Roman"/>
          <w:sz w:val="24"/>
          <w:szCs w:val="24"/>
          <w:lang w:val="en-US"/>
        </w:rPr>
        <w:t xml:space="preserve">UMH 0004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C6A9B" w:rsidRPr="00BC6A9B">
        <w:rPr>
          <w:rFonts w:ascii="Times New Roman" w:hAnsi="Times New Roman" w:cs="Times New Roman"/>
          <w:sz w:val="24"/>
          <w:szCs w:val="24"/>
          <w:lang w:val="en-US"/>
        </w:rPr>
        <w:t xml:space="preserve">UMH 0002 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D080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UMH 0014 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UMH 0010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NHMW 1878 0047 0001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NMWIN 13444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UMH 0005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GPIT-PV-41993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), and </w:t>
      </w:r>
      <w:r w:rsidR="006447B1" w:rsidRPr="006447B1">
        <w:rPr>
          <w:rFonts w:ascii="Times New Roman" w:hAnsi="Times New Roman" w:cs="Times New Roman"/>
          <w:sz w:val="24"/>
          <w:szCs w:val="24"/>
          <w:lang w:val="en-US"/>
        </w:rPr>
        <w:t xml:space="preserve">GPIT-RE-31377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There is one representative of </w:t>
      </w:r>
      <w:r w:rsidR="002E3D52" w:rsidRPr="002E3D52">
        <w:rPr>
          <w:rFonts w:ascii="Times New Roman" w:hAnsi="Times New Roman" w:cs="Times New Roman"/>
          <w:i/>
          <w:iCs/>
          <w:sz w:val="24"/>
          <w:szCs w:val="24"/>
          <w:lang w:val="en-US"/>
        </w:rPr>
        <w:t>Mystriosaurus laurillardi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2E3D52" w:rsidRPr="002E3D52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Platysuchus multiscrobiculatus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), while the remaining specimens are </w:t>
      </w:r>
      <w:r w:rsidR="002E3D52" w:rsidRPr="002E3D52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Macrospondylus bollensis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Based on skull and limb proportions, f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our represent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hypothesized 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>juveniles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, two semi-adults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) and the remaining as adults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>Johnson et al. 2023)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>, and the biological age of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3D52">
        <w:rPr>
          <w:rFonts w:ascii="Times New Roman" w:hAnsi="Times New Roman" w:cs="Times New Roman"/>
          <w:sz w:val="24"/>
          <w:szCs w:val="24"/>
          <w:lang w:val="en-US"/>
        </w:rPr>
        <w:t>) is unknown</w:t>
      </w:r>
      <w:r w:rsidR="006447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5187A">
        <w:rPr>
          <w:rFonts w:ascii="Times New Roman" w:hAnsi="Times New Roman" w:cs="Times New Roman"/>
          <w:sz w:val="24"/>
          <w:szCs w:val="24"/>
          <w:lang w:val="en-US"/>
        </w:rPr>
        <w:t xml:space="preserve">Photographs were provided for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FMNH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), PMU (</w:t>
      </w:r>
      <w:proofErr w:type="spellStart"/>
      <w:r w:rsidR="00893C8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01556">
        <w:rPr>
          <w:rFonts w:ascii="Times New Roman" w:hAnsi="Times New Roman" w:cs="Times New Roman"/>
          <w:sz w:val="24"/>
          <w:szCs w:val="24"/>
          <w:lang w:val="en-US"/>
        </w:rPr>
        <w:t>), PIN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), RNHM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>), and NMWIN (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3C8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) specimens by </w:t>
      </w:r>
      <w:r w:rsidR="00252EC7">
        <w:rPr>
          <w:rFonts w:ascii="Times New Roman" w:hAnsi="Times New Roman" w:cs="Times New Roman"/>
          <w:sz w:val="24"/>
          <w:szCs w:val="24"/>
          <w:lang w:val="en-US"/>
        </w:rPr>
        <w:t xml:space="preserve">W. Simpson, B. Kear, A. </w:t>
      </w:r>
      <w:proofErr w:type="spellStart"/>
      <w:r w:rsidR="00252EC7">
        <w:rPr>
          <w:rFonts w:ascii="Times New Roman" w:hAnsi="Times New Roman" w:cs="Times New Roman"/>
          <w:sz w:val="24"/>
          <w:szCs w:val="24"/>
          <w:lang w:val="en-US"/>
        </w:rPr>
        <w:t>Sennikov</w:t>
      </w:r>
      <w:proofErr w:type="spellEnd"/>
      <w:r w:rsidR="00252E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52EC7" w:rsidRPr="00252EC7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="00252EC7" w:rsidRPr="00252EC7">
        <w:rPr>
          <w:rFonts w:ascii="Times New Roman" w:hAnsi="Times New Roman" w:cs="Times New Roman"/>
          <w:sz w:val="24"/>
          <w:szCs w:val="24"/>
          <w:lang w:val="en-US"/>
        </w:rPr>
        <w:t>Wahlefeld</w:t>
      </w:r>
      <w:proofErr w:type="spellEnd"/>
      <w:r w:rsidR="00252EC7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252EC7">
        <w:rPr>
          <w:rFonts w:ascii="Times New Roman" w:hAnsi="Times New Roman" w:cs="Times New Roman"/>
          <w:sz w:val="24"/>
          <w:szCs w:val="24"/>
          <w:lang w:val="en-US"/>
        </w:rPr>
        <w:t>Sachs</w:t>
      </w:r>
      <w:r w:rsidR="00301556">
        <w:rPr>
          <w:rFonts w:ascii="Times New Roman" w:hAnsi="Times New Roman" w:cs="Times New Roman"/>
          <w:sz w:val="24"/>
          <w:szCs w:val="24"/>
          <w:lang w:val="en-US"/>
        </w:rPr>
        <w:t xml:space="preserve">, respectively; all other photographs were taken by MMJ. 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 xml:space="preserve">Specimens </w:t>
      </w:r>
      <w:r w:rsidR="0055187A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C6A9B">
        <w:rPr>
          <w:rFonts w:ascii="Times New Roman" w:hAnsi="Times New Roman" w:cs="Times New Roman"/>
          <w:sz w:val="24"/>
          <w:szCs w:val="24"/>
          <w:lang w:val="en-US"/>
        </w:rPr>
        <w:t xml:space="preserve">not to scale. </w:t>
      </w:r>
    </w:p>
    <w:sectPr w:rsidR="00B54D39" w:rsidRPr="001A0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58"/>
    <w:rsid w:val="00035A9A"/>
    <w:rsid w:val="000722D7"/>
    <w:rsid w:val="00082834"/>
    <w:rsid w:val="000940EA"/>
    <w:rsid w:val="000F54EE"/>
    <w:rsid w:val="00150677"/>
    <w:rsid w:val="001563BD"/>
    <w:rsid w:val="001A0F5D"/>
    <w:rsid w:val="001A5E34"/>
    <w:rsid w:val="001B6F3C"/>
    <w:rsid w:val="001C5C2C"/>
    <w:rsid w:val="001C762C"/>
    <w:rsid w:val="00252EC7"/>
    <w:rsid w:val="002E3D52"/>
    <w:rsid w:val="00301556"/>
    <w:rsid w:val="003235F1"/>
    <w:rsid w:val="00343523"/>
    <w:rsid w:val="00415AB7"/>
    <w:rsid w:val="00416630"/>
    <w:rsid w:val="0055187A"/>
    <w:rsid w:val="00571194"/>
    <w:rsid w:val="006043C5"/>
    <w:rsid w:val="0061540D"/>
    <w:rsid w:val="006447B1"/>
    <w:rsid w:val="007360DC"/>
    <w:rsid w:val="007446DC"/>
    <w:rsid w:val="00765830"/>
    <w:rsid w:val="007A0DA6"/>
    <w:rsid w:val="007D46FF"/>
    <w:rsid w:val="00847694"/>
    <w:rsid w:val="00867458"/>
    <w:rsid w:val="00893C83"/>
    <w:rsid w:val="009D10CA"/>
    <w:rsid w:val="00A55331"/>
    <w:rsid w:val="00A65EF5"/>
    <w:rsid w:val="00AA51FA"/>
    <w:rsid w:val="00B54D39"/>
    <w:rsid w:val="00BC6A9B"/>
    <w:rsid w:val="00C078EC"/>
    <w:rsid w:val="00C636A3"/>
    <w:rsid w:val="00CB71E2"/>
    <w:rsid w:val="00CD0808"/>
    <w:rsid w:val="00CF0082"/>
    <w:rsid w:val="00D33C02"/>
    <w:rsid w:val="00D83ED8"/>
    <w:rsid w:val="00E570C6"/>
    <w:rsid w:val="00E618EB"/>
    <w:rsid w:val="00EF1D73"/>
    <w:rsid w:val="00F54D62"/>
    <w:rsid w:val="00F940C3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37E4"/>
  <w15:chartTrackingRefBased/>
  <w15:docId w15:val="{ADEE3920-A982-4271-A82C-0E1FEC6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4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4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4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4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4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4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4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4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4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458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71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5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Eudald Mujal Grané</dc:creator>
  <cp:keywords/>
  <dc:description/>
  <cp:lastModifiedBy>Johnson, Michaela</cp:lastModifiedBy>
  <cp:revision>3</cp:revision>
  <dcterms:created xsi:type="dcterms:W3CDTF">2025-03-26T14:12:00Z</dcterms:created>
  <dcterms:modified xsi:type="dcterms:W3CDTF">2025-03-26T14:17:00Z</dcterms:modified>
</cp:coreProperties>
</file>