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0EC82" w14:textId="2D1DF5D6" w:rsidR="004D5EC6" w:rsidRPr="004D5EC6" w:rsidRDefault="004D5EC6" w:rsidP="004D5EC6">
      <w:pPr>
        <w:pStyle w:val="Authors"/>
        <w:spacing w:line="480" w:lineRule="auto"/>
        <w:rPr>
          <w:rFonts w:eastAsia="맑은 고딕"/>
          <w:b/>
          <w:kern w:val="2"/>
          <w:sz w:val="32"/>
          <w:szCs w:val="32"/>
          <w:lang w:eastAsia="ko-KR"/>
          <w14:ligatures w14:val="standardContextual"/>
        </w:rPr>
      </w:pPr>
      <w:r w:rsidRPr="004D5EC6">
        <w:rPr>
          <w:rFonts w:eastAsia="맑은 고딕"/>
          <w:b/>
          <w:kern w:val="2"/>
          <w:sz w:val="32"/>
          <w:szCs w:val="32"/>
          <w:lang w:eastAsia="ko-KR"/>
          <w14:ligatures w14:val="standardContextual"/>
        </w:rPr>
        <w:t xml:space="preserve">Supplemental </w:t>
      </w:r>
      <w:r w:rsidR="000334F8">
        <w:rPr>
          <w:rFonts w:eastAsia="맑은 고딕" w:hint="eastAsia"/>
          <w:b/>
          <w:kern w:val="2"/>
          <w:sz w:val="32"/>
          <w:szCs w:val="32"/>
          <w:lang w:eastAsia="ko-KR"/>
          <w14:ligatures w14:val="standardContextual"/>
        </w:rPr>
        <w:t>m</w:t>
      </w:r>
      <w:r w:rsidRPr="004D5EC6">
        <w:rPr>
          <w:rFonts w:eastAsia="맑은 고딕"/>
          <w:b/>
          <w:kern w:val="2"/>
          <w:sz w:val="32"/>
          <w:szCs w:val="32"/>
          <w:lang w:eastAsia="ko-KR"/>
          <w14:ligatures w14:val="standardContextual"/>
        </w:rPr>
        <w:t>aterial</w:t>
      </w:r>
    </w:p>
    <w:p w14:paraId="2D598F86" w14:textId="0220412C" w:rsidR="009513C3" w:rsidRPr="00621230" w:rsidRDefault="00250727" w:rsidP="00252225">
      <w:pPr>
        <w:pStyle w:val="Authors"/>
        <w:spacing w:line="480" w:lineRule="auto"/>
        <w:jc w:val="both"/>
        <w:rPr>
          <w:sz w:val="22"/>
          <w:szCs w:val="22"/>
        </w:rPr>
      </w:pPr>
      <w:r w:rsidRPr="00250727">
        <w:rPr>
          <w:rFonts w:eastAsia="맑은 고딕"/>
          <w:b/>
          <w:kern w:val="2"/>
          <w:sz w:val="28"/>
          <w:szCs w:val="28"/>
          <w:lang w:eastAsia="en-GB"/>
          <w14:ligatures w14:val="standardContextual"/>
        </w:rPr>
        <w:t xml:space="preserve">Integrating environmental, socio-economic, and biological </w:t>
      </w:r>
      <w:r w:rsidR="004821F7" w:rsidRPr="004821F7">
        <w:rPr>
          <w:rFonts w:eastAsia="맑은 고딕"/>
          <w:b/>
          <w:kern w:val="2"/>
          <w:sz w:val="28"/>
          <w:szCs w:val="28"/>
          <w:lang w:eastAsia="en-GB"/>
          <w14:ligatures w14:val="standardContextual"/>
        </w:rPr>
        <w:t xml:space="preserve">data </w:t>
      </w:r>
      <w:r w:rsidRPr="00250727">
        <w:rPr>
          <w:rFonts w:eastAsia="맑은 고딕"/>
          <w:b/>
          <w:kern w:val="2"/>
          <w:sz w:val="28"/>
          <w:szCs w:val="28"/>
          <w:lang w:eastAsia="en-GB"/>
          <w14:ligatures w14:val="standardContextual"/>
        </w:rPr>
        <w:t>in farmer-led potato trial for enhanced varietal assessment in Rwanda</w:t>
      </w:r>
    </w:p>
    <w:p w14:paraId="46A1B0F5" w14:textId="77777777" w:rsidR="00BD7FBC" w:rsidRDefault="00BD7FBC" w:rsidP="00252225">
      <w:pPr>
        <w:spacing w:after="0" w:line="480" w:lineRule="auto"/>
        <w:jc w:val="both"/>
        <w:rPr>
          <w:rFonts w:ascii="Times New Roman" w:eastAsia="맑은 고딕" w:hAnsi="Times New Roman" w:cs="Times New Roman"/>
          <w:bCs/>
          <w:kern w:val="2"/>
          <w:sz w:val="24"/>
          <w:szCs w:val="24"/>
          <w:lang w:eastAsia="en-GB"/>
          <w14:ligatures w14:val="standardContextual"/>
        </w:rPr>
      </w:pPr>
    </w:p>
    <w:p w14:paraId="7D66A9C3" w14:textId="77777777" w:rsidR="005A71F5" w:rsidRDefault="005A71F5"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297F482A" w14:textId="77777777" w:rsidR="00612BD9" w:rsidRDefault="00612BD9"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23D0725B" w14:textId="77777777" w:rsidR="00612BD9" w:rsidRDefault="00612BD9"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0F071195" w14:textId="77777777" w:rsidR="00612BD9" w:rsidRDefault="00612BD9"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64E8ACE1" w14:textId="77777777" w:rsidR="00612BD9" w:rsidRDefault="00612BD9"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6D634885" w14:textId="77777777" w:rsidR="00612BD9" w:rsidRDefault="00612BD9"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78185772" w14:textId="77777777" w:rsidR="00612BD9" w:rsidRDefault="00612BD9"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4901AA93" w14:textId="77777777" w:rsidR="00612BD9" w:rsidRPr="005A71F5" w:rsidRDefault="00612BD9" w:rsidP="00252225">
      <w:pPr>
        <w:spacing w:after="0" w:line="480" w:lineRule="auto"/>
        <w:jc w:val="both"/>
        <w:rPr>
          <w:rFonts w:ascii="Times New Roman" w:eastAsia="맑은 고딕" w:hAnsi="Times New Roman" w:cs="Times New Roman"/>
          <w:kern w:val="2"/>
          <w:sz w:val="24"/>
          <w:szCs w:val="24"/>
          <w:lang w:eastAsia="ko-KR"/>
          <w14:ligatures w14:val="standardContextual"/>
        </w:rPr>
      </w:pPr>
    </w:p>
    <w:p w14:paraId="48E2F025" w14:textId="4F7E6000" w:rsidR="00AC02A5" w:rsidRDefault="009513C3" w:rsidP="004D5EC6">
      <w:pPr>
        <w:tabs>
          <w:tab w:val="left" w:pos="1094"/>
        </w:tabs>
        <w:spacing w:after="0" w:line="480" w:lineRule="auto"/>
        <w:jc w:val="both"/>
        <w:rPr>
          <w:rFonts w:ascii="Times New Roman" w:eastAsia="맑은 고딕" w:hAnsi="Times New Roman" w:cs="Times New Roman"/>
          <w:color w:val="000000"/>
          <w:kern w:val="2"/>
          <w:sz w:val="24"/>
          <w:szCs w:val="24"/>
          <w:lang w:eastAsia="en-GB"/>
          <w14:ligatures w14:val="standardContextual"/>
        </w:rPr>
      </w:pPr>
      <w:r w:rsidRPr="002D7FC0">
        <w:rPr>
          <w:rFonts w:ascii="Times New Roman" w:eastAsia="맑은 고딕" w:hAnsi="Times New Roman" w:cs="Times New Roman"/>
          <w:color w:val="000000"/>
          <w:kern w:val="2"/>
          <w:sz w:val="24"/>
          <w:szCs w:val="24"/>
          <w:lang w:eastAsia="en-GB"/>
          <w14:ligatures w14:val="standardContextual"/>
        </w:rPr>
        <w:br w:type="page"/>
      </w:r>
      <w:bookmarkStart w:id="0" w:name="_Hlk102648232"/>
    </w:p>
    <w:p w14:paraId="5ACD0DDC" w14:textId="77777777" w:rsidR="00402596" w:rsidRPr="00B630FB" w:rsidRDefault="00402596" w:rsidP="00B630FB">
      <w:pPr>
        <w:tabs>
          <w:tab w:val="left" w:pos="1094"/>
        </w:tabs>
        <w:spacing w:after="0" w:line="480" w:lineRule="auto"/>
        <w:ind w:left="20"/>
        <w:jc w:val="both"/>
        <w:rPr>
          <w:rFonts w:ascii="Times New Roman" w:hAnsi="Times New Roman" w:cs="Times New Roman"/>
          <w:color w:val="000000"/>
          <w:lang w:eastAsia="ko-KR"/>
        </w:rPr>
        <w:sectPr w:rsidR="00402596" w:rsidRPr="00B630FB" w:rsidSect="00942B6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lnNumType w:countBy="1" w:restart="continuous"/>
          <w:cols w:space="720"/>
          <w:docGrid w:linePitch="360"/>
        </w:sectPr>
      </w:pPr>
    </w:p>
    <w:p w14:paraId="737AB512" w14:textId="77777777" w:rsidR="0086378A" w:rsidRPr="00EA146C" w:rsidRDefault="0086378A" w:rsidP="0086378A">
      <w:pPr>
        <w:pStyle w:val="H1"/>
        <w:spacing w:line="480" w:lineRule="auto"/>
        <w:jc w:val="both"/>
        <w:rPr>
          <w:sz w:val="24"/>
          <w:szCs w:val="24"/>
        </w:rPr>
      </w:pPr>
      <w:bookmarkStart w:id="1" w:name="_heading=h.olmzhg5zpeix" w:colFirst="0" w:colLast="0"/>
      <w:bookmarkEnd w:id="0"/>
      <w:bookmarkEnd w:id="1"/>
      <w:r w:rsidRPr="00EA146C">
        <w:rPr>
          <w:sz w:val="24"/>
          <w:szCs w:val="24"/>
        </w:rPr>
        <w:lastRenderedPageBreak/>
        <w:t xml:space="preserve">Supplemental Tables and Figures </w:t>
      </w:r>
    </w:p>
    <w:p w14:paraId="458157DE" w14:textId="77777777" w:rsidR="0086378A" w:rsidRPr="00EA146C" w:rsidRDefault="0086378A" w:rsidP="0086378A">
      <w:pPr>
        <w:pBdr>
          <w:top w:val="nil"/>
          <w:left w:val="nil"/>
          <w:bottom w:val="nil"/>
          <w:right w:val="nil"/>
          <w:between w:val="nil"/>
        </w:pBdr>
        <w:spacing w:after="0" w:line="240" w:lineRule="auto"/>
        <w:jc w:val="both"/>
        <w:rPr>
          <w:rFonts w:ascii="Times New Roman" w:eastAsia="맑은 고딕" w:hAnsi="Times New Roman" w:cs="Times New Roman"/>
          <w:color w:val="000000"/>
          <w:kern w:val="2"/>
          <w:sz w:val="24"/>
          <w:szCs w:val="24"/>
          <w:lang w:eastAsia="en-GB"/>
          <w14:ligatures w14:val="standardContextual"/>
        </w:rPr>
      </w:pPr>
      <w:r w:rsidRPr="00EA146C">
        <w:rPr>
          <w:rFonts w:ascii="Times New Roman" w:eastAsia="맑은 고딕" w:hAnsi="Times New Roman" w:cs="Times New Roman"/>
          <w:b/>
          <w:color w:val="000000"/>
          <w:kern w:val="2"/>
          <w:sz w:val="24"/>
          <w:szCs w:val="24"/>
          <w:lang w:eastAsia="en-GB"/>
          <w14:ligatures w14:val="standardContextual"/>
        </w:rPr>
        <w:t xml:space="preserve">Table </w:t>
      </w:r>
      <w:r>
        <w:rPr>
          <w:rFonts w:ascii="Times New Roman" w:eastAsia="맑은 고딕" w:hAnsi="Times New Roman" w:cs="Times New Roman"/>
          <w:b/>
          <w:color w:val="000000"/>
          <w:kern w:val="2"/>
          <w:sz w:val="24"/>
          <w:szCs w:val="24"/>
          <w:lang w:eastAsia="en-GB"/>
          <w14:ligatures w14:val="standardContextual"/>
        </w:rPr>
        <w:t>S</w:t>
      </w:r>
      <w:r w:rsidRPr="00EA146C">
        <w:rPr>
          <w:rFonts w:ascii="Times New Roman" w:eastAsia="맑은 고딕" w:hAnsi="Times New Roman" w:cs="Times New Roman"/>
          <w:b/>
          <w:color w:val="000000"/>
          <w:kern w:val="2"/>
          <w:sz w:val="24"/>
          <w:szCs w:val="24"/>
          <w:lang w:eastAsia="en-GB"/>
          <w14:ligatures w14:val="standardContextual"/>
        </w:rPr>
        <w:t>1</w:t>
      </w:r>
      <w:r w:rsidRPr="00EA146C">
        <w:rPr>
          <w:rFonts w:ascii="Times New Roman" w:eastAsia="맑은 고딕" w:hAnsi="Times New Roman" w:cs="Times New Roman"/>
          <w:bCs/>
          <w:color w:val="000000"/>
          <w:kern w:val="2"/>
          <w:sz w:val="24"/>
          <w:szCs w:val="24"/>
          <w:lang w:eastAsia="en-GB"/>
          <w14:ligatures w14:val="standardContextual"/>
        </w:rPr>
        <w:t>.</w:t>
      </w:r>
      <w:r w:rsidRPr="00EA146C">
        <w:rPr>
          <w:rFonts w:ascii="Times New Roman" w:eastAsia="맑은 고딕" w:hAnsi="Times New Roman" w:cs="Times New Roman"/>
          <w:b/>
          <w:color w:val="000000"/>
          <w:kern w:val="2"/>
          <w:sz w:val="24"/>
          <w:szCs w:val="24"/>
          <w:lang w:eastAsia="en-GB"/>
          <w14:ligatures w14:val="standardContextual"/>
        </w:rPr>
        <w:t xml:space="preserve"> </w:t>
      </w:r>
      <w:r w:rsidRPr="00EA146C">
        <w:rPr>
          <w:rFonts w:ascii="Times New Roman" w:eastAsia="맑은 고딕" w:hAnsi="Times New Roman" w:cs="Times New Roman"/>
          <w:color w:val="000000"/>
          <w:kern w:val="2"/>
          <w:sz w:val="24"/>
          <w:szCs w:val="24"/>
          <w:lang w:eastAsia="en-GB"/>
          <w14:ligatures w14:val="standardContextual"/>
        </w:rPr>
        <w:t xml:space="preserve">Tricot </w:t>
      </w:r>
      <w:r w:rsidRPr="00EA146C">
        <w:rPr>
          <w:rFonts w:ascii="Times New Roman" w:eastAsia="맑은 고딕" w:hAnsi="Times New Roman" w:cs="Times New Roman"/>
          <w:kern w:val="2"/>
          <w:sz w:val="24"/>
          <w:szCs w:val="24"/>
          <w:lang w:eastAsia="en-GB"/>
          <w14:ligatures w14:val="standardContextual"/>
        </w:rPr>
        <w:t>questionnaires</w:t>
      </w:r>
      <w:r w:rsidRPr="00EA146C">
        <w:rPr>
          <w:rFonts w:ascii="Times New Roman" w:eastAsia="맑은 고딕" w:hAnsi="Times New Roman" w:cs="Times New Roman"/>
          <w:color w:val="000000"/>
          <w:kern w:val="2"/>
          <w:sz w:val="24"/>
          <w:szCs w:val="24"/>
          <w:lang w:eastAsia="en-GB"/>
          <w14:ligatures w14:val="standardContextual"/>
        </w:rPr>
        <w:t xml:space="preserve"> table by stages</w:t>
      </w:r>
    </w:p>
    <w:tbl>
      <w:tblPr>
        <w:tblW w:w="13229" w:type="dxa"/>
        <w:jc w:val="center"/>
        <w:tblCellMar>
          <w:left w:w="99" w:type="dxa"/>
          <w:right w:w="99" w:type="dxa"/>
        </w:tblCellMar>
        <w:tblLook w:val="04A0" w:firstRow="1" w:lastRow="0" w:firstColumn="1" w:lastColumn="0" w:noHBand="0" w:noVBand="1"/>
      </w:tblPr>
      <w:tblGrid>
        <w:gridCol w:w="1820"/>
        <w:gridCol w:w="2676"/>
        <w:gridCol w:w="4404"/>
        <w:gridCol w:w="4329"/>
      </w:tblGrid>
      <w:tr w:rsidR="0086378A" w:rsidRPr="0024196D" w14:paraId="7CE899BF" w14:textId="77777777" w:rsidTr="00C33AD3">
        <w:trPr>
          <w:trHeight w:val="178"/>
          <w:jc w:val="center"/>
        </w:trPr>
        <w:tc>
          <w:tcPr>
            <w:tcW w:w="1820" w:type="dxa"/>
            <w:tcBorders>
              <w:top w:val="single" w:sz="8" w:space="0" w:color="000000"/>
              <w:left w:val="nil"/>
              <w:bottom w:val="single" w:sz="8" w:space="0" w:color="000000"/>
              <w:right w:val="nil"/>
            </w:tcBorders>
            <w:shd w:val="clear" w:color="auto" w:fill="auto"/>
            <w:hideMark/>
          </w:tcPr>
          <w:p w14:paraId="0E14C1E2"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Evaluation stage </w:t>
            </w:r>
          </w:p>
        </w:tc>
        <w:tc>
          <w:tcPr>
            <w:tcW w:w="2676" w:type="dxa"/>
            <w:tcBorders>
              <w:top w:val="single" w:sz="8" w:space="0" w:color="000000"/>
              <w:left w:val="nil"/>
              <w:bottom w:val="single" w:sz="8" w:space="0" w:color="000000"/>
              <w:right w:val="nil"/>
            </w:tcBorders>
            <w:shd w:val="clear" w:color="auto" w:fill="auto"/>
            <w:hideMark/>
          </w:tcPr>
          <w:p w14:paraId="4D5EB39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Trait</w:t>
            </w:r>
          </w:p>
        </w:tc>
        <w:tc>
          <w:tcPr>
            <w:tcW w:w="8733" w:type="dxa"/>
            <w:gridSpan w:val="2"/>
            <w:tcBorders>
              <w:top w:val="single" w:sz="8" w:space="0" w:color="000000"/>
              <w:left w:val="nil"/>
              <w:bottom w:val="single" w:sz="8" w:space="0" w:color="000000"/>
              <w:right w:val="nil"/>
            </w:tcBorders>
            <w:shd w:val="clear" w:color="auto" w:fill="auto"/>
            <w:hideMark/>
          </w:tcPr>
          <w:p w14:paraId="451CCCC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Tricot questions</w:t>
            </w:r>
          </w:p>
        </w:tc>
      </w:tr>
      <w:tr w:rsidR="0086378A" w:rsidRPr="0024196D" w14:paraId="146D35E6" w14:textId="77777777" w:rsidTr="00C33AD3">
        <w:trPr>
          <w:trHeight w:val="255"/>
          <w:jc w:val="center"/>
        </w:trPr>
        <w:tc>
          <w:tcPr>
            <w:tcW w:w="1820" w:type="dxa"/>
            <w:vMerge w:val="restart"/>
            <w:tcBorders>
              <w:top w:val="single" w:sz="4" w:space="0" w:color="auto"/>
              <w:left w:val="nil"/>
              <w:bottom w:val="nil"/>
              <w:right w:val="nil"/>
            </w:tcBorders>
            <w:shd w:val="clear" w:color="auto" w:fill="auto"/>
            <w:hideMark/>
          </w:tcPr>
          <w:p w14:paraId="025F4215"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Vegetative 1 (VG1) (45 days after planting) </w:t>
            </w:r>
          </w:p>
        </w:tc>
        <w:tc>
          <w:tcPr>
            <w:tcW w:w="2676" w:type="dxa"/>
            <w:tcBorders>
              <w:top w:val="nil"/>
              <w:left w:val="nil"/>
              <w:bottom w:val="nil"/>
              <w:right w:val="nil"/>
            </w:tcBorders>
            <w:shd w:val="clear" w:color="auto" w:fill="auto"/>
            <w:noWrap/>
            <w:hideMark/>
          </w:tcPr>
          <w:p w14:paraId="1B76BF53"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Plant vigor (PV)</w:t>
            </w:r>
          </w:p>
        </w:tc>
        <w:tc>
          <w:tcPr>
            <w:tcW w:w="4404" w:type="dxa"/>
            <w:tcBorders>
              <w:top w:val="nil"/>
              <w:left w:val="nil"/>
              <w:bottom w:val="nil"/>
              <w:right w:val="nil"/>
            </w:tcBorders>
            <w:shd w:val="clear" w:color="auto" w:fill="auto"/>
            <w:hideMark/>
          </w:tcPr>
          <w:p w14:paraId="3596A6A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is the best growing variety?</w:t>
            </w:r>
          </w:p>
        </w:tc>
        <w:tc>
          <w:tcPr>
            <w:tcW w:w="4329" w:type="dxa"/>
            <w:tcBorders>
              <w:top w:val="nil"/>
              <w:left w:val="nil"/>
              <w:bottom w:val="nil"/>
              <w:right w:val="nil"/>
            </w:tcBorders>
            <w:shd w:val="clear" w:color="auto" w:fill="auto"/>
            <w:hideMark/>
          </w:tcPr>
          <w:p w14:paraId="6F831FF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is the worst growing variety?</w:t>
            </w:r>
          </w:p>
        </w:tc>
      </w:tr>
      <w:tr w:rsidR="0086378A" w:rsidRPr="0024196D" w14:paraId="1FFD9C91" w14:textId="77777777" w:rsidTr="00C33AD3">
        <w:trPr>
          <w:trHeight w:val="255"/>
          <w:jc w:val="center"/>
        </w:trPr>
        <w:tc>
          <w:tcPr>
            <w:tcW w:w="1820" w:type="dxa"/>
            <w:vMerge/>
            <w:tcBorders>
              <w:top w:val="single" w:sz="4" w:space="0" w:color="auto"/>
              <w:left w:val="nil"/>
              <w:bottom w:val="nil"/>
              <w:right w:val="nil"/>
            </w:tcBorders>
            <w:shd w:val="clear" w:color="auto" w:fill="auto"/>
            <w:hideMark/>
          </w:tcPr>
          <w:p w14:paraId="3CB967D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2FD147D2"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Bacterial wilt (BW)</w:t>
            </w:r>
          </w:p>
        </w:tc>
        <w:tc>
          <w:tcPr>
            <w:tcW w:w="4404" w:type="dxa"/>
            <w:tcBorders>
              <w:top w:val="nil"/>
              <w:left w:val="nil"/>
              <w:bottom w:val="nil"/>
              <w:right w:val="nil"/>
            </w:tcBorders>
            <w:shd w:val="clear" w:color="auto" w:fill="auto"/>
            <w:hideMark/>
          </w:tcPr>
          <w:p w14:paraId="0ABD1D48"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least damage from bacterial wilt?</w:t>
            </w:r>
          </w:p>
        </w:tc>
        <w:tc>
          <w:tcPr>
            <w:tcW w:w="4329" w:type="dxa"/>
            <w:tcBorders>
              <w:top w:val="nil"/>
              <w:left w:val="nil"/>
              <w:bottom w:val="nil"/>
              <w:right w:val="nil"/>
            </w:tcBorders>
            <w:shd w:val="clear" w:color="auto" w:fill="auto"/>
            <w:hideMark/>
          </w:tcPr>
          <w:p w14:paraId="14190C68"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most damage from bacterial wilt?</w:t>
            </w:r>
          </w:p>
        </w:tc>
      </w:tr>
      <w:tr w:rsidR="0086378A" w:rsidRPr="0024196D" w14:paraId="07101A0A" w14:textId="77777777" w:rsidTr="00C33AD3">
        <w:trPr>
          <w:trHeight w:val="255"/>
          <w:jc w:val="center"/>
        </w:trPr>
        <w:tc>
          <w:tcPr>
            <w:tcW w:w="1820" w:type="dxa"/>
            <w:vMerge/>
            <w:tcBorders>
              <w:top w:val="single" w:sz="4" w:space="0" w:color="auto"/>
              <w:left w:val="nil"/>
              <w:bottom w:val="nil"/>
              <w:right w:val="nil"/>
            </w:tcBorders>
            <w:shd w:val="clear" w:color="auto" w:fill="auto"/>
            <w:hideMark/>
          </w:tcPr>
          <w:p w14:paraId="5F6C35A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55530C6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Disease and insect resistance (DI)</w:t>
            </w:r>
          </w:p>
        </w:tc>
        <w:tc>
          <w:tcPr>
            <w:tcW w:w="4404" w:type="dxa"/>
            <w:tcBorders>
              <w:top w:val="nil"/>
              <w:left w:val="nil"/>
              <w:bottom w:val="nil"/>
              <w:right w:val="nil"/>
            </w:tcBorders>
            <w:shd w:val="clear" w:color="auto" w:fill="auto"/>
            <w:hideMark/>
          </w:tcPr>
          <w:p w14:paraId="6E0EAE5E"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least damage from other diseases or pests?</w:t>
            </w:r>
          </w:p>
        </w:tc>
        <w:tc>
          <w:tcPr>
            <w:tcW w:w="4329" w:type="dxa"/>
            <w:tcBorders>
              <w:top w:val="nil"/>
              <w:left w:val="nil"/>
              <w:bottom w:val="nil"/>
              <w:right w:val="nil"/>
            </w:tcBorders>
            <w:shd w:val="clear" w:color="auto" w:fill="auto"/>
            <w:hideMark/>
          </w:tcPr>
          <w:p w14:paraId="444430C7"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most damage from other diseases or pests?</w:t>
            </w:r>
          </w:p>
        </w:tc>
      </w:tr>
      <w:tr w:rsidR="0086378A" w:rsidRPr="0024196D" w14:paraId="11DBA72E" w14:textId="77777777" w:rsidTr="00C33AD3">
        <w:trPr>
          <w:trHeight w:val="255"/>
          <w:jc w:val="center"/>
        </w:trPr>
        <w:tc>
          <w:tcPr>
            <w:tcW w:w="1820" w:type="dxa"/>
            <w:vMerge w:val="restart"/>
            <w:tcBorders>
              <w:top w:val="nil"/>
              <w:left w:val="nil"/>
              <w:bottom w:val="nil"/>
              <w:right w:val="nil"/>
            </w:tcBorders>
            <w:shd w:val="clear" w:color="auto" w:fill="auto"/>
            <w:hideMark/>
          </w:tcPr>
          <w:p w14:paraId="0FC399A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Vegetative 2 (VG2) (75 days after planting) </w:t>
            </w:r>
          </w:p>
        </w:tc>
        <w:tc>
          <w:tcPr>
            <w:tcW w:w="2676" w:type="dxa"/>
            <w:tcBorders>
              <w:top w:val="nil"/>
              <w:left w:val="nil"/>
              <w:bottom w:val="nil"/>
              <w:right w:val="nil"/>
            </w:tcBorders>
            <w:shd w:val="clear" w:color="auto" w:fill="auto"/>
            <w:noWrap/>
            <w:hideMark/>
          </w:tcPr>
          <w:p w14:paraId="5DEA28A1"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Bacterial wilt (BW)</w:t>
            </w:r>
          </w:p>
        </w:tc>
        <w:tc>
          <w:tcPr>
            <w:tcW w:w="4404" w:type="dxa"/>
            <w:tcBorders>
              <w:top w:val="nil"/>
              <w:left w:val="nil"/>
              <w:bottom w:val="nil"/>
              <w:right w:val="nil"/>
            </w:tcBorders>
            <w:shd w:val="clear" w:color="auto" w:fill="auto"/>
            <w:hideMark/>
          </w:tcPr>
          <w:p w14:paraId="7B259295"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least damage from bacterial wilt?</w:t>
            </w:r>
          </w:p>
        </w:tc>
        <w:tc>
          <w:tcPr>
            <w:tcW w:w="4329" w:type="dxa"/>
            <w:tcBorders>
              <w:top w:val="nil"/>
              <w:left w:val="nil"/>
              <w:bottom w:val="nil"/>
              <w:right w:val="nil"/>
            </w:tcBorders>
            <w:shd w:val="clear" w:color="auto" w:fill="auto"/>
            <w:hideMark/>
          </w:tcPr>
          <w:p w14:paraId="6B75661F"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most damage from bacterial wilt?</w:t>
            </w:r>
          </w:p>
        </w:tc>
      </w:tr>
      <w:tr w:rsidR="0086378A" w:rsidRPr="0024196D" w14:paraId="148C78E3" w14:textId="77777777" w:rsidTr="00C33AD3">
        <w:trPr>
          <w:trHeight w:val="255"/>
          <w:jc w:val="center"/>
        </w:trPr>
        <w:tc>
          <w:tcPr>
            <w:tcW w:w="1820" w:type="dxa"/>
            <w:vMerge/>
            <w:tcBorders>
              <w:top w:val="nil"/>
              <w:left w:val="nil"/>
              <w:bottom w:val="nil"/>
              <w:right w:val="nil"/>
            </w:tcBorders>
            <w:shd w:val="clear" w:color="auto" w:fill="auto"/>
            <w:hideMark/>
          </w:tcPr>
          <w:p w14:paraId="32A9433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22835A1D"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Disease and insect resistance (DI)</w:t>
            </w:r>
          </w:p>
        </w:tc>
        <w:tc>
          <w:tcPr>
            <w:tcW w:w="4404" w:type="dxa"/>
            <w:tcBorders>
              <w:top w:val="nil"/>
              <w:left w:val="nil"/>
              <w:bottom w:val="nil"/>
              <w:right w:val="nil"/>
            </w:tcBorders>
            <w:shd w:val="clear" w:color="auto" w:fill="auto"/>
            <w:hideMark/>
          </w:tcPr>
          <w:p w14:paraId="2424BD9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least damage from other diseases or pests?</w:t>
            </w:r>
          </w:p>
        </w:tc>
        <w:tc>
          <w:tcPr>
            <w:tcW w:w="4329" w:type="dxa"/>
            <w:tcBorders>
              <w:top w:val="nil"/>
              <w:left w:val="nil"/>
              <w:bottom w:val="nil"/>
              <w:right w:val="nil"/>
            </w:tcBorders>
            <w:shd w:val="clear" w:color="auto" w:fill="auto"/>
            <w:hideMark/>
          </w:tcPr>
          <w:p w14:paraId="30890B8A"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shows the most damage from other diseases or pests?</w:t>
            </w:r>
          </w:p>
        </w:tc>
      </w:tr>
      <w:tr w:rsidR="0086378A" w:rsidRPr="0024196D" w14:paraId="4FFF0D01" w14:textId="77777777" w:rsidTr="00C33AD3">
        <w:trPr>
          <w:trHeight w:val="255"/>
          <w:jc w:val="center"/>
        </w:trPr>
        <w:tc>
          <w:tcPr>
            <w:tcW w:w="1820" w:type="dxa"/>
            <w:vMerge w:val="restart"/>
            <w:tcBorders>
              <w:top w:val="nil"/>
              <w:left w:val="nil"/>
              <w:bottom w:val="nil"/>
              <w:right w:val="nil"/>
            </w:tcBorders>
            <w:shd w:val="clear" w:color="auto" w:fill="auto"/>
            <w:hideMark/>
          </w:tcPr>
          <w:p w14:paraId="6C066871"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Post-harvest 1 (PH1) (5 days after harvest)</w:t>
            </w:r>
          </w:p>
        </w:tc>
        <w:tc>
          <w:tcPr>
            <w:tcW w:w="2676" w:type="dxa"/>
            <w:tcBorders>
              <w:top w:val="nil"/>
              <w:left w:val="nil"/>
              <w:bottom w:val="nil"/>
              <w:right w:val="nil"/>
            </w:tcBorders>
            <w:shd w:val="clear" w:color="auto" w:fill="auto"/>
            <w:noWrap/>
            <w:hideMark/>
          </w:tcPr>
          <w:p w14:paraId="4CE197EF"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Maturity</w:t>
            </w:r>
          </w:p>
        </w:tc>
        <w:tc>
          <w:tcPr>
            <w:tcW w:w="4404" w:type="dxa"/>
            <w:tcBorders>
              <w:top w:val="nil"/>
              <w:left w:val="nil"/>
              <w:bottom w:val="nil"/>
              <w:right w:val="nil"/>
            </w:tcBorders>
            <w:shd w:val="clear" w:color="auto" w:fill="auto"/>
            <w:hideMark/>
          </w:tcPr>
          <w:p w14:paraId="058E806C"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ready for harvesting the quickest?</w:t>
            </w:r>
          </w:p>
        </w:tc>
        <w:tc>
          <w:tcPr>
            <w:tcW w:w="4329" w:type="dxa"/>
            <w:tcBorders>
              <w:top w:val="nil"/>
              <w:left w:val="nil"/>
              <w:bottom w:val="nil"/>
              <w:right w:val="nil"/>
            </w:tcBorders>
            <w:shd w:val="clear" w:color="auto" w:fill="auto"/>
            <w:hideMark/>
          </w:tcPr>
          <w:p w14:paraId="46E1657B"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ready for harvesting the lowest?</w:t>
            </w:r>
          </w:p>
        </w:tc>
      </w:tr>
      <w:tr w:rsidR="0086378A" w:rsidRPr="0024196D" w14:paraId="529751BC" w14:textId="77777777" w:rsidTr="00C33AD3">
        <w:trPr>
          <w:trHeight w:val="255"/>
          <w:jc w:val="center"/>
        </w:trPr>
        <w:tc>
          <w:tcPr>
            <w:tcW w:w="1820" w:type="dxa"/>
            <w:vMerge/>
            <w:tcBorders>
              <w:top w:val="nil"/>
              <w:left w:val="nil"/>
              <w:bottom w:val="nil"/>
              <w:right w:val="nil"/>
            </w:tcBorders>
            <w:shd w:val="clear" w:color="auto" w:fill="auto"/>
            <w:hideMark/>
          </w:tcPr>
          <w:p w14:paraId="06A2B9BB"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2BBBF0A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Yield </w:t>
            </w:r>
          </w:p>
        </w:tc>
        <w:tc>
          <w:tcPr>
            <w:tcW w:w="4404" w:type="dxa"/>
            <w:tcBorders>
              <w:top w:val="nil"/>
              <w:left w:val="nil"/>
              <w:bottom w:val="nil"/>
              <w:right w:val="nil"/>
            </w:tcBorders>
            <w:shd w:val="clear" w:color="auto" w:fill="auto"/>
            <w:hideMark/>
          </w:tcPr>
          <w:p w14:paraId="640C3FEF"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gives the best yield?</w:t>
            </w:r>
          </w:p>
        </w:tc>
        <w:tc>
          <w:tcPr>
            <w:tcW w:w="4329" w:type="dxa"/>
            <w:tcBorders>
              <w:top w:val="nil"/>
              <w:left w:val="nil"/>
              <w:bottom w:val="nil"/>
              <w:right w:val="nil"/>
            </w:tcBorders>
            <w:shd w:val="clear" w:color="auto" w:fill="auto"/>
            <w:hideMark/>
          </w:tcPr>
          <w:p w14:paraId="44FDAB0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gives the worst yield?</w:t>
            </w:r>
          </w:p>
        </w:tc>
      </w:tr>
      <w:tr w:rsidR="0086378A" w:rsidRPr="0024196D" w14:paraId="74C83A64" w14:textId="77777777" w:rsidTr="00C33AD3">
        <w:trPr>
          <w:trHeight w:val="375"/>
          <w:jc w:val="center"/>
        </w:trPr>
        <w:tc>
          <w:tcPr>
            <w:tcW w:w="1820" w:type="dxa"/>
            <w:vMerge/>
            <w:tcBorders>
              <w:top w:val="nil"/>
              <w:left w:val="nil"/>
              <w:bottom w:val="nil"/>
              <w:right w:val="nil"/>
            </w:tcBorders>
            <w:shd w:val="clear" w:color="auto" w:fill="auto"/>
            <w:hideMark/>
          </w:tcPr>
          <w:p w14:paraId="12276E7E"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0DC69F6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Tuber size </w:t>
            </w:r>
          </w:p>
        </w:tc>
        <w:tc>
          <w:tcPr>
            <w:tcW w:w="4404" w:type="dxa"/>
            <w:tcBorders>
              <w:top w:val="nil"/>
              <w:left w:val="nil"/>
              <w:bottom w:val="nil"/>
              <w:right w:val="nil"/>
            </w:tcBorders>
            <w:shd w:val="clear" w:color="auto" w:fill="auto"/>
            <w:hideMark/>
          </w:tcPr>
          <w:p w14:paraId="17DE2523"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produces the largest tubers?</w:t>
            </w:r>
          </w:p>
        </w:tc>
        <w:tc>
          <w:tcPr>
            <w:tcW w:w="4329" w:type="dxa"/>
            <w:tcBorders>
              <w:top w:val="nil"/>
              <w:left w:val="nil"/>
              <w:bottom w:val="nil"/>
              <w:right w:val="nil"/>
            </w:tcBorders>
            <w:shd w:val="clear" w:color="auto" w:fill="auto"/>
            <w:hideMark/>
          </w:tcPr>
          <w:p w14:paraId="404366B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produces the smallest tubers?</w:t>
            </w:r>
          </w:p>
        </w:tc>
      </w:tr>
      <w:tr w:rsidR="0086378A" w:rsidRPr="0024196D" w14:paraId="6043CF4A" w14:textId="77777777" w:rsidTr="00C33AD3">
        <w:trPr>
          <w:trHeight w:val="255"/>
          <w:jc w:val="center"/>
        </w:trPr>
        <w:tc>
          <w:tcPr>
            <w:tcW w:w="1820" w:type="dxa"/>
            <w:vMerge/>
            <w:tcBorders>
              <w:top w:val="nil"/>
              <w:left w:val="nil"/>
              <w:bottom w:val="nil"/>
              <w:right w:val="nil"/>
            </w:tcBorders>
            <w:shd w:val="clear" w:color="auto" w:fill="auto"/>
            <w:hideMark/>
          </w:tcPr>
          <w:p w14:paraId="40750C35"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65622D1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Tuber appearance (TA)</w:t>
            </w:r>
          </w:p>
        </w:tc>
        <w:tc>
          <w:tcPr>
            <w:tcW w:w="4404" w:type="dxa"/>
            <w:tcBorders>
              <w:top w:val="nil"/>
              <w:left w:val="nil"/>
              <w:bottom w:val="nil"/>
              <w:right w:val="nil"/>
            </w:tcBorders>
            <w:shd w:val="clear" w:color="auto" w:fill="auto"/>
            <w:hideMark/>
          </w:tcPr>
          <w:p w14:paraId="02688B0C"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has the best appearing tubers?</w:t>
            </w:r>
          </w:p>
        </w:tc>
        <w:tc>
          <w:tcPr>
            <w:tcW w:w="4329" w:type="dxa"/>
            <w:tcBorders>
              <w:top w:val="nil"/>
              <w:left w:val="nil"/>
              <w:bottom w:val="nil"/>
              <w:right w:val="nil"/>
            </w:tcBorders>
            <w:shd w:val="clear" w:color="auto" w:fill="auto"/>
            <w:hideMark/>
          </w:tcPr>
          <w:p w14:paraId="7FAB0DF8"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has the worst appearing tubers?</w:t>
            </w:r>
          </w:p>
        </w:tc>
      </w:tr>
      <w:tr w:rsidR="0086378A" w:rsidRPr="0024196D" w14:paraId="17A487FF" w14:textId="77777777" w:rsidTr="00C33AD3">
        <w:trPr>
          <w:trHeight w:val="255"/>
          <w:jc w:val="center"/>
        </w:trPr>
        <w:tc>
          <w:tcPr>
            <w:tcW w:w="1820" w:type="dxa"/>
            <w:vMerge/>
            <w:tcBorders>
              <w:top w:val="nil"/>
              <w:left w:val="nil"/>
              <w:bottom w:val="nil"/>
              <w:right w:val="nil"/>
            </w:tcBorders>
            <w:shd w:val="clear" w:color="auto" w:fill="auto"/>
            <w:hideMark/>
          </w:tcPr>
          <w:p w14:paraId="247445E4"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1BAA06E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Marketable after harvest (MAH)</w:t>
            </w:r>
          </w:p>
        </w:tc>
        <w:tc>
          <w:tcPr>
            <w:tcW w:w="4404" w:type="dxa"/>
            <w:tcBorders>
              <w:top w:val="nil"/>
              <w:left w:val="nil"/>
              <w:bottom w:val="nil"/>
              <w:right w:val="nil"/>
            </w:tcBorders>
            <w:shd w:val="clear" w:color="auto" w:fill="auto"/>
            <w:hideMark/>
          </w:tcPr>
          <w:p w14:paraId="64D7CC45"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the easiest to sell at harvest?</w:t>
            </w:r>
          </w:p>
        </w:tc>
        <w:tc>
          <w:tcPr>
            <w:tcW w:w="4329" w:type="dxa"/>
            <w:tcBorders>
              <w:top w:val="nil"/>
              <w:left w:val="nil"/>
              <w:bottom w:val="nil"/>
              <w:right w:val="nil"/>
            </w:tcBorders>
            <w:shd w:val="clear" w:color="auto" w:fill="auto"/>
            <w:hideMark/>
          </w:tcPr>
          <w:p w14:paraId="45C452AD"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the most difficult to sell at harvest?</w:t>
            </w:r>
          </w:p>
        </w:tc>
      </w:tr>
      <w:tr w:rsidR="0086378A" w:rsidRPr="0024196D" w14:paraId="5440D6CB" w14:textId="77777777" w:rsidTr="00C33AD3">
        <w:trPr>
          <w:trHeight w:val="255"/>
          <w:jc w:val="center"/>
        </w:trPr>
        <w:tc>
          <w:tcPr>
            <w:tcW w:w="1820" w:type="dxa"/>
            <w:vMerge/>
            <w:tcBorders>
              <w:top w:val="nil"/>
              <w:left w:val="nil"/>
              <w:bottom w:val="nil"/>
              <w:right w:val="nil"/>
            </w:tcBorders>
            <w:shd w:val="clear" w:color="auto" w:fill="auto"/>
            <w:hideMark/>
          </w:tcPr>
          <w:p w14:paraId="1E02109D"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50441BBE"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Taste </w:t>
            </w:r>
          </w:p>
        </w:tc>
        <w:tc>
          <w:tcPr>
            <w:tcW w:w="4404" w:type="dxa"/>
            <w:tcBorders>
              <w:top w:val="nil"/>
              <w:left w:val="nil"/>
              <w:bottom w:val="nil"/>
              <w:right w:val="nil"/>
            </w:tcBorders>
            <w:shd w:val="clear" w:color="auto" w:fill="auto"/>
            <w:hideMark/>
          </w:tcPr>
          <w:p w14:paraId="5FE93784"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tastes best after cooking?</w:t>
            </w:r>
          </w:p>
        </w:tc>
        <w:tc>
          <w:tcPr>
            <w:tcW w:w="4329" w:type="dxa"/>
            <w:tcBorders>
              <w:top w:val="nil"/>
              <w:left w:val="nil"/>
              <w:bottom w:val="nil"/>
              <w:right w:val="nil"/>
            </w:tcBorders>
            <w:shd w:val="clear" w:color="auto" w:fill="auto"/>
            <w:hideMark/>
          </w:tcPr>
          <w:p w14:paraId="1103A79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tastes worst after cooking?</w:t>
            </w:r>
          </w:p>
        </w:tc>
      </w:tr>
      <w:tr w:rsidR="0086378A" w:rsidRPr="0024196D" w14:paraId="39B55E50" w14:textId="77777777" w:rsidTr="00C33AD3">
        <w:trPr>
          <w:trHeight w:val="255"/>
          <w:jc w:val="center"/>
        </w:trPr>
        <w:tc>
          <w:tcPr>
            <w:tcW w:w="1820" w:type="dxa"/>
            <w:vMerge/>
            <w:tcBorders>
              <w:top w:val="nil"/>
              <w:left w:val="nil"/>
              <w:bottom w:val="nil"/>
              <w:right w:val="nil"/>
            </w:tcBorders>
            <w:shd w:val="clear" w:color="auto" w:fill="auto"/>
            <w:hideMark/>
          </w:tcPr>
          <w:p w14:paraId="567D1784"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17FC00C4"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Marketable after store (MAS)</w:t>
            </w:r>
          </w:p>
        </w:tc>
        <w:tc>
          <w:tcPr>
            <w:tcW w:w="4404" w:type="dxa"/>
            <w:tcBorders>
              <w:top w:val="nil"/>
              <w:left w:val="nil"/>
              <w:bottom w:val="nil"/>
              <w:right w:val="nil"/>
            </w:tcBorders>
            <w:shd w:val="clear" w:color="auto" w:fill="auto"/>
            <w:hideMark/>
          </w:tcPr>
          <w:p w14:paraId="39B6229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the easiest to sell after storage?</w:t>
            </w:r>
          </w:p>
        </w:tc>
        <w:tc>
          <w:tcPr>
            <w:tcW w:w="4329" w:type="dxa"/>
            <w:tcBorders>
              <w:top w:val="nil"/>
              <w:left w:val="nil"/>
              <w:bottom w:val="nil"/>
              <w:right w:val="nil"/>
            </w:tcBorders>
            <w:shd w:val="clear" w:color="auto" w:fill="auto"/>
            <w:hideMark/>
          </w:tcPr>
          <w:p w14:paraId="1B58D378"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the most difficult to sell after storage?</w:t>
            </w:r>
          </w:p>
        </w:tc>
      </w:tr>
      <w:tr w:rsidR="0086378A" w:rsidRPr="0024196D" w14:paraId="11E7E524" w14:textId="77777777" w:rsidTr="00C33AD3">
        <w:trPr>
          <w:trHeight w:val="255"/>
          <w:jc w:val="center"/>
        </w:trPr>
        <w:tc>
          <w:tcPr>
            <w:tcW w:w="1820" w:type="dxa"/>
            <w:vMerge w:val="restart"/>
            <w:tcBorders>
              <w:top w:val="nil"/>
              <w:left w:val="nil"/>
              <w:bottom w:val="nil"/>
              <w:right w:val="nil"/>
            </w:tcBorders>
            <w:shd w:val="clear" w:color="auto" w:fill="auto"/>
            <w:hideMark/>
          </w:tcPr>
          <w:p w14:paraId="7DEFF3FB"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Post-harvest 2 (PH2) (45 days after harvest)</w:t>
            </w:r>
          </w:p>
        </w:tc>
        <w:tc>
          <w:tcPr>
            <w:tcW w:w="2676" w:type="dxa"/>
            <w:tcBorders>
              <w:top w:val="nil"/>
              <w:left w:val="nil"/>
              <w:bottom w:val="nil"/>
              <w:right w:val="nil"/>
            </w:tcBorders>
            <w:shd w:val="clear" w:color="auto" w:fill="auto"/>
            <w:noWrap/>
            <w:hideMark/>
          </w:tcPr>
          <w:p w14:paraId="796FEAFA"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Marketable after store (MAS)</w:t>
            </w:r>
          </w:p>
        </w:tc>
        <w:tc>
          <w:tcPr>
            <w:tcW w:w="4404" w:type="dxa"/>
            <w:tcBorders>
              <w:top w:val="nil"/>
              <w:left w:val="nil"/>
              <w:bottom w:val="nil"/>
              <w:right w:val="nil"/>
            </w:tcBorders>
            <w:shd w:val="clear" w:color="auto" w:fill="auto"/>
            <w:hideMark/>
          </w:tcPr>
          <w:p w14:paraId="55967054"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the easiest to sell after storage?</w:t>
            </w:r>
          </w:p>
        </w:tc>
        <w:tc>
          <w:tcPr>
            <w:tcW w:w="4329" w:type="dxa"/>
            <w:tcBorders>
              <w:top w:val="nil"/>
              <w:left w:val="nil"/>
              <w:bottom w:val="nil"/>
              <w:right w:val="nil"/>
            </w:tcBorders>
            <w:shd w:val="clear" w:color="auto" w:fill="auto"/>
            <w:hideMark/>
          </w:tcPr>
          <w:p w14:paraId="07603BEF"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is the most difficult to sell after storage?</w:t>
            </w:r>
          </w:p>
        </w:tc>
      </w:tr>
      <w:tr w:rsidR="0086378A" w:rsidRPr="0024196D" w14:paraId="3F9B59F9" w14:textId="77777777" w:rsidTr="00C33AD3">
        <w:trPr>
          <w:trHeight w:val="255"/>
          <w:jc w:val="center"/>
        </w:trPr>
        <w:tc>
          <w:tcPr>
            <w:tcW w:w="1820" w:type="dxa"/>
            <w:vMerge/>
            <w:tcBorders>
              <w:top w:val="nil"/>
              <w:left w:val="nil"/>
              <w:bottom w:val="nil"/>
              <w:right w:val="nil"/>
            </w:tcBorders>
            <w:shd w:val="clear" w:color="auto" w:fill="auto"/>
            <w:hideMark/>
          </w:tcPr>
          <w:p w14:paraId="084E5B17"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41093FFF"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Dormancy </w:t>
            </w:r>
          </w:p>
        </w:tc>
        <w:tc>
          <w:tcPr>
            <w:tcW w:w="4404" w:type="dxa"/>
            <w:tcBorders>
              <w:top w:val="nil"/>
              <w:left w:val="nil"/>
              <w:bottom w:val="nil"/>
              <w:right w:val="nil"/>
            </w:tcBorders>
            <w:shd w:val="clear" w:color="auto" w:fill="auto"/>
            <w:hideMark/>
          </w:tcPr>
          <w:p w14:paraId="1AE8EDC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has the shortest dormancy?</w:t>
            </w:r>
          </w:p>
        </w:tc>
        <w:tc>
          <w:tcPr>
            <w:tcW w:w="4329" w:type="dxa"/>
            <w:tcBorders>
              <w:top w:val="nil"/>
              <w:left w:val="nil"/>
              <w:bottom w:val="nil"/>
              <w:right w:val="nil"/>
            </w:tcBorders>
            <w:shd w:val="clear" w:color="auto" w:fill="auto"/>
            <w:hideMark/>
          </w:tcPr>
          <w:p w14:paraId="74F6EAD1"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has the longest dormancy?</w:t>
            </w:r>
          </w:p>
        </w:tc>
      </w:tr>
      <w:tr w:rsidR="0086378A" w:rsidRPr="0024196D" w14:paraId="772B2D7F" w14:textId="77777777" w:rsidTr="00C33AD3">
        <w:trPr>
          <w:trHeight w:val="255"/>
          <w:jc w:val="center"/>
        </w:trPr>
        <w:tc>
          <w:tcPr>
            <w:tcW w:w="1820" w:type="dxa"/>
            <w:vMerge/>
            <w:tcBorders>
              <w:top w:val="nil"/>
              <w:left w:val="nil"/>
              <w:bottom w:val="nil"/>
              <w:right w:val="nil"/>
            </w:tcBorders>
            <w:shd w:val="clear" w:color="auto" w:fill="auto"/>
            <w:hideMark/>
          </w:tcPr>
          <w:p w14:paraId="45D77DA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76FC1B2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Taste </w:t>
            </w:r>
          </w:p>
        </w:tc>
        <w:tc>
          <w:tcPr>
            <w:tcW w:w="4404" w:type="dxa"/>
            <w:tcBorders>
              <w:top w:val="nil"/>
              <w:left w:val="nil"/>
              <w:bottom w:val="nil"/>
              <w:right w:val="nil"/>
            </w:tcBorders>
            <w:shd w:val="clear" w:color="auto" w:fill="auto"/>
            <w:hideMark/>
          </w:tcPr>
          <w:p w14:paraId="40A981F4"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tastes best after cooking?</w:t>
            </w:r>
          </w:p>
        </w:tc>
        <w:tc>
          <w:tcPr>
            <w:tcW w:w="4329" w:type="dxa"/>
            <w:tcBorders>
              <w:top w:val="nil"/>
              <w:left w:val="nil"/>
              <w:bottom w:val="nil"/>
              <w:right w:val="nil"/>
            </w:tcBorders>
            <w:shd w:val="clear" w:color="auto" w:fill="auto"/>
            <w:hideMark/>
          </w:tcPr>
          <w:p w14:paraId="41EB33B3"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tastes worst after cooking?</w:t>
            </w:r>
          </w:p>
        </w:tc>
      </w:tr>
      <w:tr w:rsidR="0086378A" w:rsidRPr="0024196D" w14:paraId="02AE1AC3" w14:textId="77777777" w:rsidTr="00C33AD3">
        <w:trPr>
          <w:trHeight w:val="328"/>
          <w:jc w:val="center"/>
        </w:trPr>
        <w:tc>
          <w:tcPr>
            <w:tcW w:w="1820" w:type="dxa"/>
            <w:vMerge w:val="restart"/>
            <w:tcBorders>
              <w:top w:val="nil"/>
              <w:left w:val="nil"/>
              <w:bottom w:val="single" w:sz="8" w:space="0" w:color="000000"/>
              <w:right w:val="nil"/>
            </w:tcBorders>
            <w:shd w:val="clear" w:color="auto" w:fill="auto"/>
            <w:hideMark/>
          </w:tcPr>
          <w:p w14:paraId="4E7D485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Post-harvest 3 (PH3) (60 days after harvest) </w:t>
            </w:r>
          </w:p>
        </w:tc>
        <w:tc>
          <w:tcPr>
            <w:tcW w:w="2676" w:type="dxa"/>
            <w:tcBorders>
              <w:top w:val="nil"/>
              <w:left w:val="nil"/>
              <w:bottom w:val="nil"/>
              <w:right w:val="nil"/>
            </w:tcBorders>
            <w:shd w:val="clear" w:color="auto" w:fill="auto"/>
            <w:noWrap/>
            <w:hideMark/>
          </w:tcPr>
          <w:p w14:paraId="374C038C"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Dormancy</w:t>
            </w:r>
          </w:p>
        </w:tc>
        <w:tc>
          <w:tcPr>
            <w:tcW w:w="4404" w:type="dxa"/>
            <w:tcBorders>
              <w:top w:val="nil"/>
              <w:left w:val="nil"/>
              <w:bottom w:val="nil"/>
              <w:right w:val="nil"/>
            </w:tcBorders>
            <w:shd w:val="clear" w:color="auto" w:fill="auto"/>
            <w:hideMark/>
          </w:tcPr>
          <w:p w14:paraId="7A30ED92"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has the shortest dormancy?</w:t>
            </w:r>
          </w:p>
        </w:tc>
        <w:tc>
          <w:tcPr>
            <w:tcW w:w="4329" w:type="dxa"/>
            <w:tcBorders>
              <w:top w:val="nil"/>
              <w:left w:val="nil"/>
              <w:bottom w:val="nil"/>
              <w:right w:val="nil"/>
            </w:tcBorders>
            <w:shd w:val="clear" w:color="auto" w:fill="auto"/>
            <w:hideMark/>
          </w:tcPr>
          <w:p w14:paraId="4216E077"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has the longest dormancy?</w:t>
            </w:r>
          </w:p>
        </w:tc>
      </w:tr>
      <w:tr w:rsidR="0086378A" w:rsidRPr="0024196D" w14:paraId="588EE282" w14:textId="77777777" w:rsidTr="00C33AD3">
        <w:trPr>
          <w:trHeight w:val="345"/>
          <w:jc w:val="center"/>
        </w:trPr>
        <w:tc>
          <w:tcPr>
            <w:tcW w:w="1820" w:type="dxa"/>
            <w:vMerge/>
            <w:tcBorders>
              <w:top w:val="nil"/>
              <w:left w:val="nil"/>
              <w:bottom w:val="single" w:sz="8" w:space="0" w:color="000000"/>
              <w:right w:val="nil"/>
            </w:tcBorders>
            <w:shd w:val="clear" w:color="auto" w:fill="auto"/>
            <w:hideMark/>
          </w:tcPr>
          <w:p w14:paraId="6C45630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3CF532F4"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Tuber quality </w:t>
            </w:r>
          </w:p>
        </w:tc>
        <w:tc>
          <w:tcPr>
            <w:tcW w:w="4404" w:type="dxa"/>
            <w:tcBorders>
              <w:top w:val="nil"/>
              <w:left w:val="nil"/>
              <w:bottom w:val="nil"/>
              <w:right w:val="nil"/>
            </w:tcBorders>
            <w:shd w:val="clear" w:color="auto" w:fill="auto"/>
            <w:hideMark/>
          </w:tcPr>
          <w:p w14:paraId="25B08D97"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produces the best tubers?</w:t>
            </w:r>
          </w:p>
        </w:tc>
        <w:tc>
          <w:tcPr>
            <w:tcW w:w="4329" w:type="dxa"/>
            <w:tcBorders>
              <w:top w:val="nil"/>
              <w:left w:val="nil"/>
              <w:bottom w:val="nil"/>
              <w:right w:val="nil"/>
            </w:tcBorders>
            <w:shd w:val="clear" w:color="auto" w:fill="auto"/>
            <w:hideMark/>
          </w:tcPr>
          <w:p w14:paraId="01349042"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produces the worst tubers?</w:t>
            </w:r>
          </w:p>
        </w:tc>
      </w:tr>
      <w:tr w:rsidR="0086378A" w:rsidRPr="0024196D" w14:paraId="5EB81A98" w14:textId="77777777" w:rsidTr="00C33AD3">
        <w:trPr>
          <w:trHeight w:val="255"/>
          <w:jc w:val="center"/>
        </w:trPr>
        <w:tc>
          <w:tcPr>
            <w:tcW w:w="1820" w:type="dxa"/>
            <w:vMerge/>
            <w:tcBorders>
              <w:top w:val="nil"/>
              <w:left w:val="nil"/>
              <w:bottom w:val="single" w:sz="8" w:space="0" w:color="000000"/>
              <w:right w:val="nil"/>
            </w:tcBorders>
            <w:shd w:val="clear" w:color="auto" w:fill="auto"/>
            <w:hideMark/>
          </w:tcPr>
          <w:p w14:paraId="7C94675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644DA9A1"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Overall performance </w:t>
            </w:r>
          </w:p>
        </w:tc>
        <w:tc>
          <w:tcPr>
            <w:tcW w:w="4404" w:type="dxa"/>
            <w:tcBorders>
              <w:top w:val="nil"/>
              <w:left w:val="nil"/>
              <w:bottom w:val="nil"/>
              <w:right w:val="nil"/>
            </w:tcBorders>
            <w:shd w:val="clear" w:color="auto" w:fill="auto"/>
            <w:hideMark/>
          </w:tcPr>
          <w:p w14:paraId="12717FB3"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Overall, which option was the best?</w:t>
            </w:r>
          </w:p>
        </w:tc>
        <w:tc>
          <w:tcPr>
            <w:tcW w:w="4329" w:type="dxa"/>
            <w:tcBorders>
              <w:top w:val="nil"/>
              <w:left w:val="nil"/>
              <w:bottom w:val="nil"/>
              <w:right w:val="nil"/>
            </w:tcBorders>
            <w:shd w:val="clear" w:color="auto" w:fill="auto"/>
            <w:hideMark/>
          </w:tcPr>
          <w:p w14:paraId="273CB352"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Overall, which option was the worst?</w:t>
            </w:r>
          </w:p>
        </w:tc>
      </w:tr>
      <w:tr w:rsidR="0086378A" w:rsidRPr="0024196D" w14:paraId="222179E5" w14:textId="77777777" w:rsidTr="00C33AD3">
        <w:trPr>
          <w:trHeight w:val="255"/>
          <w:jc w:val="center"/>
        </w:trPr>
        <w:tc>
          <w:tcPr>
            <w:tcW w:w="1820" w:type="dxa"/>
            <w:vMerge/>
            <w:tcBorders>
              <w:top w:val="nil"/>
              <w:left w:val="nil"/>
              <w:bottom w:val="single" w:sz="8" w:space="0" w:color="000000"/>
              <w:right w:val="nil"/>
            </w:tcBorders>
            <w:shd w:val="clear" w:color="auto" w:fill="auto"/>
            <w:hideMark/>
          </w:tcPr>
          <w:p w14:paraId="57E10FD6"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nil"/>
              <w:right w:val="nil"/>
            </w:tcBorders>
            <w:shd w:val="clear" w:color="auto" w:fill="auto"/>
            <w:noWrap/>
            <w:hideMark/>
          </w:tcPr>
          <w:p w14:paraId="70295DAE"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 xml:space="preserve">Willing to plants in the future (WPF) </w:t>
            </w:r>
          </w:p>
        </w:tc>
        <w:tc>
          <w:tcPr>
            <w:tcW w:w="4404" w:type="dxa"/>
            <w:tcBorders>
              <w:top w:val="nil"/>
              <w:left w:val="nil"/>
              <w:bottom w:val="nil"/>
              <w:right w:val="nil"/>
            </w:tcBorders>
            <w:shd w:val="clear" w:color="auto" w:fill="auto"/>
            <w:hideMark/>
          </w:tcPr>
          <w:p w14:paraId="7DFBCD59"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would you be most likely to plant next season, if you had seed?</w:t>
            </w:r>
          </w:p>
        </w:tc>
        <w:tc>
          <w:tcPr>
            <w:tcW w:w="4329" w:type="dxa"/>
            <w:tcBorders>
              <w:top w:val="nil"/>
              <w:left w:val="nil"/>
              <w:bottom w:val="nil"/>
              <w:right w:val="nil"/>
            </w:tcBorders>
            <w:shd w:val="clear" w:color="auto" w:fill="auto"/>
            <w:hideMark/>
          </w:tcPr>
          <w:p w14:paraId="4001DA53"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would you be least likely to plant next season, if you had seed?</w:t>
            </w:r>
          </w:p>
        </w:tc>
      </w:tr>
      <w:tr w:rsidR="0086378A" w:rsidRPr="0024196D" w14:paraId="55255FAA" w14:textId="77777777" w:rsidTr="00C33AD3">
        <w:trPr>
          <w:trHeight w:val="255"/>
          <w:jc w:val="center"/>
        </w:trPr>
        <w:tc>
          <w:tcPr>
            <w:tcW w:w="1820" w:type="dxa"/>
            <w:vMerge/>
            <w:tcBorders>
              <w:top w:val="nil"/>
              <w:left w:val="nil"/>
              <w:bottom w:val="single" w:sz="8" w:space="0" w:color="000000"/>
              <w:right w:val="nil"/>
            </w:tcBorders>
            <w:shd w:val="clear" w:color="auto" w:fill="auto"/>
            <w:hideMark/>
          </w:tcPr>
          <w:p w14:paraId="794E1490"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p>
        </w:tc>
        <w:tc>
          <w:tcPr>
            <w:tcW w:w="2676" w:type="dxa"/>
            <w:tcBorders>
              <w:top w:val="nil"/>
              <w:left w:val="nil"/>
              <w:bottom w:val="single" w:sz="8" w:space="0" w:color="auto"/>
              <w:right w:val="nil"/>
            </w:tcBorders>
            <w:shd w:val="clear" w:color="auto" w:fill="auto"/>
            <w:noWrap/>
            <w:hideMark/>
          </w:tcPr>
          <w:p w14:paraId="4377D85D"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Overall preference</w:t>
            </w:r>
          </w:p>
        </w:tc>
        <w:tc>
          <w:tcPr>
            <w:tcW w:w="4404" w:type="dxa"/>
            <w:tcBorders>
              <w:top w:val="nil"/>
              <w:left w:val="nil"/>
              <w:bottom w:val="single" w:sz="8" w:space="0" w:color="auto"/>
              <w:right w:val="nil"/>
            </w:tcBorders>
            <w:shd w:val="clear" w:color="auto" w:fill="auto"/>
            <w:hideMark/>
          </w:tcPr>
          <w:p w14:paraId="67B451F5"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did you like best overall?</w:t>
            </w:r>
          </w:p>
        </w:tc>
        <w:tc>
          <w:tcPr>
            <w:tcW w:w="4329" w:type="dxa"/>
            <w:tcBorders>
              <w:top w:val="nil"/>
              <w:left w:val="nil"/>
              <w:bottom w:val="single" w:sz="8" w:space="0" w:color="auto"/>
              <w:right w:val="nil"/>
            </w:tcBorders>
            <w:shd w:val="clear" w:color="auto" w:fill="auto"/>
            <w:hideMark/>
          </w:tcPr>
          <w:p w14:paraId="0BB90C9B" w14:textId="77777777" w:rsidR="0086378A" w:rsidRPr="0024196D" w:rsidRDefault="0086378A" w:rsidP="00C33AD3">
            <w:pPr>
              <w:spacing w:after="0" w:line="240" w:lineRule="auto"/>
              <w:rPr>
                <w:rFonts w:ascii="Times New Roman" w:eastAsia="맑은 고딕" w:hAnsi="Times New Roman" w:cs="Times New Roman"/>
                <w:color w:val="000000"/>
                <w:kern w:val="2"/>
                <w:sz w:val="20"/>
                <w:szCs w:val="20"/>
                <w:lang w:eastAsia="en-GB"/>
                <w14:ligatures w14:val="standardContextual"/>
              </w:rPr>
            </w:pPr>
            <w:r w:rsidRPr="0024196D">
              <w:rPr>
                <w:rFonts w:ascii="Times New Roman" w:eastAsia="맑은 고딕" w:hAnsi="Times New Roman" w:cs="Times New Roman"/>
                <w:color w:val="000000"/>
                <w:kern w:val="2"/>
                <w:sz w:val="20"/>
                <w:szCs w:val="20"/>
                <w:lang w:eastAsia="en-GB"/>
                <w14:ligatures w14:val="standardContextual"/>
              </w:rPr>
              <w:t>Which variety did you like least overall?</w:t>
            </w:r>
          </w:p>
        </w:tc>
      </w:tr>
    </w:tbl>
    <w:p w14:paraId="15D3CFEE" w14:textId="77777777" w:rsidR="0086378A" w:rsidRPr="0024196D" w:rsidRDefault="0086378A" w:rsidP="0086378A">
      <w:pPr>
        <w:pBdr>
          <w:top w:val="nil"/>
          <w:left w:val="nil"/>
          <w:bottom w:val="nil"/>
          <w:right w:val="nil"/>
          <w:between w:val="nil"/>
        </w:pBdr>
        <w:spacing w:after="0" w:line="240" w:lineRule="auto"/>
        <w:rPr>
          <w:rFonts w:ascii="Times New Roman" w:eastAsia="맑은 고딕" w:hAnsi="Times New Roman" w:cs="Times New Roman"/>
          <w:b/>
          <w:kern w:val="2"/>
          <w:sz w:val="24"/>
          <w:szCs w:val="24"/>
          <w:lang w:eastAsia="en-GB"/>
          <w14:ligatures w14:val="standardContextual"/>
        </w:rPr>
        <w:sectPr w:rsidR="0086378A" w:rsidRPr="0024196D" w:rsidSect="00942B60">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701" w:bottom="1440" w:left="1440" w:header="851" w:footer="992" w:gutter="0"/>
          <w:lnNumType w:countBy="1" w:restart="continuous"/>
          <w:cols w:space="720"/>
          <w:docGrid w:linePitch="326"/>
        </w:sectPr>
      </w:pPr>
    </w:p>
    <w:p w14:paraId="79DCA8C3" w14:textId="77777777" w:rsidR="0086378A" w:rsidRPr="00EA146C" w:rsidRDefault="0086378A" w:rsidP="0086378A">
      <w:pPr>
        <w:pBdr>
          <w:top w:val="nil"/>
          <w:left w:val="nil"/>
          <w:bottom w:val="nil"/>
          <w:right w:val="nil"/>
          <w:between w:val="nil"/>
        </w:pBdr>
        <w:spacing w:line="240" w:lineRule="auto"/>
        <w:jc w:val="both"/>
        <w:rPr>
          <w:rFonts w:ascii="Times New Roman" w:hAnsi="Times New Roman" w:cs="Times New Roman"/>
          <w:color w:val="000000"/>
          <w:sz w:val="24"/>
          <w:szCs w:val="24"/>
        </w:rPr>
      </w:pPr>
      <w:r w:rsidRPr="00EA146C">
        <w:rPr>
          <w:rFonts w:ascii="Times New Roman" w:hAnsi="Times New Roman" w:cs="Times New Roman"/>
          <w:b/>
          <w:sz w:val="24"/>
          <w:szCs w:val="24"/>
        </w:rPr>
        <w:lastRenderedPageBreak/>
        <w:t xml:space="preserve">Table </w:t>
      </w:r>
      <w:r>
        <w:rPr>
          <w:rFonts w:ascii="Times New Roman" w:hAnsi="Times New Roman" w:cs="Times New Roman"/>
          <w:b/>
          <w:sz w:val="24"/>
          <w:szCs w:val="24"/>
        </w:rPr>
        <w:t>S</w:t>
      </w:r>
      <w:r w:rsidRPr="00EA146C">
        <w:rPr>
          <w:rFonts w:ascii="Times New Roman" w:hAnsi="Times New Roman" w:cs="Times New Roman"/>
          <w:b/>
          <w:sz w:val="24"/>
          <w:szCs w:val="24"/>
        </w:rPr>
        <w:t>2</w:t>
      </w:r>
      <w:r w:rsidRPr="00EA146C">
        <w:rPr>
          <w:rFonts w:ascii="Times New Roman" w:hAnsi="Times New Roman" w:cs="Times New Roman"/>
          <w:b/>
          <w:i/>
          <w:iCs/>
          <w:sz w:val="24"/>
          <w:szCs w:val="24"/>
        </w:rPr>
        <w:t>.</w:t>
      </w:r>
      <w:r w:rsidRPr="00EA146C">
        <w:rPr>
          <w:rFonts w:ascii="Times New Roman" w:hAnsi="Times New Roman" w:cs="Times New Roman"/>
          <w:bCs/>
          <w:sz w:val="24"/>
          <w:szCs w:val="24"/>
        </w:rPr>
        <w:t xml:space="preserve"> </w:t>
      </w:r>
      <w:r w:rsidRPr="00EA146C">
        <w:rPr>
          <w:rFonts w:ascii="Times New Roman" w:hAnsi="Times New Roman" w:cs="Times New Roman"/>
          <w:color w:val="000000"/>
          <w:sz w:val="24"/>
          <w:szCs w:val="24"/>
        </w:rPr>
        <w:t xml:space="preserve">On-station data genotypic </w:t>
      </w:r>
      <w:r w:rsidRPr="00EA146C">
        <w:rPr>
          <w:rFonts w:ascii="Times New Roman" w:hAnsi="Times New Roman" w:cs="Times New Roman"/>
          <w:sz w:val="24"/>
          <w:szCs w:val="24"/>
        </w:rPr>
        <w:t>values</w:t>
      </w:r>
      <w:r w:rsidRPr="00EA146C">
        <w:rPr>
          <w:rFonts w:ascii="Times New Roman" w:hAnsi="Times New Roman" w:cs="Times New Roman"/>
          <w:color w:val="000000"/>
          <w:sz w:val="24"/>
          <w:szCs w:val="24"/>
        </w:rPr>
        <w:t xml:space="preserve"> and way to measure</w:t>
      </w:r>
    </w:p>
    <w:tbl>
      <w:tblPr>
        <w:tblW w:w="9129" w:type="dxa"/>
        <w:jc w:val="center"/>
        <w:tblCellMar>
          <w:left w:w="99" w:type="dxa"/>
          <w:right w:w="99" w:type="dxa"/>
        </w:tblCellMar>
        <w:tblLook w:val="04A0" w:firstRow="1" w:lastRow="0" w:firstColumn="1" w:lastColumn="0" w:noHBand="0" w:noVBand="1"/>
      </w:tblPr>
      <w:tblGrid>
        <w:gridCol w:w="1518"/>
        <w:gridCol w:w="2312"/>
        <w:gridCol w:w="3524"/>
        <w:gridCol w:w="1775"/>
      </w:tblGrid>
      <w:tr w:rsidR="0086378A" w:rsidRPr="0077468A" w14:paraId="0B257F72" w14:textId="77777777" w:rsidTr="00C33AD3">
        <w:trPr>
          <w:trHeight w:val="625"/>
          <w:jc w:val="center"/>
        </w:trPr>
        <w:tc>
          <w:tcPr>
            <w:tcW w:w="0" w:type="auto"/>
            <w:tcBorders>
              <w:top w:val="single" w:sz="12" w:space="0" w:color="auto"/>
              <w:left w:val="nil"/>
              <w:bottom w:val="single" w:sz="12" w:space="0" w:color="auto"/>
              <w:right w:val="nil"/>
            </w:tcBorders>
            <w:shd w:val="clear" w:color="000000" w:fill="FFFFFF"/>
            <w:noWrap/>
            <w:vAlign w:val="center"/>
            <w:hideMark/>
          </w:tcPr>
          <w:p w14:paraId="21432FBC"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Trait category</w:t>
            </w:r>
          </w:p>
        </w:tc>
        <w:tc>
          <w:tcPr>
            <w:tcW w:w="0" w:type="auto"/>
            <w:tcBorders>
              <w:top w:val="single" w:sz="12" w:space="0" w:color="auto"/>
              <w:left w:val="nil"/>
              <w:bottom w:val="single" w:sz="12" w:space="0" w:color="auto"/>
              <w:right w:val="nil"/>
            </w:tcBorders>
            <w:shd w:val="clear" w:color="000000" w:fill="FFFFFF"/>
            <w:noWrap/>
            <w:vAlign w:val="center"/>
            <w:hideMark/>
          </w:tcPr>
          <w:p w14:paraId="298B128B"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Trait name</w:t>
            </w:r>
          </w:p>
        </w:tc>
        <w:tc>
          <w:tcPr>
            <w:tcW w:w="0" w:type="auto"/>
            <w:tcBorders>
              <w:top w:val="single" w:sz="12" w:space="0" w:color="auto"/>
              <w:left w:val="nil"/>
              <w:bottom w:val="single" w:sz="12" w:space="0" w:color="auto"/>
              <w:right w:val="nil"/>
            </w:tcBorders>
            <w:shd w:val="clear" w:color="000000" w:fill="FFFFFF"/>
            <w:noWrap/>
            <w:vAlign w:val="center"/>
            <w:hideMark/>
          </w:tcPr>
          <w:p w14:paraId="575330C4"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 xml:space="preserve">Way to measure </w:t>
            </w:r>
          </w:p>
        </w:tc>
        <w:tc>
          <w:tcPr>
            <w:tcW w:w="0" w:type="auto"/>
            <w:tcBorders>
              <w:top w:val="single" w:sz="12" w:space="0" w:color="auto"/>
              <w:left w:val="nil"/>
              <w:bottom w:val="single" w:sz="12" w:space="0" w:color="auto"/>
              <w:right w:val="nil"/>
            </w:tcBorders>
            <w:shd w:val="clear" w:color="000000" w:fill="FFFFFF"/>
            <w:noWrap/>
            <w:vAlign w:val="center"/>
            <w:hideMark/>
          </w:tcPr>
          <w:p w14:paraId="2D82B9FA"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Trait id</w:t>
            </w:r>
          </w:p>
        </w:tc>
      </w:tr>
      <w:tr w:rsidR="0086378A" w:rsidRPr="0077468A" w14:paraId="05F71D3B" w14:textId="77777777" w:rsidTr="00C33AD3">
        <w:trPr>
          <w:trHeight w:val="939"/>
          <w:jc w:val="center"/>
        </w:trPr>
        <w:tc>
          <w:tcPr>
            <w:tcW w:w="0" w:type="auto"/>
            <w:vMerge w:val="restart"/>
            <w:tcBorders>
              <w:top w:val="nil"/>
              <w:left w:val="nil"/>
              <w:bottom w:val="dashed" w:sz="8" w:space="0" w:color="000000"/>
              <w:right w:val="nil"/>
            </w:tcBorders>
            <w:shd w:val="clear" w:color="000000" w:fill="FFFFFF"/>
            <w:noWrap/>
            <w:vAlign w:val="center"/>
            <w:hideMark/>
          </w:tcPr>
          <w:p w14:paraId="3896E0CD" w14:textId="77777777" w:rsidR="0086378A" w:rsidRPr="0077468A" w:rsidRDefault="0086378A" w:rsidP="00C33AD3">
            <w:pPr>
              <w:spacing w:line="240" w:lineRule="auto"/>
              <w:rPr>
                <w:rFonts w:ascii="Times New Roman" w:eastAsia="맑은 고딕" w:hAnsi="Times New Roman" w:cs="Times New Roman"/>
                <w:i/>
                <w:iCs/>
                <w:color w:val="000000"/>
              </w:rPr>
            </w:pPr>
            <w:r w:rsidRPr="0077468A">
              <w:rPr>
                <w:rFonts w:ascii="Times New Roman" w:eastAsia="맑은 고딕" w:hAnsi="Times New Roman" w:cs="Times New Roman"/>
                <w:i/>
                <w:iCs/>
                <w:color w:val="000000"/>
              </w:rPr>
              <w:t>Morphological</w:t>
            </w:r>
          </w:p>
        </w:tc>
        <w:tc>
          <w:tcPr>
            <w:tcW w:w="0" w:type="auto"/>
            <w:tcBorders>
              <w:top w:val="nil"/>
              <w:left w:val="nil"/>
              <w:bottom w:val="nil"/>
              <w:right w:val="nil"/>
            </w:tcBorders>
            <w:shd w:val="clear" w:color="000000" w:fill="FFFFFF"/>
            <w:noWrap/>
            <w:vAlign w:val="center"/>
            <w:hideMark/>
          </w:tcPr>
          <w:p w14:paraId="0F3AEEA5"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Flowering degree</w:t>
            </w:r>
          </w:p>
        </w:tc>
        <w:tc>
          <w:tcPr>
            <w:tcW w:w="0" w:type="auto"/>
            <w:tcBorders>
              <w:top w:val="nil"/>
              <w:left w:val="nil"/>
              <w:bottom w:val="nil"/>
              <w:right w:val="nil"/>
            </w:tcBorders>
            <w:shd w:val="clear" w:color="000000" w:fill="FFFFFF"/>
            <w:vAlign w:val="center"/>
            <w:hideMark/>
          </w:tcPr>
          <w:p w14:paraId="62E1DF12"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The flowering degree was taken 60 days after planting (DAP) on ordinal scale from 0 to 7 (de Haan et al., 2014).</w:t>
            </w:r>
          </w:p>
        </w:tc>
        <w:tc>
          <w:tcPr>
            <w:tcW w:w="0" w:type="auto"/>
            <w:tcBorders>
              <w:top w:val="nil"/>
              <w:left w:val="nil"/>
              <w:bottom w:val="nil"/>
              <w:right w:val="nil"/>
            </w:tcBorders>
            <w:shd w:val="clear" w:color="000000" w:fill="FFFFFF"/>
            <w:noWrap/>
            <w:vAlign w:val="center"/>
            <w:hideMark/>
          </w:tcPr>
          <w:p w14:paraId="0E37990C"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CO_330:0000003</w:t>
            </w:r>
          </w:p>
        </w:tc>
      </w:tr>
      <w:tr w:rsidR="0086378A" w:rsidRPr="0077468A" w14:paraId="70DF1688" w14:textId="77777777" w:rsidTr="00C33AD3">
        <w:trPr>
          <w:trHeight w:val="824"/>
          <w:jc w:val="center"/>
        </w:trPr>
        <w:tc>
          <w:tcPr>
            <w:tcW w:w="0" w:type="auto"/>
            <w:vMerge/>
            <w:tcBorders>
              <w:top w:val="nil"/>
              <w:left w:val="nil"/>
              <w:bottom w:val="dashed" w:sz="8" w:space="0" w:color="000000"/>
              <w:right w:val="nil"/>
            </w:tcBorders>
            <w:vAlign w:val="center"/>
            <w:hideMark/>
          </w:tcPr>
          <w:p w14:paraId="742918ED" w14:textId="77777777" w:rsidR="0086378A" w:rsidRPr="0077468A" w:rsidRDefault="0086378A" w:rsidP="00C33AD3">
            <w:pPr>
              <w:spacing w:line="240" w:lineRule="auto"/>
              <w:rPr>
                <w:rFonts w:ascii="Times New Roman" w:eastAsia="맑은 고딕" w:hAnsi="Times New Roman" w:cs="Times New Roman"/>
                <w:i/>
                <w:iCs/>
                <w:color w:val="000000"/>
              </w:rPr>
            </w:pPr>
          </w:p>
        </w:tc>
        <w:tc>
          <w:tcPr>
            <w:tcW w:w="0" w:type="auto"/>
            <w:tcBorders>
              <w:top w:val="nil"/>
              <w:left w:val="nil"/>
              <w:bottom w:val="dashed" w:sz="8" w:space="0" w:color="auto"/>
              <w:right w:val="nil"/>
            </w:tcBorders>
            <w:shd w:val="clear" w:color="000000" w:fill="FFFFFF"/>
            <w:noWrap/>
            <w:vAlign w:val="center"/>
            <w:hideMark/>
          </w:tcPr>
          <w:p w14:paraId="67AE3AA6"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Plant vigor</w:t>
            </w:r>
          </w:p>
        </w:tc>
        <w:tc>
          <w:tcPr>
            <w:tcW w:w="0" w:type="auto"/>
            <w:tcBorders>
              <w:top w:val="nil"/>
              <w:left w:val="nil"/>
              <w:bottom w:val="dashed" w:sz="8" w:space="0" w:color="auto"/>
              <w:right w:val="nil"/>
            </w:tcBorders>
            <w:shd w:val="clear" w:color="000000" w:fill="FFFFFF"/>
            <w:vAlign w:val="center"/>
            <w:hideMark/>
          </w:tcPr>
          <w:p w14:paraId="220CEA91"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 xml:space="preserve">Plant vigor was taken 45 days after planting (DAP) on ordinal scale from 1 to 9 (de Haan et al., 2014). </w:t>
            </w:r>
          </w:p>
        </w:tc>
        <w:tc>
          <w:tcPr>
            <w:tcW w:w="0" w:type="auto"/>
            <w:tcBorders>
              <w:top w:val="nil"/>
              <w:left w:val="nil"/>
              <w:bottom w:val="dashed" w:sz="8" w:space="0" w:color="auto"/>
              <w:right w:val="nil"/>
            </w:tcBorders>
            <w:shd w:val="clear" w:color="000000" w:fill="FFFFFF"/>
            <w:noWrap/>
            <w:vAlign w:val="center"/>
            <w:hideMark/>
          </w:tcPr>
          <w:p w14:paraId="648F849B"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CO_330:0000000</w:t>
            </w:r>
          </w:p>
        </w:tc>
      </w:tr>
      <w:tr w:rsidR="0086378A" w:rsidRPr="0077468A" w14:paraId="28F136A1" w14:textId="77777777" w:rsidTr="00C33AD3">
        <w:trPr>
          <w:trHeight w:val="1305"/>
          <w:jc w:val="center"/>
        </w:trPr>
        <w:tc>
          <w:tcPr>
            <w:tcW w:w="0" w:type="auto"/>
            <w:vMerge w:val="restart"/>
            <w:tcBorders>
              <w:top w:val="nil"/>
              <w:left w:val="nil"/>
              <w:bottom w:val="dashed" w:sz="8" w:space="0" w:color="000000"/>
              <w:right w:val="nil"/>
            </w:tcBorders>
            <w:shd w:val="clear" w:color="000000" w:fill="FFFFFF"/>
            <w:noWrap/>
            <w:vAlign w:val="center"/>
            <w:hideMark/>
          </w:tcPr>
          <w:p w14:paraId="397052A6" w14:textId="77777777" w:rsidR="0086378A" w:rsidRPr="0077468A" w:rsidRDefault="0086378A" w:rsidP="00C33AD3">
            <w:pPr>
              <w:spacing w:line="240" w:lineRule="auto"/>
              <w:rPr>
                <w:rFonts w:ascii="Times New Roman" w:eastAsia="맑은 고딕" w:hAnsi="Times New Roman" w:cs="Times New Roman"/>
                <w:i/>
                <w:iCs/>
                <w:color w:val="000000"/>
              </w:rPr>
            </w:pPr>
            <w:r w:rsidRPr="0077468A">
              <w:rPr>
                <w:rFonts w:ascii="Times New Roman" w:eastAsia="맑은 고딕" w:hAnsi="Times New Roman" w:cs="Times New Roman"/>
                <w:i/>
                <w:iCs/>
                <w:color w:val="000000"/>
              </w:rPr>
              <w:t>Agronomic</w:t>
            </w:r>
          </w:p>
        </w:tc>
        <w:tc>
          <w:tcPr>
            <w:tcW w:w="0" w:type="auto"/>
            <w:tcBorders>
              <w:top w:val="nil"/>
              <w:left w:val="nil"/>
              <w:bottom w:val="nil"/>
              <w:right w:val="nil"/>
            </w:tcBorders>
            <w:shd w:val="clear" w:color="000000" w:fill="FFFFFF"/>
            <w:noWrap/>
            <w:vAlign w:val="center"/>
            <w:hideMark/>
          </w:tcPr>
          <w:p w14:paraId="251F6BDE"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Tuber number per plant</w:t>
            </w:r>
          </w:p>
        </w:tc>
        <w:tc>
          <w:tcPr>
            <w:tcW w:w="0" w:type="auto"/>
            <w:tcBorders>
              <w:top w:val="nil"/>
              <w:left w:val="nil"/>
              <w:bottom w:val="nil"/>
              <w:right w:val="nil"/>
            </w:tcBorders>
            <w:shd w:val="clear" w:color="000000" w:fill="FFFFFF"/>
            <w:vAlign w:val="center"/>
            <w:hideMark/>
          </w:tcPr>
          <w:p w14:paraId="4179FB04"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Compute the total number of tubers per plant using the formula (Total Number of Tubers/Plot(TNTP) / Number of plants harvested) (de Haan et al., 2014).</w:t>
            </w:r>
          </w:p>
        </w:tc>
        <w:tc>
          <w:tcPr>
            <w:tcW w:w="0" w:type="auto"/>
            <w:tcBorders>
              <w:top w:val="nil"/>
              <w:left w:val="nil"/>
              <w:bottom w:val="nil"/>
              <w:right w:val="nil"/>
            </w:tcBorders>
            <w:shd w:val="clear" w:color="000000" w:fill="FFFFFF"/>
            <w:noWrap/>
            <w:vAlign w:val="center"/>
            <w:hideMark/>
          </w:tcPr>
          <w:p w14:paraId="7F9F9A59"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CO_330:0000108</w:t>
            </w:r>
          </w:p>
        </w:tc>
      </w:tr>
      <w:tr w:rsidR="0086378A" w:rsidRPr="0077468A" w14:paraId="74A92111" w14:textId="77777777" w:rsidTr="00C33AD3">
        <w:trPr>
          <w:trHeight w:val="489"/>
          <w:jc w:val="center"/>
        </w:trPr>
        <w:tc>
          <w:tcPr>
            <w:tcW w:w="0" w:type="auto"/>
            <w:vMerge/>
            <w:tcBorders>
              <w:top w:val="nil"/>
              <w:left w:val="nil"/>
              <w:bottom w:val="dashed" w:sz="8" w:space="0" w:color="000000"/>
              <w:right w:val="nil"/>
            </w:tcBorders>
            <w:vAlign w:val="center"/>
            <w:hideMark/>
          </w:tcPr>
          <w:p w14:paraId="48C9805A" w14:textId="77777777" w:rsidR="0086378A" w:rsidRPr="0077468A" w:rsidRDefault="0086378A" w:rsidP="00C33AD3">
            <w:pPr>
              <w:spacing w:line="240" w:lineRule="auto"/>
              <w:rPr>
                <w:rFonts w:ascii="Times New Roman" w:eastAsia="맑은 고딕" w:hAnsi="Times New Roman" w:cs="Times New Roman"/>
                <w:i/>
                <w:iCs/>
                <w:color w:val="000000"/>
              </w:rPr>
            </w:pPr>
          </w:p>
        </w:tc>
        <w:tc>
          <w:tcPr>
            <w:tcW w:w="0" w:type="auto"/>
            <w:tcBorders>
              <w:top w:val="nil"/>
              <w:left w:val="nil"/>
              <w:bottom w:val="dashed" w:sz="8" w:space="0" w:color="auto"/>
              <w:right w:val="nil"/>
            </w:tcBorders>
            <w:shd w:val="clear" w:color="000000" w:fill="FFFFFF"/>
            <w:noWrap/>
            <w:vAlign w:val="center"/>
            <w:hideMark/>
          </w:tcPr>
          <w:p w14:paraId="754DC992"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Tuber weight</w:t>
            </w:r>
          </w:p>
        </w:tc>
        <w:tc>
          <w:tcPr>
            <w:tcW w:w="0" w:type="auto"/>
            <w:tcBorders>
              <w:top w:val="nil"/>
              <w:left w:val="nil"/>
              <w:bottom w:val="dashed" w:sz="8" w:space="0" w:color="auto"/>
              <w:right w:val="nil"/>
            </w:tcBorders>
            <w:shd w:val="clear" w:color="000000" w:fill="FFFFFF"/>
            <w:vAlign w:val="center"/>
            <w:hideMark/>
          </w:tcPr>
          <w:p w14:paraId="443ACDD1"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The total weight of tubers (tons/ha) (de Haan et al., 2014).</w:t>
            </w:r>
          </w:p>
        </w:tc>
        <w:tc>
          <w:tcPr>
            <w:tcW w:w="0" w:type="auto"/>
            <w:tcBorders>
              <w:top w:val="nil"/>
              <w:left w:val="nil"/>
              <w:bottom w:val="dashed" w:sz="8" w:space="0" w:color="auto"/>
              <w:right w:val="nil"/>
            </w:tcBorders>
            <w:shd w:val="clear" w:color="000000" w:fill="FFFFFF"/>
            <w:noWrap/>
            <w:vAlign w:val="center"/>
            <w:hideMark/>
          </w:tcPr>
          <w:p w14:paraId="1EF6946F"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CO_330:0000315</w:t>
            </w:r>
          </w:p>
        </w:tc>
      </w:tr>
      <w:tr w:rsidR="0086378A" w:rsidRPr="0077468A" w14:paraId="153D0DEC" w14:textId="77777777" w:rsidTr="00C33AD3">
        <w:trPr>
          <w:trHeight w:val="720"/>
          <w:jc w:val="center"/>
        </w:trPr>
        <w:tc>
          <w:tcPr>
            <w:tcW w:w="0" w:type="auto"/>
            <w:vMerge w:val="restart"/>
            <w:tcBorders>
              <w:top w:val="nil"/>
              <w:left w:val="nil"/>
              <w:bottom w:val="single" w:sz="12" w:space="0" w:color="000000"/>
              <w:right w:val="nil"/>
            </w:tcBorders>
            <w:shd w:val="clear" w:color="000000" w:fill="FFFFFF"/>
            <w:noWrap/>
            <w:vAlign w:val="center"/>
            <w:hideMark/>
          </w:tcPr>
          <w:p w14:paraId="1766729A" w14:textId="77777777" w:rsidR="0086378A" w:rsidRPr="0077468A" w:rsidRDefault="0086378A" w:rsidP="00C33AD3">
            <w:pPr>
              <w:spacing w:line="240" w:lineRule="auto"/>
              <w:rPr>
                <w:rFonts w:ascii="Times New Roman" w:eastAsia="맑은 고딕" w:hAnsi="Times New Roman" w:cs="Times New Roman"/>
                <w:i/>
                <w:iCs/>
                <w:color w:val="000000"/>
              </w:rPr>
            </w:pPr>
            <w:r w:rsidRPr="0077468A">
              <w:rPr>
                <w:rFonts w:ascii="Times New Roman" w:eastAsia="맑은 고딕" w:hAnsi="Times New Roman" w:cs="Times New Roman"/>
                <w:i/>
                <w:iCs/>
                <w:color w:val="000000"/>
              </w:rPr>
              <w:t>Biotic stress</w:t>
            </w:r>
          </w:p>
        </w:tc>
        <w:tc>
          <w:tcPr>
            <w:tcW w:w="0" w:type="auto"/>
            <w:tcBorders>
              <w:top w:val="nil"/>
              <w:left w:val="nil"/>
              <w:bottom w:val="nil"/>
              <w:right w:val="nil"/>
            </w:tcBorders>
            <w:shd w:val="clear" w:color="000000" w:fill="FFFFFF"/>
            <w:noWrap/>
            <w:vAlign w:val="center"/>
            <w:hideMark/>
          </w:tcPr>
          <w:p w14:paraId="5047474D"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Late Blight severity</w:t>
            </w:r>
          </w:p>
        </w:tc>
        <w:tc>
          <w:tcPr>
            <w:tcW w:w="0" w:type="auto"/>
            <w:vMerge w:val="restart"/>
            <w:tcBorders>
              <w:top w:val="nil"/>
              <w:left w:val="nil"/>
              <w:bottom w:val="single" w:sz="12" w:space="0" w:color="000000"/>
              <w:right w:val="nil"/>
            </w:tcBorders>
            <w:shd w:val="clear" w:color="000000" w:fill="FFFFFF"/>
            <w:vAlign w:val="center"/>
            <w:hideMark/>
          </w:tcPr>
          <w:p w14:paraId="59872824"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Disease traits were assessed at 30, 60, and 90 days after planting. Severity of diseases (potato viruses, BW, and late blight) were examined as percentage of plant infection 60 days after planting (de Haan et al., 2014). A high value means highly susceptible.</w:t>
            </w:r>
          </w:p>
        </w:tc>
        <w:tc>
          <w:tcPr>
            <w:tcW w:w="0" w:type="auto"/>
            <w:tcBorders>
              <w:top w:val="nil"/>
              <w:left w:val="nil"/>
              <w:bottom w:val="nil"/>
              <w:right w:val="nil"/>
            </w:tcBorders>
            <w:shd w:val="clear" w:color="000000" w:fill="FFFFFF"/>
            <w:noWrap/>
            <w:vAlign w:val="center"/>
            <w:hideMark/>
          </w:tcPr>
          <w:p w14:paraId="311BDEBF"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CO_330:0000357</w:t>
            </w:r>
          </w:p>
        </w:tc>
      </w:tr>
      <w:tr w:rsidR="0086378A" w:rsidRPr="0077468A" w14:paraId="09061651" w14:textId="77777777" w:rsidTr="00C33AD3">
        <w:trPr>
          <w:trHeight w:val="720"/>
          <w:jc w:val="center"/>
        </w:trPr>
        <w:tc>
          <w:tcPr>
            <w:tcW w:w="0" w:type="auto"/>
            <w:vMerge/>
            <w:tcBorders>
              <w:top w:val="nil"/>
              <w:left w:val="nil"/>
              <w:bottom w:val="single" w:sz="12" w:space="0" w:color="000000"/>
              <w:right w:val="nil"/>
            </w:tcBorders>
            <w:vAlign w:val="center"/>
            <w:hideMark/>
          </w:tcPr>
          <w:p w14:paraId="624BC39D" w14:textId="77777777" w:rsidR="0086378A" w:rsidRPr="0077468A" w:rsidRDefault="0086378A" w:rsidP="00C33AD3">
            <w:pPr>
              <w:spacing w:line="240" w:lineRule="auto"/>
              <w:rPr>
                <w:rFonts w:ascii="Times New Roman" w:eastAsia="맑은 고딕" w:hAnsi="Times New Roman" w:cs="Times New Roman"/>
                <w:i/>
                <w:iCs/>
                <w:color w:val="000000"/>
              </w:rPr>
            </w:pPr>
          </w:p>
        </w:tc>
        <w:tc>
          <w:tcPr>
            <w:tcW w:w="0" w:type="auto"/>
            <w:tcBorders>
              <w:top w:val="nil"/>
              <w:left w:val="nil"/>
              <w:bottom w:val="nil"/>
              <w:right w:val="nil"/>
            </w:tcBorders>
            <w:shd w:val="clear" w:color="000000" w:fill="FFFFFF"/>
            <w:noWrap/>
            <w:vAlign w:val="center"/>
            <w:hideMark/>
          </w:tcPr>
          <w:p w14:paraId="0F9C56AC"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Potato virus severity</w:t>
            </w:r>
          </w:p>
        </w:tc>
        <w:tc>
          <w:tcPr>
            <w:tcW w:w="0" w:type="auto"/>
            <w:vMerge/>
            <w:tcBorders>
              <w:top w:val="nil"/>
              <w:left w:val="nil"/>
              <w:bottom w:val="single" w:sz="12" w:space="0" w:color="000000"/>
              <w:right w:val="nil"/>
            </w:tcBorders>
            <w:vAlign w:val="center"/>
            <w:hideMark/>
          </w:tcPr>
          <w:p w14:paraId="7BB5C8E4" w14:textId="77777777" w:rsidR="0086378A" w:rsidRPr="0077468A" w:rsidRDefault="0086378A" w:rsidP="00C33AD3">
            <w:pPr>
              <w:spacing w:line="240" w:lineRule="auto"/>
              <w:rPr>
                <w:rFonts w:ascii="Times New Roman" w:eastAsia="맑은 고딕" w:hAnsi="Times New Roman" w:cs="Times New Roman"/>
                <w:color w:val="000000"/>
              </w:rPr>
            </w:pPr>
          </w:p>
        </w:tc>
        <w:tc>
          <w:tcPr>
            <w:tcW w:w="0" w:type="auto"/>
            <w:tcBorders>
              <w:top w:val="nil"/>
              <w:left w:val="nil"/>
              <w:bottom w:val="nil"/>
              <w:right w:val="nil"/>
            </w:tcBorders>
            <w:shd w:val="clear" w:color="000000" w:fill="FFFFFF"/>
            <w:noWrap/>
            <w:vAlign w:val="center"/>
            <w:hideMark/>
          </w:tcPr>
          <w:p w14:paraId="07E8CCD1"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Not defined</w:t>
            </w:r>
          </w:p>
        </w:tc>
      </w:tr>
      <w:tr w:rsidR="0086378A" w:rsidRPr="0077468A" w14:paraId="3873D735" w14:textId="77777777" w:rsidTr="00C33AD3">
        <w:trPr>
          <w:trHeight w:val="720"/>
          <w:jc w:val="center"/>
        </w:trPr>
        <w:tc>
          <w:tcPr>
            <w:tcW w:w="0" w:type="auto"/>
            <w:vMerge/>
            <w:tcBorders>
              <w:top w:val="nil"/>
              <w:left w:val="nil"/>
              <w:bottom w:val="single" w:sz="12" w:space="0" w:color="000000"/>
              <w:right w:val="nil"/>
            </w:tcBorders>
            <w:vAlign w:val="center"/>
            <w:hideMark/>
          </w:tcPr>
          <w:p w14:paraId="4992D13B" w14:textId="77777777" w:rsidR="0086378A" w:rsidRPr="0077468A" w:rsidRDefault="0086378A" w:rsidP="00C33AD3">
            <w:pPr>
              <w:spacing w:line="240" w:lineRule="auto"/>
              <w:rPr>
                <w:rFonts w:ascii="Times New Roman" w:eastAsia="맑은 고딕" w:hAnsi="Times New Roman" w:cs="Times New Roman"/>
                <w:i/>
                <w:iCs/>
                <w:color w:val="000000"/>
              </w:rPr>
            </w:pPr>
          </w:p>
        </w:tc>
        <w:tc>
          <w:tcPr>
            <w:tcW w:w="0" w:type="auto"/>
            <w:tcBorders>
              <w:top w:val="nil"/>
              <w:left w:val="nil"/>
              <w:bottom w:val="single" w:sz="12" w:space="0" w:color="auto"/>
              <w:right w:val="nil"/>
            </w:tcBorders>
            <w:shd w:val="clear" w:color="000000" w:fill="FFFFFF"/>
            <w:noWrap/>
            <w:vAlign w:val="center"/>
            <w:hideMark/>
          </w:tcPr>
          <w:p w14:paraId="207199EE"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Bacterial wilt resistance</w:t>
            </w:r>
          </w:p>
        </w:tc>
        <w:tc>
          <w:tcPr>
            <w:tcW w:w="0" w:type="auto"/>
            <w:vMerge/>
            <w:tcBorders>
              <w:top w:val="nil"/>
              <w:left w:val="nil"/>
              <w:bottom w:val="single" w:sz="12" w:space="0" w:color="000000"/>
              <w:right w:val="nil"/>
            </w:tcBorders>
            <w:vAlign w:val="center"/>
            <w:hideMark/>
          </w:tcPr>
          <w:p w14:paraId="412AFC9A" w14:textId="77777777" w:rsidR="0086378A" w:rsidRPr="0077468A" w:rsidRDefault="0086378A" w:rsidP="00C33AD3">
            <w:pPr>
              <w:spacing w:line="240" w:lineRule="auto"/>
              <w:rPr>
                <w:rFonts w:ascii="Times New Roman" w:eastAsia="맑은 고딕" w:hAnsi="Times New Roman" w:cs="Times New Roman"/>
                <w:color w:val="000000"/>
              </w:rPr>
            </w:pPr>
          </w:p>
        </w:tc>
        <w:tc>
          <w:tcPr>
            <w:tcW w:w="0" w:type="auto"/>
            <w:tcBorders>
              <w:top w:val="nil"/>
              <w:left w:val="nil"/>
              <w:bottom w:val="single" w:sz="12" w:space="0" w:color="auto"/>
              <w:right w:val="nil"/>
            </w:tcBorders>
            <w:shd w:val="clear" w:color="000000" w:fill="FFFFFF"/>
            <w:noWrap/>
            <w:vAlign w:val="center"/>
            <w:hideMark/>
          </w:tcPr>
          <w:p w14:paraId="2929822E" w14:textId="77777777" w:rsidR="0086378A" w:rsidRPr="0077468A" w:rsidRDefault="0086378A" w:rsidP="00C33AD3">
            <w:pPr>
              <w:spacing w:line="240" w:lineRule="auto"/>
              <w:rPr>
                <w:rFonts w:ascii="Times New Roman" w:eastAsia="맑은 고딕" w:hAnsi="Times New Roman" w:cs="Times New Roman"/>
                <w:color w:val="000000"/>
              </w:rPr>
            </w:pPr>
            <w:r w:rsidRPr="0077468A">
              <w:rPr>
                <w:rFonts w:ascii="Times New Roman" w:eastAsia="맑은 고딕" w:hAnsi="Times New Roman" w:cs="Times New Roman"/>
                <w:color w:val="000000"/>
              </w:rPr>
              <w:t>CO_330:0000135</w:t>
            </w:r>
          </w:p>
        </w:tc>
      </w:tr>
    </w:tbl>
    <w:p w14:paraId="4F13E472" w14:textId="77777777" w:rsidR="0086378A" w:rsidRPr="00122689" w:rsidRDefault="0086378A" w:rsidP="0086378A">
      <w:pPr>
        <w:pBdr>
          <w:top w:val="nil"/>
          <w:left w:val="nil"/>
          <w:bottom w:val="nil"/>
          <w:right w:val="nil"/>
          <w:between w:val="nil"/>
        </w:pBdr>
        <w:spacing w:line="240" w:lineRule="auto"/>
        <w:jc w:val="both"/>
        <w:rPr>
          <w:rFonts w:ascii="Times New Roman" w:hAnsi="Times New Roman" w:cs="Times New Roman"/>
          <w:color w:val="000000"/>
          <w:sz w:val="24"/>
          <w:szCs w:val="24"/>
          <w:highlight w:val="white"/>
        </w:rPr>
        <w:sectPr w:rsidR="0086378A" w:rsidRPr="00122689" w:rsidSect="00942B60">
          <w:pgSz w:w="11906" w:h="16838"/>
          <w:pgMar w:top="1701" w:right="1440" w:bottom="1440" w:left="1440" w:header="851" w:footer="992" w:gutter="0"/>
          <w:lnNumType w:countBy="1" w:restart="continuous"/>
          <w:cols w:space="720"/>
          <w:docGrid w:linePitch="326"/>
        </w:sectPr>
      </w:pPr>
      <w:r w:rsidRPr="0012434A">
        <w:rPr>
          <w:rFonts w:ascii="Times New Roman" w:eastAsia="맑은 고딕" w:hAnsi="Times New Roman" w:cs="Times New Roman"/>
          <w:i/>
          <w:iCs/>
          <w:color w:val="000000"/>
          <w:kern w:val="2"/>
          <w:sz w:val="24"/>
          <w:szCs w:val="24"/>
          <w:lang w:eastAsia="en-GB"/>
          <w14:ligatures w14:val="standardContextual"/>
        </w:rPr>
        <w:t>Note:</w:t>
      </w:r>
      <w:r>
        <w:rPr>
          <w:rFonts w:ascii="Times New Roman" w:eastAsia="맑은 고딕" w:hAnsi="Times New Roman" w:cs="Times New Roman"/>
          <w:i/>
          <w:iCs/>
          <w:color w:val="000000"/>
          <w:kern w:val="2"/>
          <w:sz w:val="24"/>
          <w:szCs w:val="24"/>
          <w:lang w:eastAsia="en-GB"/>
          <w14:ligatures w14:val="standardContextual"/>
        </w:rPr>
        <w:t xml:space="preserve"> </w:t>
      </w:r>
      <w:r w:rsidRPr="00122689">
        <w:rPr>
          <w:rFonts w:ascii="Times New Roman" w:hAnsi="Times New Roman" w:cs="Times New Roman"/>
          <w:color w:val="000000"/>
          <w:sz w:val="24"/>
          <w:szCs w:val="24"/>
          <w:highlight w:val="white"/>
        </w:rPr>
        <w:t>Source: (</w:t>
      </w:r>
      <w:r w:rsidRPr="00122689">
        <w:rPr>
          <w:rFonts w:ascii="Times New Roman" w:hAnsi="Times New Roman" w:cs="Times New Roman"/>
          <w:sz w:val="24"/>
          <w:szCs w:val="24"/>
        </w:rPr>
        <w:t>https://cropontology.org/</w:t>
      </w:r>
      <w:r w:rsidRPr="00122689">
        <w:rPr>
          <w:rFonts w:ascii="Times New Roman" w:hAnsi="Times New Roman" w:cs="Times New Roman"/>
          <w:color w:val="000000"/>
          <w:sz w:val="24"/>
          <w:szCs w:val="24"/>
          <w:highlight w:val="white"/>
        </w:rPr>
        <w:t>)</w:t>
      </w:r>
    </w:p>
    <w:p w14:paraId="46493D3A" w14:textId="5F590905" w:rsidR="0086378A" w:rsidRPr="002217C3" w:rsidRDefault="0086378A" w:rsidP="0086378A">
      <w:pPr>
        <w:pBdr>
          <w:top w:val="nil"/>
          <w:left w:val="nil"/>
          <w:bottom w:val="nil"/>
          <w:right w:val="nil"/>
          <w:between w:val="nil"/>
        </w:pBdr>
        <w:spacing w:line="240" w:lineRule="auto"/>
        <w:jc w:val="both"/>
        <w:rPr>
          <w:rFonts w:ascii="Times New Roman" w:hAnsi="Times New Roman" w:cs="Times New Roman"/>
          <w:color w:val="000000"/>
          <w:sz w:val="24"/>
          <w:szCs w:val="24"/>
        </w:rPr>
      </w:pPr>
      <w:r w:rsidRPr="002217C3">
        <w:rPr>
          <w:rFonts w:ascii="Times New Roman" w:hAnsi="Times New Roman" w:cs="Times New Roman"/>
          <w:b/>
          <w:color w:val="000000"/>
          <w:sz w:val="24"/>
          <w:szCs w:val="24"/>
        </w:rPr>
        <w:lastRenderedPageBreak/>
        <w:t xml:space="preserve">Table </w:t>
      </w:r>
      <w:r>
        <w:rPr>
          <w:rFonts w:ascii="Times New Roman" w:hAnsi="Times New Roman" w:cs="Times New Roman"/>
          <w:b/>
          <w:color w:val="000000"/>
          <w:sz w:val="24"/>
          <w:szCs w:val="24"/>
        </w:rPr>
        <w:t>S</w:t>
      </w:r>
      <w:r w:rsidR="00427359">
        <w:rPr>
          <w:rFonts w:ascii="Times New Roman" w:hAnsi="Times New Roman" w:cs="Times New Roman" w:hint="eastAsia"/>
          <w:b/>
          <w:color w:val="000000"/>
          <w:sz w:val="24"/>
          <w:szCs w:val="24"/>
          <w:lang w:eastAsia="ko-KR"/>
        </w:rPr>
        <w:t>3</w:t>
      </w:r>
      <w:r w:rsidRPr="002217C3">
        <w:rPr>
          <w:rFonts w:ascii="Times New Roman" w:hAnsi="Times New Roman" w:cs="Times New Roman"/>
          <w:b/>
          <w:color w:val="000000"/>
          <w:sz w:val="24"/>
          <w:szCs w:val="24"/>
        </w:rPr>
        <w:t>.</w:t>
      </w:r>
      <w:r w:rsidRPr="002217C3">
        <w:rPr>
          <w:rFonts w:ascii="Times New Roman" w:hAnsi="Times New Roman" w:cs="Times New Roman"/>
          <w:color w:val="000000"/>
          <w:sz w:val="24"/>
          <w:szCs w:val="24"/>
        </w:rPr>
        <w:t xml:space="preserve"> Kendall rank correlation between rankings provided for overall preference, overall performance, and willingness to plant in the future (WPF). Assessment data had been collected in 202</w:t>
      </w:r>
      <w:r w:rsidRPr="002217C3">
        <w:rPr>
          <w:rFonts w:ascii="Times New Roman" w:hAnsi="Times New Roman" w:cs="Times New Roman"/>
          <w:sz w:val="24"/>
          <w:szCs w:val="24"/>
        </w:rPr>
        <w:t>0</w:t>
      </w:r>
      <w:r w:rsidRPr="002217C3">
        <w:rPr>
          <w:rFonts w:ascii="Times New Roman" w:hAnsi="Times New Roman" w:cs="Times New Roman"/>
          <w:color w:val="000000"/>
          <w:sz w:val="24"/>
          <w:szCs w:val="24"/>
        </w:rPr>
        <w:t xml:space="preserve"> and 202</w:t>
      </w:r>
      <w:r w:rsidRPr="002217C3">
        <w:rPr>
          <w:rFonts w:ascii="Times New Roman" w:hAnsi="Times New Roman" w:cs="Times New Roman"/>
          <w:sz w:val="24"/>
          <w:szCs w:val="24"/>
        </w:rPr>
        <w:t>1</w:t>
      </w:r>
      <w:r w:rsidRPr="002217C3">
        <w:rPr>
          <w:rFonts w:ascii="Times New Roman" w:hAnsi="Times New Roman" w:cs="Times New Roman"/>
          <w:color w:val="000000"/>
          <w:sz w:val="24"/>
          <w:szCs w:val="24"/>
        </w:rPr>
        <w:t xml:space="preserve"> in Rwanda. Correlation between assessment provisions is demonstrated as the Kendall rank correlation coefficient (τ). </w:t>
      </w: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3022"/>
        <w:gridCol w:w="1593"/>
        <w:gridCol w:w="1483"/>
        <w:gridCol w:w="1803"/>
        <w:gridCol w:w="1248"/>
      </w:tblGrid>
      <w:tr w:rsidR="0086378A" w:rsidRPr="00CF1F9C" w14:paraId="7D9419BC" w14:textId="77777777" w:rsidTr="00C33AD3">
        <w:trPr>
          <w:trHeight w:val="350"/>
          <w:jc w:val="center"/>
        </w:trPr>
        <w:tc>
          <w:tcPr>
            <w:tcW w:w="3022" w:type="dxa"/>
            <w:tcBorders>
              <w:top w:val="single" w:sz="12" w:space="0" w:color="000000"/>
              <w:left w:val="nil"/>
              <w:bottom w:val="single" w:sz="12" w:space="0" w:color="000000"/>
              <w:right w:val="nil"/>
            </w:tcBorders>
            <w:shd w:val="clear" w:color="auto" w:fill="FFFFFF"/>
            <w:vAlign w:val="center"/>
          </w:tcPr>
          <w:p w14:paraId="02BEC692"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Trait</w:t>
            </w:r>
          </w:p>
        </w:tc>
        <w:tc>
          <w:tcPr>
            <w:tcW w:w="1593" w:type="dxa"/>
            <w:tcBorders>
              <w:top w:val="single" w:sz="12" w:space="0" w:color="000000"/>
              <w:left w:val="nil"/>
              <w:bottom w:val="single" w:sz="12" w:space="0" w:color="000000"/>
              <w:right w:val="nil"/>
            </w:tcBorders>
            <w:shd w:val="clear" w:color="auto" w:fill="FFFFFF"/>
            <w:vAlign w:val="center"/>
          </w:tcPr>
          <w:p w14:paraId="6BD4831D" w14:textId="77777777" w:rsidR="0086378A" w:rsidRPr="00CF1F9C" w:rsidRDefault="0086378A" w:rsidP="00C33AD3">
            <w:pPr>
              <w:spacing w:after="0" w:line="240" w:lineRule="auto"/>
              <w:jc w:val="right"/>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Kendall’s tau</w:t>
            </w:r>
          </w:p>
        </w:tc>
        <w:tc>
          <w:tcPr>
            <w:tcW w:w="1483" w:type="dxa"/>
            <w:tcBorders>
              <w:top w:val="single" w:sz="12" w:space="0" w:color="000000"/>
              <w:left w:val="nil"/>
              <w:bottom w:val="single" w:sz="12" w:space="0" w:color="000000"/>
              <w:right w:val="nil"/>
            </w:tcBorders>
            <w:shd w:val="clear" w:color="auto" w:fill="FFFFFF"/>
            <w:vAlign w:val="center"/>
          </w:tcPr>
          <w:p w14:paraId="52B6D298"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N effective</w:t>
            </w:r>
          </w:p>
        </w:tc>
        <w:tc>
          <w:tcPr>
            <w:tcW w:w="1803" w:type="dxa"/>
            <w:tcBorders>
              <w:top w:val="single" w:sz="12" w:space="0" w:color="000000"/>
              <w:left w:val="nil"/>
              <w:bottom w:val="single" w:sz="12" w:space="0" w:color="000000"/>
              <w:right w:val="nil"/>
            </w:tcBorders>
            <w:shd w:val="clear" w:color="auto" w:fill="FFFFFF"/>
            <w:vAlign w:val="center"/>
          </w:tcPr>
          <w:p w14:paraId="4AB9E0B8" w14:textId="77777777" w:rsidR="0086378A" w:rsidRPr="00CF1F9C" w:rsidRDefault="0086378A" w:rsidP="00C33AD3">
            <w:pPr>
              <w:spacing w:after="0" w:line="240" w:lineRule="auto"/>
              <w:jc w:val="right"/>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P value</w:t>
            </w:r>
          </w:p>
        </w:tc>
        <w:tc>
          <w:tcPr>
            <w:tcW w:w="1248" w:type="dxa"/>
            <w:tcBorders>
              <w:top w:val="single" w:sz="12" w:space="0" w:color="000000"/>
              <w:left w:val="nil"/>
              <w:bottom w:val="single" w:sz="8" w:space="0" w:color="000000"/>
              <w:right w:val="nil"/>
            </w:tcBorders>
            <w:shd w:val="clear" w:color="auto" w:fill="FFFFFF"/>
            <w:vAlign w:val="center"/>
          </w:tcPr>
          <w:p w14:paraId="57EEC1F8" w14:textId="77777777" w:rsidR="0086378A" w:rsidRPr="00CF1F9C" w:rsidRDefault="005645B0"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sdt>
              <w:sdtPr>
                <w:rPr>
                  <w:rFonts w:ascii="Times New Roman" w:eastAsia="맑은 고딕" w:hAnsi="Times New Roman" w:cs="Times New Roman"/>
                  <w:kern w:val="2"/>
                  <w:sz w:val="24"/>
                  <w:szCs w:val="24"/>
                  <w:lang w:eastAsia="en-GB"/>
                  <w14:ligatures w14:val="standardContextual"/>
                </w:rPr>
                <w:tag w:val="goog_rdk_833"/>
                <w:id w:val="-860510362"/>
              </w:sdtPr>
              <w:sdtEndPr/>
              <w:sdtContent>
                <w:r w:rsidR="0086378A" w:rsidRPr="00CF1F9C">
                  <w:rPr>
                    <w:rFonts w:ascii="Times New Roman" w:eastAsia="궁서" w:hAnsi="Times New Roman" w:cs="Times New Roman"/>
                    <w:color w:val="000000"/>
                    <w:kern w:val="2"/>
                    <w:sz w:val="24"/>
                    <w:szCs w:val="24"/>
                    <w:lang w:eastAsia="en-GB"/>
                    <w14:ligatures w14:val="standardContextual"/>
                  </w:rPr>
                  <w:t xml:space="preserve">　</w:t>
                </w:r>
              </w:sdtContent>
            </w:sdt>
          </w:p>
        </w:tc>
      </w:tr>
      <w:tr w:rsidR="0086378A" w:rsidRPr="00CF1F9C" w14:paraId="2031448C" w14:textId="77777777" w:rsidTr="00C33AD3">
        <w:trPr>
          <w:trHeight w:val="338"/>
          <w:jc w:val="center"/>
        </w:trPr>
        <w:tc>
          <w:tcPr>
            <w:tcW w:w="3022" w:type="dxa"/>
            <w:tcBorders>
              <w:top w:val="single" w:sz="12" w:space="0" w:color="000000"/>
              <w:left w:val="nil"/>
              <w:bottom w:val="nil"/>
              <w:right w:val="nil"/>
            </w:tcBorders>
            <w:shd w:val="clear" w:color="auto" w:fill="FFFFFF"/>
            <w:vAlign w:val="center"/>
          </w:tcPr>
          <w:p w14:paraId="35AC4EEA" w14:textId="77777777" w:rsidR="0086378A" w:rsidRPr="00CF1F9C" w:rsidRDefault="005645B0"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sdt>
              <w:sdtPr>
                <w:rPr>
                  <w:rFonts w:ascii="Times New Roman" w:eastAsia="맑은 고딕" w:hAnsi="Times New Roman" w:cs="Times New Roman"/>
                  <w:kern w:val="2"/>
                  <w:sz w:val="24"/>
                  <w:szCs w:val="24"/>
                  <w:lang w:eastAsia="en-GB"/>
                  <w14:ligatures w14:val="standardContextual"/>
                </w:rPr>
                <w:tag w:val="goog_rdk_834"/>
                <w:id w:val="1360625453"/>
              </w:sdtPr>
              <w:sdtEndPr/>
              <w:sdtContent>
                <w:r w:rsidR="0086378A" w:rsidRPr="00CF1F9C">
                  <w:rPr>
                    <w:rFonts w:ascii="Times New Roman" w:eastAsia="궁서" w:hAnsi="Times New Roman" w:cs="Times New Roman"/>
                    <w:color w:val="000000"/>
                    <w:kern w:val="2"/>
                    <w:sz w:val="24"/>
                    <w:szCs w:val="24"/>
                    <w:lang w:eastAsia="en-GB"/>
                    <w14:ligatures w14:val="standardContextual"/>
                  </w:rPr>
                  <w:t xml:space="preserve">　</w:t>
                </w:r>
              </w:sdtContent>
            </w:sdt>
          </w:p>
        </w:tc>
        <w:tc>
          <w:tcPr>
            <w:tcW w:w="6127" w:type="dxa"/>
            <w:gridSpan w:val="4"/>
            <w:tcBorders>
              <w:top w:val="single" w:sz="12" w:space="0" w:color="000000"/>
              <w:left w:val="nil"/>
              <w:bottom w:val="nil"/>
              <w:right w:val="nil"/>
            </w:tcBorders>
            <w:shd w:val="clear" w:color="auto" w:fill="FFFFFF"/>
            <w:vAlign w:val="center"/>
          </w:tcPr>
          <w:p w14:paraId="2E5C262C"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Willingness to plant in the future (WPF)</w:t>
            </w:r>
          </w:p>
        </w:tc>
      </w:tr>
      <w:tr w:rsidR="0086378A" w:rsidRPr="00CF1F9C" w14:paraId="6B37FD94" w14:textId="77777777" w:rsidTr="00C33AD3">
        <w:trPr>
          <w:trHeight w:val="338"/>
          <w:jc w:val="center"/>
        </w:trPr>
        <w:tc>
          <w:tcPr>
            <w:tcW w:w="3022" w:type="dxa"/>
            <w:tcBorders>
              <w:top w:val="nil"/>
              <w:left w:val="nil"/>
              <w:bottom w:val="nil"/>
              <w:right w:val="nil"/>
            </w:tcBorders>
            <w:shd w:val="clear" w:color="auto" w:fill="FFFFFF"/>
            <w:vAlign w:val="center"/>
          </w:tcPr>
          <w:p w14:paraId="1D1F6B2E" w14:textId="77777777" w:rsidR="0086378A" w:rsidRPr="00CF1F9C" w:rsidRDefault="0086378A"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Overall performance</w:t>
            </w:r>
          </w:p>
        </w:tc>
        <w:tc>
          <w:tcPr>
            <w:tcW w:w="1593" w:type="dxa"/>
            <w:tcBorders>
              <w:top w:val="nil"/>
              <w:left w:val="nil"/>
              <w:bottom w:val="nil"/>
              <w:right w:val="nil"/>
            </w:tcBorders>
            <w:shd w:val="clear" w:color="auto" w:fill="FFFFFF"/>
            <w:vAlign w:val="center"/>
          </w:tcPr>
          <w:p w14:paraId="595F7FA7"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0.683</w:t>
            </w:r>
          </w:p>
        </w:tc>
        <w:tc>
          <w:tcPr>
            <w:tcW w:w="1483" w:type="dxa"/>
            <w:tcBorders>
              <w:top w:val="nil"/>
              <w:left w:val="nil"/>
              <w:bottom w:val="nil"/>
              <w:right w:val="nil"/>
            </w:tcBorders>
            <w:shd w:val="clear" w:color="auto" w:fill="FFFFFF"/>
            <w:vAlign w:val="center"/>
          </w:tcPr>
          <w:p w14:paraId="3FB10F7F"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46.328</w:t>
            </w:r>
          </w:p>
        </w:tc>
        <w:tc>
          <w:tcPr>
            <w:tcW w:w="1803" w:type="dxa"/>
            <w:tcBorders>
              <w:top w:val="nil"/>
              <w:left w:val="nil"/>
              <w:bottom w:val="nil"/>
              <w:right w:val="nil"/>
            </w:tcBorders>
            <w:shd w:val="clear" w:color="auto" w:fill="FFFFFF"/>
            <w:vAlign w:val="center"/>
          </w:tcPr>
          <w:p w14:paraId="06AC4F36"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0.000</w:t>
            </w:r>
          </w:p>
        </w:tc>
        <w:tc>
          <w:tcPr>
            <w:tcW w:w="1248" w:type="dxa"/>
            <w:tcBorders>
              <w:top w:val="nil"/>
              <w:left w:val="nil"/>
              <w:bottom w:val="nil"/>
              <w:right w:val="nil"/>
            </w:tcBorders>
            <w:shd w:val="clear" w:color="auto" w:fill="FFFFFF"/>
            <w:vAlign w:val="center"/>
          </w:tcPr>
          <w:p w14:paraId="1B677674" w14:textId="77777777" w:rsidR="0086378A" w:rsidRPr="00CF1F9C" w:rsidRDefault="0086378A"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w:t>
            </w:r>
          </w:p>
        </w:tc>
      </w:tr>
      <w:tr w:rsidR="0086378A" w:rsidRPr="00CF1F9C" w14:paraId="6845B25E" w14:textId="77777777" w:rsidTr="00C33AD3">
        <w:trPr>
          <w:trHeight w:val="338"/>
          <w:jc w:val="center"/>
        </w:trPr>
        <w:tc>
          <w:tcPr>
            <w:tcW w:w="3022" w:type="dxa"/>
            <w:tcBorders>
              <w:top w:val="nil"/>
              <w:left w:val="nil"/>
              <w:bottom w:val="nil"/>
              <w:right w:val="nil"/>
            </w:tcBorders>
            <w:shd w:val="clear" w:color="auto" w:fill="FFFFFF"/>
            <w:vAlign w:val="center"/>
          </w:tcPr>
          <w:p w14:paraId="5E0814DE" w14:textId="77777777" w:rsidR="0086378A" w:rsidRPr="00CF1F9C" w:rsidRDefault="0086378A"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Overall preference</w:t>
            </w:r>
          </w:p>
        </w:tc>
        <w:tc>
          <w:tcPr>
            <w:tcW w:w="1593" w:type="dxa"/>
            <w:tcBorders>
              <w:top w:val="nil"/>
              <w:left w:val="nil"/>
              <w:bottom w:val="nil"/>
              <w:right w:val="nil"/>
            </w:tcBorders>
            <w:shd w:val="clear" w:color="auto" w:fill="FFFFFF"/>
            <w:vAlign w:val="center"/>
          </w:tcPr>
          <w:p w14:paraId="77157D75"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0.649</w:t>
            </w:r>
          </w:p>
        </w:tc>
        <w:tc>
          <w:tcPr>
            <w:tcW w:w="1483" w:type="dxa"/>
            <w:tcBorders>
              <w:top w:val="nil"/>
              <w:left w:val="nil"/>
              <w:bottom w:val="nil"/>
              <w:right w:val="nil"/>
            </w:tcBorders>
            <w:shd w:val="clear" w:color="auto" w:fill="FFFFFF"/>
            <w:vAlign w:val="center"/>
          </w:tcPr>
          <w:p w14:paraId="0E7AF887"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42.646</w:t>
            </w:r>
          </w:p>
        </w:tc>
        <w:tc>
          <w:tcPr>
            <w:tcW w:w="1803" w:type="dxa"/>
            <w:tcBorders>
              <w:top w:val="nil"/>
              <w:left w:val="nil"/>
              <w:bottom w:val="nil"/>
              <w:right w:val="nil"/>
            </w:tcBorders>
            <w:shd w:val="clear" w:color="auto" w:fill="FFFFFF"/>
            <w:vAlign w:val="center"/>
          </w:tcPr>
          <w:p w14:paraId="1E9D12CF"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0.000</w:t>
            </w:r>
          </w:p>
        </w:tc>
        <w:tc>
          <w:tcPr>
            <w:tcW w:w="1248" w:type="dxa"/>
            <w:tcBorders>
              <w:top w:val="nil"/>
              <w:left w:val="nil"/>
              <w:bottom w:val="nil"/>
              <w:right w:val="nil"/>
            </w:tcBorders>
            <w:shd w:val="clear" w:color="auto" w:fill="FFFFFF"/>
            <w:vAlign w:val="center"/>
          </w:tcPr>
          <w:p w14:paraId="0AE758C8" w14:textId="77777777" w:rsidR="0086378A" w:rsidRPr="00CF1F9C" w:rsidRDefault="0086378A"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w:t>
            </w:r>
          </w:p>
        </w:tc>
      </w:tr>
      <w:tr w:rsidR="0086378A" w:rsidRPr="00CF1F9C" w14:paraId="1A6D86CB" w14:textId="77777777" w:rsidTr="00C33AD3">
        <w:trPr>
          <w:trHeight w:val="338"/>
          <w:jc w:val="center"/>
        </w:trPr>
        <w:tc>
          <w:tcPr>
            <w:tcW w:w="3022" w:type="dxa"/>
            <w:tcBorders>
              <w:top w:val="nil"/>
              <w:left w:val="nil"/>
              <w:bottom w:val="nil"/>
              <w:right w:val="nil"/>
            </w:tcBorders>
            <w:shd w:val="clear" w:color="auto" w:fill="D0CECE"/>
            <w:vAlign w:val="center"/>
          </w:tcPr>
          <w:p w14:paraId="54D8A573" w14:textId="77777777" w:rsidR="0086378A" w:rsidRPr="00CF1F9C" w:rsidRDefault="005645B0"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sdt>
              <w:sdtPr>
                <w:rPr>
                  <w:rFonts w:ascii="Times New Roman" w:eastAsia="맑은 고딕" w:hAnsi="Times New Roman" w:cs="Times New Roman"/>
                  <w:kern w:val="2"/>
                  <w:sz w:val="24"/>
                  <w:szCs w:val="24"/>
                  <w:lang w:eastAsia="en-GB"/>
                  <w14:ligatures w14:val="standardContextual"/>
                </w:rPr>
                <w:tag w:val="goog_rdk_835"/>
                <w:id w:val="1181092590"/>
              </w:sdtPr>
              <w:sdtEndPr/>
              <w:sdtContent>
                <w:r w:rsidR="0086378A" w:rsidRPr="00CF1F9C">
                  <w:rPr>
                    <w:rFonts w:ascii="Times New Roman" w:eastAsia="궁서" w:hAnsi="Times New Roman" w:cs="Times New Roman"/>
                    <w:color w:val="000000"/>
                    <w:kern w:val="2"/>
                    <w:sz w:val="24"/>
                    <w:szCs w:val="24"/>
                    <w:lang w:eastAsia="en-GB"/>
                    <w14:ligatures w14:val="standardContextual"/>
                  </w:rPr>
                  <w:t xml:space="preserve">　</w:t>
                </w:r>
              </w:sdtContent>
            </w:sdt>
          </w:p>
        </w:tc>
        <w:tc>
          <w:tcPr>
            <w:tcW w:w="6127" w:type="dxa"/>
            <w:gridSpan w:val="4"/>
            <w:tcBorders>
              <w:top w:val="nil"/>
              <w:left w:val="nil"/>
              <w:bottom w:val="nil"/>
              <w:right w:val="nil"/>
            </w:tcBorders>
            <w:shd w:val="clear" w:color="auto" w:fill="D0CECE"/>
            <w:vAlign w:val="center"/>
          </w:tcPr>
          <w:p w14:paraId="16501CCC"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Overall performance</w:t>
            </w:r>
          </w:p>
        </w:tc>
      </w:tr>
      <w:tr w:rsidR="0086378A" w:rsidRPr="00CF1F9C" w14:paraId="35F1D57F" w14:textId="77777777" w:rsidTr="00C33AD3">
        <w:trPr>
          <w:trHeight w:val="350"/>
          <w:jc w:val="center"/>
        </w:trPr>
        <w:tc>
          <w:tcPr>
            <w:tcW w:w="3022" w:type="dxa"/>
            <w:tcBorders>
              <w:top w:val="nil"/>
              <w:left w:val="nil"/>
              <w:bottom w:val="single" w:sz="12" w:space="0" w:color="000000"/>
              <w:right w:val="nil"/>
            </w:tcBorders>
            <w:shd w:val="clear" w:color="auto" w:fill="D0CECE"/>
            <w:vAlign w:val="center"/>
          </w:tcPr>
          <w:p w14:paraId="76D8D490" w14:textId="77777777" w:rsidR="0086378A" w:rsidRPr="00CF1F9C" w:rsidRDefault="0086378A"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Overall preference</w:t>
            </w:r>
          </w:p>
        </w:tc>
        <w:tc>
          <w:tcPr>
            <w:tcW w:w="1593" w:type="dxa"/>
            <w:tcBorders>
              <w:top w:val="nil"/>
              <w:left w:val="nil"/>
              <w:bottom w:val="single" w:sz="12" w:space="0" w:color="000000"/>
              <w:right w:val="nil"/>
            </w:tcBorders>
            <w:shd w:val="clear" w:color="auto" w:fill="D0CECE"/>
            <w:vAlign w:val="center"/>
          </w:tcPr>
          <w:p w14:paraId="775F88B4"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0.599</w:t>
            </w:r>
          </w:p>
        </w:tc>
        <w:tc>
          <w:tcPr>
            <w:tcW w:w="1483" w:type="dxa"/>
            <w:tcBorders>
              <w:top w:val="nil"/>
              <w:left w:val="nil"/>
              <w:bottom w:val="single" w:sz="12" w:space="0" w:color="000000"/>
              <w:right w:val="nil"/>
            </w:tcBorders>
            <w:shd w:val="clear" w:color="auto" w:fill="D0CECE"/>
            <w:vAlign w:val="center"/>
          </w:tcPr>
          <w:p w14:paraId="270C4CEA"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42.646</w:t>
            </w:r>
          </w:p>
        </w:tc>
        <w:tc>
          <w:tcPr>
            <w:tcW w:w="1803" w:type="dxa"/>
            <w:tcBorders>
              <w:top w:val="nil"/>
              <w:left w:val="nil"/>
              <w:bottom w:val="single" w:sz="12" w:space="0" w:color="000000"/>
              <w:right w:val="nil"/>
            </w:tcBorders>
            <w:shd w:val="clear" w:color="auto" w:fill="D0CECE"/>
            <w:vAlign w:val="center"/>
          </w:tcPr>
          <w:p w14:paraId="1DEF79A9" w14:textId="77777777" w:rsidR="0086378A" w:rsidRPr="00CF1F9C" w:rsidRDefault="0086378A" w:rsidP="00C33AD3">
            <w:pPr>
              <w:spacing w:after="0" w:line="240" w:lineRule="auto"/>
              <w:jc w:val="center"/>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0.000</w:t>
            </w:r>
          </w:p>
        </w:tc>
        <w:tc>
          <w:tcPr>
            <w:tcW w:w="1248" w:type="dxa"/>
            <w:tcBorders>
              <w:top w:val="nil"/>
              <w:left w:val="nil"/>
              <w:bottom w:val="single" w:sz="12" w:space="0" w:color="000000"/>
              <w:right w:val="nil"/>
            </w:tcBorders>
            <w:shd w:val="clear" w:color="auto" w:fill="D0CECE"/>
            <w:vAlign w:val="center"/>
          </w:tcPr>
          <w:p w14:paraId="071B1B45" w14:textId="77777777" w:rsidR="0086378A" w:rsidRPr="00CF1F9C" w:rsidRDefault="0086378A" w:rsidP="00C33AD3">
            <w:pPr>
              <w:spacing w:after="0" w:line="240" w:lineRule="auto"/>
              <w:rPr>
                <w:rFonts w:ascii="Times New Roman" w:eastAsia="맑은 고딕" w:hAnsi="Times New Roman" w:cs="Times New Roman"/>
                <w:color w:val="000000"/>
                <w:kern w:val="2"/>
                <w:sz w:val="24"/>
                <w:szCs w:val="24"/>
                <w:lang w:eastAsia="en-GB"/>
                <w14:ligatures w14:val="standardContextual"/>
              </w:rPr>
            </w:pPr>
            <w:r w:rsidRPr="00CF1F9C">
              <w:rPr>
                <w:rFonts w:ascii="Times New Roman" w:eastAsia="맑은 고딕" w:hAnsi="Times New Roman" w:cs="Times New Roman"/>
                <w:color w:val="000000"/>
                <w:kern w:val="2"/>
                <w:sz w:val="24"/>
                <w:szCs w:val="24"/>
                <w:lang w:eastAsia="en-GB"/>
                <w14:ligatures w14:val="standardContextual"/>
              </w:rPr>
              <w:t>***</w:t>
            </w:r>
          </w:p>
        </w:tc>
      </w:tr>
    </w:tbl>
    <w:p w14:paraId="19984227" w14:textId="77777777" w:rsidR="0086378A" w:rsidRPr="002217C3" w:rsidRDefault="0086378A" w:rsidP="0086378A">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2434A">
        <w:rPr>
          <w:rFonts w:ascii="Times New Roman" w:eastAsia="맑은 고딕" w:hAnsi="Times New Roman" w:cs="Times New Roman"/>
          <w:i/>
          <w:iCs/>
          <w:color w:val="000000"/>
          <w:kern w:val="2"/>
          <w:sz w:val="24"/>
          <w:szCs w:val="24"/>
          <w:lang w:eastAsia="en-GB"/>
          <w14:ligatures w14:val="standardContextual"/>
        </w:rPr>
        <w:t>Note:</w:t>
      </w:r>
      <w:r>
        <w:rPr>
          <w:rFonts w:ascii="Times New Roman" w:eastAsia="맑은 고딕" w:hAnsi="Times New Roman" w:cs="Times New Roman"/>
          <w:i/>
          <w:iCs/>
          <w:color w:val="000000"/>
          <w:kern w:val="2"/>
          <w:sz w:val="24"/>
          <w:szCs w:val="24"/>
          <w:lang w:eastAsia="en-GB"/>
          <w14:ligatures w14:val="standardContextual"/>
        </w:rPr>
        <w:t xml:space="preserve"> </w:t>
      </w:r>
      <w:r w:rsidRPr="002217C3">
        <w:rPr>
          <w:rFonts w:ascii="Times New Roman" w:hAnsi="Times New Roman" w:cs="Times New Roman"/>
          <w:color w:val="000000"/>
          <w:sz w:val="24"/>
          <w:szCs w:val="24"/>
        </w:rPr>
        <w:t>Significance levels difference from worth = 0, or Kirundo. 0 ‘***’ 0.001 ‘**’ 0.01 ‘*’ 0.05 ‘.’ 0.1 ‘ ’1. N effective means the equivalent number is needed if all items were compared to all items.</w:t>
      </w:r>
    </w:p>
    <w:p w14:paraId="012EA3EB" w14:textId="77777777" w:rsidR="0086378A" w:rsidRPr="0077468A" w:rsidRDefault="0086378A" w:rsidP="0086378A">
      <w:pPr>
        <w:spacing w:line="360" w:lineRule="auto"/>
        <w:jc w:val="both"/>
        <w:rPr>
          <w:rFonts w:ascii="Times New Roman" w:hAnsi="Times New Roman" w:cs="Times New Roman"/>
          <w:color w:val="000000"/>
        </w:rPr>
      </w:pPr>
      <w:r w:rsidRPr="0077468A">
        <w:rPr>
          <w:rFonts w:ascii="Times New Roman" w:hAnsi="Times New Roman" w:cs="Times New Roman"/>
          <w:color w:val="000000"/>
        </w:rPr>
        <w:br w:type="page"/>
      </w:r>
    </w:p>
    <w:p w14:paraId="66DEED4E" w14:textId="39119AF6" w:rsidR="00AD44D9" w:rsidRPr="002217C3" w:rsidRDefault="00AD44D9" w:rsidP="00AD44D9">
      <w:pPr>
        <w:spacing w:line="240" w:lineRule="auto"/>
        <w:jc w:val="both"/>
        <w:rPr>
          <w:rFonts w:ascii="Times New Roman" w:hAnsi="Times New Roman" w:cs="Times New Roman"/>
          <w:b/>
          <w:color w:val="000000"/>
          <w:sz w:val="24"/>
          <w:szCs w:val="24"/>
          <w:highlight w:val="white"/>
        </w:rPr>
      </w:pPr>
      <w:r w:rsidRPr="002217C3">
        <w:rPr>
          <w:rFonts w:ascii="Times New Roman" w:hAnsi="Times New Roman" w:cs="Times New Roman"/>
          <w:b/>
          <w:color w:val="000000"/>
          <w:sz w:val="24"/>
          <w:szCs w:val="24"/>
          <w:highlight w:val="white"/>
        </w:rPr>
        <w:lastRenderedPageBreak/>
        <w:t xml:space="preserve">Table </w:t>
      </w:r>
      <w:r>
        <w:rPr>
          <w:rFonts w:ascii="Times New Roman" w:hAnsi="Times New Roman" w:cs="Times New Roman"/>
          <w:b/>
          <w:color w:val="000000"/>
          <w:sz w:val="24"/>
          <w:szCs w:val="24"/>
          <w:highlight w:val="white"/>
        </w:rPr>
        <w:t>S</w:t>
      </w:r>
      <w:r w:rsidR="00427359">
        <w:rPr>
          <w:rFonts w:ascii="Times New Roman" w:hAnsi="Times New Roman" w:cs="Times New Roman" w:hint="eastAsia"/>
          <w:b/>
          <w:sz w:val="24"/>
          <w:szCs w:val="24"/>
          <w:highlight w:val="white"/>
          <w:lang w:eastAsia="ko-KR"/>
        </w:rPr>
        <w:t>4</w:t>
      </w:r>
      <w:r w:rsidRPr="002217C3">
        <w:rPr>
          <w:rFonts w:ascii="Times New Roman" w:hAnsi="Times New Roman" w:cs="Times New Roman"/>
          <w:b/>
          <w:color w:val="000000"/>
          <w:sz w:val="24"/>
          <w:szCs w:val="24"/>
          <w:highlight w:val="white"/>
        </w:rPr>
        <w:t>.</w:t>
      </w:r>
      <w:r w:rsidRPr="002217C3">
        <w:rPr>
          <w:rFonts w:ascii="Times New Roman" w:hAnsi="Times New Roman" w:cs="Times New Roman"/>
          <w:color w:val="000000"/>
          <w:sz w:val="24"/>
          <w:szCs w:val="24"/>
          <w:highlight w:val="white"/>
        </w:rPr>
        <w:t xml:space="preserve"> </w:t>
      </w:r>
      <w:r w:rsidRPr="002217C3">
        <w:rPr>
          <w:rFonts w:ascii="Times New Roman" w:hAnsi="Times New Roman" w:cs="Times New Roman"/>
          <w:sz w:val="24"/>
          <w:szCs w:val="24"/>
          <w:highlight w:val="white"/>
        </w:rPr>
        <w:t xml:space="preserve">Log-worth </w:t>
      </w:r>
      <w:r w:rsidRPr="002217C3">
        <w:rPr>
          <w:rFonts w:ascii="Times New Roman" w:hAnsi="Times New Roman" w:cs="Times New Roman"/>
          <w:color w:val="000000"/>
          <w:sz w:val="24"/>
          <w:szCs w:val="24"/>
          <w:highlight w:val="white"/>
        </w:rPr>
        <w:t xml:space="preserve">estimates of </w:t>
      </w:r>
      <w:r w:rsidRPr="002217C3">
        <w:rPr>
          <w:rFonts w:ascii="Times New Roman" w:hAnsi="Times New Roman" w:cs="Times New Roman"/>
          <w:sz w:val="24"/>
          <w:szCs w:val="24"/>
          <w:highlight w:val="white"/>
        </w:rPr>
        <w:t xml:space="preserve">the </w:t>
      </w:r>
      <w:r w:rsidRPr="002217C3">
        <w:rPr>
          <w:rFonts w:ascii="Times New Roman" w:hAnsi="Times New Roman" w:cs="Times New Roman"/>
          <w:color w:val="000000"/>
          <w:sz w:val="24"/>
          <w:szCs w:val="24"/>
          <w:highlight w:val="white"/>
        </w:rPr>
        <w:t xml:space="preserve">overall preference </w:t>
      </w:r>
      <w:r w:rsidRPr="002217C3">
        <w:rPr>
          <w:rFonts w:ascii="Times New Roman" w:hAnsi="Times New Roman" w:cs="Times New Roman"/>
          <w:sz w:val="24"/>
          <w:szCs w:val="24"/>
        </w:rPr>
        <w:t>of tested potato varieties and farmer-grown varieties. Varieties are sorted from higher estimate value (on the top) to low value (at the bottom). Significance values are relative to the test that log-worth = 0, the reference being the farmer-grown varieties, that had their log-worth value set to 0. Both positive and negative log-worth values can be significantly different from the reference.</w:t>
      </w:r>
    </w:p>
    <w:tbl>
      <w:tblPr>
        <w:tblW w:w="6680" w:type="dxa"/>
        <w:jc w:val="center"/>
        <w:tblLayout w:type="fixed"/>
        <w:tblCellMar>
          <w:left w:w="10" w:type="dxa"/>
          <w:right w:w="10" w:type="dxa"/>
        </w:tblCellMar>
        <w:tblLook w:val="0400" w:firstRow="0" w:lastRow="0" w:firstColumn="0" w:lastColumn="0" w:noHBand="0" w:noVBand="1"/>
      </w:tblPr>
      <w:tblGrid>
        <w:gridCol w:w="1843"/>
        <w:gridCol w:w="1276"/>
        <w:gridCol w:w="1134"/>
        <w:gridCol w:w="917"/>
        <w:gridCol w:w="927"/>
        <w:gridCol w:w="583"/>
      </w:tblGrid>
      <w:tr w:rsidR="00AD44D9" w:rsidRPr="003A57D5" w14:paraId="6CD9A12C" w14:textId="77777777" w:rsidTr="006C5CC1">
        <w:trPr>
          <w:trHeight w:val="635"/>
          <w:jc w:val="center"/>
        </w:trPr>
        <w:tc>
          <w:tcPr>
            <w:tcW w:w="1843" w:type="dxa"/>
            <w:tcBorders>
              <w:top w:val="single" w:sz="4" w:space="0" w:color="000000"/>
              <w:bottom w:val="single" w:sz="4" w:space="0" w:color="000000"/>
            </w:tcBorders>
            <w:shd w:val="clear" w:color="auto" w:fill="auto"/>
          </w:tcPr>
          <w:p w14:paraId="1142AFB1" w14:textId="77777777" w:rsidR="00AD44D9" w:rsidRPr="003A57D5" w:rsidRDefault="00AD44D9" w:rsidP="006C5CC1">
            <w:pPr>
              <w:spacing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Varieties</w:t>
            </w:r>
          </w:p>
        </w:tc>
        <w:tc>
          <w:tcPr>
            <w:tcW w:w="1276" w:type="dxa"/>
            <w:tcBorders>
              <w:top w:val="single" w:sz="4" w:space="0" w:color="000000"/>
              <w:bottom w:val="single" w:sz="4" w:space="0" w:color="000000"/>
            </w:tcBorders>
            <w:shd w:val="clear" w:color="auto" w:fill="auto"/>
          </w:tcPr>
          <w:p w14:paraId="465AD16C" w14:textId="77777777" w:rsidR="00AD44D9" w:rsidRPr="003A57D5" w:rsidRDefault="00AD44D9" w:rsidP="006C5CC1">
            <w:pPr>
              <w:spacing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 xml:space="preserve">Log-worth </w:t>
            </w:r>
          </w:p>
        </w:tc>
        <w:tc>
          <w:tcPr>
            <w:tcW w:w="1134" w:type="dxa"/>
            <w:tcBorders>
              <w:top w:val="single" w:sz="4" w:space="0" w:color="000000"/>
              <w:bottom w:val="single" w:sz="4" w:space="0" w:color="000000"/>
            </w:tcBorders>
            <w:shd w:val="clear" w:color="auto" w:fill="auto"/>
          </w:tcPr>
          <w:p w14:paraId="2520F7F3" w14:textId="77777777" w:rsidR="00AD44D9" w:rsidRPr="003A57D5" w:rsidRDefault="00AD44D9" w:rsidP="006C5CC1">
            <w:pPr>
              <w:spacing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 xml:space="preserve">Standard error </w:t>
            </w:r>
          </w:p>
        </w:tc>
        <w:tc>
          <w:tcPr>
            <w:tcW w:w="917" w:type="dxa"/>
            <w:tcBorders>
              <w:top w:val="single" w:sz="4" w:space="0" w:color="000000"/>
              <w:bottom w:val="single" w:sz="4" w:space="0" w:color="000000"/>
            </w:tcBorders>
            <w:shd w:val="clear" w:color="auto" w:fill="auto"/>
          </w:tcPr>
          <w:p w14:paraId="7CD4E556" w14:textId="77777777" w:rsidR="00AD44D9" w:rsidRPr="003A57D5" w:rsidRDefault="00AD44D9" w:rsidP="006C5CC1">
            <w:pPr>
              <w:spacing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z value</w:t>
            </w:r>
          </w:p>
        </w:tc>
        <w:tc>
          <w:tcPr>
            <w:tcW w:w="927" w:type="dxa"/>
            <w:tcBorders>
              <w:top w:val="single" w:sz="4" w:space="0" w:color="000000"/>
              <w:bottom w:val="single" w:sz="4" w:space="0" w:color="000000"/>
            </w:tcBorders>
            <w:shd w:val="clear" w:color="auto" w:fill="auto"/>
          </w:tcPr>
          <w:p w14:paraId="0E6F2010" w14:textId="77777777" w:rsidR="00AD44D9" w:rsidRPr="003A57D5" w:rsidRDefault="00AD44D9" w:rsidP="006C5CC1">
            <w:pPr>
              <w:spacing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Pr(&gt;|z|)</w:t>
            </w:r>
          </w:p>
        </w:tc>
        <w:tc>
          <w:tcPr>
            <w:tcW w:w="583" w:type="dxa"/>
            <w:tcBorders>
              <w:top w:val="single" w:sz="4" w:space="0" w:color="000000"/>
              <w:bottom w:val="single" w:sz="4" w:space="0" w:color="000000"/>
            </w:tcBorders>
            <w:shd w:val="clear" w:color="auto" w:fill="auto"/>
          </w:tcPr>
          <w:p w14:paraId="582DB730" w14:textId="77777777" w:rsidR="00AD44D9" w:rsidRPr="003A57D5" w:rsidRDefault="00AD44D9" w:rsidP="006C5CC1">
            <w:pPr>
              <w:spacing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7CBAB3E5" w14:textId="77777777" w:rsidTr="006C5CC1">
        <w:trPr>
          <w:trHeight w:val="238"/>
          <w:jc w:val="center"/>
        </w:trPr>
        <w:tc>
          <w:tcPr>
            <w:tcW w:w="1843" w:type="dxa"/>
            <w:tcBorders>
              <w:top w:val="single" w:sz="4" w:space="0" w:color="000000"/>
            </w:tcBorders>
            <w:shd w:val="clear" w:color="auto" w:fill="auto"/>
            <w:vAlign w:val="center"/>
          </w:tcPr>
          <w:p w14:paraId="74091509"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Kirundo</w:t>
            </w:r>
          </w:p>
        </w:tc>
        <w:tc>
          <w:tcPr>
            <w:tcW w:w="1276" w:type="dxa"/>
            <w:tcBorders>
              <w:top w:val="single" w:sz="4" w:space="0" w:color="000000"/>
            </w:tcBorders>
            <w:shd w:val="clear" w:color="auto" w:fill="auto"/>
            <w:vAlign w:val="center"/>
          </w:tcPr>
          <w:p w14:paraId="1B78E47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0.431</w:t>
            </w:r>
          </w:p>
        </w:tc>
        <w:tc>
          <w:tcPr>
            <w:tcW w:w="1134" w:type="dxa"/>
            <w:tcBorders>
              <w:top w:val="single" w:sz="4" w:space="0" w:color="000000"/>
            </w:tcBorders>
            <w:shd w:val="clear" w:color="auto" w:fill="auto"/>
            <w:vAlign w:val="center"/>
          </w:tcPr>
          <w:p w14:paraId="07E0ABBB"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0.228</w:t>
            </w:r>
          </w:p>
        </w:tc>
        <w:tc>
          <w:tcPr>
            <w:tcW w:w="917" w:type="dxa"/>
            <w:tcBorders>
              <w:top w:val="single" w:sz="4" w:space="0" w:color="000000"/>
            </w:tcBorders>
            <w:shd w:val="clear" w:color="auto" w:fill="auto"/>
            <w:vAlign w:val="center"/>
          </w:tcPr>
          <w:p w14:paraId="5128CEE5"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1.895</w:t>
            </w:r>
          </w:p>
        </w:tc>
        <w:tc>
          <w:tcPr>
            <w:tcW w:w="927" w:type="dxa"/>
            <w:tcBorders>
              <w:top w:val="single" w:sz="4" w:space="0" w:color="000000"/>
            </w:tcBorders>
            <w:shd w:val="clear" w:color="auto" w:fill="auto"/>
            <w:vAlign w:val="center"/>
          </w:tcPr>
          <w:p w14:paraId="2595F63E"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0.058</w:t>
            </w:r>
          </w:p>
        </w:tc>
        <w:tc>
          <w:tcPr>
            <w:tcW w:w="583" w:type="dxa"/>
            <w:tcBorders>
              <w:top w:val="single" w:sz="4" w:space="0" w:color="000000"/>
            </w:tcBorders>
            <w:shd w:val="clear" w:color="auto" w:fill="auto"/>
            <w:vAlign w:val="center"/>
          </w:tcPr>
          <w:p w14:paraId="05147434"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r>
      <w:tr w:rsidR="00AD44D9" w:rsidRPr="003A57D5" w14:paraId="06AE9120" w14:textId="77777777" w:rsidTr="006C5CC1">
        <w:trPr>
          <w:trHeight w:val="238"/>
          <w:jc w:val="center"/>
        </w:trPr>
        <w:tc>
          <w:tcPr>
            <w:tcW w:w="1843" w:type="dxa"/>
            <w:shd w:val="clear" w:color="auto" w:fill="auto"/>
            <w:vAlign w:val="center"/>
          </w:tcPr>
          <w:p w14:paraId="2194638F"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Cruza</w:t>
            </w:r>
          </w:p>
        </w:tc>
        <w:tc>
          <w:tcPr>
            <w:tcW w:w="1276" w:type="dxa"/>
            <w:shd w:val="clear" w:color="auto" w:fill="auto"/>
            <w:vAlign w:val="center"/>
          </w:tcPr>
          <w:p w14:paraId="54BC3918"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0.416</w:t>
            </w:r>
          </w:p>
        </w:tc>
        <w:tc>
          <w:tcPr>
            <w:tcW w:w="1134" w:type="dxa"/>
            <w:shd w:val="clear" w:color="auto" w:fill="auto"/>
            <w:vAlign w:val="center"/>
          </w:tcPr>
          <w:p w14:paraId="53E726E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0.226</w:t>
            </w:r>
          </w:p>
        </w:tc>
        <w:tc>
          <w:tcPr>
            <w:tcW w:w="917" w:type="dxa"/>
            <w:shd w:val="clear" w:color="auto" w:fill="auto"/>
            <w:vAlign w:val="center"/>
          </w:tcPr>
          <w:p w14:paraId="65CB8BC8"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1.840</w:t>
            </w:r>
          </w:p>
        </w:tc>
        <w:tc>
          <w:tcPr>
            <w:tcW w:w="927" w:type="dxa"/>
            <w:shd w:val="clear" w:color="auto" w:fill="auto"/>
            <w:vAlign w:val="center"/>
          </w:tcPr>
          <w:p w14:paraId="4CBE762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0.066</w:t>
            </w:r>
          </w:p>
        </w:tc>
        <w:tc>
          <w:tcPr>
            <w:tcW w:w="583" w:type="dxa"/>
            <w:shd w:val="clear" w:color="auto" w:fill="auto"/>
            <w:vAlign w:val="center"/>
          </w:tcPr>
          <w:p w14:paraId="41C6E79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r>
      <w:tr w:rsidR="00AD44D9" w:rsidRPr="003A57D5" w14:paraId="0D00FC0A" w14:textId="77777777" w:rsidTr="006C5CC1">
        <w:trPr>
          <w:trHeight w:val="238"/>
          <w:jc w:val="center"/>
        </w:trPr>
        <w:tc>
          <w:tcPr>
            <w:tcW w:w="1843" w:type="dxa"/>
            <w:shd w:val="clear" w:color="auto" w:fill="auto"/>
            <w:vAlign w:val="center"/>
          </w:tcPr>
          <w:p w14:paraId="72023E3B"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Gisubizo</w:t>
            </w:r>
          </w:p>
        </w:tc>
        <w:tc>
          <w:tcPr>
            <w:tcW w:w="1276" w:type="dxa"/>
            <w:shd w:val="clear" w:color="auto" w:fill="auto"/>
            <w:vAlign w:val="center"/>
          </w:tcPr>
          <w:p w14:paraId="5B1A53D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0.249</w:t>
            </w:r>
          </w:p>
        </w:tc>
        <w:tc>
          <w:tcPr>
            <w:tcW w:w="1134" w:type="dxa"/>
            <w:shd w:val="clear" w:color="auto" w:fill="auto"/>
            <w:vAlign w:val="center"/>
          </w:tcPr>
          <w:p w14:paraId="1C0E78D5"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0.229</w:t>
            </w:r>
          </w:p>
        </w:tc>
        <w:tc>
          <w:tcPr>
            <w:tcW w:w="917" w:type="dxa"/>
            <w:shd w:val="clear" w:color="auto" w:fill="auto"/>
            <w:vAlign w:val="center"/>
          </w:tcPr>
          <w:p w14:paraId="723E392D"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1.089</w:t>
            </w:r>
          </w:p>
        </w:tc>
        <w:tc>
          <w:tcPr>
            <w:tcW w:w="927" w:type="dxa"/>
            <w:shd w:val="clear" w:color="auto" w:fill="auto"/>
            <w:vAlign w:val="center"/>
          </w:tcPr>
          <w:p w14:paraId="58245D38"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0.276</w:t>
            </w:r>
          </w:p>
        </w:tc>
        <w:tc>
          <w:tcPr>
            <w:tcW w:w="583" w:type="dxa"/>
            <w:shd w:val="clear" w:color="auto" w:fill="auto"/>
            <w:vAlign w:val="center"/>
          </w:tcPr>
          <w:p w14:paraId="06192083"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4D645797" w14:textId="77777777" w:rsidTr="006C5CC1">
        <w:trPr>
          <w:trHeight w:val="238"/>
          <w:jc w:val="center"/>
        </w:trPr>
        <w:tc>
          <w:tcPr>
            <w:tcW w:w="1843" w:type="dxa"/>
            <w:shd w:val="clear" w:color="auto" w:fill="auto"/>
            <w:vAlign w:val="center"/>
          </w:tcPr>
          <w:p w14:paraId="79D1B2D1"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Kazeneza</w:t>
            </w:r>
          </w:p>
        </w:tc>
        <w:tc>
          <w:tcPr>
            <w:tcW w:w="1276" w:type="dxa"/>
            <w:shd w:val="clear" w:color="auto" w:fill="auto"/>
            <w:vAlign w:val="center"/>
          </w:tcPr>
          <w:p w14:paraId="7CC5FC0D"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0.044</w:t>
            </w:r>
          </w:p>
        </w:tc>
        <w:tc>
          <w:tcPr>
            <w:tcW w:w="1134" w:type="dxa"/>
            <w:shd w:val="clear" w:color="auto" w:fill="auto"/>
            <w:vAlign w:val="center"/>
          </w:tcPr>
          <w:p w14:paraId="52636FF0"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0.224</w:t>
            </w:r>
          </w:p>
        </w:tc>
        <w:tc>
          <w:tcPr>
            <w:tcW w:w="917" w:type="dxa"/>
            <w:shd w:val="clear" w:color="auto" w:fill="auto"/>
            <w:vAlign w:val="center"/>
          </w:tcPr>
          <w:p w14:paraId="4BCA35B6"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0.195</w:t>
            </w:r>
          </w:p>
        </w:tc>
        <w:tc>
          <w:tcPr>
            <w:tcW w:w="927" w:type="dxa"/>
            <w:shd w:val="clear" w:color="auto" w:fill="auto"/>
            <w:vAlign w:val="center"/>
          </w:tcPr>
          <w:p w14:paraId="277B53B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0.845</w:t>
            </w:r>
          </w:p>
        </w:tc>
        <w:tc>
          <w:tcPr>
            <w:tcW w:w="583" w:type="dxa"/>
            <w:shd w:val="clear" w:color="auto" w:fill="auto"/>
            <w:vAlign w:val="center"/>
          </w:tcPr>
          <w:p w14:paraId="41469F91"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5E89146F" w14:textId="77777777" w:rsidTr="006C5CC1">
        <w:trPr>
          <w:trHeight w:val="238"/>
          <w:jc w:val="center"/>
        </w:trPr>
        <w:tc>
          <w:tcPr>
            <w:tcW w:w="1843" w:type="dxa"/>
            <w:shd w:val="clear" w:color="auto" w:fill="auto"/>
            <w:vAlign w:val="center"/>
          </w:tcPr>
          <w:p w14:paraId="1D811480"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Izihirwe</w:t>
            </w:r>
          </w:p>
        </w:tc>
        <w:tc>
          <w:tcPr>
            <w:tcW w:w="1276" w:type="dxa"/>
            <w:shd w:val="clear" w:color="auto" w:fill="auto"/>
            <w:vAlign w:val="center"/>
          </w:tcPr>
          <w:p w14:paraId="7BFC2167"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0.032</w:t>
            </w:r>
          </w:p>
        </w:tc>
        <w:tc>
          <w:tcPr>
            <w:tcW w:w="1134" w:type="dxa"/>
            <w:shd w:val="clear" w:color="auto" w:fill="auto"/>
            <w:vAlign w:val="center"/>
          </w:tcPr>
          <w:p w14:paraId="129A616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0.222</w:t>
            </w:r>
          </w:p>
        </w:tc>
        <w:tc>
          <w:tcPr>
            <w:tcW w:w="917" w:type="dxa"/>
            <w:shd w:val="clear" w:color="auto" w:fill="auto"/>
            <w:vAlign w:val="center"/>
          </w:tcPr>
          <w:p w14:paraId="4796B4E8"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0.143</w:t>
            </w:r>
          </w:p>
        </w:tc>
        <w:tc>
          <w:tcPr>
            <w:tcW w:w="927" w:type="dxa"/>
            <w:shd w:val="clear" w:color="auto" w:fill="auto"/>
            <w:vAlign w:val="center"/>
          </w:tcPr>
          <w:p w14:paraId="7BA70CFB"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0.886</w:t>
            </w:r>
          </w:p>
        </w:tc>
        <w:tc>
          <w:tcPr>
            <w:tcW w:w="583" w:type="dxa"/>
            <w:shd w:val="clear" w:color="auto" w:fill="auto"/>
            <w:vAlign w:val="center"/>
          </w:tcPr>
          <w:p w14:paraId="52A9FE2E"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68160369" w14:textId="77777777" w:rsidTr="006C5CC1">
        <w:trPr>
          <w:trHeight w:val="238"/>
          <w:jc w:val="center"/>
        </w:trPr>
        <w:tc>
          <w:tcPr>
            <w:tcW w:w="1843" w:type="dxa"/>
            <w:shd w:val="clear" w:color="auto" w:fill="auto"/>
            <w:vAlign w:val="center"/>
          </w:tcPr>
          <w:p w14:paraId="4BE1CB7A"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kern w:val="2"/>
                <w:lang w:eastAsia="en-GB"/>
                <w14:ligatures w14:val="standardContextual"/>
              </w:rPr>
              <w:t>Farmer-grown varieties</w:t>
            </w:r>
          </w:p>
        </w:tc>
        <w:tc>
          <w:tcPr>
            <w:tcW w:w="1276" w:type="dxa"/>
            <w:shd w:val="clear" w:color="auto" w:fill="auto"/>
            <w:vAlign w:val="center"/>
          </w:tcPr>
          <w:p w14:paraId="3047E967"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0.000</w:t>
            </w:r>
          </w:p>
        </w:tc>
        <w:tc>
          <w:tcPr>
            <w:tcW w:w="1134" w:type="dxa"/>
            <w:shd w:val="clear" w:color="auto" w:fill="auto"/>
            <w:vAlign w:val="center"/>
          </w:tcPr>
          <w:p w14:paraId="51D1E557"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c>
          <w:tcPr>
            <w:tcW w:w="917" w:type="dxa"/>
            <w:shd w:val="clear" w:color="auto" w:fill="auto"/>
            <w:vAlign w:val="center"/>
          </w:tcPr>
          <w:p w14:paraId="7C581B09"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c>
          <w:tcPr>
            <w:tcW w:w="927" w:type="dxa"/>
            <w:shd w:val="clear" w:color="auto" w:fill="auto"/>
            <w:vAlign w:val="center"/>
          </w:tcPr>
          <w:p w14:paraId="5B121FB4"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c>
          <w:tcPr>
            <w:tcW w:w="583" w:type="dxa"/>
            <w:shd w:val="clear" w:color="auto" w:fill="auto"/>
            <w:vAlign w:val="center"/>
          </w:tcPr>
          <w:p w14:paraId="61572AE8"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478897EF" w14:textId="77777777" w:rsidTr="006C5CC1">
        <w:trPr>
          <w:trHeight w:val="238"/>
          <w:jc w:val="center"/>
        </w:trPr>
        <w:tc>
          <w:tcPr>
            <w:tcW w:w="1843" w:type="dxa"/>
            <w:shd w:val="clear" w:color="auto" w:fill="auto"/>
            <w:vAlign w:val="center"/>
          </w:tcPr>
          <w:p w14:paraId="2F8DBA06"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Seka</w:t>
            </w:r>
          </w:p>
        </w:tc>
        <w:tc>
          <w:tcPr>
            <w:tcW w:w="1276" w:type="dxa"/>
            <w:shd w:val="clear" w:color="auto" w:fill="auto"/>
            <w:vAlign w:val="center"/>
          </w:tcPr>
          <w:p w14:paraId="6B263AB7"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-0.055</w:t>
            </w:r>
          </w:p>
        </w:tc>
        <w:tc>
          <w:tcPr>
            <w:tcW w:w="1134" w:type="dxa"/>
            <w:shd w:val="clear" w:color="auto" w:fill="auto"/>
            <w:vAlign w:val="center"/>
          </w:tcPr>
          <w:p w14:paraId="34A763B6"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0.228</w:t>
            </w:r>
          </w:p>
        </w:tc>
        <w:tc>
          <w:tcPr>
            <w:tcW w:w="917" w:type="dxa"/>
            <w:shd w:val="clear" w:color="auto" w:fill="auto"/>
            <w:vAlign w:val="center"/>
          </w:tcPr>
          <w:p w14:paraId="14A8FFE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-0.240</w:t>
            </w:r>
          </w:p>
        </w:tc>
        <w:tc>
          <w:tcPr>
            <w:tcW w:w="927" w:type="dxa"/>
            <w:shd w:val="clear" w:color="auto" w:fill="auto"/>
            <w:vAlign w:val="center"/>
          </w:tcPr>
          <w:p w14:paraId="326D2E8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0.810</w:t>
            </w:r>
          </w:p>
        </w:tc>
        <w:tc>
          <w:tcPr>
            <w:tcW w:w="583" w:type="dxa"/>
            <w:shd w:val="clear" w:color="auto" w:fill="auto"/>
            <w:vAlign w:val="center"/>
          </w:tcPr>
          <w:p w14:paraId="219E0DEA"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71792E95" w14:textId="77777777" w:rsidTr="006C5CC1">
        <w:trPr>
          <w:trHeight w:val="238"/>
          <w:jc w:val="center"/>
        </w:trPr>
        <w:tc>
          <w:tcPr>
            <w:tcW w:w="1843" w:type="dxa"/>
            <w:shd w:val="clear" w:color="auto" w:fill="auto"/>
            <w:vAlign w:val="center"/>
          </w:tcPr>
          <w:p w14:paraId="5E398211"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Twihaze</w:t>
            </w:r>
          </w:p>
        </w:tc>
        <w:tc>
          <w:tcPr>
            <w:tcW w:w="1276" w:type="dxa"/>
            <w:shd w:val="clear" w:color="auto" w:fill="auto"/>
            <w:vAlign w:val="center"/>
          </w:tcPr>
          <w:p w14:paraId="5F3FA2A3"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-0.089</w:t>
            </w:r>
          </w:p>
        </w:tc>
        <w:tc>
          <w:tcPr>
            <w:tcW w:w="1134" w:type="dxa"/>
            <w:shd w:val="clear" w:color="auto" w:fill="auto"/>
            <w:vAlign w:val="center"/>
          </w:tcPr>
          <w:p w14:paraId="274F269A"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0.228</w:t>
            </w:r>
          </w:p>
        </w:tc>
        <w:tc>
          <w:tcPr>
            <w:tcW w:w="917" w:type="dxa"/>
            <w:shd w:val="clear" w:color="auto" w:fill="auto"/>
            <w:vAlign w:val="center"/>
          </w:tcPr>
          <w:p w14:paraId="22889E31"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-0.391</w:t>
            </w:r>
          </w:p>
        </w:tc>
        <w:tc>
          <w:tcPr>
            <w:tcW w:w="927" w:type="dxa"/>
            <w:shd w:val="clear" w:color="auto" w:fill="auto"/>
            <w:vAlign w:val="center"/>
          </w:tcPr>
          <w:p w14:paraId="6E2972C6"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0.696</w:t>
            </w:r>
          </w:p>
        </w:tc>
        <w:tc>
          <w:tcPr>
            <w:tcW w:w="583" w:type="dxa"/>
            <w:shd w:val="clear" w:color="auto" w:fill="auto"/>
            <w:vAlign w:val="center"/>
          </w:tcPr>
          <w:p w14:paraId="4724FFE1"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18480F68" w14:textId="77777777" w:rsidTr="006C5CC1">
        <w:trPr>
          <w:trHeight w:val="238"/>
          <w:jc w:val="center"/>
        </w:trPr>
        <w:tc>
          <w:tcPr>
            <w:tcW w:w="1843" w:type="dxa"/>
            <w:shd w:val="clear" w:color="auto" w:fill="auto"/>
            <w:vAlign w:val="center"/>
          </w:tcPr>
          <w:p w14:paraId="50FCEDC8"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Jyambere</w:t>
            </w:r>
          </w:p>
        </w:tc>
        <w:tc>
          <w:tcPr>
            <w:tcW w:w="1276" w:type="dxa"/>
            <w:shd w:val="clear" w:color="auto" w:fill="auto"/>
            <w:vAlign w:val="center"/>
          </w:tcPr>
          <w:p w14:paraId="123B01FA"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-0.119</w:t>
            </w:r>
          </w:p>
        </w:tc>
        <w:tc>
          <w:tcPr>
            <w:tcW w:w="1134" w:type="dxa"/>
            <w:shd w:val="clear" w:color="auto" w:fill="auto"/>
            <w:vAlign w:val="center"/>
          </w:tcPr>
          <w:p w14:paraId="7CC7920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0.231</w:t>
            </w:r>
          </w:p>
        </w:tc>
        <w:tc>
          <w:tcPr>
            <w:tcW w:w="917" w:type="dxa"/>
            <w:shd w:val="clear" w:color="auto" w:fill="auto"/>
            <w:vAlign w:val="center"/>
          </w:tcPr>
          <w:p w14:paraId="0F394DCA"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-0.516</w:t>
            </w:r>
          </w:p>
        </w:tc>
        <w:tc>
          <w:tcPr>
            <w:tcW w:w="927" w:type="dxa"/>
            <w:shd w:val="clear" w:color="auto" w:fill="auto"/>
            <w:vAlign w:val="center"/>
          </w:tcPr>
          <w:p w14:paraId="246A09FD"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0.606</w:t>
            </w:r>
          </w:p>
        </w:tc>
        <w:tc>
          <w:tcPr>
            <w:tcW w:w="583" w:type="dxa"/>
            <w:shd w:val="clear" w:color="auto" w:fill="auto"/>
            <w:vAlign w:val="center"/>
          </w:tcPr>
          <w:p w14:paraId="130DECF4"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p>
        </w:tc>
      </w:tr>
      <w:tr w:rsidR="00AD44D9" w:rsidRPr="003A57D5" w14:paraId="3D5F3E2E" w14:textId="77777777" w:rsidTr="006C5CC1">
        <w:trPr>
          <w:trHeight w:val="238"/>
          <w:jc w:val="center"/>
        </w:trPr>
        <w:tc>
          <w:tcPr>
            <w:tcW w:w="1843" w:type="dxa"/>
            <w:shd w:val="clear" w:color="auto" w:fill="auto"/>
            <w:vAlign w:val="center"/>
          </w:tcPr>
          <w:p w14:paraId="1F83B631"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Ndamira</w:t>
            </w:r>
          </w:p>
        </w:tc>
        <w:tc>
          <w:tcPr>
            <w:tcW w:w="1276" w:type="dxa"/>
            <w:shd w:val="clear" w:color="auto" w:fill="auto"/>
            <w:vAlign w:val="center"/>
          </w:tcPr>
          <w:p w14:paraId="1AF12C20"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-0.451</w:t>
            </w:r>
          </w:p>
        </w:tc>
        <w:tc>
          <w:tcPr>
            <w:tcW w:w="1134" w:type="dxa"/>
            <w:shd w:val="clear" w:color="auto" w:fill="auto"/>
            <w:vAlign w:val="center"/>
          </w:tcPr>
          <w:p w14:paraId="3136958D"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0.219</w:t>
            </w:r>
          </w:p>
        </w:tc>
        <w:tc>
          <w:tcPr>
            <w:tcW w:w="917" w:type="dxa"/>
            <w:shd w:val="clear" w:color="auto" w:fill="auto"/>
            <w:vAlign w:val="center"/>
          </w:tcPr>
          <w:p w14:paraId="16141878"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-2.065</w:t>
            </w:r>
          </w:p>
        </w:tc>
        <w:tc>
          <w:tcPr>
            <w:tcW w:w="927" w:type="dxa"/>
            <w:shd w:val="clear" w:color="auto" w:fill="auto"/>
            <w:vAlign w:val="center"/>
          </w:tcPr>
          <w:p w14:paraId="1BFB69B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0.039</w:t>
            </w:r>
          </w:p>
        </w:tc>
        <w:tc>
          <w:tcPr>
            <w:tcW w:w="583" w:type="dxa"/>
            <w:shd w:val="clear" w:color="auto" w:fill="auto"/>
            <w:vAlign w:val="center"/>
          </w:tcPr>
          <w:p w14:paraId="17128AB0"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r>
      <w:tr w:rsidR="00AD44D9" w:rsidRPr="003A57D5" w14:paraId="41654D1B" w14:textId="77777777" w:rsidTr="006C5CC1">
        <w:trPr>
          <w:trHeight w:val="238"/>
          <w:jc w:val="center"/>
        </w:trPr>
        <w:tc>
          <w:tcPr>
            <w:tcW w:w="1843" w:type="dxa"/>
            <w:shd w:val="clear" w:color="auto" w:fill="auto"/>
            <w:vAlign w:val="center"/>
          </w:tcPr>
          <w:p w14:paraId="09E1460D"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Nkunganire</w:t>
            </w:r>
          </w:p>
        </w:tc>
        <w:tc>
          <w:tcPr>
            <w:tcW w:w="1276" w:type="dxa"/>
            <w:shd w:val="clear" w:color="auto" w:fill="auto"/>
            <w:vAlign w:val="center"/>
          </w:tcPr>
          <w:p w14:paraId="2249244F"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-0.549</w:t>
            </w:r>
          </w:p>
        </w:tc>
        <w:tc>
          <w:tcPr>
            <w:tcW w:w="1134" w:type="dxa"/>
            <w:shd w:val="clear" w:color="auto" w:fill="auto"/>
            <w:vAlign w:val="center"/>
          </w:tcPr>
          <w:p w14:paraId="6B02BE64"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0.230</w:t>
            </w:r>
          </w:p>
        </w:tc>
        <w:tc>
          <w:tcPr>
            <w:tcW w:w="917" w:type="dxa"/>
            <w:shd w:val="clear" w:color="auto" w:fill="auto"/>
            <w:vAlign w:val="center"/>
          </w:tcPr>
          <w:p w14:paraId="634EFE68"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-2.389</w:t>
            </w:r>
          </w:p>
        </w:tc>
        <w:tc>
          <w:tcPr>
            <w:tcW w:w="927" w:type="dxa"/>
            <w:shd w:val="clear" w:color="auto" w:fill="auto"/>
            <w:vAlign w:val="center"/>
          </w:tcPr>
          <w:p w14:paraId="6882D430"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0.017</w:t>
            </w:r>
          </w:p>
        </w:tc>
        <w:tc>
          <w:tcPr>
            <w:tcW w:w="583" w:type="dxa"/>
            <w:shd w:val="clear" w:color="auto" w:fill="auto"/>
            <w:vAlign w:val="center"/>
          </w:tcPr>
          <w:p w14:paraId="7E1331AA"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r>
      <w:tr w:rsidR="00AD44D9" w:rsidRPr="003A57D5" w14:paraId="5F3F0D6F" w14:textId="77777777" w:rsidTr="006C5CC1">
        <w:trPr>
          <w:trHeight w:val="478"/>
          <w:jc w:val="center"/>
        </w:trPr>
        <w:tc>
          <w:tcPr>
            <w:tcW w:w="1843" w:type="dxa"/>
            <w:tcBorders>
              <w:bottom w:val="single" w:sz="4" w:space="0" w:color="000000"/>
            </w:tcBorders>
            <w:shd w:val="clear" w:color="auto" w:fill="auto"/>
            <w:vAlign w:val="center"/>
          </w:tcPr>
          <w:p w14:paraId="664BD282" w14:textId="77777777" w:rsidR="00AD44D9" w:rsidRPr="003A57D5" w:rsidRDefault="00AD44D9" w:rsidP="006C5CC1">
            <w:pPr>
              <w:spacing w:before="60" w:after="0" w:line="240" w:lineRule="auto"/>
              <w:jc w:val="both"/>
              <w:rPr>
                <w:rFonts w:ascii="Times New Roman" w:eastAsia="맑은 고딕" w:hAnsi="Times New Roman" w:cs="Times New Roman"/>
                <w:i/>
                <w:iCs/>
                <w:color w:val="000000"/>
                <w:kern w:val="2"/>
                <w:lang w:eastAsia="en-GB"/>
                <w14:ligatures w14:val="standardContextual"/>
              </w:rPr>
            </w:pPr>
            <w:r w:rsidRPr="003A57D5">
              <w:rPr>
                <w:rFonts w:ascii="Times New Roman" w:eastAsia="맑은 고딕" w:hAnsi="Times New Roman" w:cs="Times New Roman"/>
                <w:i/>
                <w:iCs/>
                <w:color w:val="000000"/>
                <w:kern w:val="2"/>
                <w:lang w:eastAsia="en-GB"/>
                <w14:ligatures w14:val="standardContextual"/>
              </w:rPr>
              <w:t>Ndeze</w:t>
            </w:r>
          </w:p>
        </w:tc>
        <w:tc>
          <w:tcPr>
            <w:tcW w:w="1276" w:type="dxa"/>
            <w:tcBorders>
              <w:bottom w:val="single" w:sz="4" w:space="0" w:color="000000"/>
            </w:tcBorders>
            <w:shd w:val="clear" w:color="auto" w:fill="auto"/>
            <w:vAlign w:val="center"/>
          </w:tcPr>
          <w:p w14:paraId="05D7ACEE"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-0.662</w:t>
            </w:r>
          </w:p>
        </w:tc>
        <w:tc>
          <w:tcPr>
            <w:tcW w:w="1134" w:type="dxa"/>
            <w:tcBorders>
              <w:bottom w:val="single" w:sz="4" w:space="0" w:color="000000"/>
            </w:tcBorders>
            <w:shd w:val="clear" w:color="auto" w:fill="auto"/>
            <w:vAlign w:val="center"/>
          </w:tcPr>
          <w:p w14:paraId="3E11E8EC"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0.242</w:t>
            </w:r>
          </w:p>
        </w:tc>
        <w:tc>
          <w:tcPr>
            <w:tcW w:w="917" w:type="dxa"/>
            <w:tcBorders>
              <w:bottom w:val="single" w:sz="4" w:space="0" w:color="000000"/>
            </w:tcBorders>
            <w:shd w:val="clear" w:color="auto" w:fill="auto"/>
            <w:vAlign w:val="center"/>
          </w:tcPr>
          <w:p w14:paraId="502183FE"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-2.736</w:t>
            </w:r>
          </w:p>
        </w:tc>
        <w:tc>
          <w:tcPr>
            <w:tcW w:w="927" w:type="dxa"/>
            <w:tcBorders>
              <w:bottom w:val="single" w:sz="4" w:space="0" w:color="000000"/>
            </w:tcBorders>
            <w:shd w:val="clear" w:color="auto" w:fill="auto"/>
            <w:vAlign w:val="center"/>
          </w:tcPr>
          <w:p w14:paraId="30D19472"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0.006</w:t>
            </w:r>
          </w:p>
        </w:tc>
        <w:tc>
          <w:tcPr>
            <w:tcW w:w="583" w:type="dxa"/>
            <w:tcBorders>
              <w:bottom w:val="single" w:sz="4" w:space="0" w:color="000000"/>
            </w:tcBorders>
            <w:shd w:val="clear" w:color="auto" w:fill="auto"/>
            <w:vAlign w:val="center"/>
          </w:tcPr>
          <w:p w14:paraId="7338A5D7" w14:textId="77777777" w:rsidR="00AD44D9" w:rsidRPr="003A57D5" w:rsidRDefault="00AD44D9" w:rsidP="006C5CC1">
            <w:pPr>
              <w:spacing w:before="60" w:after="0" w:line="240" w:lineRule="auto"/>
              <w:jc w:val="both"/>
              <w:rPr>
                <w:rFonts w:ascii="Times New Roman" w:eastAsia="맑은 고딕" w:hAnsi="Times New Roman" w:cs="Times New Roman"/>
                <w:color w:val="000000"/>
                <w:kern w:val="2"/>
                <w:lang w:eastAsia="en-GB"/>
                <w14:ligatures w14:val="standardContextual"/>
              </w:rPr>
            </w:pPr>
            <w:r w:rsidRPr="003A57D5">
              <w:rPr>
                <w:rFonts w:ascii="Times New Roman" w:eastAsia="맑은 고딕" w:hAnsi="Times New Roman" w:cs="Times New Roman"/>
                <w:color w:val="000000"/>
                <w:kern w:val="2"/>
                <w:lang w:eastAsia="en-GB"/>
                <w14:ligatures w14:val="standardContextual"/>
              </w:rPr>
              <w:t>**</w:t>
            </w:r>
          </w:p>
        </w:tc>
      </w:tr>
    </w:tbl>
    <w:p w14:paraId="7553285D" w14:textId="10F33D8F" w:rsidR="0086378A" w:rsidRPr="0077468A" w:rsidRDefault="00AD44D9" w:rsidP="0086378A">
      <w:pPr>
        <w:pBdr>
          <w:top w:val="nil"/>
          <w:left w:val="nil"/>
          <w:bottom w:val="nil"/>
          <w:right w:val="nil"/>
          <w:between w:val="nil"/>
        </w:pBdr>
        <w:rPr>
          <w:rFonts w:ascii="Times New Roman" w:hAnsi="Times New Roman" w:cs="Times New Roman"/>
          <w:color w:val="000000"/>
        </w:rPr>
        <w:sectPr w:rsidR="0086378A" w:rsidRPr="0077468A" w:rsidSect="00942B60">
          <w:pgSz w:w="11906" w:h="16838"/>
          <w:pgMar w:top="1701" w:right="1440" w:bottom="1440" w:left="1440" w:header="851" w:footer="992" w:gutter="0"/>
          <w:lnNumType w:countBy="1" w:restart="continuous"/>
          <w:cols w:space="720"/>
          <w:docGrid w:linePitch="326"/>
        </w:sectPr>
      </w:pPr>
      <w:r w:rsidRPr="0012434A">
        <w:rPr>
          <w:rFonts w:ascii="Times New Roman" w:eastAsia="맑은 고딕" w:hAnsi="Times New Roman" w:cs="Times New Roman"/>
          <w:i/>
          <w:iCs/>
          <w:color w:val="000000"/>
          <w:kern w:val="2"/>
          <w:sz w:val="24"/>
          <w:szCs w:val="24"/>
          <w:lang w:eastAsia="en-GB"/>
          <w14:ligatures w14:val="standardContextual"/>
        </w:rPr>
        <w:t>Note:</w:t>
      </w:r>
      <w:r>
        <w:rPr>
          <w:rFonts w:ascii="Times New Roman" w:eastAsia="맑은 고딕" w:hAnsi="Times New Roman" w:cs="Times New Roman"/>
          <w:i/>
          <w:iCs/>
          <w:color w:val="000000"/>
          <w:kern w:val="2"/>
          <w:sz w:val="24"/>
          <w:szCs w:val="24"/>
          <w:lang w:eastAsia="en-GB"/>
          <w14:ligatures w14:val="standardContextual"/>
        </w:rPr>
        <w:t xml:space="preserve"> </w:t>
      </w:r>
      <w:r w:rsidRPr="002217C3">
        <w:rPr>
          <w:rFonts w:ascii="Times New Roman" w:hAnsi="Times New Roman" w:cs="Times New Roman"/>
          <w:color w:val="000000"/>
          <w:sz w:val="24"/>
          <w:szCs w:val="24"/>
        </w:rPr>
        <w:t>Significance values: *** &lt;0.001; ** &lt;0.01; * &lt;0.05; . &lt;0.1.</w:t>
      </w:r>
    </w:p>
    <w:p w14:paraId="12406842" w14:textId="77777777" w:rsidR="0086378A" w:rsidRPr="0077468A" w:rsidRDefault="0086378A" w:rsidP="0086378A">
      <w:pPr>
        <w:pBdr>
          <w:top w:val="nil"/>
          <w:left w:val="nil"/>
          <w:bottom w:val="nil"/>
          <w:right w:val="nil"/>
          <w:between w:val="nil"/>
        </w:pBdr>
        <w:spacing w:after="0" w:line="240" w:lineRule="auto"/>
        <w:jc w:val="both"/>
        <w:rPr>
          <w:rFonts w:ascii="Times New Roman" w:hAnsi="Times New Roman" w:cs="Times New Roman"/>
          <w:color w:val="000000"/>
        </w:rPr>
      </w:pPr>
      <w:r w:rsidRPr="0077468A">
        <w:rPr>
          <w:rFonts w:ascii="Times New Roman" w:hAnsi="Times New Roman" w:cs="Times New Roman"/>
          <w:noProof/>
        </w:rPr>
        <w:lastRenderedPageBreak/>
        <w:drawing>
          <wp:inline distT="0" distB="0" distL="0" distR="0" wp14:anchorId="2552ADA3" wp14:editId="6FDC16FC">
            <wp:extent cx="6480000" cy="6480000"/>
            <wp:effectExtent l="0" t="0" r="0" b="0"/>
            <wp:docPr id="620856514"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56514" name="Picture 3" descr="A screenshot of a grap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noFill/>
                    </a:ln>
                  </pic:spPr>
                </pic:pic>
              </a:graphicData>
            </a:graphic>
          </wp:inline>
        </w:drawing>
      </w:r>
      <w:r w:rsidRPr="0077468A">
        <w:rPr>
          <w:rFonts w:ascii="Times New Roman" w:hAnsi="Times New Roman" w:cs="Times New Roman"/>
          <w:b/>
          <w:color w:val="434343"/>
        </w:rPr>
        <w:t xml:space="preserve"> </w:t>
      </w:r>
      <w:r w:rsidRPr="002217C3">
        <w:rPr>
          <w:rFonts w:ascii="Times New Roman" w:hAnsi="Times New Roman" w:cs="Times New Roman"/>
          <w:b/>
          <w:color w:val="434343"/>
          <w:sz w:val="24"/>
          <w:szCs w:val="24"/>
        </w:rPr>
        <w:t xml:space="preserve">Figure </w:t>
      </w:r>
      <w:r>
        <w:rPr>
          <w:rFonts w:ascii="Times New Roman" w:hAnsi="Times New Roman" w:cs="Times New Roman"/>
          <w:b/>
          <w:color w:val="434343"/>
          <w:sz w:val="24"/>
          <w:szCs w:val="24"/>
        </w:rPr>
        <w:t>S</w:t>
      </w:r>
      <w:r w:rsidRPr="002217C3">
        <w:rPr>
          <w:rFonts w:ascii="Times New Roman" w:hAnsi="Times New Roman" w:cs="Times New Roman"/>
          <w:b/>
          <w:color w:val="434343"/>
          <w:sz w:val="24"/>
          <w:szCs w:val="24"/>
        </w:rPr>
        <w:t xml:space="preserve">1. </w:t>
      </w:r>
      <w:r w:rsidRPr="002217C3">
        <w:rPr>
          <w:rFonts w:ascii="Times New Roman" w:hAnsi="Times New Roman" w:cs="Times New Roman"/>
          <w:color w:val="434343"/>
          <w:sz w:val="24"/>
          <w:szCs w:val="24"/>
        </w:rPr>
        <w:t>The heatmap presents Kendall rank correlations between all traits (blue = positive correlation, red = negative correlation). The dendrogram that attached the side heatmap shows similarity between traits. The complete linkage method was used to calculate dendrogram distance. A first cluster consists of the traits: overall preference, overall performance, and willingness to plant in the future, as well as MAS (PH2), taste (PH2), taste (PH1), and MAS (PH1). A second cluster consists of yield (PH1), tuber size (PH1), tuber appearance (PH1), MAH (PH1), plant vigor (PH1), maturity (PH1), and tuber quality (PH1). A third cluster only consisted of BW resistance (VG2), and disease and insect resistance (VG2). The fourth cluster was composed: disease and insect resistance (VG1), BW resistance (VG1), dormancy (PH2), and dormancy (PH3).</w:t>
      </w:r>
      <w:r w:rsidRPr="0077468A">
        <w:rPr>
          <w:rFonts w:ascii="Times New Roman" w:hAnsi="Times New Roman" w:cs="Times New Roman"/>
        </w:rPr>
        <w:br w:type="page"/>
      </w:r>
    </w:p>
    <w:p w14:paraId="4BEC5D5B" w14:textId="77777777" w:rsidR="0086378A" w:rsidRPr="0077468A" w:rsidRDefault="0086378A" w:rsidP="0086378A">
      <w:pPr>
        <w:rPr>
          <w:rFonts w:ascii="Times New Roman" w:hAnsi="Times New Roman" w:cs="Times New Roman"/>
          <w:color w:val="000000"/>
        </w:rPr>
        <w:sectPr w:rsidR="0086378A" w:rsidRPr="0077468A" w:rsidSect="00942B60">
          <w:type w:val="continuous"/>
          <w:pgSz w:w="11906" w:h="16838"/>
          <w:pgMar w:top="1701" w:right="1440" w:bottom="1440" w:left="1440" w:header="851" w:footer="992" w:gutter="0"/>
          <w:lnNumType w:countBy="1" w:restart="continuous"/>
          <w:cols w:space="720"/>
          <w:docGrid w:linePitch="326"/>
        </w:sectPr>
      </w:pPr>
    </w:p>
    <w:p w14:paraId="45C63A6F" w14:textId="77777777" w:rsidR="0086378A" w:rsidRPr="0077468A" w:rsidRDefault="0086378A" w:rsidP="0086378A">
      <w:pPr>
        <w:spacing w:line="360" w:lineRule="auto"/>
        <w:jc w:val="both"/>
        <w:rPr>
          <w:rFonts w:ascii="Times New Roman" w:hAnsi="Times New Roman" w:cs="Times New Roman"/>
          <w:b/>
        </w:rPr>
        <w:sectPr w:rsidR="0086378A" w:rsidRPr="0077468A" w:rsidSect="00942B60">
          <w:pgSz w:w="11906" w:h="16838"/>
          <w:pgMar w:top="1701" w:right="1440" w:bottom="1440" w:left="1440" w:header="624" w:footer="794" w:gutter="0"/>
          <w:lnNumType w:countBy="1" w:restart="continuous"/>
          <w:cols w:space="720"/>
          <w:docGrid w:linePitch="326"/>
        </w:sectPr>
      </w:pPr>
      <w:r w:rsidRPr="0077468A">
        <w:rPr>
          <w:rFonts w:ascii="Times New Roman" w:hAnsi="Times New Roman" w:cs="Times New Roman"/>
          <w:b/>
          <w:noProof/>
        </w:rPr>
        <w:lastRenderedPageBreak/>
        <w:drawing>
          <wp:inline distT="0" distB="0" distL="0" distR="0" wp14:anchorId="696ABA67" wp14:editId="3E7E012C">
            <wp:extent cx="6480000" cy="6228000"/>
            <wp:effectExtent l="0" t="0" r="0" b="1905"/>
            <wp:docPr id="212" name="Picture 212"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diagram of a tre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6228000"/>
                    </a:xfrm>
                    <a:prstGeom prst="rect">
                      <a:avLst/>
                    </a:prstGeom>
                    <a:noFill/>
                  </pic:spPr>
                </pic:pic>
              </a:graphicData>
            </a:graphic>
          </wp:inline>
        </w:drawing>
      </w:r>
    </w:p>
    <w:p w14:paraId="60BC8E03" w14:textId="77777777" w:rsidR="0086378A" w:rsidRPr="0077468A" w:rsidRDefault="0086378A" w:rsidP="0086378A">
      <w:pPr>
        <w:spacing w:line="360" w:lineRule="auto"/>
        <w:jc w:val="both"/>
        <w:rPr>
          <w:rFonts w:ascii="Times New Roman" w:hAnsi="Times New Roman" w:cs="Times New Roman"/>
          <w:b/>
        </w:rPr>
      </w:pPr>
      <w:r w:rsidRPr="0077468A">
        <w:rPr>
          <w:rFonts w:ascii="Times New Roman" w:hAnsi="Times New Roman" w:cs="Times New Roman"/>
          <w:b/>
          <w:noProof/>
        </w:rPr>
        <w:lastRenderedPageBreak/>
        <w:drawing>
          <wp:inline distT="0" distB="0" distL="0" distR="0" wp14:anchorId="02FFC337" wp14:editId="28F0BA5F">
            <wp:extent cx="8672052" cy="3301142"/>
            <wp:effectExtent l="0" t="0" r="0" b="0"/>
            <wp:docPr id="213" name="Picture 213" descr="A group of black and white lines with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group of black and white lines with yellow do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84395" cy="3305841"/>
                    </a:xfrm>
                    <a:prstGeom prst="rect">
                      <a:avLst/>
                    </a:prstGeom>
                    <a:noFill/>
                  </pic:spPr>
                </pic:pic>
              </a:graphicData>
            </a:graphic>
          </wp:inline>
        </w:drawing>
      </w:r>
    </w:p>
    <w:p w14:paraId="3CA0F330" w14:textId="71A569B1" w:rsidR="0086378A" w:rsidRPr="0077468A" w:rsidRDefault="0086378A" w:rsidP="0086378A">
      <w:pPr>
        <w:spacing w:line="240" w:lineRule="auto"/>
        <w:jc w:val="both"/>
        <w:rPr>
          <w:rFonts w:ascii="Times New Roman" w:hAnsi="Times New Roman" w:cs="Times New Roman"/>
          <w:color w:val="000000"/>
          <w:lang w:eastAsia="ko-KR"/>
        </w:rPr>
      </w:pPr>
      <w:r w:rsidRPr="002217C3">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S</w:t>
      </w:r>
      <w:r w:rsidRPr="002217C3">
        <w:rPr>
          <w:rFonts w:ascii="Times New Roman" w:hAnsi="Times New Roman" w:cs="Times New Roman"/>
          <w:b/>
          <w:bCs/>
          <w:color w:val="000000"/>
          <w:sz w:val="24"/>
          <w:szCs w:val="24"/>
        </w:rPr>
        <w:t>2</w:t>
      </w:r>
      <w:r w:rsidRPr="002217C3">
        <w:rPr>
          <w:rFonts w:ascii="Times New Roman" w:hAnsi="Times New Roman" w:cs="Times New Roman"/>
          <w:color w:val="000000"/>
          <w:sz w:val="24"/>
          <w:szCs w:val="24"/>
        </w:rPr>
        <w:t>. A) PLT about BW resistance at VG2 (Day 75 after planting) with environmental covariates: temperature, soil, precipitation, and phenology data. The x-axis of each panel shows the probability of winning of varieties. Dots and bar present winning estimate and quasi-standard error. Vertical lines in each panel indicate the average value of winning probability (1/number of genotypes). In this case, the model selects covariate factor</w:t>
      </w:r>
      <w:r w:rsidR="00491C60">
        <w:rPr>
          <w:rFonts w:ascii="Times New Roman" w:hAnsi="Times New Roman" w:cs="Times New Roman" w:hint="eastAsia"/>
          <w:color w:val="000000"/>
          <w:sz w:val="24"/>
          <w:szCs w:val="24"/>
          <w:lang w:eastAsia="ko-KR"/>
        </w:rPr>
        <w:t>s</w:t>
      </w:r>
      <w:r w:rsidRPr="002217C3">
        <w:rPr>
          <w:rFonts w:ascii="Times New Roman" w:hAnsi="Times New Roman" w:cs="Times New Roman"/>
          <w:color w:val="000000"/>
          <w:sz w:val="24"/>
          <w:szCs w:val="24"/>
        </w:rPr>
        <w:t>; GDD, Growing degree-days (the number of days required an accumulated temperature of 1007.35°C) and T10p, the 10th percentile of night temperatures (degree Celsius). B) Rwanda season maps display how nodes are different on seasons (season A: from Sep 2020 to Feb 2021, and season B: Mar 2021 to July 2021).</w:t>
      </w:r>
      <w:r w:rsidR="006D6207">
        <w:rPr>
          <w:rFonts w:ascii="Times New Roman" w:hAnsi="Times New Roman" w:cs="Times New Roman" w:hint="eastAsia"/>
          <w:color w:val="000000"/>
          <w:sz w:val="24"/>
          <w:szCs w:val="24"/>
          <w:lang w:eastAsia="ko-KR"/>
        </w:rPr>
        <w:t xml:space="preserve"> </w:t>
      </w:r>
      <w:r w:rsidR="006D6207" w:rsidRPr="006D6207">
        <w:rPr>
          <w:rFonts w:ascii="Times New Roman" w:hAnsi="Times New Roman" w:cs="Times New Roman"/>
          <w:color w:val="000000"/>
          <w:sz w:val="24"/>
          <w:szCs w:val="24"/>
          <w:lang w:eastAsia="ko-KR"/>
        </w:rPr>
        <w:t>Different letters indicate significant differences between the performance of varieties. Letters were allocated based on potato varieties' p-value matrix distance under the 0.05 threshold.</w:t>
      </w:r>
    </w:p>
    <w:p w14:paraId="059E5A13" w14:textId="77777777" w:rsidR="0086378A" w:rsidRDefault="0086378A" w:rsidP="0086378A">
      <w:pPr>
        <w:rPr>
          <w:lang w:eastAsia="ko-KR"/>
        </w:rPr>
        <w:sectPr w:rsidR="0086378A" w:rsidSect="00942B60">
          <w:pgSz w:w="15840" w:h="12240" w:orient="landscape"/>
          <w:pgMar w:top="1440" w:right="1440" w:bottom="1440" w:left="1440" w:header="720" w:footer="720" w:gutter="0"/>
          <w:lnNumType w:countBy="1" w:restart="continuous"/>
          <w:cols w:space="720"/>
          <w:docGrid w:linePitch="360"/>
        </w:sectPr>
      </w:pPr>
    </w:p>
    <w:p w14:paraId="26F23204" w14:textId="749C831A" w:rsidR="0086378A" w:rsidRPr="0080077C" w:rsidRDefault="0086378A" w:rsidP="0086378A">
      <w:pPr>
        <w:spacing w:after="0" w:line="240" w:lineRule="auto"/>
        <w:jc w:val="both"/>
        <w:rPr>
          <w:rFonts w:ascii="Times New Roman" w:eastAsia="맑은 고딕" w:hAnsi="Times New Roman" w:cs="Times New Roman"/>
          <w:kern w:val="2"/>
          <w:sz w:val="24"/>
          <w:szCs w:val="24"/>
          <w:lang w:eastAsia="en-GB"/>
          <w14:ligatures w14:val="standardContextual"/>
        </w:rPr>
      </w:pPr>
      <w:r w:rsidRPr="002217C3">
        <w:rPr>
          <w:rFonts w:ascii="Times New Roman" w:eastAsia="맑은 고딕" w:hAnsi="Times New Roman" w:cs="Times New Roman"/>
          <w:b/>
          <w:bCs/>
          <w:kern w:val="2"/>
          <w:sz w:val="24"/>
          <w:szCs w:val="24"/>
          <w:lang w:eastAsia="en-GB"/>
          <w14:ligatures w14:val="standardContextual"/>
        </w:rPr>
        <w:lastRenderedPageBreak/>
        <w:t>Table</w:t>
      </w:r>
      <w:r>
        <w:rPr>
          <w:rFonts w:ascii="Times New Roman" w:eastAsia="맑은 고딕" w:hAnsi="Times New Roman" w:cs="Times New Roman"/>
          <w:b/>
          <w:bCs/>
          <w:kern w:val="2"/>
          <w:sz w:val="24"/>
          <w:szCs w:val="24"/>
          <w:lang w:eastAsia="en-GB"/>
          <w14:ligatures w14:val="standardContextual"/>
        </w:rPr>
        <w:t xml:space="preserve"> S</w:t>
      </w:r>
      <w:r w:rsidR="00427359">
        <w:rPr>
          <w:rFonts w:ascii="Times New Roman" w:eastAsia="맑은 고딕" w:hAnsi="Times New Roman" w:cs="Times New Roman" w:hint="eastAsia"/>
          <w:b/>
          <w:bCs/>
          <w:kern w:val="2"/>
          <w:sz w:val="24"/>
          <w:szCs w:val="24"/>
          <w:lang w:eastAsia="ko-KR"/>
          <w14:ligatures w14:val="standardContextual"/>
        </w:rPr>
        <w:t>5</w:t>
      </w:r>
      <w:r w:rsidRPr="002217C3">
        <w:rPr>
          <w:rFonts w:ascii="Times New Roman" w:eastAsia="맑은 고딕" w:hAnsi="Times New Roman" w:cs="Times New Roman"/>
          <w:kern w:val="2"/>
          <w:sz w:val="24"/>
          <w:szCs w:val="24"/>
          <w:lang w:eastAsia="en-GB"/>
          <w14:ligatures w14:val="standardContextual"/>
        </w:rPr>
        <w:t>. The influence of genotypic values of potato traits collected from on-station trials on BW resistance performance assessed by farmers divided by environmental conditions (see Figure</w:t>
      </w:r>
      <w:r w:rsidR="005C2566">
        <w:rPr>
          <w:rFonts w:ascii="Times New Roman" w:eastAsia="맑은 고딕" w:hAnsi="Times New Roman" w:cs="Times New Roman" w:hint="eastAsia"/>
          <w:kern w:val="2"/>
          <w:sz w:val="24"/>
          <w:szCs w:val="24"/>
          <w:lang w:eastAsia="ko-KR"/>
          <w14:ligatures w14:val="standardContextual"/>
        </w:rPr>
        <w:t xml:space="preserve"> </w:t>
      </w:r>
      <w:r w:rsidR="00DF4964">
        <w:rPr>
          <w:rFonts w:ascii="Times New Roman" w:eastAsia="맑은 고딕" w:hAnsi="Times New Roman" w:cs="Times New Roman" w:hint="eastAsia"/>
          <w:kern w:val="2"/>
          <w:sz w:val="24"/>
          <w:szCs w:val="24"/>
          <w:lang w:eastAsia="ko-KR"/>
          <w14:ligatures w14:val="standardContextual"/>
        </w:rPr>
        <w:t>S</w:t>
      </w:r>
      <w:r w:rsidRPr="002217C3">
        <w:rPr>
          <w:rFonts w:ascii="Times New Roman" w:eastAsia="맑은 고딕" w:hAnsi="Times New Roman" w:cs="Times New Roman"/>
          <w:kern w:val="2"/>
          <w:sz w:val="24"/>
          <w:szCs w:val="24"/>
          <w:lang w:eastAsia="en-GB"/>
          <w14:ligatures w14:val="standardContextual"/>
        </w:rPr>
        <w:t>2 A). Within each node, variables have been selected using a forward variable selection procedure.</w:t>
      </w:r>
    </w:p>
    <w:tbl>
      <w:tblPr>
        <w:tblW w:w="9602" w:type="dxa"/>
        <w:jc w:val="center"/>
        <w:tblCellMar>
          <w:left w:w="99" w:type="dxa"/>
          <w:right w:w="99" w:type="dxa"/>
        </w:tblCellMar>
        <w:tblLook w:val="04A0" w:firstRow="1" w:lastRow="0" w:firstColumn="1" w:lastColumn="0" w:noHBand="0" w:noVBand="1"/>
      </w:tblPr>
      <w:tblGrid>
        <w:gridCol w:w="4619"/>
        <w:gridCol w:w="1198"/>
        <w:gridCol w:w="1345"/>
        <w:gridCol w:w="988"/>
        <w:gridCol w:w="1022"/>
        <w:gridCol w:w="430"/>
      </w:tblGrid>
      <w:tr w:rsidR="0086378A" w:rsidRPr="00481EF7" w14:paraId="1E11E414" w14:textId="77777777" w:rsidTr="00C33AD3">
        <w:trPr>
          <w:trHeight w:val="263"/>
          <w:jc w:val="center"/>
        </w:trPr>
        <w:tc>
          <w:tcPr>
            <w:tcW w:w="9602" w:type="dxa"/>
            <w:gridSpan w:val="6"/>
            <w:tcBorders>
              <w:top w:val="nil"/>
              <w:left w:val="nil"/>
              <w:bottom w:val="single" w:sz="8" w:space="0" w:color="auto"/>
              <w:right w:val="nil"/>
            </w:tcBorders>
            <w:shd w:val="clear" w:color="000000" w:fill="FFFFFF"/>
            <w:vAlign w:val="bottom"/>
            <w:hideMark/>
          </w:tcPr>
          <w:p w14:paraId="34759640" w14:textId="77777777" w:rsidR="0086378A" w:rsidRPr="00481EF7" w:rsidRDefault="0086378A" w:rsidP="00C33AD3">
            <w:pPr>
              <w:spacing w:after="0" w:line="240" w:lineRule="auto"/>
              <w:jc w:val="both"/>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Node 2. Warmer conditions: growing degree-days </w:t>
            </w:r>
            <w:r w:rsidRPr="00481EF7">
              <w:rPr>
                <w:rFonts w:ascii="Cambria Math" w:eastAsia="맑은 고딕" w:hAnsi="Cambria Math" w:cs="Cambria Math"/>
                <w:kern w:val="2"/>
                <w:lang w:eastAsia="en-GB"/>
                <w14:ligatures w14:val="standardContextual"/>
              </w:rPr>
              <w:t>≦</w:t>
            </w:r>
            <w:r w:rsidRPr="00481EF7">
              <w:rPr>
                <w:rFonts w:ascii="Times New Roman" w:eastAsia="맑은 고딕" w:hAnsi="Times New Roman" w:cs="Times New Roman"/>
                <w:kern w:val="2"/>
                <w:lang w:eastAsia="en-GB"/>
                <w14:ligatures w14:val="standardContextual"/>
              </w:rPr>
              <w:t xml:space="preserve"> 101days</w:t>
            </w:r>
            <w:r w:rsidRPr="00481EF7">
              <w:rPr>
                <w:rFonts w:ascii="Times New Roman" w:eastAsia="맑은 고딕" w:hAnsi="Times New Roman" w:cs="Times New Roman"/>
                <w:color w:val="000000"/>
                <w:kern w:val="2"/>
                <w:lang w:eastAsia="en-GB"/>
                <w14:ligatures w14:val="standardContextual"/>
              </w:rPr>
              <w:t xml:space="preserve"> (n =47)</w:t>
            </w:r>
          </w:p>
        </w:tc>
      </w:tr>
      <w:tr w:rsidR="0086378A" w:rsidRPr="00481EF7" w14:paraId="7AB09798"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2F678A0A"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Traits of on station trials</w:t>
            </w:r>
          </w:p>
        </w:tc>
        <w:tc>
          <w:tcPr>
            <w:tcW w:w="1198" w:type="dxa"/>
            <w:tcBorders>
              <w:top w:val="nil"/>
              <w:left w:val="nil"/>
              <w:bottom w:val="single" w:sz="8" w:space="0" w:color="auto"/>
              <w:right w:val="nil"/>
            </w:tcBorders>
            <w:shd w:val="clear" w:color="000000" w:fill="FFFFFF"/>
            <w:noWrap/>
            <w:vAlign w:val="center"/>
            <w:hideMark/>
          </w:tcPr>
          <w:p w14:paraId="32277302"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Estimate</w:t>
            </w:r>
          </w:p>
        </w:tc>
        <w:tc>
          <w:tcPr>
            <w:tcW w:w="1345" w:type="dxa"/>
            <w:tcBorders>
              <w:top w:val="nil"/>
              <w:left w:val="nil"/>
              <w:bottom w:val="single" w:sz="8" w:space="0" w:color="auto"/>
              <w:right w:val="nil"/>
            </w:tcBorders>
            <w:shd w:val="clear" w:color="000000" w:fill="FFFFFF"/>
            <w:noWrap/>
            <w:vAlign w:val="center"/>
            <w:hideMark/>
          </w:tcPr>
          <w:p w14:paraId="2E73D13E"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Std. Error</w:t>
            </w:r>
          </w:p>
        </w:tc>
        <w:tc>
          <w:tcPr>
            <w:tcW w:w="988" w:type="dxa"/>
            <w:tcBorders>
              <w:top w:val="nil"/>
              <w:left w:val="nil"/>
              <w:bottom w:val="single" w:sz="8" w:space="0" w:color="auto"/>
              <w:right w:val="nil"/>
            </w:tcBorders>
            <w:shd w:val="clear" w:color="000000" w:fill="FFFFFF"/>
            <w:noWrap/>
            <w:vAlign w:val="center"/>
            <w:hideMark/>
          </w:tcPr>
          <w:p w14:paraId="2C2F163C"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z value</w:t>
            </w:r>
          </w:p>
        </w:tc>
        <w:tc>
          <w:tcPr>
            <w:tcW w:w="1022" w:type="dxa"/>
            <w:tcBorders>
              <w:top w:val="nil"/>
              <w:left w:val="nil"/>
              <w:bottom w:val="single" w:sz="8" w:space="0" w:color="auto"/>
              <w:right w:val="nil"/>
            </w:tcBorders>
            <w:shd w:val="clear" w:color="000000" w:fill="FFFFFF"/>
            <w:noWrap/>
            <w:vAlign w:val="center"/>
            <w:hideMark/>
          </w:tcPr>
          <w:p w14:paraId="2574C60E"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Pr(&gt;|z|)</w:t>
            </w:r>
          </w:p>
        </w:tc>
        <w:tc>
          <w:tcPr>
            <w:tcW w:w="430" w:type="dxa"/>
            <w:tcBorders>
              <w:top w:val="nil"/>
              <w:left w:val="nil"/>
              <w:bottom w:val="single" w:sz="8" w:space="0" w:color="auto"/>
              <w:right w:val="nil"/>
            </w:tcBorders>
            <w:shd w:val="clear" w:color="000000" w:fill="FFFFFF"/>
            <w:noWrap/>
            <w:vAlign w:val="center"/>
            <w:hideMark/>
          </w:tcPr>
          <w:p w14:paraId="0BDEBACA"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67AE4A61" w14:textId="77777777" w:rsidTr="00C33AD3">
        <w:trPr>
          <w:trHeight w:val="255"/>
          <w:jc w:val="center"/>
        </w:trPr>
        <w:tc>
          <w:tcPr>
            <w:tcW w:w="4619" w:type="dxa"/>
            <w:tcBorders>
              <w:top w:val="nil"/>
              <w:left w:val="nil"/>
              <w:bottom w:val="nil"/>
              <w:right w:val="nil"/>
            </w:tcBorders>
            <w:shd w:val="clear" w:color="000000" w:fill="FFFFFF"/>
            <w:noWrap/>
            <w:vAlign w:val="center"/>
            <w:hideMark/>
          </w:tcPr>
          <w:p w14:paraId="63B4959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(Intercept)</w:t>
            </w:r>
          </w:p>
        </w:tc>
        <w:tc>
          <w:tcPr>
            <w:tcW w:w="1198" w:type="dxa"/>
            <w:tcBorders>
              <w:top w:val="nil"/>
              <w:left w:val="nil"/>
              <w:bottom w:val="nil"/>
              <w:right w:val="nil"/>
            </w:tcBorders>
            <w:shd w:val="clear" w:color="000000" w:fill="FFFFFF"/>
            <w:noWrap/>
            <w:vAlign w:val="center"/>
            <w:hideMark/>
          </w:tcPr>
          <w:p w14:paraId="21DC5106"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-2.430</w:t>
            </w:r>
          </w:p>
        </w:tc>
        <w:tc>
          <w:tcPr>
            <w:tcW w:w="1345" w:type="dxa"/>
            <w:tcBorders>
              <w:top w:val="nil"/>
              <w:left w:val="nil"/>
              <w:bottom w:val="nil"/>
              <w:right w:val="nil"/>
            </w:tcBorders>
            <w:shd w:val="clear" w:color="000000" w:fill="FFFFFF"/>
            <w:noWrap/>
            <w:vAlign w:val="center"/>
            <w:hideMark/>
          </w:tcPr>
          <w:p w14:paraId="1C1D145F"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988" w:type="dxa"/>
            <w:tcBorders>
              <w:top w:val="nil"/>
              <w:left w:val="nil"/>
              <w:bottom w:val="nil"/>
              <w:right w:val="nil"/>
            </w:tcBorders>
            <w:shd w:val="clear" w:color="000000" w:fill="FFFFFF"/>
            <w:noWrap/>
            <w:vAlign w:val="center"/>
            <w:hideMark/>
          </w:tcPr>
          <w:p w14:paraId="22A3350A"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1022" w:type="dxa"/>
            <w:tcBorders>
              <w:top w:val="nil"/>
              <w:left w:val="nil"/>
              <w:bottom w:val="nil"/>
              <w:right w:val="nil"/>
            </w:tcBorders>
            <w:shd w:val="clear" w:color="000000" w:fill="FFFFFF"/>
            <w:noWrap/>
            <w:vAlign w:val="center"/>
            <w:hideMark/>
          </w:tcPr>
          <w:p w14:paraId="6A3680C5"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430" w:type="dxa"/>
            <w:tcBorders>
              <w:top w:val="nil"/>
              <w:left w:val="nil"/>
              <w:bottom w:val="nil"/>
              <w:right w:val="nil"/>
            </w:tcBorders>
            <w:shd w:val="clear" w:color="000000" w:fill="FFFFFF"/>
            <w:noWrap/>
            <w:vAlign w:val="center"/>
            <w:hideMark/>
          </w:tcPr>
          <w:p w14:paraId="47F6F1FD"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5BACDEE0"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2468526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Tuber number per plant</w:t>
            </w:r>
          </w:p>
        </w:tc>
        <w:tc>
          <w:tcPr>
            <w:tcW w:w="1198" w:type="dxa"/>
            <w:tcBorders>
              <w:top w:val="nil"/>
              <w:left w:val="nil"/>
              <w:bottom w:val="single" w:sz="8" w:space="0" w:color="auto"/>
              <w:right w:val="nil"/>
            </w:tcBorders>
            <w:shd w:val="clear" w:color="000000" w:fill="FFFFFF"/>
            <w:noWrap/>
            <w:vAlign w:val="center"/>
            <w:hideMark/>
          </w:tcPr>
          <w:p w14:paraId="512E8AE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-0.277</w:t>
            </w:r>
          </w:p>
        </w:tc>
        <w:tc>
          <w:tcPr>
            <w:tcW w:w="1345" w:type="dxa"/>
            <w:tcBorders>
              <w:top w:val="nil"/>
              <w:left w:val="nil"/>
              <w:bottom w:val="single" w:sz="8" w:space="0" w:color="auto"/>
              <w:right w:val="nil"/>
            </w:tcBorders>
            <w:shd w:val="clear" w:color="000000" w:fill="FFFFFF"/>
            <w:noWrap/>
            <w:vAlign w:val="center"/>
            <w:hideMark/>
          </w:tcPr>
          <w:p w14:paraId="01942E1E"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0.144</w:t>
            </w:r>
          </w:p>
        </w:tc>
        <w:tc>
          <w:tcPr>
            <w:tcW w:w="988" w:type="dxa"/>
            <w:tcBorders>
              <w:top w:val="nil"/>
              <w:left w:val="nil"/>
              <w:bottom w:val="single" w:sz="8" w:space="0" w:color="auto"/>
              <w:right w:val="nil"/>
            </w:tcBorders>
            <w:shd w:val="clear" w:color="000000" w:fill="FFFFFF"/>
            <w:noWrap/>
            <w:vAlign w:val="center"/>
            <w:hideMark/>
          </w:tcPr>
          <w:p w14:paraId="2CB9F916" w14:textId="6B691BC5"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-1.9</w:t>
            </w:r>
            <w:r w:rsidR="009C4F26">
              <w:rPr>
                <w:rFonts w:ascii="Times New Roman" w:eastAsia="맑은 고딕" w:hAnsi="Times New Roman" w:cs="Times New Roman" w:hint="eastAsia"/>
                <w:color w:val="000000"/>
                <w:kern w:val="2"/>
                <w:lang w:eastAsia="ko-KR"/>
                <w14:ligatures w14:val="standardContextual"/>
              </w:rPr>
              <w:t>2</w:t>
            </w:r>
            <w:r w:rsidR="00D562C0">
              <w:rPr>
                <w:rFonts w:ascii="Times New Roman" w:eastAsia="맑은 고딕" w:hAnsi="Times New Roman" w:cs="Times New Roman" w:hint="eastAsia"/>
                <w:color w:val="000000"/>
                <w:kern w:val="2"/>
                <w:lang w:eastAsia="ko-KR"/>
                <w14:ligatures w14:val="standardContextual"/>
              </w:rPr>
              <w:t>4</w:t>
            </w:r>
          </w:p>
        </w:tc>
        <w:tc>
          <w:tcPr>
            <w:tcW w:w="1022" w:type="dxa"/>
            <w:tcBorders>
              <w:top w:val="nil"/>
              <w:left w:val="nil"/>
              <w:bottom w:val="single" w:sz="8" w:space="0" w:color="auto"/>
              <w:right w:val="nil"/>
            </w:tcBorders>
            <w:shd w:val="clear" w:color="000000" w:fill="FFFFFF"/>
            <w:noWrap/>
            <w:vAlign w:val="center"/>
            <w:hideMark/>
          </w:tcPr>
          <w:p w14:paraId="75957FB5" w14:textId="515537F5"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0.05</w:t>
            </w:r>
            <w:r w:rsidR="00E719C5">
              <w:rPr>
                <w:rFonts w:ascii="Times New Roman" w:eastAsia="맑은 고딕" w:hAnsi="Times New Roman" w:cs="Times New Roman" w:hint="eastAsia"/>
                <w:color w:val="000000"/>
                <w:kern w:val="2"/>
                <w:lang w:eastAsia="ko-KR"/>
                <w14:ligatures w14:val="standardContextual"/>
              </w:rPr>
              <w:t>4</w:t>
            </w:r>
          </w:p>
        </w:tc>
        <w:tc>
          <w:tcPr>
            <w:tcW w:w="430" w:type="dxa"/>
            <w:tcBorders>
              <w:top w:val="nil"/>
              <w:left w:val="nil"/>
              <w:bottom w:val="single" w:sz="8" w:space="0" w:color="auto"/>
              <w:right w:val="nil"/>
            </w:tcBorders>
            <w:shd w:val="clear" w:color="000000" w:fill="FFFFFF"/>
            <w:noWrap/>
            <w:vAlign w:val="center"/>
            <w:hideMark/>
          </w:tcPr>
          <w:p w14:paraId="0351295F"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1FD84117" w14:textId="77777777" w:rsidTr="00C33AD3">
        <w:trPr>
          <w:trHeight w:val="397"/>
          <w:jc w:val="center"/>
        </w:trPr>
        <w:tc>
          <w:tcPr>
            <w:tcW w:w="9602" w:type="dxa"/>
            <w:gridSpan w:val="6"/>
            <w:tcBorders>
              <w:top w:val="nil"/>
              <w:left w:val="nil"/>
              <w:bottom w:val="single" w:sz="8" w:space="0" w:color="auto"/>
              <w:right w:val="nil"/>
            </w:tcBorders>
            <w:shd w:val="clear" w:color="000000" w:fill="FFFFFF"/>
            <w:noWrap/>
            <w:vAlign w:val="bottom"/>
            <w:hideMark/>
          </w:tcPr>
          <w:p w14:paraId="11EF2E84" w14:textId="77777777" w:rsidR="0086378A" w:rsidRPr="00481EF7" w:rsidRDefault="0086378A" w:rsidP="00C33AD3">
            <w:pPr>
              <w:spacing w:after="0" w:line="240" w:lineRule="auto"/>
              <w:jc w:val="both"/>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Node 5. Cooler conditions: 10th percentile of day temperature </w:t>
            </w:r>
            <w:r w:rsidRPr="00481EF7">
              <w:rPr>
                <w:rFonts w:ascii="Cambria Math" w:eastAsia="맑은 고딕" w:hAnsi="Cambria Math" w:cs="Cambria Math"/>
                <w:kern w:val="2"/>
                <w:lang w:eastAsia="en-GB"/>
                <w14:ligatures w14:val="standardContextual"/>
              </w:rPr>
              <w:t>≦</w:t>
            </w:r>
            <w:r w:rsidRPr="00481EF7">
              <w:rPr>
                <w:rFonts w:ascii="Times New Roman" w:eastAsia="맑은 고딕" w:hAnsi="Times New Roman" w:cs="Times New Roman"/>
                <w:color w:val="000000"/>
                <w:kern w:val="2"/>
                <w:lang w:eastAsia="en-GB"/>
                <w14:ligatures w14:val="standardContextual"/>
              </w:rPr>
              <w:t xml:space="preserve"> 12.67 °C (n =110)</w:t>
            </w:r>
          </w:p>
        </w:tc>
      </w:tr>
      <w:tr w:rsidR="0086378A" w:rsidRPr="00481EF7" w14:paraId="21150D86"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4645DF9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Traits of on station trials</w:t>
            </w:r>
          </w:p>
        </w:tc>
        <w:tc>
          <w:tcPr>
            <w:tcW w:w="1198" w:type="dxa"/>
            <w:tcBorders>
              <w:top w:val="nil"/>
              <w:left w:val="nil"/>
              <w:bottom w:val="single" w:sz="8" w:space="0" w:color="auto"/>
              <w:right w:val="nil"/>
            </w:tcBorders>
            <w:shd w:val="clear" w:color="000000" w:fill="FFFFFF"/>
            <w:noWrap/>
            <w:vAlign w:val="center"/>
            <w:hideMark/>
          </w:tcPr>
          <w:p w14:paraId="01A00565"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Estimate</w:t>
            </w:r>
          </w:p>
        </w:tc>
        <w:tc>
          <w:tcPr>
            <w:tcW w:w="1345" w:type="dxa"/>
            <w:tcBorders>
              <w:top w:val="nil"/>
              <w:left w:val="nil"/>
              <w:bottom w:val="single" w:sz="8" w:space="0" w:color="auto"/>
              <w:right w:val="nil"/>
            </w:tcBorders>
            <w:shd w:val="clear" w:color="000000" w:fill="FFFFFF"/>
            <w:noWrap/>
            <w:vAlign w:val="center"/>
            <w:hideMark/>
          </w:tcPr>
          <w:p w14:paraId="72FB9D2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Std. Error</w:t>
            </w:r>
          </w:p>
        </w:tc>
        <w:tc>
          <w:tcPr>
            <w:tcW w:w="988" w:type="dxa"/>
            <w:tcBorders>
              <w:top w:val="nil"/>
              <w:left w:val="nil"/>
              <w:bottom w:val="single" w:sz="8" w:space="0" w:color="auto"/>
              <w:right w:val="nil"/>
            </w:tcBorders>
            <w:shd w:val="clear" w:color="000000" w:fill="FFFFFF"/>
            <w:noWrap/>
            <w:vAlign w:val="center"/>
            <w:hideMark/>
          </w:tcPr>
          <w:p w14:paraId="39C7BFA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z value</w:t>
            </w:r>
          </w:p>
        </w:tc>
        <w:tc>
          <w:tcPr>
            <w:tcW w:w="1022" w:type="dxa"/>
            <w:tcBorders>
              <w:top w:val="nil"/>
              <w:left w:val="nil"/>
              <w:bottom w:val="single" w:sz="8" w:space="0" w:color="auto"/>
              <w:right w:val="nil"/>
            </w:tcBorders>
            <w:shd w:val="clear" w:color="000000" w:fill="FFFFFF"/>
            <w:noWrap/>
            <w:vAlign w:val="center"/>
            <w:hideMark/>
          </w:tcPr>
          <w:p w14:paraId="3F0F2AD3"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Pr(&gt;|z|)</w:t>
            </w:r>
          </w:p>
        </w:tc>
        <w:tc>
          <w:tcPr>
            <w:tcW w:w="430" w:type="dxa"/>
            <w:tcBorders>
              <w:top w:val="nil"/>
              <w:left w:val="nil"/>
              <w:bottom w:val="single" w:sz="8" w:space="0" w:color="auto"/>
              <w:right w:val="nil"/>
            </w:tcBorders>
            <w:shd w:val="clear" w:color="000000" w:fill="FFFFFF"/>
            <w:noWrap/>
            <w:vAlign w:val="center"/>
            <w:hideMark/>
          </w:tcPr>
          <w:p w14:paraId="43EAC85A"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64F46E43" w14:textId="77777777" w:rsidTr="00C33AD3">
        <w:trPr>
          <w:trHeight w:val="255"/>
          <w:jc w:val="center"/>
        </w:trPr>
        <w:tc>
          <w:tcPr>
            <w:tcW w:w="4619" w:type="dxa"/>
            <w:tcBorders>
              <w:top w:val="nil"/>
              <w:left w:val="nil"/>
              <w:bottom w:val="nil"/>
              <w:right w:val="nil"/>
            </w:tcBorders>
            <w:shd w:val="clear" w:color="000000" w:fill="FFFFFF"/>
            <w:noWrap/>
            <w:vAlign w:val="center"/>
            <w:hideMark/>
          </w:tcPr>
          <w:p w14:paraId="3FB48594"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(Intercept)</w:t>
            </w:r>
          </w:p>
        </w:tc>
        <w:tc>
          <w:tcPr>
            <w:tcW w:w="1198" w:type="dxa"/>
            <w:tcBorders>
              <w:top w:val="nil"/>
              <w:left w:val="nil"/>
              <w:bottom w:val="nil"/>
              <w:right w:val="nil"/>
            </w:tcBorders>
            <w:shd w:val="clear" w:color="000000" w:fill="FFFFFF"/>
            <w:noWrap/>
            <w:vAlign w:val="center"/>
            <w:hideMark/>
          </w:tcPr>
          <w:p w14:paraId="0B754594" w14:textId="4BC7883D"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-2.45</w:t>
            </w:r>
            <w:r w:rsidR="00F50792">
              <w:rPr>
                <w:rFonts w:ascii="Times New Roman" w:eastAsia="맑은 고딕" w:hAnsi="Times New Roman" w:cs="Times New Roman" w:hint="eastAsia"/>
                <w:color w:val="000000"/>
                <w:kern w:val="2"/>
                <w:lang w:eastAsia="ko-KR"/>
                <w14:ligatures w14:val="standardContextual"/>
              </w:rPr>
              <w:t>1</w:t>
            </w:r>
          </w:p>
        </w:tc>
        <w:tc>
          <w:tcPr>
            <w:tcW w:w="1345" w:type="dxa"/>
            <w:tcBorders>
              <w:top w:val="nil"/>
              <w:left w:val="nil"/>
              <w:bottom w:val="nil"/>
              <w:right w:val="nil"/>
            </w:tcBorders>
            <w:shd w:val="clear" w:color="000000" w:fill="FFFFFF"/>
            <w:noWrap/>
            <w:vAlign w:val="center"/>
            <w:hideMark/>
          </w:tcPr>
          <w:p w14:paraId="2CFAE4D5"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988" w:type="dxa"/>
            <w:tcBorders>
              <w:top w:val="nil"/>
              <w:left w:val="nil"/>
              <w:bottom w:val="nil"/>
              <w:right w:val="nil"/>
            </w:tcBorders>
            <w:shd w:val="clear" w:color="000000" w:fill="FFFFFF"/>
            <w:noWrap/>
            <w:vAlign w:val="center"/>
            <w:hideMark/>
          </w:tcPr>
          <w:p w14:paraId="30297D59"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1022" w:type="dxa"/>
            <w:tcBorders>
              <w:top w:val="nil"/>
              <w:left w:val="nil"/>
              <w:bottom w:val="nil"/>
              <w:right w:val="nil"/>
            </w:tcBorders>
            <w:shd w:val="clear" w:color="000000" w:fill="FFFFFF"/>
            <w:noWrap/>
            <w:vAlign w:val="center"/>
            <w:hideMark/>
          </w:tcPr>
          <w:p w14:paraId="42BA7B2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430" w:type="dxa"/>
            <w:tcBorders>
              <w:top w:val="nil"/>
              <w:left w:val="nil"/>
              <w:bottom w:val="nil"/>
              <w:right w:val="nil"/>
            </w:tcBorders>
            <w:shd w:val="clear" w:color="000000" w:fill="FFFFFF"/>
            <w:noWrap/>
            <w:vAlign w:val="center"/>
            <w:hideMark/>
          </w:tcPr>
          <w:p w14:paraId="07125285"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24C5F4AC" w14:textId="77777777" w:rsidTr="00C33AD3">
        <w:trPr>
          <w:trHeight w:val="255"/>
          <w:jc w:val="center"/>
        </w:trPr>
        <w:tc>
          <w:tcPr>
            <w:tcW w:w="4619" w:type="dxa"/>
            <w:tcBorders>
              <w:top w:val="nil"/>
              <w:left w:val="nil"/>
              <w:bottom w:val="nil"/>
              <w:right w:val="nil"/>
            </w:tcBorders>
            <w:shd w:val="clear" w:color="000000" w:fill="FFFFFF"/>
            <w:noWrap/>
            <w:vAlign w:val="center"/>
            <w:hideMark/>
          </w:tcPr>
          <w:p w14:paraId="1036F827"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Late blight severity</w:t>
            </w:r>
          </w:p>
        </w:tc>
        <w:tc>
          <w:tcPr>
            <w:tcW w:w="1198" w:type="dxa"/>
            <w:tcBorders>
              <w:top w:val="nil"/>
              <w:left w:val="nil"/>
              <w:bottom w:val="nil"/>
              <w:right w:val="nil"/>
            </w:tcBorders>
            <w:shd w:val="clear" w:color="000000" w:fill="FFFFFF"/>
            <w:noWrap/>
            <w:vAlign w:val="center"/>
            <w:hideMark/>
          </w:tcPr>
          <w:p w14:paraId="27DAB4A7" w14:textId="083D821A"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-0.29</w:t>
            </w:r>
            <w:r w:rsidR="00652ACA">
              <w:rPr>
                <w:rFonts w:ascii="Times New Roman" w:eastAsia="맑은 고딕" w:hAnsi="Times New Roman" w:cs="Times New Roman" w:hint="eastAsia"/>
                <w:color w:val="000000"/>
                <w:kern w:val="2"/>
                <w:lang w:eastAsia="ko-KR"/>
                <w14:ligatures w14:val="standardContextual"/>
              </w:rPr>
              <w:t>9</w:t>
            </w:r>
          </w:p>
        </w:tc>
        <w:tc>
          <w:tcPr>
            <w:tcW w:w="1345" w:type="dxa"/>
            <w:tcBorders>
              <w:top w:val="nil"/>
              <w:left w:val="nil"/>
              <w:bottom w:val="nil"/>
              <w:right w:val="nil"/>
            </w:tcBorders>
            <w:shd w:val="clear" w:color="000000" w:fill="FFFFFF"/>
            <w:noWrap/>
            <w:vAlign w:val="center"/>
            <w:hideMark/>
          </w:tcPr>
          <w:p w14:paraId="0C514542"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0.094</w:t>
            </w:r>
          </w:p>
        </w:tc>
        <w:tc>
          <w:tcPr>
            <w:tcW w:w="988" w:type="dxa"/>
            <w:tcBorders>
              <w:top w:val="nil"/>
              <w:left w:val="nil"/>
              <w:bottom w:val="nil"/>
              <w:right w:val="nil"/>
            </w:tcBorders>
            <w:shd w:val="clear" w:color="000000" w:fill="FFFFFF"/>
            <w:noWrap/>
            <w:vAlign w:val="center"/>
            <w:hideMark/>
          </w:tcPr>
          <w:p w14:paraId="24DABF9B" w14:textId="60E7D4FE"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-3.1</w:t>
            </w:r>
            <w:r w:rsidR="00652ACA">
              <w:rPr>
                <w:rFonts w:ascii="Times New Roman" w:eastAsia="맑은 고딕" w:hAnsi="Times New Roman" w:cs="Times New Roman" w:hint="eastAsia"/>
                <w:color w:val="000000"/>
                <w:kern w:val="2"/>
                <w:lang w:eastAsia="ko-KR"/>
                <w14:ligatures w14:val="standardContextual"/>
              </w:rPr>
              <w:t>80</w:t>
            </w:r>
          </w:p>
        </w:tc>
        <w:tc>
          <w:tcPr>
            <w:tcW w:w="1022" w:type="dxa"/>
            <w:tcBorders>
              <w:top w:val="nil"/>
              <w:left w:val="nil"/>
              <w:bottom w:val="nil"/>
              <w:right w:val="nil"/>
            </w:tcBorders>
            <w:shd w:val="clear" w:color="000000" w:fill="FFFFFF"/>
            <w:noWrap/>
            <w:vAlign w:val="center"/>
            <w:hideMark/>
          </w:tcPr>
          <w:p w14:paraId="76F573D9" w14:textId="5E1F151E"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0.00</w:t>
            </w:r>
            <w:r w:rsidR="00360BAB">
              <w:rPr>
                <w:rFonts w:ascii="Times New Roman" w:eastAsia="맑은 고딕" w:hAnsi="Times New Roman" w:cs="Times New Roman" w:hint="eastAsia"/>
                <w:color w:val="000000"/>
                <w:kern w:val="2"/>
                <w:lang w:eastAsia="ko-KR"/>
                <w14:ligatures w14:val="standardContextual"/>
              </w:rPr>
              <w:t>1</w:t>
            </w:r>
          </w:p>
        </w:tc>
        <w:tc>
          <w:tcPr>
            <w:tcW w:w="430" w:type="dxa"/>
            <w:tcBorders>
              <w:top w:val="nil"/>
              <w:left w:val="nil"/>
              <w:bottom w:val="nil"/>
              <w:right w:val="nil"/>
            </w:tcBorders>
            <w:shd w:val="clear" w:color="000000" w:fill="FFFFFF"/>
            <w:noWrap/>
            <w:vAlign w:val="center"/>
            <w:hideMark/>
          </w:tcPr>
          <w:p w14:paraId="416A442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r>
      <w:tr w:rsidR="0086378A" w:rsidRPr="00481EF7" w14:paraId="4E78B10C"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59483629"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Plant vigor</w:t>
            </w:r>
          </w:p>
        </w:tc>
        <w:tc>
          <w:tcPr>
            <w:tcW w:w="1198" w:type="dxa"/>
            <w:tcBorders>
              <w:top w:val="nil"/>
              <w:left w:val="nil"/>
              <w:bottom w:val="single" w:sz="8" w:space="0" w:color="auto"/>
              <w:right w:val="nil"/>
            </w:tcBorders>
            <w:shd w:val="clear" w:color="000000" w:fill="FFFFFF"/>
            <w:noWrap/>
            <w:vAlign w:val="center"/>
            <w:hideMark/>
          </w:tcPr>
          <w:p w14:paraId="4252AE44" w14:textId="3DA2699E"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w:t>
            </w:r>
            <w:r w:rsidR="00B8164F">
              <w:rPr>
                <w:rFonts w:ascii="Times New Roman" w:eastAsia="맑은 고딕" w:hAnsi="Times New Roman" w:cs="Times New Roman" w:hint="eastAsia"/>
                <w:color w:val="000000"/>
                <w:kern w:val="2"/>
                <w:lang w:eastAsia="ko-KR"/>
                <w14:ligatures w14:val="standardContextual"/>
              </w:rPr>
              <w:t>209</w:t>
            </w:r>
          </w:p>
        </w:tc>
        <w:tc>
          <w:tcPr>
            <w:tcW w:w="1345" w:type="dxa"/>
            <w:tcBorders>
              <w:top w:val="nil"/>
              <w:left w:val="nil"/>
              <w:bottom w:val="single" w:sz="8" w:space="0" w:color="auto"/>
              <w:right w:val="nil"/>
            </w:tcBorders>
            <w:shd w:val="clear" w:color="000000" w:fill="FFFFFF"/>
            <w:noWrap/>
            <w:vAlign w:val="center"/>
            <w:hideMark/>
          </w:tcPr>
          <w:p w14:paraId="78F44BB4"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0.096</w:t>
            </w:r>
          </w:p>
        </w:tc>
        <w:tc>
          <w:tcPr>
            <w:tcW w:w="988" w:type="dxa"/>
            <w:tcBorders>
              <w:top w:val="nil"/>
              <w:left w:val="nil"/>
              <w:bottom w:val="single" w:sz="8" w:space="0" w:color="auto"/>
              <w:right w:val="nil"/>
            </w:tcBorders>
            <w:shd w:val="clear" w:color="000000" w:fill="FFFFFF"/>
            <w:noWrap/>
            <w:vAlign w:val="center"/>
            <w:hideMark/>
          </w:tcPr>
          <w:p w14:paraId="4F0932E6" w14:textId="62652579"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2.</w:t>
            </w:r>
            <w:r w:rsidR="00937F55">
              <w:rPr>
                <w:rFonts w:ascii="Times New Roman" w:eastAsia="맑은 고딕" w:hAnsi="Times New Roman" w:cs="Times New Roman" w:hint="eastAsia"/>
                <w:color w:val="000000"/>
                <w:kern w:val="2"/>
                <w:lang w:eastAsia="ko-KR"/>
                <w14:ligatures w14:val="standardContextual"/>
              </w:rPr>
              <w:t>172</w:t>
            </w:r>
          </w:p>
        </w:tc>
        <w:tc>
          <w:tcPr>
            <w:tcW w:w="1022" w:type="dxa"/>
            <w:tcBorders>
              <w:top w:val="nil"/>
              <w:left w:val="nil"/>
              <w:bottom w:val="single" w:sz="8" w:space="0" w:color="auto"/>
              <w:right w:val="nil"/>
            </w:tcBorders>
            <w:shd w:val="clear" w:color="000000" w:fill="FFFFFF"/>
            <w:noWrap/>
            <w:vAlign w:val="center"/>
            <w:hideMark/>
          </w:tcPr>
          <w:p w14:paraId="2EF27ACC" w14:textId="307A9A5D"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0.03</w:t>
            </w:r>
            <w:r w:rsidR="00937F55">
              <w:rPr>
                <w:rFonts w:ascii="Times New Roman" w:eastAsia="맑은 고딕" w:hAnsi="Times New Roman" w:cs="Times New Roman" w:hint="eastAsia"/>
                <w:color w:val="000000"/>
                <w:kern w:val="2"/>
                <w:lang w:eastAsia="ko-KR"/>
                <w14:ligatures w14:val="standardContextual"/>
              </w:rPr>
              <w:t>0</w:t>
            </w:r>
          </w:p>
        </w:tc>
        <w:tc>
          <w:tcPr>
            <w:tcW w:w="430" w:type="dxa"/>
            <w:tcBorders>
              <w:top w:val="nil"/>
              <w:left w:val="nil"/>
              <w:bottom w:val="single" w:sz="8" w:space="0" w:color="auto"/>
              <w:right w:val="nil"/>
            </w:tcBorders>
            <w:shd w:val="clear" w:color="000000" w:fill="FFFFFF"/>
            <w:noWrap/>
            <w:vAlign w:val="center"/>
            <w:hideMark/>
          </w:tcPr>
          <w:p w14:paraId="275DA466"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r>
      <w:tr w:rsidR="0086378A" w:rsidRPr="00481EF7" w14:paraId="6609F433" w14:textId="77777777" w:rsidTr="00C33AD3">
        <w:trPr>
          <w:trHeight w:val="397"/>
          <w:jc w:val="center"/>
        </w:trPr>
        <w:tc>
          <w:tcPr>
            <w:tcW w:w="9602" w:type="dxa"/>
            <w:gridSpan w:val="6"/>
            <w:tcBorders>
              <w:top w:val="nil"/>
              <w:left w:val="nil"/>
              <w:bottom w:val="single" w:sz="8" w:space="0" w:color="auto"/>
              <w:right w:val="nil"/>
            </w:tcBorders>
            <w:shd w:val="clear" w:color="000000" w:fill="FFFFFF"/>
            <w:noWrap/>
            <w:vAlign w:val="bottom"/>
            <w:hideMark/>
          </w:tcPr>
          <w:p w14:paraId="072D0AF4" w14:textId="77777777" w:rsidR="0086378A" w:rsidRPr="00481EF7" w:rsidRDefault="0086378A" w:rsidP="00C33AD3">
            <w:pPr>
              <w:spacing w:after="0" w:line="240" w:lineRule="auto"/>
              <w:jc w:val="both"/>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Node 6. Conditions: 12.67°C &lt; 10th percentile of day temperature </w:t>
            </w:r>
            <w:r w:rsidRPr="00481EF7">
              <w:rPr>
                <w:rFonts w:ascii="Cambria Math" w:eastAsia="맑은 고딕" w:hAnsi="Cambria Math" w:cs="Cambria Math"/>
                <w:kern w:val="2"/>
                <w:lang w:eastAsia="en-GB"/>
                <w14:ligatures w14:val="standardContextual"/>
              </w:rPr>
              <w:t>≦</w:t>
            </w:r>
            <w:r w:rsidRPr="00481EF7">
              <w:rPr>
                <w:rFonts w:ascii="Times New Roman" w:eastAsia="맑은 고딕" w:hAnsi="Times New Roman" w:cs="Times New Roman"/>
                <w:color w:val="000000"/>
                <w:kern w:val="2"/>
                <w:lang w:eastAsia="en-GB"/>
                <w14:ligatures w14:val="standardContextual"/>
              </w:rPr>
              <w:t xml:space="preserve"> 13.73 °C (n =48)</w:t>
            </w:r>
          </w:p>
        </w:tc>
      </w:tr>
      <w:tr w:rsidR="0086378A" w:rsidRPr="00481EF7" w14:paraId="434C0D27"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26EA4642"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Traits of on station trials</w:t>
            </w:r>
          </w:p>
        </w:tc>
        <w:tc>
          <w:tcPr>
            <w:tcW w:w="1198" w:type="dxa"/>
            <w:tcBorders>
              <w:top w:val="nil"/>
              <w:left w:val="nil"/>
              <w:bottom w:val="single" w:sz="8" w:space="0" w:color="auto"/>
              <w:right w:val="nil"/>
            </w:tcBorders>
            <w:shd w:val="clear" w:color="000000" w:fill="FFFFFF"/>
            <w:noWrap/>
            <w:vAlign w:val="center"/>
            <w:hideMark/>
          </w:tcPr>
          <w:p w14:paraId="049623E1"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Estimate</w:t>
            </w:r>
          </w:p>
        </w:tc>
        <w:tc>
          <w:tcPr>
            <w:tcW w:w="1345" w:type="dxa"/>
            <w:tcBorders>
              <w:top w:val="nil"/>
              <w:left w:val="nil"/>
              <w:bottom w:val="single" w:sz="8" w:space="0" w:color="auto"/>
              <w:right w:val="nil"/>
            </w:tcBorders>
            <w:shd w:val="clear" w:color="000000" w:fill="FFFFFF"/>
            <w:noWrap/>
            <w:vAlign w:val="center"/>
            <w:hideMark/>
          </w:tcPr>
          <w:p w14:paraId="0EEB104F"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Std. Error</w:t>
            </w:r>
          </w:p>
        </w:tc>
        <w:tc>
          <w:tcPr>
            <w:tcW w:w="988" w:type="dxa"/>
            <w:tcBorders>
              <w:top w:val="nil"/>
              <w:left w:val="nil"/>
              <w:bottom w:val="single" w:sz="8" w:space="0" w:color="auto"/>
              <w:right w:val="nil"/>
            </w:tcBorders>
            <w:shd w:val="clear" w:color="000000" w:fill="FFFFFF"/>
            <w:noWrap/>
            <w:vAlign w:val="center"/>
            <w:hideMark/>
          </w:tcPr>
          <w:p w14:paraId="6ADD688F"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z value</w:t>
            </w:r>
          </w:p>
        </w:tc>
        <w:tc>
          <w:tcPr>
            <w:tcW w:w="1022" w:type="dxa"/>
            <w:tcBorders>
              <w:top w:val="nil"/>
              <w:left w:val="nil"/>
              <w:bottom w:val="single" w:sz="8" w:space="0" w:color="auto"/>
              <w:right w:val="nil"/>
            </w:tcBorders>
            <w:shd w:val="clear" w:color="000000" w:fill="FFFFFF"/>
            <w:noWrap/>
            <w:vAlign w:val="center"/>
            <w:hideMark/>
          </w:tcPr>
          <w:p w14:paraId="4B01293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Pr(&gt;|z|)</w:t>
            </w:r>
          </w:p>
        </w:tc>
        <w:tc>
          <w:tcPr>
            <w:tcW w:w="430" w:type="dxa"/>
            <w:tcBorders>
              <w:top w:val="nil"/>
              <w:left w:val="nil"/>
              <w:bottom w:val="single" w:sz="8" w:space="0" w:color="auto"/>
              <w:right w:val="nil"/>
            </w:tcBorders>
            <w:shd w:val="clear" w:color="000000" w:fill="FFFFFF"/>
            <w:noWrap/>
            <w:vAlign w:val="center"/>
            <w:hideMark/>
          </w:tcPr>
          <w:p w14:paraId="0695FE5E"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1AFA8B12" w14:textId="77777777" w:rsidTr="00C33AD3">
        <w:trPr>
          <w:trHeight w:val="255"/>
          <w:jc w:val="center"/>
        </w:trPr>
        <w:tc>
          <w:tcPr>
            <w:tcW w:w="4619" w:type="dxa"/>
            <w:tcBorders>
              <w:top w:val="nil"/>
              <w:left w:val="nil"/>
              <w:bottom w:val="nil"/>
              <w:right w:val="nil"/>
            </w:tcBorders>
            <w:shd w:val="clear" w:color="000000" w:fill="FFFFFF"/>
            <w:noWrap/>
            <w:vAlign w:val="center"/>
            <w:hideMark/>
          </w:tcPr>
          <w:p w14:paraId="57A1631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(Intercept)</w:t>
            </w:r>
          </w:p>
        </w:tc>
        <w:tc>
          <w:tcPr>
            <w:tcW w:w="1198" w:type="dxa"/>
            <w:tcBorders>
              <w:top w:val="nil"/>
              <w:left w:val="nil"/>
              <w:bottom w:val="nil"/>
              <w:right w:val="nil"/>
            </w:tcBorders>
            <w:shd w:val="clear" w:color="000000" w:fill="FFFFFF"/>
            <w:noWrap/>
            <w:vAlign w:val="center"/>
            <w:hideMark/>
          </w:tcPr>
          <w:p w14:paraId="65624B1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-2.479</w:t>
            </w:r>
          </w:p>
        </w:tc>
        <w:tc>
          <w:tcPr>
            <w:tcW w:w="1345" w:type="dxa"/>
            <w:tcBorders>
              <w:top w:val="nil"/>
              <w:left w:val="nil"/>
              <w:bottom w:val="nil"/>
              <w:right w:val="nil"/>
            </w:tcBorders>
            <w:shd w:val="clear" w:color="000000" w:fill="FFFFFF"/>
            <w:noWrap/>
            <w:vAlign w:val="center"/>
            <w:hideMark/>
          </w:tcPr>
          <w:p w14:paraId="06E8330A"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988" w:type="dxa"/>
            <w:tcBorders>
              <w:top w:val="nil"/>
              <w:left w:val="nil"/>
              <w:bottom w:val="nil"/>
              <w:right w:val="nil"/>
            </w:tcBorders>
            <w:shd w:val="clear" w:color="000000" w:fill="FFFFFF"/>
            <w:noWrap/>
            <w:vAlign w:val="center"/>
            <w:hideMark/>
          </w:tcPr>
          <w:p w14:paraId="14FAAD26"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1022" w:type="dxa"/>
            <w:tcBorders>
              <w:top w:val="nil"/>
              <w:left w:val="nil"/>
              <w:bottom w:val="nil"/>
              <w:right w:val="nil"/>
            </w:tcBorders>
            <w:shd w:val="clear" w:color="000000" w:fill="FFFFFF"/>
            <w:noWrap/>
            <w:vAlign w:val="center"/>
            <w:hideMark/>
          </w:tcPr>
          <w:p w14:paraId="6FD14C37"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430" w:type="dxa"/>
            <w:tcBorders>
              <w:top w:val="nil"/>
              <w:left w:val="nil"/>
              <w:bottom w:val="nil"/>
              <w:right w:val="nil"/>
            </w:tcBorders>
            <w:shd w:val="clear" w:color="000000" w:fill="FFFFFF"/>
            <w:noWrap/>
            <w:vAlign w:val="center"/>
            <w:hideMark/>
          </w:tcPr>
          <w:p w14:paraId="4B65C9C6"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7D0F0E41" w14:textId="77777777" w:rsidTr="00C33AD3">
        <w:trPr>
          <w:trHeight w:val="255"/>
          <w:jc w:val="center"/>
        </w:trPr>
        <w:tc>
          <w:tcPr>
            <w:tcW w:w="4619" w:type="dxa"/>
            <w:tcBorders>
              <w:top w:val="nil"/>
              <w:left w:val="nil"/>
              <w:bottom w:val="nil"/>
              <w:right w:val="nil"/>
            </w:tcBorders>
            <w:shd w:val="clear" w:color="000000" w:fill="FFFFFF"/>
            <w:noWrap/>
            <w:vAlign w:val="center"/>
            <w:hideMark/>
          </w:tcPr>
          <w:p w14:paraId="18B5F8B9"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Tuber number per plant</w:t>
            </w:r>
          </w:p>
        </w:tc>
        <w:tc>
          <w:tcPr>
            <w:tcW w:w="1198" w:type="dxa"/>
            <w:tcBorders>
              <w:top w:val="nil"/>
              <w:left w:val="nil"/>
              <w:bottom w:val="nil"/>
              <w:right w:val="nil"/>
            </w:tcBorders>
            <w:shd w:val="clear" w:color="000000" w:fill="FFFFFF"/>
            <w:noWrap/>
            <w:vAlign w:val="center"/>
            <w:hideMark/>
          </w:tcPr>
          <w:p w14:paraId="18139A1D" w14:textId="37BEA0C8"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-0.36</w:t>
            </w:r>
            <w:r w:rsidR="007957D3">
              <w:rPr>
                <w:rFonts w:ascii="Times New Roman" w:eastAsia="맑은 고딕" w:hAnsi="Times New Roman" w:cs="Times New Roman" w:hint="eastAsia"/>
                <w:color w:val="000000"/>
                <w:kern w:val="2"/>
                <w:lang w:eastAsia="ko-KR"/>
                <w14:ligatures w14:val="standardContextual"/>
              </w:rPr>
              <w:t>7</w:t>
            </w:r>
          </w:p>
        </w:tc>
        <w:tc>
          <w:tcPr>
            <w:tcW w:w="1345" w:type="dxa"/>
            <w:tcBorders>
              <w:top w:val="nil"/>
              <w:left w:val="nil"/>
              <w:bottom w:val="nil"/>
              <w:right w:val="nil"/>
            </w:tcBorders>
            <w:shd w:val="clear" w:color="000000" w:fill="FFFFFF"/>
            <w:noWrap/>
            <w:vAlign w:val="center"/>
            <w:hideMark/>
          </w:tcPr>
          <w:p w14:paraId="430C1A42"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0.147</w:t>
            </w:r>
          </w:p>
        </w:tc>
        <w:tc>
          <w:tcPr>
            <w:tcW w:w="988" w:type="dxa"/>
            <w:tcBorders>
              <w:top w:val="nil"/>
              <w:left w:val="nil"/>
              <w:bottom w:val="nil"/>
              <w:right w:val="nil"/>
            </w:tcBorders>
            <w:shd w:val="clear" w:color="000000" w:fill="FFFFFF"/>
            <w:noWrap/>
            <w:vAlign w:val="center"/>
            <w:hideMark/>
          </w:tcPr>
          <w:p w14:paraId="42583A02" w14:textId="676A3AD0"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-2.</w:t>
            </w:r>
            <w:r w:rsidR="00BE5FA2">
              <w:rPr>
                <w:rFonts w:ascii="Times New Roman" w:eastAsia="맑은 고딕" w:hAnsi="Times New Roman" w:cs="Times New Roman" w:hint="eastAsia"/>
                <w:color w:val="000000"/>
                <w:kern w:val="2"/>
                <w:lang w:eastAsia="ko-KR"/>
                <w14:ligatures w14:val="standardContextual"/>
              </w:rPr>
              <w:t>506</w:t>
            </w:r>
          </w:p>
        </w:tc>
        <w:tc>
          <w:tcPr>
            <w:tcW w:w="1022" w:type="dxa"/>
            <w:tcBorders>
              <w:top w:val="nil"/>
              <w:left w:val="nil"/>
              <w:bottom w:val="nil"/>
              <w:right w:val="nil"/>
            </w:tcBorders>
            <w:shd w:val="clear" w:color="000000" w:fill="FFFFFF"/>
            <w:noWrap/>
            <w:vAlign w:val="center"/>
            <w:hideMark/>
          </w:tcPr>
          <w:p w14:paraId="4DB62502" w14:textId="2A61D568"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0.01</w:t>
            </w:r>
            <w:r w:rsidR="00635D74">
              <w:rPr>
                <w:rFonts w:ascii="Times New Roman" w:eastAsia="맑은 고딕" w:hAnsi="Times New Roman" w:cs="Times New Roman" w:hint="eastAsia"/>
                <w:color w:val="000000"/>
                <w:kern w:val="2"/>
                <w:lang w:eastAsia="ko-KR"/>
                <w14:ligatures w14:val="standardContextual"/>
              </w:rPr>
              <w:t>2</w:t>
            </w:r>
          </w:p>
        </w:tc>
        <w:tc>
          <w:tcPr>
            <w:tcW w:w="430" w:type="dxa"/>
            <w:tcBorders>
              <w:top w:val="nil"/>
              <w:left w:val="nil"/>
              <w:bottom w:val="nil"/>
              <w:right w:val="nil"/>
            </w:tcBorders>
            <w:shd w:val="clear" w:color="000000" w:fill="FFFFFF"/>
            <w:noWrap/>
            <w:vAlign w:val="center"/>
            <w:hideMark/>
          </w:tcPr>
          <w:p w14:paraId="5FB6A61A"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r>
      <w:tr w:rsidR="0086378A" w:rsidRPr="00481EF7" w14:paraId="2EF7D661"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45A2D983"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Potato virus severity</w:t>
            </w:r>
          </w:p>
        </w:tc>
        <w:tc>
          <w:tcPr>
            <w:tcW w:w="1198" w:type="dxa"/>
            <w:tcBorders>
              <w:top w:val="nil"/>
              <w:left w:val="nil"/>
              <w:bottom w:val="single" w:sz="8" w:space="0" w:color="auto"/>
              <w:right w:val="nil"/>
            </w:tcBorders>
            <w:shd w:val="clear" w:color="000000" w:fill="FFFFFF"/>
            <w:noWrap/>
            <w:vAlign w:val="center"/>
            <w:hideMark/>
          </w:tcPr>
          <w:p w14:paraId="137F40D9" w14:textId="6540F1C0"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-0.2</w:t>
            </w:r>
            <w:r w:rsidR="00BE5FA2">
              <w:rPr>
                <w:rFonts w:ascii="Times New Roman" w:eastAsia="맑은 고딕" w:hAnsi="Times New Roman" w:cs="Times New Roman" w:hint="eastAsia"/>
                <w:color w:val="000000"/>
                <w:kern w:val="2"/>
                <w:lang w:eastAsia="ko-KR"/>
                <w14:ligatures w14:val="standardContextual"/>
              </w:rPr>
              <w:t>54</w:t>
            </w:r>
          </w:p>
        </w:tc>
        <w:tc>
          <w:tcPr>
            <w:tcW w:w="1345" w:type="dxa"/>
            <w:tcBorders>
              <w:top w:val="nil"/>
              <w:left w:val="nil"/>
              <w:bottom w:val="single" w:sz="8" w:space="0" w:color="auto"/>
              <w:right w:val="nil"/>
            </w:tcBorders>
            <w:shd w:val="clear" w:color="000000" w:fill="FFFFFF"/>
            <w:noWrap/>
            <w:vAlign w:val="center"/>
            <w:hideMark/>
          </w:tcPr>
          <w:p w14:paraId="13E77889"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0.135</w:t>
            </w:r>
          </w:p>
        </w:tc>
        <w:tc>
          <w:tcPr>
            <w:tcW w:w="988" w:type="dxa"/>
            <w:tcBorders>
              <w:top w:val="nil"/>
              <w:left w:val="nil"/>
              <w:bottom w:val="single" w:sz="8" w:space="0" w:color="auto"/>
              <w:right w:val="nil"/>
            </w:tcBorders>
            <w:shd w:val="clear" w:color="000000" w:fill="FFFFFF"/>
            <w:noWrap/>
            <w:vAlign w:val="center"/>
            <w:hideMark/>
          </w:tcPr>
          <w:p w14:paraId="3207DFFC" w14:textId="7AFC6770"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-1.</w:t>
            </w:r>
            <w:r w:rsidR="00BE5FA2">
              <w:rPr>
                <w:rFonts w:ascii="Times New Roman" w:eastAsia="맑은 고딕" w:hAnsi="Times New Roman" w:cs="Times New Roman" w:hint="eastAsia"/>
                <w:color w:val="000000"/>
                <w:kern w:val="2"/>
                <w:lang w:eastAsia="ko-KR"/>
                <w14:ligatures w14:val="standardContextual"/>
              </w:rPr>
              <w:t>890</w:t>
            </w:r>
          </w:p>
        </w:tc>
        <w:tc>
          <w:tcPr>
            <w:tcW w:w="1022" w:type="dxa"/>
            <w:tcBorders>
              <w:top w:val="nil"/>
              <w:left w:val="nil"/>
              <w:bottom w:val="single" w:sz="8" w:space="0" w:color="auto"/>
              <w:right w:val="nil"/>
            </w:tcBorders>
            <w:shd w:val="clear" w:color="000000" w:fill="FFFFFF"/>
            <w:noWrap/>
            <w:vAlign w:val="center"/>
            <w:hideMark/>
          </w:tcPr>
          <w:p w14:paraId="73289392" w14:textId="16DF2E23"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0.05</w:t>
            </w:r>
            <w:r w:rsidR="00635D74">
              <w:rPr>
                <w:rFonts w:ascii="Times New Roman" w:eastAsia="맑은 고딕" w:hAnsi="Times New Roman" w:cs="Times New Roman" w:hint="eastAsia"/>
                <w:color w:val="000000"/>
                <w:kern w:val="2"/>
                <w:lang w:eastAsia="ko-KR"/>
                <w14:ligatures w14:val="standardContextual"/>
              </w:rPr>
              <w:t>9</w:t>
            </w:r>
          </w:p>
        </w:tc>
        <w:tc>
          <w:tcPr>
            <w:tcW w:w="430" w:type="dxa"/>
            <w:tcBorders>
              <w:top w:val="nil"/>
              <w:left w:val="nil"/>
              <w:bottom w:val="single" w:sz="8" w:space="0" w:color="auto"/>
              <w:right w:val="nil"/>
            </w:tcBorders>
            <w:shd w:val="clear" w:color="000000" w:fill="FFFFFF"/>
            <w:noWrap/>
            <w:vAlign w:val="center"/>
            <w:hideMark/>
          </w:tcPr>
          <w:p w14:paraId="76B23DC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r>
      <w:tr w:rsidR="0086378A" w:rsidRPr="00481EF7" w14:paraId="03C08230" w14:textId="77777777" w:rsidTr="00C33AD3">
        <w:trPr>
          <w:trHeight w:val="397"/>
          <w:jc w:val="center"/>
        </w:trPr>
        <w:tc>
          <w:tcPr>
            <w:tcW w:w="9602" w:type="dxa"/>
            <w:gridSpan w:val="6"/>
            <w:tcBorders>
              <w:top w:val="nil"/>
              <w:left w:val="nil"/>
              <w:bottom w:val="single" w:sz="8" w:space="0" w:color="auto"/>
              <w:right w:val="nil"/>
            </w:tcBorders>
            <w:shd w:val="clear" w:color="000000" w:fill="FFFFFF"/>
            <w:noWrap/>
            <w:vAlign w:val="bottom"/>
            <w:hideMark/>
          </w:tcPr>
          <w:p w14:paraId="74E802CE" w14:textId="77777777" w:rsidR="0086378A" w:rsidRPr="00481EF7" w:rsidRDefault="0086378A" w:rsidP="00C33AD3">
            <w:pPr>
              <w:spacing w:after="0" w:line="240" w:lineRule="auto"/>
              <w:jc w:val="both"/>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Node 7. Conditions: 10th percentile of day temperature &gt; 13.73 °C (n =144)</w:t>
            </w:r>
          </w:p>
        </w:tc>
      </w:tr>
      <w:tr w:rsidR="0086378A" w:rsidRPr="00481EF7" w14:paraId="42BF9C31"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0B4F2DE7"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Traits of on station trials</w:t>
            </w:r>
          </w:p>
        </w:tc>
        <w:tc>
          <w:tcPr>
            <w:tcW w:w="1198" w:type="dxa"/>
            <w:tcBorders>
              <w:top w:val="nil"/>
              <w:left w:val="nil"/>
              <w:bottom w:val="single" w:sz="8" w:space="0" w:color="auto"/>
              <w:right w:val="nil"/>
            </w:tcBorders>
            <w:shd w:val="clear" w:color="000000" w:fill="FFFFFF"/>
            <w:noWrap/>
            <w:vAlign w:val="center"/>
            <w:hideMark/>
          </w:tcPr>
          <w:p w14:paraId="77A0AED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Estimate</w:t>
            </w:r>
          </w:p>
        </w:tc>
        <w:tc>
          <w:tcPr>
            <w:tcW w:w="1345" w:type="dxa"/>
            <w:tcBorders>
              <w:top w:val="nil"/>
              <w:left w:val="nil"/>
              <w:bottom w:val="single" w:sz="8" w:space="0" w:color="auto"/>
              <w:right w:val="nil"/>
            </w:tcBorders>
            <w:shd w:val="clear" w:color="000000" w:fill="FFFFFF"/>
            <w:noWrap/>
            <w:vAlign w:val="center"/>
            <w:hideMark/>
          </w:tcPr>
          <w:p w14:paraId="6A5F4EB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Std. Error</w:t>
            </w:r>
          </w:p>
        </w:tc>
        <w:tc>
          <w:tcPr>
            <w:tcW w:w="988" w:type="dxa"/>
            <w:tcBorders>
              <w:top w:val="nil"/>
              <w:left w:val="nil"/>
              <w:bottom w:val="single" w:sz="8" w:space="0" w:color="auto"/>
              <w:right w:val="nil"/>
            </w:tcBorders>
            <w:shd w:val="clear" w:color="000000" w:fill="FFFFFF"/>
            <w:noWrap/>
            <w:vAlign w:val="center"/>
            <w:hideMark/>
          </w:tcPr>
          <w:p w14:paraId="655C4ECC"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z value</w:t>
            </w:r>
          </w:p>
        </w:tc>
        <w:tc>
          <w:tcPr>
            <w:tcW w:w="1022" w:type="dxa"/>
            <w:tcBorders>
              <w:top w:val="nil"/>
              <w:left w:val="nil"/>
              <w:bottom w:val="single" w:sz="8" w:space="0" w:color="auto"/>
              <w:right w:val="nil"/>
            </w:tcBorders>
            <w:shd w:val="clear" w:color="000000" w:fill="FFFFFF"/>
            <w:noWrap/>
            <w:vAlign w:val="center"/>
            <w:hideMark/>
          </w:tcPr>
          <w:p w14:paraId="2147D369"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Pr(&gt;|z|)</w:t>
            </w:r>
          </w:p>
        </w:tc>
        <w:tc>
          <w:tcPr>
            <w:tcW w:w="430" w:type="dxa"/>
            <w:tcBorders>
              <w:top w:val="nil"/>
              <w:left w:val="nil"/>
              <w:bottom w:val="single" w:sz="8" w:space="0" w:color="auto"/>
              <w:right w:val="nil"/>
            </w:tcBorders>
            <w:shd w:val="clear" w:color="000000" w:fill="FFFFFF"/>
            <w:noWrap/>
            <w:vAlign w:val="center"/>
            <w:hideMark/>
          </w:tcPr>
          <w:p w14:paraId="5B861AD1"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130E6B1A" w14:textId="77777777" w:rsidTr="00C33AD3">
        <w:trPr>
          <w:trHeight w:val="255"/>
          <w:jc w:val="center"/>
        </w:trPr>
        <w:tc>
          <w:tcPr>
            <w:tcW w:w="4619" w:type="dxa"/>
            <w:tcBorders>
              <w:top w:val="nil"/>
              <w:left w:val="nil"/>
              <w:bottom w:val="nil"/>
              <w:right w:val="nil"/>
            </w:tcBorders>
            <w:shd w:val="clear" w:color="000000" w:fill="FFFFFF"/>
            <w:noWrap/>
            <w:vAlign w:val="center"/>
            <w:hideMark/>
          </w:tcPr>
          <w:p w14:paraId="4BD7DC97"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(Intercept)</w:t>
            </w:r>
          </w:p>
        </w:tc>
        <w:tc>
          <w:tcPr>
            <w:tcW w:w="1198" w:type="dxa"/>
            <w:tcBorders>
              <w:top w:val="nil"/>
              <w:left w:val="nil"/>
              <w:bottom w:val="nil"/>
              <w:right w:val="nil"/>
            </w:tcBorders>
            <w:shd w:val="clear" w:color="000000" w:fill="FFFFFF"/>
            <w:noWrap/>
            <w:vAlign w:val="center"/>
            <w:hideMark/>
          </w:tcPr>
          <w:p w14:paraId="33367010"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-2.412</w:t>
            </w:r>
          </w:p>
        </w:tc>
        <w:tc>
          <w:tcPr>
            <w:tcW w:w="1345" w:type="dxa"/>
            <w:tcBorders>
              <w:top w:val="nil"/>
              <w:left w:val="nil"/>
              <w:bottom w:val="nil"/>
              <w:right w:val="nil"/>
            </w:tcBorders>
            <w:shd w:val="clear" w:color="000000" w:fill="FFFFFF"/>
            <w:noWrap/>
            <w:vAlign w:val="center"/>
            <w:hideMark/>
          </w:tcPr>
          <w:p w14:paraId="4A75DC2B"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988" w:type="dxa"/>
            <w:tcBorders>
              <w:top w:val="nil"/>
              <w:left w:val="nil"/>
              <w:bottom w:val="nil"/>
              <w:right w:val="nil"/>
            </w:tcBorders>
            <w:shd w:val="clear" w:color="000000" w:fill="FFFFFF"/>
            <w:noWrap/>
            <w:vAlign w:val="center"/>
            <w:hideMark/>
          </w:tcPr>
          <w:p w14:paraId="268C4CF7"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1022" w:type="dxa"/>
            <w:tcBorders>
              <w:top w:val="nil"/>
              <w:left w:val="nil"/>
              <w:bottom w:val="nil"/>
              <w:right w:val="nil"/>
            </w:tcBorders>
            <w:shd w:val="clear" w:color="000000" w:fill="FFFFFF"/>
            <w:noWrap/>
            <w:vAlign w:val="center"/>
            <w:hideMark/>
          </w:tcPr>
          <w:p w14:paraId="6F71766C"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c>
          <w:tcPr>
            <w:tcW w:w="430" w:type="dxa"/>
            <w:tcBorders>
              <w:top w:val="nil"/>
              <w:left w:val="nil"/>
              <w:bottom w:val="nil"/>
              <w:right w:val="nil"/>
            </w:tcBorders>
            <w:shd w:val="clear" w:color="000000" w:fill="FFFFFF"/>
            <w:noWrap/>
            <w:vAlign w:val="center"/>
            <w:hideMark/>
          </w:tcPr>
          <w:p w14:paraId="6ED8ED24"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 xml:space="preserve">　</w:t>
            </w:r>
          </w:p>
        </w:tc>
      </w:tr>
      <w:tr w:rsidR="0086378A" w:rsidRPr="00481EF7" w14:paraId="7A809526" w14:textId="77777777" w:rsidTr="00C33AD3">
        <w:trPr>
          <w:trHeight w:val="263"/>
          <w:jc w:val="center"/>
        </w:trPr>
        <w:tc>
          <w:tcPr>
            <w:tcW w:w="4619" w:type="dxa"/>
            <w:tcBorders>
              <w:top w:val="nil"/>
              <w:left w:val="nil"/>
              <w:bottom w:val="single" w:sz="8" w:space="0" w:color="auto"/>
              <w:right w:val="nil"/>
            </w:tcBorders>
            <w:shd w:val="clear" w:color="000000" w:fill="FFFFFF"/>
            <w:noWrap/>
            <w:vAlign w:val="center"/>
            <w:hideMark/>
          </w:tcPr>
          <w:p w14:paraId="2B2F8303"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Late blight severity</w:t>
            </w:r>
          </w:p>
        </w:tc>
        <w:tc>
          <w:tcPr>
            <w:tcW w:w="1198" w:type="dxa"/>
            <w:tcBorders>
              <w:top w:val="nil"/>
              <w:left w:val="nil"/>
              <w:bottom w:val="single" w:sz="8" w:space="0" w:color="auto"/>
              <w:right w:val="nil"/>
            </w:tcBorders>
            <w:shd w:val="clear" w:color="000000" w:fill="FFFFFF"/>
            <w:noWrap/>
            <w:vAlign w:val="center"/>
            <w:hideMark/>
          </w:tcPr>
          <w:p w14:paraId="58C1D744" w14:textId="2DB0EB62"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0.1</w:t>
            </w:r>
            <w:r w:rsidR="00635D74">
              <w:rPr>
                <w:rFonts w:ascii="Times New Roman" w:eastAsia="맑은 고딕" w:hAnsi="Times New Roman" w:cs="Times New Roman" w:hint="eastAsia"/>
                <w:color w:val="000000"/>
                <w:kern w:val="2"/>
                <w:lang w:eastAsia="ko-KR"/>
                <w14:ligatures w14:val="standardContextual"/>
              </w:rPr>
              <w:t>67</w:t>
            </w:r>
          </w:p>
        </w:tc>
        <w:tc>
          <w:tcPr>
            <w:tcW w:w="1345" w:type="dxa"/>
            <w:tcBorders>
              <w:top w:val="nil"/>
              <w:left w:val="nil"/>
              <w:bottom w:val="single" w:sz="8" w:space="0" w:color="auto"/>
              <w:right w:val="nil"/>
            </w:tcBorders>
            <w:shd w:val="clear" w:color="000000" w:fill="FFFFFF"/>
            <w:noWrap/>
            <w:vAlign w:val="center"/>
            <w:hideMark/>
          </w:tcPr>
          <w:p w14:paraId="1F6C28FE"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0.074</w:t>
            </w:r>
          </w:p>
        </w:tc>
        <w:tc>
          <w:tcPr>
            <w:tcW w:w="988" w:type="dxa"/>
            <w:tcBorders>
              <w:top w:val="nil"/>
              <w:left w:val="nil"/>
              <w:bottom w:val="single" w:sz="8" w:space="0" w:color="auto"/>
              <w:right w:val="nil"/>
            </w:tcBorders>
            <w:shd w:val="clear" w:color="000000" w:fill="FFFFFF"/>
            <w:noWrap/>
            <w:vAlign w:val="center"/>
            <w:hideMark/>
          </w:tcPr>
          <w:p w14:paraId="136D5139" w14:textId="56A71694"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2.</w:t>
            </w:r>
            <w:r w:rsidR="001204F4">
              <w:rPr>
                <w:rFonts w:ascii="Times New Roman" w:eastAsia="맑은 고딕" w:hAnsi="Times New Roman" w:cs="Times New Roman" w:hint="eastAsia"/>
                <w:color w:val="000000"/>
                <w:kern w:val="2"/>
                <w:lang w:eastAsia="ko-KR"/>
                <w14:ligatures w14:val="standardContextual"/>
              </w:rPr>
              <w:t>242</w:t>
            </w:r>
          </w:p>
        </w:tc>
        <w:tc>
          <w:tcPr>
            <w:tcW w:w="1022" w:type="dxa"/>
            <w:tcBorders>
              <w:top w:val="nil"/>
              <w:left w:val="nil"/>
              <w:bottom w:val="single" w:sz="8" w:space="0" w:color="auto"/>
              <w:right w:val="nil"/>
            </w:tcBorders>
            <w:shd w:val="clear" w:color="000000" w:fill="FFFFFF"/>
            <w:noWrap/>
            <w:vAlign w:val="center"/>
            <w:hideMark/>
          </w:tcPr>
          <w:p w14:paraId="63D1ACFB" w14:textId="7BFD5079" w:rsidR="0086378A" w:rsidRPr="00481EF7" w:rsidRDefault="0086378A" w:rsidP="00C33AD3">
            <w:pPr>
              <w:spacing w:after="0" w:line="240" w:lineRule="auto"/>
              <w:rPr>
                <w:rFonts w:ascii="Times New Roman" w:eastAsia="맑은 고딕" w:hAnsi="Times New Roman" w:cs="Times New Roman"/>
                <w:color w:val="000000"/>
                <w:kern w:val="2"/>
                <w:lang w:eastAsia="ko-KR"/>
                <w14:ligatures w14:val="standardContextual"/>
              </w:rPr>
            </w:pPr>
            <w:r w:rsidRPr="00481EF7">
              <w:rPr>
                <w:rFonts w:ascii="Times New Roman" w:eastAsia="맑은 고딕" w:hAnsi="Times New Roman" w:cs="Times New Roman"/>
                <w:color w:val="000000"/>
                <w:kern w:val="2"/>
                <w:lang w:eastAsia="en-GB"/>
                <w14:ligatures w14:val="standardContextual"/>
              </w:rPr>
              <w:t>0.02</w:t>
            </w:r>
            <w:r w:rsidR="001F084D">
              <w:rPr>
                <w:rFonts w:ascii="Times New Roman" w:eastAsia="맑은 고딕" w:hAnsi="Times New Roman" w:cs="Times New Roman" w:hint="eastAsia"/>
                <w:color w:val="000000"/>
                <w:kern w:val="2"/>
                <w:lang w:eastAsia="ko-KR"/>
                <w14:ligatures w14:val="standardContextual"/>
              </w:rPr>
              <w:t>5</w:t>
            </w:r>
          </w:p>
        </w:tc>
        <w:tc>
          <w:tcPr>
            <w:tcW w:w="430" w:type="dxa"/>
            <w:tcBorders>
              <w:top w:val="nil"/>
              <w:left w:val="nil"/>
              <w:bottom w:val="single" w:sz="8" w:space="0" w:color="auto"/>
              <w:right w:val="nil"/>
            </w:tcBorders>
            <w:shd w:val="clear" w:color="000000" w:fill="FFFFFF"/>
            <w:noWrap/>
            <w:vAlign w:val="center"/>
            <w:hideMark/>
          </w:tcPr>
          <w:p w14:paraId="7DE5F8A4" w14:textId="77777777" w:rsidR="0086378A" w:rsidRPr="00481EF7" w:rsidRDefault="0086378A" w:rsidP="00C33AD3">
            <w:pPr>
              <w:spacing w:after="0" w:line="240" w:lineRule="auto"/>
              <w:rPr>
                <w:rFonts w:ascii="Times New Roman" w:eastAsia="맑은 고딕" w:hAnsi="Times New Roman" w:cs="Times New Roman"/>
                <w:color w:val="000000"/>
                <w:kern w:val="2"/>
                <w:lang w:eastAsia="en-GB"/>
                <w14:ligatures w14:val="standardContextual"/>
              </w:rPr>
            </w:pPr>
            <w:r w:rsidRPr="00481EF7">
              <w:rPr>
                <w:rFonts w:ascii="Times New Roman" w:eastAsia="맑은 고딕" w:hAnsi="Times New Roman" w:cs="Times New Roman"/>
                <w:color w:val="000000"/>
                <w:kern w:val="2"/>
                <w:lang w:eastAsia="en-GB"/>
                <w14:ligatures w14:val="standardContextual"/>
              </w:rPr>
              <w:t>*</w:t>
            </w:r>
          </w:p>
        </w:tc>
      </w:tr>
    </w:tbl>
    <w:p w14:paraId="3F595866" w14:textId="24289D30" w:rsidR="0086378A" w:rsidRPr="00583F44" w:rsidRDefault="0086378A" w:rsidP="000464DF">
      <w:pPr>
        <w:spacing w:after="0" w:line="240" w:lineRule="auto"/>
        <w:jc w:val="both"/>
        <w:rPr>
          <w:rFonts w:ascii="Times New Roman" w:eastAsia="맑은 고딕" w:hAnsi="Times New Roman" w:cs="Times New Roman"/>
          <w:kern w:val="2"/>
          <w:sz w:val="24"/>
          <w:szCs w:val="24"/>
          <w:lang w:eastAsia="ko-KR"/>
          <w14:ligatures w14:val="standardContextual"/>
        </w:rPr>
      </w:pPr>
      <w:r w:rsidRPr="0012434A">
        <w:rPr>
          <w:rFonts w:ascii="Times New Roman" w:eastAsia="맑은 고딕" w:hAnsi="Times New Roman" w:cs="Times New Roman"/>
          <w:i/>
          <w:iCs/>
          <w:color w:val="000000"/>
          <w:kern w:val="2"/>
          <w:sz w:val="24"/>
          <w:szCs w:val="24"/>
          <w:lang w:eastAsia="en-GB"/>
          <w14:ligatures w14:val="standardContextual"/>
        </w:rPr>
        <w:t>Note:</w:t>
      </w:r>
      <w:r>
        <w:rPr>
          <w:rFonts w:ascii="Times New Roman" w:eastAsia="맑은 고딕" w:hAnsi="Times New Roman" w:cs="Times New Roman"/>
          <w:i/>
          <w:iCs/>
          <w:color w:val="000000"/>
          <w:kern w:val="2"/>
          <w:sz w:val="24"/>
          <w:szCs w:val="24"/>
          <w:lang w:eastAsia="en-GB"/>
          <w14:ligatures w14:val="standardContextual"/>
        </w:rPr>
        <w:t xml:space="preserve"> </w:t>
      </w:r>
      <w:r w:rsidRPr="002217C3">
        <w:rPr>
          <w:rFonts w:ascii="Times New Roman" w:eastAsia="맑은 고딕" w:hAnsi="Times New Roman" w:cs="Times New Roman"/>
          <w:kern w:val="2"/>
          <w:sz w:val="24"/>
          <w:szCs w:val="24"/>
          <w:lang w:eastAsia="en-GB"/>
          <w14:ligatures w14:val="standardContextual"/>
        </w:rPr>
        <w:t>Significance levels difference 0 ‘***’ 0.001 ‘**’ 0.01 ‘*’ 0.05 ‘.’ 0.1 ‘ ’ 1</w:t>
      </w:r>
      <w:r w:rsidR="00583F44">
        <w:rPr>
          <w:rFonts w:ascii="Times New Roman" w:eastAsia="맑은 고딕" w:hAnsi="Times New Roman" w:cs="Times New Roman"/>
          <w:kern w:val="2"/>
          <w:sz w:val="24"/>
          <w:szCs w:val="24"/>
          <w:lang w:eastAsia="en-GB"/>
          <w14:ligatures w14:val="standardContextual"/>
        </w:rPr>
        <w:br w:type="page"/>
      </w:r>
    </w:p>
    <w:p w14:paraId="4D7DFEED" w14:textId="042C499A" w:rsidR="00583F44" w:rsidRDefault="00583F44" w:rsidP="000464DF">
      <w:pPr>
        <w:spacing w:after="0" w:line="240" w:lineRule="auto"/>
        <w:jc w:val="both"/>
        <w:rPr>
          <w:lang w:eastAsia="ko-KR"/>
        </w:rPr>
      </w:pPr>
      <w:r w:rsidRPr="00583F44">
        <w:rPr>
          <w:noProof/>
          <w:lang w:eastAsia="ko-KR"/>
        </w:rPr>
        <w:lastRenderedPageBreak/>
        <w:drawing>
          <wp:inline distT="0" distB="0" distL="0" distR="0" wp14:anchorId="32104322" wp14:editId="7A719C97">
            <wp:extent cx="5943600" cy="5552440"/>
            <wp:effectExtent l="0" t="0" r="0" b="0"/>
            <wp:docPr id="210546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67946" name=""/>
                    <pic:cNvPicPr/>
                  </pic:nvPicPr>
                  <pic:blipFill>
                    <a:blip r:embed="rId23"/>
                    <a:stretch>
                      <a:fillRect/>
                    </a:stretch>
                  </pic:blipFill>
                  <pic:spPr>
                    <a:xfrm>
                      <a:off x="0" y="0"/>
                      <a:ext cx="5943600" cy="5552440"/>
                    </a:xfrm>
                    <a:prstGeom prst="rect">
                      <a:avLst/>
                    </a:prstGeom>
                  </pic:spPr>
                </pic:pic>
              </a:graphicData>
            </a:graphic>
          </wp:inline>
        </w:drawing>
      </w:r>
    </w:p>
    <w:p w14:paraId="54C99454" w14:textId="4B764D93" w:rsidR="00583F44" w:rsidRDefault="00583F44" w:rsidP="00583F44">
      <w:pPr>
        <w:pBdr>
          <w:top w:val="nil"/>
          <w:left w:val="nil"/>
          <w:bottom w:val="nil"/>
          <w:right w:val="nil"/>
          <w:between w:val="nil"/>
        </w:pBdr>
        <w:spacing w:after="0" w:line="240" w:lineRule="auto"/>
        <w:jc w:val="both"/>
        <w:rPr>
          <w:rFonts w:ascii="Times New Roman" w:eastAsia="맑은 고딕" w:hAnsi="Times New Roman" w:cs="Times New Roman"/>
          <w:color w:val="000000"/>
          <w:kern w:val="2"/>
          <w:sz w:val="24"/>
          <w:szCs w:val="24"/>
          <w:lang w:eastAsia="ko-KR"/>
          <w14:ligatures w14:val="standardContextual"/>
        </w:rPr>
      </w:pPr>
      <w:r w:rsidRPr="001004DA">
        <w:rPr>
          <w:rFonts w:ascii="Times New Roman" w:eastAsia="맑은 고딕" w:hAnsi="Times New Roman" w:cs="Times New Roman"/>
          <w:b/>
          <w:kern w:val="2"/>
          <w:sz w:val="24"/>
          <w:szCs w:val="24"/>
          <w:lang w:eastAsia="en-GB"/>
          <w14:ligatures w14:val="standardContextual"/>
        </w:rPr>
        <w:t xml:space="preserve">Figure </w:t>
      </w:r>
      <w:r>
        <w:rPr>
          <w:rFonts w:ascii="Times New Roman" w:eastAsia="맑은 고딕" w:hAnsi="Times New Roman" w:cs="Times New Roman" w:hint="eastAsia"/>
          <w:b/>
          <w:kern w:val="2"/>
          <w:sz w:val="24"/>
          <w:szCs w:val="24"/>
          <w:lang w:eastAsia="ko-KR"/>
          <w14:ligatures w14:val="standardContextual"/>
        </w:rPr>
        <w:t>S3</w:t>
      </w:r>
      <w:r w:rsidRPr="001004DA">
        <w:rPr>
          <w:rFonts w:ascii="Times New Roman" w:eastAsia="맑은 고딕" w:hAnsi="Times New Roman" w:cs="Times New Roman"/>
          <w:kern w:val="2"/>
          <w:sz w:val="24"/>
          <w:szCs w:val="24"/>
          <w:lang w:eastAsia="en-GB"/>
          <w14:ligatures w14:val="standardContextual"/>
        </w:rPr>
        <w:t xml:space="preserve">. </w:t>
      </w:r>
      <w:r w:rsidRPr="001004DA">
        <w:rPr>
          <w:rFonts w:ascii="Times New Roman" w:eastAsia="맑은 고딕" w:hAnsi="Times New Roman" w:cs="Times New Roman"/>
          <w:color w:val="000000"/>
          <w:kern w:val="2"/>
          <w:sz w:val="24"/>
          <w:szCs w:val="24"/>
          <w:lang w:eastAsia="en-GB"/>
          <w14:ligatures w14:val="standardContextual"/>
        </w:rPr>
        <w:t xml:space="preserve">Plackett-Luce tree </w:t>
      </w:r>
      <w:bookmarkStart w:id="2" w:name="_Hlk181891445"/>
      <w:r w:rsidRPr="001004DA">
        <w:rPr>
          <w:rFonts w:ascii="Times New Roman" w:eastAsia="맑은 고딕" w:hAnsi="Times New Roman" w:cs="Times New Roman"/>
          <w:color w:val="000000"/>
          <w:kern w:val="2"/>
          <w:sz w:val="24"/>
          <w:szCs w:val="24"/>
          <w:lang w:eastAsia="en-GB"/>
          <w14:ligatures w14:val="standardContextual"/>
        </w:rPr>
        <w:t xml:space="preserve">showing </w:t>
      </w:r>
      <w:bookmarkStart w:id="3" w:name="_Hlk181891452"/>
      <w:bookmarkEnd w:id="2"/>
      <w:r w:rsidRPr="001004DA">
        <w:rPr>
          <w:rFonts w:ascii="Times New Roman" w:eastAsia="맑은 고딕" w:hAnsi="Times New Roman" w:cs="Times New Roman"/>
          <w:color w:val="000000"/>
          <w:kern w:val="2"/>
          <w:sz w:val="24"/>
          <w:szCs w:val="24"/>
          <w:lang w:eastAsia="en-GB"/>
          <w14:ligatures w14:val="standardContextual"/>
        </w:rPr>
        <w:t>yield log-worth values</w:t>
      </w:r>
      <w:r>
        <w:rPr>
          <w:rFonts w:ascii="Times New Roman" w:eastAsia="맑은 고딕" w:hAnsi="Times New Roman" w:cs="Times New Roman" w:hint="eastAsia"/>
          <w:color w:val="000000"/>
          <w:kern w:val="2"/>
          <w:sz w:val="24"/>
          <w:szCs w:val="24"/>
          <w:lang w:eastAsia="ko-KR"/>
          <w14:ligatures w14:val="standardContextual"/>
        </w:rPr>
        <w:t xml:space="preserve"> </w:t>
      </w:r>
      <w:bookmarkEnd w:id="3"/>
      <w:r>
        <w:rPr>
          <w:rFonts w:ascii="Times New Roman" w:eastAsia="맑은 고딕" w:hAnsi="Times New Roman" w:cs="Times New Roman" w:hint="eastAsia"/>
          <w:kern w:val="2"/>
          <w:sz w:val="24"/>
          <w:szCs w:val="24"/>
          <w:lang w:eastAsia="ko-KR"/>
          <w14:ligatures w14:val="standardContextual"/>
        </w:rPr>
        <w:t xml:space="preserve">with </w:t>
      </w:r>
      <w:r w:rsidRPr="001004DA">
        <w:rPr>
          <w:rFonts w:ascii="Times New Roman" w:eastAsia="맑은 고딕" w:hAnsi="Times New Roman" w:cs="Times New Roman"/>
          <w:kern w:val="2"/>
          <w:sz w:val="24"/>
          <w:szCs w:val="24"/>
          <w:lang w:eastAsia="en-GB"/>
          <w14:ligatures w14:val="standardContextual"/>
        </w:rPr>
        <w:t xml:space="preserve">socio-economic household covariates. The x-axis of each panel shows the probability of winning varieties. Dots and bar </w:t>
      </w:r>
      <w:r w:rsidR="00C066EC" w:rsidRPr="001004DA">
        <w:rPr>
          <w:rFonts w:ascii="Times New Roman" w:eastAsia="맑은 고딕" w:hAnsi="Times New Roman" w:cs="Times New Roman"/>
          <w:kern w:val="2"/>
          <w:sz w:val="24"/>
          <w:szCs w:val="24"/>
          <w:lang w:eastAsia="en-GB"/>
          <w14:ligatures w14:val="standardContextual"/>
        </w:rPr>
        <w:t>present winning</w:t>
      </w:r>
      <w:r w:rsidRPr="001004DA">
        <w:rPr>
          <w:rFonts w:ascii="Times New Roman" w:eastAsia="맑은 고딕" w:hAnsi="Times New Roman" w:cs="Times New Roman"/>
          <w:kern w:val="2"/>
          <w:sz w:val="24"/>
          <w:szCs w:val="24"/>
          <w:lang w:eastAsia="en-GB"/>
          <w14:ligatures w14:val="standardContextual"/>
        </w:rPr>
        <w:t xml:space="preserve"> estimate and quasi-standard error. Vertical lines in each panel indicate the average value of winning probability (1/number of genotypes).</w:t>
      </w:r>
      <w:bookmarkStart w:id="4" w:name="_heading=h.63wuywu88gen" w:colFirst="0" w:colLast="0"/>
      <w:bookmarkEnd w:id="4"/>
      <w:r w:rsidRPr="001004DA">
        <w:rPr>
          <w:rFonts w:ascii="Times New Roman" w:eastAsia="맑은 고딕" w:hAnsi="Times New Roman" w:cs="Times New Roman"/>
          <w:color w:val="000000"/>
          <w:kern w:val="2"/>
          <w:sz w:val="24"/>
          <w:szCs w:val="24"/>
          <w:lang w:eastAsia="en-GB"/>
          <w14:ligatures w14:val="standardContextual"/>
        </w:rPr>
        <w:t xml:space="preserve"> In this case, the model selects covariate factor; </w:t>
      </w:r>
      <w:r>
        <w:rPr>
          <w:rFonts w:ascii="Times New Roman" w:eastAsia="맑은 고딕" w:hAnsi="Times New Roman" w:cs="Times New Roman" w:hint="eastAsia"/>
          <w:color w:val="000000"/>
          <w:kern w:val="2"/>
          <w:sz w:val="24"/>
          <w:szCs w:val="24"/>
          <w:lang w:eastAsia="ko-KR"/>
          <w14:ligatures w14:val="standardContextual"/>
        </w:rPr>
        <w:t>Ag_input_Diversity: n</w:t>
      </w:r>
      <w:r w:rsidRPr="00583F44">
        <w:rPr>
          <w:rFonts w:ascii="Times New Roman" w:eastAsia="맑은 고딕" w:hAnsi="Times New Roman" w:cs="Times New Roman"/>
          <w:color w:val="000000"/>
          <w:kern w:val="2"/>
          <w:sz w:val="24"/>
          <w:szCs w:val="24"/>
          <w:lang w:eastAsia="ko-KR"/>
          <w14:ligatures w14:val="standardContextual"/>
        </w:rPr>
        <w:t>umber of agricultural inputs to be put into the farm (e.g. fertilizer, pesticide</w:t>
      </w:r>
      <w:r w:rsidR="00683771">
        <w:rPr>
          <w:rFonts w:ascii="Times New Roman" w:eastAsia="맑은 고딕" w:hAnsi="Times New Roman" w:cs="Times New Roman" w:hint="eastAsia"/>
          <w:color w:val="000000"/>
          <w:kern w:val="2"/>
          <w:sz w:val="24"/>
          <w:szCs w:val="24"/>
          <w:lang w:eastAsia="ko-KR"/>
          <w14:ligatures w14:val="standardContextual"/>
        </w:rPr>
        <w:t>.</w:t>
      </w:r>
      <w:r w:rsidRPr="00583F44">
        <w:rPr>
          <w:rFonts w:ascii="Times New Roman" w:eastAsia="맑은 고딕" w:hAnsi="Times New Roman" w:cs="Times New Roman"/>
          <w:color w:val="000000"/>
          <w:kern w:val="2"/>
          <w:sz w:val="24"/>
          <w:szCs w:val="24"/>
          <w:lang w:eastAsia="ko-KR"/>
          <w14:ligatures w14:val="standardContextual"/>
        </w:rPr>
        <w:t>)</w:t>
      </w:r>
      <w:r w:rsidR="009B27D5">
        <w:rPr>
          <w:rFonts w:ascii="Times New Roman" w:eastAsia="맑은 고딕" w:hAnsi="Times New Roman" w:cs="Times New Roman" w:hint="eastAsia"/>
          <w:color w:val="000000"/>
          <w:kern w:val="2"/>
          <w:sz w:val="24"/>
          <w:szCs w:val="24"/>
          <w:lang w:eastAsia="ko-KR"/>
          <w14:ligatures w14:val="standardContextual"/>
        </w:rPr>
        <w:t>.</w:t>
      </w:r>
      <w:r w:rsidR="006D6207">
        <w:rPr>
          <w:rFonts w:ascii="Times New Roman" w:eastAsia="맑은 고딕" w:hAnsi="Times New Roman" w:cs="Times New Roman" w:hint="eastAsia"/>
          <w:color w:val="000000"/>
          <w:kern w:val="2"/>
          <w:sz w:val="24"/>
          <w:szCs w:val="24"/>
          <w:lang w:eastAsia="ko-KR"/>
          <w14:ligatures w14:val="standardContextual"/>
        </w:rPr>
        <w:t xml:space="preserve"> </w:t>
      </w:r>
      <w:r w:rsidR="006D6207" w:rsidRPr="006D6207">
        <w:rPr>
          <w:rFonts w:ascii="Times New Roman" w:eastAsia="맑은 고딕" w:hAnsi="Times New Roman" w:cs="Times New Roman"/>
          <w:color w:val="000000"/>
          <w:kern w:val="2"/>
          <w:sz w:val="24"/>
          <w:szCs w:val="24"/>
          <w:lang w:eastAsia="ko-KR"/>
          <w14:ligatures w14:val="standardContextual"/>
        </w:rPr>
        <w:t>Different letters indicate significant differences between the performance of varieties. Letters were allocated based on potato varieties' p-value matrix distance under the 0.05 threshold.</w:t>
      </w:r>
    </w:p>
    <w:p w14:paraId="2A7C5158" w14:textId="77777777" w:rsidR="00583F44" w:rsidRDefault="00583F44" w:rsidP="000464DF">
      <w:pPr>
        <w:spacing w:after="0" w:line="240" w:lineRule="auto"/>
        <w:jc w:val="both"/>
        <w:rPr>
          <w:lang w:eastAsia="ko-KR"/>
        </w:rPr>
      </w:pPr>
    </w:p>
    <w:p w14:paraId="37D07EEA" w14:textId="3224D4B7" w:rsidR="009B27D5" w:rsidRDefault="009B27D5" w:rsidP="000464DF">
      <w:pPr>
        <w:spacing w:after="0" w:line="240" w:lineRule="auto"/>
        <w:jc w:val="both"/>
        <w:rPr>
          <w:lang w:eastAsia="ko-KR"/>
        </w:rPr>
      </w:pPr>
      <w:r>
        <w:rPr>
          <w:lang w:eastAsia="ko-KR"/>
        </w:rPr>
        <w:br w:type="page"/>
      </w:r>
    </w:p>
    <w:p w14:paraId="4A0140BA" w14:textId="62A58E43" w:rsidR="00583F44" w:rsidRDefault="009B27D5" w:rsidP="000464DF">
      <w:pPr>
        <w:spacing w:after="0" w:line="240" w:lineRule="auto"/>
        <w:jc w:val="both"/>
        <w:rPr>
          <w:lang w:eastAsia="ko-KR"/>
        </w:rPr>
      </w:pPr>
      <w:r w:rsidRPr="009B27D5">
        <w:rPr>
          <w:noProof/>
          <w:lang w:eastAsia="ko-KR"/>
        </w:rPr>
        <w:lastRenderedPageBreak/>
        <w:drawing>
          <wp:inline distT="0" distB="0" distL="0" distR="0" wp14:anchorId="044F82CD" wp14:editId="507EAA9B">
            <wp:extent cx="5943600" cy="5637530"/>
            <wp:effectExtent l="0" t="0" r="0" b="1270"/>
            <wp:docPr id="50329161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91615" name="Picture 1" descr="A diagram of a diagram&#10;&#10;Description automatically generated"/>
                    <pic:cNvPicPr/>
                  </pic:nvPicPr>
                  <pic:blipFill>
                    <a:blip r:embed="rId24"/>
                    <a:stretch>
                      <a:fillRect/>
                    </a:stretch>
                  </pic:blipFill>
                  <pic:spPr>
                    <a:xfrm>
                      <a:off x="0" y="0"/>
                      <a:ext cx="5943600" cy="5637530"/>
                    </a:xfrm>
                    <a:prstGeom prst="rect">
                      <a:avLst/>
                    </a:prstGeom>
                  </pic:spPr>
                </pic:pic>
              </a:graphicData>
            </a:graphic>
          </wp:inline>
        </w:drawing>
      </w:r>
    </w:p>
    <w:p w14:paraId="07DBC099" w14:textId="0AB5162B" w:rsidR="00583F44" w:rsidRPr="00583F44" w:rsidRDefault="00583F44" w:rsidP="00583F44">
      <w:pPr>
        <w:pBdr>
          <w:top w:val="nil"/>
          <w:left w:val="nil"/>
          <w:bottom w:val="nil"/>
          <w:right w:val="nil"/>
          <w:between w:val="nil"/>
        </w:pBdr>
        <w:spacing w:after="0" w:line="240" w:lineRule="auto"/>
        <w:jc w:val="both"/>
        <w:rPr>
          <w:rFonts w:ascii="Times New Roman" w:eastAsia="맑은 고딕" w:hAnsi="Times New Roman" w:cs="Times New Roman"/>
          <w:color w:val="000000"/>
          <w:kern w:val="2"/>
          <w:sz w:val="24"/>
          <w:szCs w:val="24"/>
          <w:lang w:eastAsia="ko-KR"/>
          <w14:ligatures w14:val="standardContextual"/>
        </w:rPr>
      </w:pPr>
      <w:r w:rsidRPr="001004DA">
        <w:rPr>
          <w:rFonts w:ascii="Times New Roman" w:eastAsia="맑은 고딕" w:hAnsi="Times New Roman" w:cs="Times New Roman"/>
          <w:b/>
          <w:kern w:val="2"/>
          <w:sz w:val="24"/>
          <w:szCs w:val="24"/>
          <w:lang w:eastAsia="en-GB"/>
          <w14:ligatures w14:val="standardContextual"/>
        </w:rPr>
        <w:t xml:space="preserve">Figure </w:t>
      </w:r>
      <w:r>
        <w:rPr>
          <w:rFonts w:ascii="Times New Roman" w:eastAsia="맑은 고딕" w:hAnsi="Times New Roman" w:cs="Times New Roman" w:hint="eastAsia"/>
          <w:b/>
          <w:kern w:val="2"/>
          <w:sz w:val="24"/>
          <w:szCs w:val="24"/>
          <w:lang w:eastAsia="ko-KR"/>
          <w14:ligatures w14:val="standardContextual"/>
        </w:rPr>
        <w:t>S4</w:t>
      </w:r>
      <w:r w:rsidRPr="001004DA">
        <w:rPr>
          <w:rFonts w:ascii="Times New Roman" w:eastAsia="맑은 고딕" w:hAnsi="Times New Roman" w:cs="Times New Roman"/>
          <w:kern w:val="2"/>
          <w:sz w:val="24"/>
          <w:szCs w:val="24"/>
          <w:lang w:eastAsia="en-GB"/>
          <w14:ligatures w14:val="standardContextual"/>
        </w:rPr>
        <w:t xml:space="preserve">. </w:t>
      </w:r>
      <w:r w:rsidRPr="001004DA">
        <w:rPr>
          <w:rFonts w:ascii="Times New Roman" w:eastAsia="맑은 고딕" w:hAnsi="Times New Roman" w:cs="Times New Roman"/>
          <w:color w:val="000000"/>
          <w:kern w:val="2"/>
          <w:sz w:val="24"/>
          <w:szCs w:val="24"/>
          <w:lang w:eastAsia="en-GB"/>
          <w14:ligatures w14:val="standardContextual"/>
        </w:rPr>
        <w:t xml:space="preserve">Plackett-Luce tree showing </w:t>
      </w:r>
      <w:r>
        <w:rPr>
          <w:rFonts w:ascii="Times New Roman" w:eastAsia="맑은 고딕" w:hAnsi="Times New Roman" w:cs="Times New Roman" w:hint="eastAsia"/>
          <w:color w:val="000000"/>
          <w:kern w:val="2"/>
          <w:sz w:val="24"/>
          <w:szCs w:val="24"/>
          <w:lang w:eastAsia="ko-KR"/>
          <w14:ligatures w14:val="standardContextual"/>
        </w:rPr>
        <w:t>tuber appearance</w:t>
      </w:r>
      <w:r w:rsidRPr="001004DA">
        <w:rPr>
          <w:rFonts w:ascii="Times New Roman" w:eastAsia="맑은 고딕" w:hAnsi="Times New Roman" w:cs="Times New Roman"/>
          <w:color w:val="000000"/>
          <w:kern w:val="2"/>
          <w:sz w:val="24"/>
          <w:szCs w:val="24"/>
          <w:lang w:eastAsia="en-GB"/>
          <w14:ligatures w14:val="standardContextual"/>
        </w:rPr>
        <w:t xml:space="preserve"> log-worth values</w:t>
      </w:r>
      <w:r>
        <w:rPr>
          <w:rFonts w:ascii="Times New Roman" w:eastAsia="맑은 고딕" w:hAnsi="Times New Roman" w:cs="Times New Roman" w:hint="eastAsia"/>
          <w:color w:val="000000"/>
          <w:kern w:val="2"/>
          <w:sz w:val="24"/>
          <w:szCs w:val="24"/>
          <w:lang w:eastAsia="ko-KR"/>
          <w14:ligatures w14:val="standardContextual"/>
        </w:rPr>
        <w:t xml:space="preserve"> </w:t>
      </w:r>
      <w:r>
        <w:rPr>
          <w:rFonts w:ascii="Times New Roman" w:eastAsia="맑은 고딕" w:hAnsi="Times New Roman" w:cs="Times New Roman" w:hint="eastAsia"/>
          <w:kern w:val="2"/>
          <w:sz w:val="24"/>
          <w:szCs w:val="24"/>
          <w:lang w:eastAsia="ko-KR"/>
          <w14:ligatures w14:val="standardContextual"/>
        </w:rPr>
        <w:t xml:space="preserve">with </w:t>
      </w:r>
      <w:r w:rsidRPr="001004DA">
        <w:rPr>
          <w:rFonts w:ascii="Times New Roman" w:eastAsia="맑은 고딕" w:hAnsi="Times New Roman" w:cs="Times New Roman"/>
          <w:kern w:val="2"/>
          <w:sz w:val="24"/>
          <w:szCs w:val="24"/>
          <w:lang w:eastAsia="en-GB"/>
          <w14:ligatures w14:val="standardContextual"/>
        </w:rPr>
        <w:t xml:space="preserve">socio-economic household covariates.  The x-axis of each panel shows the probability of winning varieties. Dots and bar </w:t>
      </w:r>
      <w:r w:rsidR="00D73E33" w:rsidRPr="001004DA">
        <w:rPr>
          <w:rFonts w:ascii="Times New Roman" w:eastAsia="맑은 고딕" w:hAnsi="Times New Roman" w:cs="Times New Roman"/>
          <w:kern w:val="2"/>
          <w:sz w:val="24"/>
          <w:szCs w:val="24"/>
          <w:lang w:eastAsia="en-GB"/>
          <w14:ligatures w14:val="standardContextual"/>
        </w:rPr>
        <w:t>present winning</w:t>
      </w:r>
      <w:r w:rsidRPr="001004DA">
        <w:rPr>
          <w:rFonts w:ascii="Times New Roman" w:eastAsia="맑은 고딕" w:hAnsi="Times New Roman" w:cs="Times New Roman"/>
          <w:kern w:val="2"/>
          <w:sz w:val="24"/>
          <w:szCs w:val="24"/>
          <w:lang w:eastAsia="en-GB"/>
          <w14:ligatures w14:val="standardContextual"/>
        </w:rPr>
        <w:t xml:space="preserve"> estimate and quasi-standard error. Vertical lines in each panel indicate the average value of winning probability (1/number of genotypes).</w:t>
      </w:r>
      <w:r w:rsidRPr="001004DA">
        <w:rPr>
          <w:rFonts w:ascii="Times New Roman" w:eastAsia="맑은 고딕" w:hAnsi="Times New Roman" w:cs="Times New Roman"/>
          <w:color w:val="000000"/>
          <w:kern w:val="2"/>
          <w:sz w:val="24"/>
          <w:szCs w:val="24"/>
          <w:lang w:eastAsia="en-GB"/>
          <w14:ligatures w14:val="standardContextual"/>
        </w:rPr>
        <w:t xml:space="preserve"> In this case, the model selects covariate factor</w:t>
      </w:r>
      <w:r w:rsidR="005645B0">
        <w:rPr>
          <w:rFonts w:ascii="Times New Roman" w:eastAsia="맑은 고딕" w:hAnsi="Times New Roman" w:cs="Times New Roman" w:hint="eastAsia"/>
          <w:color w:val="000000"/>
          <w:kern w:val="2"/>
          <w:sz w:val="24"/>
          <w:szCs w:val="24"/>
          <w:lang w:eastAsia="ko-KR"/>
          <w14:ligatures w14:val="standardContextual"/>
        </w:rPr>
        <w:t>s</w:t>
      </w:r>
      <w:r w:rsidRPr="001004DA">
        <w:rPr>
          <w:rFonts w:ascii="Times New Roman" w:eastAsia="맑은 고딕" w:hAnsi="Times New Roman" w:cs="Times New Roman"/>
          <w:color w:val="000000"/>
          <w:kern w:val="2"/>
          <w:sz w:val="24"/>
          <w:szCs w:val="24"/>
          <w:lang w:eastAsia="en-GB"/>
          <w14:ligatures w14:val="standardContextual"/>
        </w:rPr>
        <w:t xml:space="preserve">; </w:t>
      </w:r>
      <w:r>
        <w:rPr>
          <w:rFonts w:ascii="Times New Roman" w:eastAsia="맑은 고딕" w:hAnsi="Times New Roman" w:cs="Times New Roman" w:hint="eastAsia"/>
          <w:color w:val="000000"/>
          <w:kern w:val="2"/>
          <w:sz w:val="24"/>
          <w:szCs w:val="24"/>
          <w:lang w:eastAsia="ko-KR"/>
          <w14:ligatures w14:val="standardContextual"/>
        </w:rPr>
        <w:t>Ag_input_Diversity: n</w:t>
      </w:r>
      <w:r w:rsidRPr="00583F44">
        <w:rPr>
          <w:rFonts w:ascii="Times New Roman" w:eastAsia="맑은 고딕" w:hAnsi="Times New Roman" w:cs="Times New Roman"/>
          <w:color w:val="000000"/>
          <w:kern w:val="2"/>
          <w:sz w:val="24"/>
          <w:szCs w:val="24"/>
          <w:lang w:eastAsia="ko-KR"/>
          <w14:ligatures w14:val="standardContextual"/>
        </w:rPr>
        <w:t>umber of agricultural inputs to be put into the farm (e.g. fertilizer, pesticide.)</w:t>
      </w:r>
      <w:r>
        <w:rPr>
          <w:rFonts w:ascii="Times New Roman" w:eastAsia="맑은 고딕" w:hAnsi="Times New Roman" w:cs="Times New Roman" w:hint="eastAsia"/>
          <w:color w:val="000000"/>
          <w:kern w:val="2"/>
          <w:sz w:val="24"/>
          <w:szCs w:val="24"/>
          <w:lang w:eastAsia="ko-KR"/>
          <w14:ligatures w14:val="standardContextual"/>
        </w:rPr>
        <w:t xml:space="preserve">, and Respondentsex: </w:t>
      </w:r>
      <w:r w:rsidRPr="00583F44">
        <w:rPr>
          <w:rFonts w:ascii="Times New Roman" w:eastAsia="맑은 고딕" w:hAnsi="Times New Roman" w:cs="Times New Roman"/>
          <w:color w:val="000000"/>
          <w:kern w:val="2"/>
          <w:sz w:val="24"/>
          <w:szCs w:val="24"/>
          <w:lang w:eastAsia="ko-KR"/>
          <w14:ligatures w14:val="standardContextual"/>
        </w:rPr>
        <w:t>participant farmers’ gender</w:t>
      </w:r>
      <w:r w:rsidR="00294F93">
        <w:rPr>
          <w:rFonts w:ascii="Times New Roman" w:eastAsia="맑은 고딕" w:hAnsi="Times New Roman" w:cs="Times New Roman" w:hint="eastAsia"/>
          <w:color w:val="000000"/>
          <w:kern w:val="2"/>
          <w:sz w:val="24"/>
          <w:szCs w:val="24"/>
          <w:lang w:eastAsia="ko-KR"/>
          <w14:ligatures w14:val="standardContextual"/>
        </w:rPr>
        <w:t xml:space="preserve">; F: </w:t>
      </w:r>
      <w:r w:rsidR="00294F93">
        <w:rPr>
          <w:rFonts w:ascii="Times New Roman" w:eastAsia="맑은 고딕" w:hAnsi="Times New Roman" w:cs="Times New Roman"/>
          <w:color w:val="000000"/>
          <w:kern w:val="2"/>
          <w:sz w:val="24"/>
          <w:szCs w:val="24"/>
          <w:lang w:eastAsia="ko-KR"/>
          <w14:ligatures w14:val="standardContextual"/>
        </w:rPr>
        <w:t>Female</w:t>
      </w:r>
      <w:r w:rsidR="00294F93">
        <w:rPr>
          <w:rFonts w:ascii="Times New Roman" w:eastAsia="맑은 고딕" w:hAnsi="Times New Roman" w:cs="Times New Roman" w:hint="eastAsia"/>
          <w:color w:val="000000"/>
          <w:kern w:val="2"/>
          <w:sz w:val="24"/>
          <w:szCs w:val="24"/>
          <w:lang w:eastAsia="ko-KR"/>
          <w14:ligatures w14:val="standardContextual"/>
        </w:rPr>
        <w:t xml:space="preserve"> and M:Male</w:t>
      </w:r>
      <w:r w:rsidR="009B27D5">
        <w:rPr>
          <w:rFonts w:ascii="Times New Roman" w:eastAsia="맑은 고딕" w:hAnsi="Times New Roman" w:cs="Times New Roman" w:hint="eastAsia"/>
          <w:color w:val="000000"/>
          <w:kern w:val="2"/>
          <w:sz w:val="24"/>
          <w:szCs w:val="24"/>
          <w:lang w:eastAsia="ko-KR"/>
          <w14:ligatures w14:val="standardContextual"/>
        </w:rPr>
        <w:t>.</w:t>
      </w:r>
      <w:r w:rsidR="006E0250">
        <w:rPr>
          <w:rFonts w:ascii="Times New Roman" w:eastAsia="맑은 고딕" w:hAnsi="Times New Roman" w:cs="Times New Roman" w:hint="eastAsia"/>
          <w:color w:val="000000"/>
          <w:kern w:val="2"/>
          <w:sz w:val="24"/>
          <w:szCs w:val="24"/>
          <w:lang w:eastAsia="ko-KR"/>
          <w14:ligatures w14:val="standardContextual"/>
        </w:rPr>
        <w:t xml:space="preserve"> </w:t>
      </w:r>
      <w:r w:rsidR="006E0250" w:rsidRPr="006E0250">
        <w:rPr>
          <w:rFonts w:ascii="Times New Roman" w:eastAsia="맑은 고딕" w:hAnsi="Times New Roman" w:cs="Times New Roman"/>
          <w:color w:val="000000"/>
          <w:kern w:val="2"/>
          <w:sz w:val="24"/>
          <w:szCs w:val="24"/>
          <w:lang w:eastAsia="ko-KR"/>
          <w14:ligatures w14:val="standardContextual"/>
        </w:rPr>
        <w:t>Different letters indicate significant differences between the performance of varieties. Letters were allocated based on potato varieties' p-value matrix distance under the 0.05 threshold.</w:t>
      </w:r>
    </w:p>
    <w:p w14:paraId="7D427373" w14:textId="1478596B" w:rsidR="00583F44" w:rsidRPr="00583F44" w:rsidRDefault="00583F44" w:rsidP="00583F44">
      <w:pPr>
        <w:pBdr>
          <w:top w:val="nil"/>
          <w:left w:val="nil"/>
          <w:bottom w:val="nil"/>
          <w:right w:val="nil"/>
          <w:between w:val="nil"/>
        </w:pBdr>
        <w:spacing w:after="0" w:line="240" w:lineRule="auto"/>
        <w:jc w:val="both"/>
        <w:rPr>
          <w:lang w:eastAsia="ko-KR"/>
        </w:rPr>
      </w:pPr>
    </w:p>
    <w:sectPr w:rsidR="00583F44" w:rsidRPr="00583F44" w:rsidSect="00942B6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5AD97" w14:textId="77777777" w:rsidR="00942B60" w:rsidRDefault="00942B60">
      <w:pPr>
        <w:spacing w:after="0" w:line="240" w:lineRule="auto"/>
      </w:pPr>
      <w:r>
        <w:separator/>
      </w:r>
    </w:p>
  </w:endnote>
  <w:endnote w:type="continuationSeparator" w:id="0">
    <w:p w14:paraId="254DA65F" w14:textId="77777777" w:rsidR="00942B60" w:rsidRDefault="00942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궁서">
    <w:altName w:val="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C22E" w14:textId="77777777" w:rsidR="00AC02A5" w:rsidRPr="00E60724" w:rsidRDefault="00AC02A5">
    <w:pPr>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D190" w14:textId="77777777" w:rsidR="00AC02A5" w:rsidRPr="00E60724" w:rsidRDefault="00AC02A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3BD7" w14:textId="77777777" w:rsidR="00AC02A5" w:rsidRPr="00E60724" w:rsidRDefault="00AC02A5">
    <w:pPr>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2086" w14:textId="77777777" w:rsidR="007C49BA" w:rsidRPr="00E60724" w:rsidRDefault="002356C4">
    <w:pPr>
      <w:jc w:val="center"/>
    </w:pPr>
    <w:r>
      <w:t xml:space="preserve">Page </w:t>
    </w:r>
    <w:r>
      <w:fldChar w:fldCharType="begin"/>
    </w:r>
    <w:r>
      <w:instrText xml:space="preserve"> PAGE  \* MERGEFORMAT </w:instrText>
    </w:r>
    <w:r>
      <w:fldChar w:fldCharType="separate"/>
    </w:r>
    <w:r w:rsidR="00E6641B">
      <w:rPr>
        <w:noProof/>
      </w:rPr>
      <w:t>3</w:t>
    </w:r>
    <w:r>
      <w:fldChar w:fldCharType="end"/>
    </w:r>
    <w:r>
      <w:t xml:space="preserve"> of </w:t>
    </w:r>
    <w:r w:rsidR="003E7703">
      <w:rPr>
        <w:noProof/>
      </w:rPr>
      <w:fldChar w:fldCharType="begin"/>
    </w:r>
    <w:r w:rsidR="003E7703">
      <w:rPr>
        <w:noProof/>
      </w:rPr>
      <w:instrText xml:space="preserve"> NUMPAGES  \* MERGEFORMAT </w:instrText>
    </w:r>
    <w:r w:rsidR="003E7703">
      <w:rPr>
        <w:noProof/>
      </w:rPr>
      <w:fldChar w:fldCharType="separate"/>
    </w:r>
    <w:r w:rsidR="00E6641B">
      <w:rPr>
        <w:noProof/>
      </w:rPr>
      <w:t>3</w:t>
    </w:r>
    <w:r w:rsidR="003E770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1080" w14:textId="77777777" w:rsidR="007C49BA" w:rsidRPr="00E60724" w:rsidRDefault="007C49BA">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7014" w14:textId="77777777" w:rsidR="007C49BA" w:rsidRPr="00E60724" w:rsidRDefault="002356C4">
    <w:pPr>
      <w:jc w:val="center"/>
    </w:pPr>
    <w:r>
      <w:t xml:space="preserve">Page </w:t>
    </w:r>
    <w:r>
      <w:fldChar w:fldCharType="begin"/>
    </w:r>
    <w:r>
      <w:instrText xml:space="preserve"> PAGE  \* MERGEFORMAT </w:instrText>
    </w:r>
    <w:r>
      <w:fldChar w:fldCharType="separate"/>
    </w:r>
    <w:r w:rsidR="00E6641B">
      <w:rPr>
        <w:noProof/>
      </w:rPr>
      <w:t>3</w:t>
    </w:r>
    <w:r>
      <w:fldChar w:fldCharType="end"/>
    </w:r>
    <w:r>
      <w:t xml:space="preserve"> of </w:t>
    </w:r>
    <w:r w:rsidR="003E7703">
      <w:rPr>
        <w:noProof/>
      </w:rPr>
      <w:fldChar w:fldCharType="begin"/>
    </w:r>
    <w:r w:rsidR="003E7703">
      <w:rPr>
        <w:noProof/>
      </w:rPr>
      <w:instrText xml:space="preserve"> NUMPAGES  \* MERGEFORMAT </w:instrText>
    </w:r>
    <w:r w:rsidR="003E7703">
      <w:rPr>
        <w:noProof/>
      </w:rPr>
      <w:fldChar w:fldCharType="separate"/>
    </w:r>
    <w:r w:rsidR="00E6641B">
      <w:rPr>
        <w:noProof/>
      </w:rPr>
      <w:t>3</w:t>
    </w:r>
    <w:r w:rsidR="003E770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A626E" w14:textId="77777777" w:rsidR="00942B60" w:rsidRDefault="00942B60">
      <w:pPr>
        <w:spacing w:after="0" w:line="240" w:lineRule="auto"/>
      </w:pPr>
      <w:r>
        <w:separator/>
      </w:r>
    </w:p>
  </w:footnote>
  <w:footnote w:type="continuationSeparator" w:id="0">
    <w:p w14:paraId="346A4A77" w14:textId="77777777" w:rsidR="00942B60" w:rsidRDefault="00942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5787" w14:textId="463055C0" w:rsidR="00AC02A5" w:rsidRPr="00E60724" w:rsidRDefault="00AC02A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875C" w14:textId="77777777" w:rsidR="00AC02A5" w:rsidRPr="00E60724" w:rsidRDefault="00AC02A5">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B685" w14:textId="382D6C14" w:rsidR="00AC02A5" w:rsidRPr="00E60724" w:rsidRDefault="00AC02A5">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CB37" w14:textId="3B1C8A54" w:rsidR="007C49BA" w:rsidRPr="00E60724" w:rsidRDefault="007C49BA">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305E" w14:textId="77777777" w:rsidR="007C49BA" w:rsidRPr="00E60724" w:rsidRDefault="007C49BA">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FE51" w14:textId="4A010EFA" w:rsidR="007C49BA" w:rsidRPr="00E60724" w:rsidRDefault="007C49B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46160"/>
    <w:multiLevelType w:val="hybridMultilevel"/>
    <w:tmpl w:val="7302B8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705FCE"/>
    <w:multiLevelType w:val="hybridMultilevel"/>
    <w:tmpl w:val="847AE46E"/>
    <w:lvl w:ilvl="0" w:tplc="C016844A">
      <w:start w:val="2"/>
      <w:numFmt w:val="decimal"/>
      <w:lvlText w:val="%1."/>
      <w:lvlJc w:val="left"/>
      <w:pPr>
        <w:ind w:left="720" w:hanging="360"/>
      </w:pPr>
      <w:rPr>
        <w:rFonts w:eastAsiaTheme="minorEastAsia"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11451C"/>
    <w:multiLevelType w:val="multilevel"/>
    <w:tmpl w:val="88303560"/>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63986543">
    <w:abstractNumId w:val="2"/>
  </w:num>
  <w:num w:numId="2" w16cid:durableId="973103608">
    <w:abstractNumId w:val="0"/>
  </w:num>
  <w:num w:numId="3" w16cid:durableId="846872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D24"/>
    <w:rsid w:val="00006319"/>
    <w:rsid w:val="00007A74"/>
    <w:rsid w:val="00012922"/>
    <w:rsid w:val="000130D1"/>
    <w:rsid w:val="00021FDA"/>
    <w:rsid w:val="00025FBD"/>
    <w:rsid w:val="00030E52"/>
    <w:rsid w:val="000334F8"/>
    <w:rsid w:val="000354E8"/>
    <w:rsid w:val="00036088"/>
    <w:rsid w:val="00041902"/>
    <w:rsid w:val="00041A73"/>
    <w:rsid w:val="00045434"/>
    <w:rsid w:val="000464DF"/>
    <w:rsid w:val="00047271"/>
    <w:rsid w:val="0005018D"/>
    <w:rsid w:val="00055382"/>
    <w:rsid w:val="00072502"/>
    <w:rsid w:val="00073D91"/>
    <w:rsid w:val="0007625D"/>
    <w:rsid w:val="000843F2"/>
    <w:rsid w:val="00087078"/>
    <w:rsid w:val="00087D57"/>
    <w:rsid w:val="0009020B"/>
    <w:rsid w:val="00094ABC"/>
    <w:rsid w:val="000968B3"/>
    <w:rsid w:val="00096EA7"/>
    <w:rsid w:val="000A035C"/>
    <w:rsid w:val="000A3946"/>
    <w:rsid w:val="000A4D70"/>
    <w:rsid w:val="000A615B"/>
    <w:rsid w:val="000A695E"/>
    <w:rsid w:val="000A7A7C"/>
    <w:rsid w:val="000B2264"/>
    <w:rsid w:val="000B49E6"/>
    <w:rsid w:val="000B4B31"/>
    <w:rsid w:val="000B5389"/>
    <w:rsid w:val="000B53FC"/>
    <w:rsid w:val="000C22F8"/>
    <w:rsid w:val="000D5F7D"/>
    <w:rsid w:val="000D7AA4"/>
    <w:rsid w:val="000E556E"/>
    <w:rsid w:val="000E614B"/>
    <w:rsid w:val="000F296C"/>
    <w:rsid w:val="000F588F"/>
    <w:rsid w:val="00112FF3"/>
    <w:rsid w:val="00115C74"/>
    <w:rsid w:val="0011601E"/>
    <w:rsid w:val="00116C09"/>
    <w:rsid w:val="001204F4"/>
    <w:rsid w:val="00122073"/>
    <w:rsid w:val="00122689"/>
    <w:rsid w:val="00124000"/>
    <w:rsid w:val="0012434A"/>
    <w:rsid w:val="00125584"/>
    <w:rsid w:val="00125EE0"/>
    <w:rsid w:val="00127A7C"/>
    <w:rsid w:val="001301B1"/>
    <w:rsid w:val="00132B78"/>
    <w:rsid w:val="00133D46"/>
    <w:rsid w:val="00152B42"/>
    <w:rsid w:val="00152C8D"/>
    <w:rsid w:val="00161331"/>
    <w:rsid w:val="0016710C"/>
    <w:rsid w:val="00176C41"/>
    <w:rsid w:val="001776A5"/>
    <w:rsid w:val="0018033B"/>
    <w:rsid w:val="001839DF"/>
    <w:rsid w:val="00186574"/>
    <w:rsid w:val="001910DC"/>
    <w:rsid w:val="001947F7"/>
    <w:rsid w:val="0019563B"/>
    <w:rsid w:val="001A1BCD"/>
    <w:rsid w:val="001A21C2"/>
    <w:rsid w:val="001A28C0"/>
    <w:rsid w:val="001A4CA8"/>
    <w:rsid w:val="001A59A3"/>
    <w:rsid w:val="001A7E2A"/>
    <w:rsid w:val="001C0D42"/>
    <w:rsid w:val="001C2336"/>
    <w:rsid w:val="001C597A"/>
    <w:rsid w:val="001D1F53"/>
    <w:rsid w:val="001D78A2"/>
    <w:rsid w:val="001E593F"/>
    <w:rsid w:val="001E6E31"/>
    <w:rsid w:val="001F084D"/>
    <w:rsid w:val="001F2CFB"/>
    <w:rsid w:val="001F39F8"/>
    <w:rsid w:val="001F3AC6"/>
    <w:rsid w:val="001F78FE"/>
    <w:rsid w:val="00201BDF"/>
    <w:rsid w:val="00202063"/>
    <w:rsid w:val="00202330"/>
    <w:rsid w:val="00202F02"/>
    <w:rsid w:val="00203B80"/>
    <w:rsid w:val="00204AA7"/>
    <w:rsid w:val="002057AB"/>
    <w:rsid w:val="002113C0"/>
    <w:rsid w:val="0021401E"/>
    <w:rsid w:val="0021422D"/>
    <w:rsid w:val="002159FA"/>
    <w:rsid w:val="00220942"/>
    <w:rsid w:val="002217C3"/>
    <w:rsid w:val="002230D0"/>
    <w:rsid w:val="00224C72"/>
    <w:rsid w:val="002251BF"/>
    <w:rsid w:val="00226BEB"/>
    <w:rsid w:val="00231FCC"/>
    <w:rsid w:val="002335DE"/>
    <w:rsid w:val="00235236"/>
    <w:rsid w:val="002356C4"/>
    <w:rsid w:val="00236351"/>
    <w:rsid w:val="00241837"/>
    <w:rsid w:val="0024196D"/>
    <w:rsid w:val="0024238F"/>
    <w:rsid w:val="00243F47"/>
    <w:rsid w:val="0024462A"/>
    <w:rsid w:val="00250727"/>
    <w:rsid w:val="00252225"/>
    <w:rsid w:val="00252357"/>
    <w:rsid w:val="00253A7E"/>
    <w:rsid w:val="00254A6F"/>
    <w:rsid w:val="002556BE"/>
    <w:rsid w:val="0026101F"/>
    <w:rsid w:val="002654D4"/>
    <w:rsid w:val="00270118"/>
    <w:rsid w:val="00270A0C"/>
    <w:rsid w:val="00274499"/>
    <w:rsid w:val="00280CE3"/>
    <w:rsid w:val="00283D9A"/>
    <w:rsid w:val="00284A62"/>
    <w:rsid w:val="00286125"/>
    <w:rsid w:val="00286BEC"/>
    <w:rsid w:val="00291588"/>
    <w:rsid w:val="00294F93"/>
    <w:rsid w:val="00296756"/>
    <w:rsid w:val="002A0EF5"/>
    <w:rsid w:val="002A1F23"/>
    <w:rsid w:val="002A2A32"/>
    <w:rsid w:val="002A5122"/>
    <w:rsid w:val="002A5675"/>
    <w:rsid w:val="002A77C7"/>
    <w:rsid w:val="002B1A8D"/>
    <w:rsid w:val="002C11BF"/>
    <w:rsid w:val="002C3198"/>
    <w:rsid w:val="002C48AA"/>
    <w:rsid w:val="002D09C9"/>
    <w:rsid w:val="002D4CA6"/>
    <w:rsid w:val="002D7FC0"/>
    <w:rsid w:val="002E1B28"/>
    <w:rsid w:val="002E1BCA"/>
    <w:rsid w:val="002E1F23"/>
    <w:rsid w:val="002E530F"/>
    <w:rsid w:val="002F0F75"/>
    <w:rsid w:val="002F3D8B"/>
    <w:rsid w:val="002F5662"/>
    <w:rsid w:val="002F56E4"/>
    <w:rsid w:val="00302DEE"/>
    <w:rsid w:val="00303BB1"/>
    <w:rsid w:val="00304C36"/>
    <w:rsid w:val="003052C3"/>
    <w:rsid w:val="0030685B"/>
    <w:rsid w:val="0031217A"/>
    <w:rsid w:val="00312201"/>
    <w:rsid w:val="00314BBC"/>
    <w:rsid w:val="00317276"/>
    <w:rsid w:val="00326735"/>
    <w:rsid w:val="003275FB"/>
    <w:rsid w:val="00335C33"/>
    <w:rsid w:val="0034440D"/>
    <w:rsid w:val="00346A71"/>
    <w:rsid w:val="0035136A"/>
    <w:rsid w:val="003513EE"/>
    <w:rsid w:val="003541B4"/>
    <w:rsid w:val="00354360"/>
    <w:rsid w:val="003551EC"/>
    <w:rsid w:val="00360BAB"/>
    <w:rsid w:val="0037676D"/>
    <w:rsid w:val="003820E5"/>
    <w:rsid w:val="0039040C"/>
    <w:rsid w:val="00390A57"/>
    <w:rsid w:val="003936B5"/>
    <w:rsid w:val="003940C8"/>
    <w:rsid w:val="00394127"/>
    <w:rsid w:val="003947E1"/>
    <w:rsid w:val="00394817"/>
    <w:rsid w:val="003972E4"/>
    <w:rsid w:val="003A060A"/>
    <w:rsid w:val="003A5437"/>
    <w:rsid w:val="003A57D5"/>
    <w:rsid w:val="003A746D"/>
    <w:rsid w:val="003A7C01"/>
    <w:rsid w:val="003B3886"/>
    <w:rsid w:val="003B6ECA"/>
    <w:rsid w:val="003C0A75"/>
    <w:rsid w:val="003C102E"/>
    <w:rsid w:val="003C59A9"/>
    <w:rsid w:val="003C779C"/>
    <w:rsid w:val="003D4D87"/>
    <w:rsid w:val="003E60EF"/>
    <w:rsid w:val="003E7703"/>
    <w:rsid w:val="003F3018"/>
    <w:rsid w:val="003F7DAA"/>
    <w:rsid w:val="0040192E"/>
    <w:rsid w:val="00402166"/>
    <w:rsid w:val="00402596"/>
    <w:rsid w:val="004041DE"/>
    <w:rsid w:val="0041501B"/>
    <w:rsid w:val="004153FD"/>
    <w:rsid w:val="004157FF"/>
    <w:rsid w:val="004219AF"/>
    <w:rsid w:val="00427359"/>
    <w:rsid w:val="0043209D"/>
    <w:rsid w:val="00436521"/>
    <w:rsid w:val="0044041C"/>
    <w:rsid w:val="00441098"/>
    <w:rsid w:val="004436C3"/>
    <w:rsid w:val="004451A7"/>
    <w:rsid w:val="004452CA"/>
    <w:rsid w:val="00445441"/>
    <w:rsid w:val="00445601"/>
    <w:rsid w:val="00445E0B"/>
    <w:rsid w:val="00450059"/>
    <w:rsid w:val="004509F1"/>
    <w:rsid w:val="0045404B"/>
    <w:rsid w:val="004606E1"/>
    <w:rsid w:val="00465B2B"/>
    <w:rsid w:val="00471CAF"/>
    <w:rsid w:val="00471E33"/>
    <w:rsid w:val="00476053"/>
    <w:rsid w:val="00476F54"/>
    <w:rsid w:val="00480B5F"/>
    <w:rsid w:val="00481EF7"/>
    <w:rsid w:val="004821F7"/>
    <w:rsid w:val="00485CCF"/>
    <w:rsid w:val="00486531"/>
    <w:rsid w:val="004869A6"/>
    <w:rsid w:val="004877C3"/>
    <w:rsid w:val="00491C60"/>
    <w:rsid w:val="00491DA9"/>
    <w:rsid w:val="004A5440"/>
    <w:rsid w:val="004B71B4"/>
    <w:rsid w:val="004C0686"/>
    <w:rsid w:val="004C1B7A"/>
    <w:rsid w:val="004C2555"/>
    <w:rsid w:val="004C3258"/>
    <w:rsid w:val="004C4F8F"/>
    <w:rsid w:val="004C594C"/>
    <w:rsid w:val="004C5FEA"/>
    <w:rsid w:val="004C625B"/>
    <w:rsid w:val="004C6BB0"/>
    <w:rsid w:val="004D5EC6"/>
    <w:rsid w:val="004E28FD"/>
    <w:rsid w:val="004E3968"/>
    <w:rsid w:val="004E40D5"/>
    <w:rsid w:val="004E5B4D"/>
    <w:rsid w:val="004F3D80"/>
    <w:rsid w:val="00502AB3"/>
    <w:rsid w:val="005122C7"/>
    <w:rsid w:val="0052086E"/>
    <w:rsid w:val="00520B83"/>
    <w:rsid w:val="00520C9A"/>
    <w:rsid w:val="00522D1D"/>
    <w:rsid w:val="005263C9"/>
    <w:rsid w:val="005305DF"/>
    <w:rsid w:val="0053087E"/>
    <w:rsid w:val="00531839"/>
    <w:rsid w:val="00532C70"/>
    <w:rsid w:val="00533091"/>
    <w:rsid w:val="005416BE"/>
    <w:rsid w:val="005445A3"/>
    <w:rsid w:val="005458C8"/>
    <w:rsid w:val="00547CFD"/>
    <w:rsid w:val="00554978"/>
    <w:rsid w:val="00555066"/>
    <w:rsid w:val="005559F3"/>
    <w:rsid w:val="00555B24"/>
    <w:rsid w:val="00560178"/>
    <w:rsid w:val="005604AC"/>
    <w:rsid w:val="00562DF8"/>
    <w:rsid w:val="005645B0"/>
    <w:rsid w:val="00567329"/>
    <w:rsid w:val="00567ED0"/>
    <w:rsid w:val="005832C4"/>
    <w:rsid w:val="00583F3A"/>
    <w:rsid w:val="00583F44"/>
    <w:rsid w:val="00590826"/>
    <w:rsid w:val="00590853"/>
    <w:rsid w:val="00597109"/>
    <w:rsid w:val="005A0A5D"/>
    <w:rsid w:val="005A0F3E"/>
    <w:rsid w:val="005A2912"/>
    <w:rsid w:val="005A71F5"/>
    <w:rsid w:val="005A7DD8"/>
    <w:rsid w:val="005B0AAE"/>
    <w:rsid w:val="005B63E9"/>
    <w:rsid w:val="005B7768"/>
    <w:rsid w:val="005C2391"/>
    <w:rsid w:val="005C2566"/>
    <w:rsid w:val="005C3D74"/>
    <w:rsid w:val="005D0A72"/>
    <w:rsid w:val="005D279B"/>
    <w:rsid w:val="006012F4"/>
    <w:rsid w:val="00601355"/>
    <w:rsid w:val="0060384D"/>
    <w:rsid w:val="006060AC"/>
    <w:rsid w:val="006072F2"/>
    <w:rsid w:val="0061229C"/>
    <w:rsid w:val="00612BD9"/>
    <w:rsid w:val="006171FD"/>
    <w:rsid w:val="00621230"/>
    <w:rsid w:val="00621A72"/>
    <w:rsid w:val="00630237"/>
    <w:rsid w:val="00632BCA"/>
    <w:rsid w:val="00634DB8"/>
    <w:rsid w:val="006358C7"/>
    <w:rsid w:val="00635D74"/>
    <w:rsid w:val="006360BA"/>
    <w:rsid w:val="006475A6"/>
    <w:rsid w:val="006519FB"/>
    <w:rsid w:val="0065284E"/>
    <w:rsid w:val="00652ACA"/>
    <w:rsid w:val="00652E78"/>
    <w:rsid w:val="00667A93"/>
    <w:rsid w:val="0067035B"/>
    <w:rsid w:val="00670F99"/>
    <w:rsid w:val="006726B8"/>
    <w:rsid w:val="0067581C"/>
    <w:rsid w:val="00676BC3"/>
    <w:rsid w:val="00677A96"/>
    <w:rsid w:val="006807B9"/>
    <w:rsid w:val="00681BFF"/>
    <w:rsid w:val="00683677"/>
    <w:rsid w:val="00683771"/>
    <w:rsid w:val="00686C0D"/>
    <w:rsid w:val="00686CA0"/>
    <w:rsid w:val="00694388"/>
    <w:rsid w:val="006A7884"/>
    <w:rsid w:val="006B05CC"/>
    <w:rsid w:val="006B211E"/>
    <w:rsid w:val="006C0F1D"/>
    <w:rsid w:val="006C17ED"/>
    <w:rsid w:val="006C255B"/>
    <w:rsid w:val="006C292C"/>
    <w:rsid w:val="006C3D4F"/>
    <w:rsid w:val="006C46D8"/>
    <w:rsid w:val="006C71DF"/>
    <w:rsid w:val="006D09BA"/>
    <w:rsid w:val="006D2A7F"/>
    <w:rsid w:val="006D3A5A"/>
    <w:rsid w:val="006D6207"/>
    <w:rsid w:val="006E0250"/>
    <w:rsid w:val="006E3E98"/>
    <w:rsid w:val="006E7A50"/>
    <w:rsid w:val="00703C83"/>
    <w:rsid w:val="00720B4C"/>
    <w:rsid w:val="00723FDD"/>
    <w:rsid w:val="0072751F"/>
    <w:rsid w:val="007301A1"/>
    <w:rsid w:val="00731220"/>
    <w:rsid w:val="00731D88"/>
    <w:rsid w:val="00733857"/>
    <w:rsid w:val="007371E9"/>
    <w:rsid w:val="00741E0E"/>
    <w:rsid w:val="00747AE6"/>
    <w:rsid w:val="00756543"/>
    <w:rsid w:val="00757EFC"/>
    <w:rsid w:val="00757FA3"/>
    <w:rsid w:val="007655D1"/>
    <w:rsid w:val="00765C77"/>
    <w:rsid w:val="00770113"/>
    <w:rsid w:val="00770ABE"/>
    <w:rsid w:val="007722D4"/>
    <w:rsid w:val="00773178"/>
    <w:rsid w:val="00774162"/>
    <w:rsid w:val="007745C6"/>
    <w:rsid w:val="00776A2F"/>
    <w:rsid w:val="00776A53"/>
    <w:rsid w:val="0078305F"/>
    <w:rsid w:val="00785C42"/>
    <w:rsid w:val="00785CA0"/>
    <w:rsid w:val="00793862"/>
    <w:rsid w:val="00793B23"/>
    <w:rsid w:val="007957D3"/>
    <w:rsid w:val="007A0E64"/>
    <w:rsid w:val="007A28D2"/>
    <w:rsid w:val="007A31A0"/>
    <w:rsid w:val="007A43BD"/>
    <w:rsid w:val="007A48D9"/>
    <w:rsid w:val="007A4ACB"/>
    <w:rsid w:val="007A7BF1"/>
    <w:rsid w:val="007B69B0"/>
    <w:rsid w:val="007C00E5"/>
    <w:rsid w:val="007C1BCB"/>
    <w:rsid w:val="007C1EB2"/>
    <w:rsid w:val="007C389C"/>
    <w:rsid w:val="007C49BA"/>
    <w:rsid w:val="007C54DC"/>
    <w:rsid w:val="007C6262"/>
    <w:rsid w:val="007C7330"/>
    <w:rsid w:val="007D3B20"/>
    <w:rsid w:val="007D3F91"/>
    <w:rsid w:val="007D4C1F"/>
    <w:rsid w:val="007D619C"/>
    <w:rsid w:val="007E18E1"/>
    <w:rsid w:val="007E3ABD"/>
    <w:rsid w:val="007E43CA"/>
    <w:rsid w:val="007E6340"/>
    <w:rsid w:val="007F0D64"/>
    <w:rsid w:val="007F1996"/>
    <w:rsid w:val="007F47D1"/>
    <w:rsid w:val="007F6137"/>
    <w:rsid w:val="007F6715"/>
    <w:rsid w:val="0080077C"/>
    <w:rsid w:val="008015EC"/>
    <w:rsid w:val="00806E44"/>
    <w:rsid w:val="00810BB5"/>
    <w:rsid w:val="00810F19"/>
    <w:rsid w:val="00820009"/>
    <w:rsid w:val="00821650"/>
    <w:rsid w:val="00823A15"/>
    <w:rsid w:val="00823D68"/>
    <w:rsid w:val="00823F8D"/>
    <w:rsid w:val="00831ADE"/>
    <w:rsid w:val="00832303"/>
    <w:rsid w:val="008335DE"/>
    <w:rsid w:val="00833C3E"/>
    <w:rsid w:val="008349DA"/>
    <w:rsid w:val="00842CCC"/>
    <w:rsid w:val="0084698D"/>
    <w:rsid w:val="0084745E"/>
    <w:rsid w:val="008522A4"/>
    <w:rsid w:val="0086378A"/>
    <w:rsid w:val="00863B53"/>
    <w:rsid w:val="00863F9C"/>
    <w:rsid w:val="00866474"/>
    <w:rsid w:val="00870683"/>
    <w:rsid w:val="00872232"/>
    <w:rsid w:val="0087556F"/>
    <w:rsid w:val="00877B03"/>
    <w:rsid w:val="00880E78"/>
    <w:rsid w:val="00883783"/>
    <w:rsid w:val="008914A0"/>
    <w:rsid w:val="008921BF"/>
    <w:rsid w:val="00894677"/>
    <w:rsid w:val="00894A42"/>
    <w:rsid w:val="008A4E55"/>
    <w:rsid w:val="008A5D54"/>
    <w:rsid w:val="008A79AD"/>
    <w:rsid w:val="008B1A4D"/>
    <w:rsid w:val="008C0098"/>
    <w:rsid w:val="008C27DA"/>
    <w:rsid w:val="008C3E60"/>
    <w:rsid w:val="008C54C2"/>
    <w:rsid w:val="008D2F0C"/>
    <w:rsid w:val="008D4778"/>
    <w:rsid w:val="008D61C5"/>
    <w:rsid w:val="008D69F4"/>
    <w:rsid w:val="008D6A14"/>
    <w:rsid w:val="008E1A90"/>
    <w:rsid w:val="008E3D4B"/>
    <w:rsid w:val="008E402F"/>
    <w:rsid w:val="008E5B23"/>
    <w:rsid w:val="008E636F"/>
    <w:rsid w:val="008E6E73"/>
    <w:rsid w:val="008F0320"/>
    <w:rsid w:val="008F3883"/>
    <w:rsid w:val="008F7DE7"/>
    <w:rsid w:val="0091745B"/>
    <w:rsid w:val="00921A4B"/>
    <w:rsid w:val="009258C5"/>
    <w:rsid w:val="00930E33"/>
    <w:rsid w:val="009329C0"/>
    <w:rsid w:val="009336AE"/>
    <w:rsid w:val="009363DB"/>
    <w:rsid w:val="00937F55"/>
    <w:rsid w:val="00941653"/>
    <w:rsid w:val="00942B60"/>
    <w:rsid w:val="00943535"/>
    <w:rsid w:val="00943A7E"/>
    <w:rsid w:val="00944A8B"/>
    <w:rsid w:val="009513C3"/>
    <w:rsid w:val="009558F6"/>
    <w:rsid w:val="00955E8C"/>
    <w:rsid w:val="00960111"/>
    <w:rsid w:val="009625C1"/>
    <w:rsid w:val="00963CD0"/>
    <w:rsid w:val="00964217"/>
    <w:rsid w:val="009710F9"/>
    <w:rsid w:val="009716F5"/>
    <w:rsid w:val="00980995"/>
    <w:rsid w:val="009838E9"/>
    <w:rsid w:val="00984B00"/>
    <w:rsid w:val="00987DA0"/>
    <w:rsid w:val="0099099E"/>
    <w:rsid w:val="009923DA"/>
    <w:rsid w:val="00992B64"/>
    <w:rsid w:val="0099528F"/>
    <w:rsid w:val="00996749"/>
    <w:rsid w:val="00996F10"/>
    <w:rsid w:val="009A2A5B"/>
    <w:rsid w:val="009A33A5"/>
    <w:rsid w:val="009A5651"/>
    <w:rsid w:val="009A6B97"/>
    <w:rsid w:val="009B27D5"/>
    <w:rsid w:val="009B5170"/>
    <w:rsid w:val="009B7E2D"/>
    <w:rsid w:val="009C2725"/>
    <w:rsid w:val="009C3AFB"/>
    <w:rsid w:val="009C4F26"/>
    <w:rsid w:val="009C53F2"/>
    <w:rsid w:val="009C5F7C"/>
    <w:rsid w:val="009C6D1F"/>
    <w:rsid w:val="009D41C9"/>
    <w:rsid w:val="009D6A53"/>
    <w:rsid w:val="009D77A7"/>
    <w:rsid w:val="009F1180"/>
    <w:rsid w:val="009F1708"/>
    <w:rsid w:val="009F314D"/>
    <w:rsid w:val="009F4C14"/>
    <w:rsid w:val="00A02BFF"/>
    <w:rsid w:val="00A02D14"/>
    <w:rsid w:val="00A0460E"/>
    <w:rsid w:val="00A04BC6"/>
    <w:rsid w:val="00A15B23"/>
    <w:rsid w:val="00A1678E"/>
    <w:rsid w:val="00A20315"/>
    <w:rsid w:val="00A2335A"/>
    <w:rsid w:val="00A25824"/>
    <w:rsid w:val="00A40A62"/>
    <w:rsid w:val="00A43078"/>
    <w:rsid w:val="00A45807"/>
    <w:rsid w:val="00A507AB"/>
    <w:rsid w:val="00A5230B"/>
    <w:rsid w:val="00A57A18"/>
    <w:rsid w:val="00A60B96"/>
    <w:rsid w:val="00A6225D"/>
    <w:rsid w:val="00A635D1"/>
    <w:rsid w:val="00A63B41"/>
    <w:rsid w:val="00A67F25"/>
    <w:rsid w:val="00A70040"/>
    <w:rsid w:val="00A72BBD"/>
    <w:rsid w:val="00A73A55"/>
    <w:rsid w:val="00A74FAE"/>
    <w:rsid w:val="00A760FD"/>
    <w:rsid w:val="00A76514"/>
    <w:rsid w:val="00A81B30"/>
    <w:rsid w:val="00A86CEC"/>
    <w:rsid w:val="00A86F99"/>
    <w:rsid w:val="00AA0DC2"/>
    <w:rsid w:val="00AA1C96"/>
    <w:rsid w:val="00AB0AF4"/>
    <w:rsid w:val="00AB456C"/>
    <w:rsid w:val="00AB7970"/>
    <w:rsid w:val="00AC02A5"/>
    <w:rsid w:val="00AD182B"/>
    <w:rsid w:val="00AD3941"/>
    <w:rsid w:val="00AD3AD0"/>
    <w:rsid w:val="00AD43AE"/>
    <w:rsid w:val="00AD44D9"/>
    <w:rsid w:val="00AD475C"/>
    <w:rsid w:val="00AD7196"/>
    <w:rsid w:val="00AE0146"/>
    <w:rsid w:val="00AE1D24"/>
    <w:rsid w:val="00AE512E"/>
    <w:rsid w:val="00AF0A14"/>
    <w:rsid w:val="00AF2B0E"/>
    <w:rsid w:val="00AF4D22"/>
    <w:rsid w:val="00AF7B8A"/>
    <w:rsid w:val="00AF7F5D"/>
    <w:rsid w:val="00B14735"/>
    <w:rsid w:val="00B2027B"/>
    <w:rsid w:val="00B2040A"/>
    <w:rsid w:val="00B21042"/>
    <w:rsid w:val="00B30E8E"/>
    <w:rsid w:val="00B3325C"/>
    <w:rsid w:val="00B37834"/>
    <w:rsid w:val="00B40F44"/>
    <w:rsid w:val="00B41066"/>
    <w:rsid w:val="00B41A3B"/>
    <w:rsid w:val="00B44341"/>
    <w:rsid w:val="00B47118"/>
    <w:rsid w:val="00B54BD1"/>
    <w:rsid w:val="00B630FB"/>
    <w:rsid w:val="00B6366B"/>
    <w:rsid w:val="00B77200"/>
    <w:rsid w:val="00B77C12"/>
    <w:rsid w:val="00B77FC0"/>
    <w:rsid w:val="00B8164F"/>
    <w:rsid w:val="00B82CAA"/>
    <w:rsid w:val="00B83118"/>
    <w:rsid w:val="00B905E7"/>
    <w:rsid w:val="00B96367"/>
    <w:rsid w:val="00BB0586"/>
    <w:rsid w:val="00BB6C9B"/>
    <w:rsid w:val="00BB70F0"/>
    <w:rsid w:val="00BB7FB5"/>
    <w:rsid w:val="00BC0159"/>
    <w:rsid w:val="00BC0B7C"/>
    <w:rsid w:val="00BC4D9A"/>
    <w:rsid w:val="00BC7905"/>
    <w:rsid w:val="00BD1B86"/>
    <w:rsid w:val="00BD2614"/>
    <w:rsid w:val="00BD4408"/>
    <w:rsid w:val="00BD6428"/>
    <w:rsid w:val="00BD7FBC"/>
    <w:rsid w:val="00BE255F"/>
    <w:rsid w:val="00BE293A"/>
    <w:rsid w:val="00BE5FA2"/>
    <w:rsid w:val="00BE704A"/>
    <w:rsid w:val="00BF5D13"/>
    <w:rsid w:val="00BF7E45"/>
    <w:rsid w:val="00C0465E"/>
    <w:rsid w:val="00C0535F"/>
    <w:rsid w:val="00C05552"/>
    <w:rsid w:val="00C066EC"/>
    <w:rsid w:val="00C10485"/>
    <w:rsid w:val="00C21E3D"/>
    <w:rsid w:val="00C23A54"/>
    <w:rsid w:val="00C241C5"/>
    <w:rsid w:val="00C24A1F"/>
    <w:rsid w:val="00C26746"/>
    <w:rsid w:val="00C26D67"/>
    <w:rsid w:val="00C30E5E"/>
    <w:rsid w:val="00C47447"/>
    <w:rsid w:val="00C5461E"/>
    <w:rsid w:val="00C57CD2"/>
    <w:rsid w:val="00C607A9"/>
    <w:rsid w:val="00C60EA4"/>
    <w:rsid w:val="00C61188"/>
    <w:rsid w:val="00C61B21"/>
    <w:rsid w:val="00C65026"/>
    <w:rsid w:val="00C67454"/>
    <w:rsid w:val="00C71E9E"/>
    <w:rsid w:val="00C75014"/>
    <w:rsid w:val="00C76AB1"/>
    <w:rsid w:val="00C8161A"/>
    <w:rsid w:val="00C818A6"/>
    <w:rsid w:val="00C8447C"/>
    <w:rsid w:val="00C90A74"/>
    <w:rsid w:val="00C92231"/>
    <w:rsid w:val="00C92EEE"/>
    <w:rsid w:val="00C943DA"/>
    <w:rsid w:val="00C9534E"/>
    <w:rsid w:val="00C961F1"/>
    <w:rsid w:val="00C97475"/>
    <w:rsid w:val="00CA1232"/>
    <w:rsid w:val="00CA2EF7"/>
    <w:rsid w:val="00CA5BA2"/>
    <w:rsid w:val="00CA7939"/>
    <w:rsid w:val="00CB034E"/>
    <w:rsid w:val="00CB0353"/>
    <w:rsid w:val="00CB5FE5"/>
    <w:rsid w:val="00CB67FC"/>
    <w:rsid w:val="00CC16D5"/>
    <w:rsid w:val="00CC7CAC"/>
    <w:rsid w:val="00CD134D"/>
    <w:rsid w:val="00CD1956"/>
    <w:rsid w:val="00CD206D"/>
    <w:rsid w:val="00CD5B60"/>
    <w:rsid w:val="00CE0A97"/>
    <w:rsid w:val="00CE2EA8"/>
    <w:rsid w:val="00CE3A8D"/>
    <w:rsid w:val="00CE43C1"/>
    <w:rsid w:val="00CF1F9C"/>
    <w:rsid w:val="00CF40B0"/>
    <w:rsid w:val="00CF4EA6"/>
    <w:rsid w:val="00CF50CB"/>
    <w:rsid w:val="00CF6C5D"/>
    <w:rsid w:val="00D00F19"/>
    <w:rsid w:val="00D028CF"/>
    <w:rsid w:val="00D032B8"/>
    <w:rsid w:val="00D03F52"/>
    <w:rsid w:val="00D05097"/>
    <w:rsid w:val="00D130B1"/>
    <w:rsid w:val="00D16ED0"/>
    <w:rsid w:val="00D17BE3"/>
    <w:rsid w:val="00D23E7D"/>
    <w:rsid w:val="00D35495"/>
    <w:rsid w:val="00D40B0C"/>
    <w:rsid w:val="00D437C5"/>
    <w:rsid w:val="00D446D7"/>
    <w:rsid w:val="00D455CF"/>
    <w:rsid w:val="00D51124"/>
    <w:rsid w:val="00D55058"/>
    <w:rsid w:val="00D562C0"/>
    <w:rsid w:val="00D63017"/>
    <w:rsid w:val="00D632F0"/>
    <w:rsid w:val="00D63A00"/>
    <w:rsid w:val="00D674E6"/>
    <w:rsid w:val="00D701A0"/>
    <w:rsid w:val="00D71180"/>
    <w:rsid w:val="00D73E33"/>
    <w:rsid w:val="00D74A53"/>
    <w:rsid w:val="00D80CBC"/>
    <w:rsid w:val="00D80E5E"/>
    <w:rsid w:val="00D8140C"/>
    <w:rsid w:val="00D86B06"/>
    <w:rsid w:val="00D9095D"/>
    <w:rsid w:val="00D92021"/>
    <w:rsid w:val="00DA0185"/>
    <w:rsid w:val="00DA071C"/>
    <w:rsid w:val="00DA0C09"/>
    <w:rsid w:val="00DA0D8E"/>
    <w:rsid w:val="00DA1223"/>
    <w:rsid w:val="00DA34DA"/>
    <w:rsid w:val="00DA6BF4"/>
    <w:rsid w:val="00DB4CA4"/>
    <w:rsid w:val="00DB561B"/>
    <w:rsid w:val="00DB7E25"/>
    <w:rsid w:val="00DD045D"/>
    <w:rsid w:val="00DD1562"/>
    <w:rsid w:val="00DD3138"/>
    <w:rsid w:val="00DD5995"/>
    <w:rsid w:val="00DD5E2E"/>
    <w:rsid w:val="00DD6C7A"/>
    <w:rsid w:val="00DD7271"/>
    <w:rsid w:val="00DD7F86"/>
    <w:rsid w:val="00DE07FA"/>
    <w:rsid w:val="00DE1CF4"/>
    <w:rsid w:val="00DE2AFA"/>
    <w:rsid w:val="00DE3EEE"/>
    <w:rsid w:val="00DE55E5"/>
    <w:rsid w:val="00DE7424"/>
    <w:rsid w:val="00DF393D"/>
    <w:rsid w:val="00DF4964"/>
    <w:rsid w:val="00DF4D2E"/>
    <w:rsid w:val="00E0105B"/>
    <w:rsid w:val="00E048A2"/>
    <w:rsid w:val="00E055B9"/>
    <w:rsid w:val="00E177E2"/>
    <w:rsid w:val="00E21421"/>
    <w:rsid w:val="00E23FC0"/>
    <w:rsid w:val="00E2525E"/>
    <w:rsid w:val="00E30A98"/>
    <w:rsid w:val="00E31221"/>
    <w:rsid w:val="00E32D7F"/>
    <w:rsid w:val="00E332EA"/>
    <w:rsid w:val="00E3617A"/>
    <w:rsid w:val="00E366C8"/>
    <w:rsid w:val="00E42200"/>
    <w:rsid w:val="00E42681"/>
    <w:rsid w:val="00E42B9A"/>
    <w:rsid w:val="00E517B7"/>
    <w:rsid w:val="00E547D3"/>
    <w:rsid w:val="00E60FA6"/>
    <w:rsid w:val="00E61FD5"/>
    <w:rsid w:val="00E6641B"/>
    <w:rsid w:val="00E6643F"/>
    <w:rsid w:val="00E7078C"/>
    <w:rsid w:val="00E719C5"/>
    <w:rsid w:val="00E719CC"/>
    <w:rsid w:val="00E744F4"/>
    <w:rsid w:val="00E75860"/>
    <w:rsid w:val="00E87F71"/>
    <w:rsid w:val="00E9684B"/>
    <w:rsid w:val="00E970F9"/>
    <w:rsid w:val="00EA146C"/>
    <w:rsid w:val="00EA5875"/>
    <w:rsid w:val="00EB61BE"/>
    <w:rsid w:val="00EB6D25"/>
    <w:rsid w:val="00EB6D44"/>
    <w:rsid w:val="00EC3067"/>
    <w:rsid w:val="00EC41CD"/>
    <w:rsid w:val="00EC7CD3"/>
    <w:rsid w:val="00ED2CF6"/>
    <w:rsid w:val="00ED79FA"/>
    <w:rsid w:val="00EE549A"/>
    <w:rsid w:val="00EF3C31"/>
    <w:rsid w:val="00F00366"/>
    <w:rsid w:val="00F005F8"/>
    <w:rsid w:val="00F007AE"/>
    <w:rsid w:val="00F00A68"/>
    <w:rsid w:val="00F15F88"/>
    <w:rsid w:val="00F16342"/>
    <w:rsid w:val="00F21C7B"/>
    <w:rsid w:val="00F22412"/>
    <w:rsid w:val="00F2280A"/>
    <w:rsid w:val="00F26558"/>
    <w:rsid w:val="00F321AF"/>
    <w:rsid w:val="00F342F9"/>
    <w:rsid w:val="00F3609E"/>
    <w:rsid w:val="00F47638"/>
    <w:rsid w:val="00F50792"/>
    <w:rsid w:val="00F52E05"/>
    <w:rsid w:val="00F54BE2"/>
    <w:rsid w:val="00F62606"/>
    <w:rsid w:val="00F62C12"/>
    <w:rsid w:val="00F64E56"/>
    <w:rsid w:val="00F70510"/>
    <w:rsid w:val="00F71ADA"/>
    <w:rsid w:val="00F77751"/>
    <w:rsid w:val="00F8083E"/>
    <w:rsid w:val="00F924BA"/>
    <w:rsid w:val="00F93C8C"/>
    <w:rsid w:val="00F971F9"/>
    <w:rsid w:val="00FA361C"/>
    <w:rsid w:val="00FA567C"/>
    <w:rsid w:val="00FA7423"/>
    <w:rsid w:val="00FB1443"/>
    <w:rsid w:val="00FC6420"/>
    <w:rsid w:val="00FC66F3"/>
    <w:rsid w:val="00FD0D44"/>
    <w:rsid w:val="00FD585C"/>
    <w:rsid w:val="00FD75A8"/>
    <w:rsid w:val="00FE140D"/>
    <w:rsid w:val="00FE24A3"/>
    <w:rsid w:val="00FE6248"/>
    <w:rsid w:val="00FE65F2"/>
    <w:rsid w:val="00FE744A"/>
    <w:rsid w:val="00FF05CD"/>
    <w:rsid w:val="00FF05E7"/>
    <w:rsid w:val="00FF0AF9"/>
    <w:rsid w:val="00FF3C95"/>
    <w:rsid w:val="00FF4560"/>
    <w:rsid w:val="00FF5D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07D68"/>
  <w15:docId w15:val="{192788C3-B048-4CCC-9920-1D97DFE7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EC6"/>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1D24"/>
    <w:rPr>
      <w:color w:val="0000FF" w:themeColor="hyperlink"/>
      <w:u w:val="single"/>
    </w:rPr>
  </w:style>
  <w:style w:type="table" w:styleId="TableGrid">
    <w:name w:val="Table Grid"/>
    <w:basedOn w:val="TableNormal"/>
    <w:uiPriority w:val="59"/>
    <w:rsid w:val="00AE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AE1D24"/>
    <w:pPr>
      <w:spacing w:before="120" w:after="0" w:line="240" w:lineRule="auto"/>
      <w:ind w:firstLine="360"/>
    </w:pPr>
    <w:rPr>
      <w:rFonts w:ascii="Times New Roman" w:eastAsia="Times New Roman" w:hAnsi="Times New Roman" w:cs="Times New Roman"/>
      <w:sz w:val="20"/>
      <w:szCs w:val="20"/>
    </w:rPr>
  </w:style>
  <w:style w:type="paragraph" w:customStyle="1" w:styleId="AbstractTitle">
    <w:name w:val="Abstract_Title"/>
    <w:basedOn w:val="H1"/>
    <w:rsid w:val="00AE1D24"/>
    <w:rPr>
      <w:sz w:val="20"/>
    </w:rPr>
  </w:style>
  <w:style w:type="paragraph" w:customStyle="1" w:styleId="Ack">
    <w:name w:val="Ack"/>
    <w:basedOn w:val="Normal"/>
    <w:rsid w:val="00AE1D24"/>
    <w:pPr>
      <w:spacing w:before="120" w:after="0" w:line="240" w:lineRule="auto"/>
      <w:ind w:firstLine="720"/>
    </w:pPr>
    <w:rPr>
      <w:rFonts w:ascii="Times New Roman" w:eastAsia="Times New Roman" w:hAnsi="Times New Roman" w:cs="Times New Roman"/>
      <w:sz w:val="20"/>
      <w:szCs w:val="20"/>
    </w:rPr>
  </w:style>
  <w:style w:type="paragraph" w:customStyle="1" w:styleId="H2">
    <w:name w:val="H2"/>
    <w:basedOn w:val="Normal"/>
    <w:rsid w:val="00AE1D24"/>
    <w:pPr>
      <w:keepNext/>
      <w:spacing w:before="240" w:after="0" w:line="240" w:lineRule="auto"/>
      <w:jc w:val="center"/>
      <w:outlineLvl w:val="1"/>
    </w:pPr>
    <w:rPr>
      <w:rFonts w:ascii="Times New Roman" w:eastAsia="Times New Roman" w:hAnsi="Times New Roman" w:cs="Times New Roman"/>
      <w:b/>
      <w:kern w:val="28"/>
      <w:sz w:val="24"/>
      <w:szCs w:val="20"/>
    </w:rPr>
  </w:style>
  <w:style w:type="paragraph" w:customStyle="1" w:styleId="AckTitle">
    <w:name w:val="Ack_Title"/>
    <w:basedOn w:val="H2"/>
    <w:rsid w:val="00AE1D24"/>
    <w:rPr>
      <w:caps/>
    </w:rPr>
  </w:style>
  <w:style w:type="paragraph" w:customStyle="1" w:styleId="Authors">
    <w:name w:val="Authors"/>
    <w:rsid w:val="00AE1D24"/>
    <w:pPr>
      <w:spacing w:before="240" w:after="0" w:line="240" w:lineRule="auto"/>
      <w:jc w:val="center"/>
    </w:pPr>
    <w:rPr>
      <w:rFonts w:ascii="Times New Roman" w:eastAsia="Times New Roman" w:hAnsi="Times New Roman" w:cs="Times New Roman"/>
      <w:sz w:val="24"/>
      <w:szCs w:val="20"/>
    </w:rPr>
  </w:style>
  <w:style w:type="paragraph" w:customStyle="1" w:styleId="H1">
    <w:name w:val="H1"/>
    <w:basedOn w:val="Normal"/>
    <w:rsid w:val="00AE1D24"/>
    <w:pPr>
      <w:keepNext/>
      <w:spacing w:before="240" w:after="0" w:line="240" w:lineRule="auto"/>
      <w:jc w:val="center"/>
      <w:outlineLvl w:val="0"/>
    </w:pPr>
    <w:rPr>
      <w:rFonts w:ascii="Times New Roman" w:eastAsia="Times New Roman" w:hAnsi="Times New Roman" w:cs="Times New Roman"/>
      <w:b/>
      <w:caps/>
      <w:kern w:val="28"/>
      <w:sz w:val="28"/>
      <w:szCs w:val="20"/>
    </w:rPr>
  </w:style>
  <w:style w:type="paragraph" w:customStyle="1" w:styleId="ArticleTitle">
    <w:name w:val="Article_Title"/>
    <w:basedOn w:val="Normal"/>
    <w:rsid w:val="00AE1D24"/>
    <w:pPr>
      <w:keepNext/>
      <w:spacing w:before="240" w:after="120" w:line="240" w:lineRule="auto"/>
      <w:jc w:val="center"/>
      <w:outlineLvl w:val="0"/>
    </w:pPr>
    <w:rPr>
      <w:rFonts w:ascii="Times New Roman" w:eastAsia="Times New Roman" w:hAnsi="Times New Roman" w:cs="Times New Roman"/>
      <w:b/>
      <w:kern w:val="28"/>
      <w:sz w:val="28"/>
      <w:szCs w:val="20"/>
    </w:rPr>
  </w:style>
  <w:style w:type="paragraph" w:customStyle="1" w:styleId="Affiliations">
    <w:name w:val="Affiliations"/>
    <w:basedOn w:val="Normal"/>
    <w:rsid w:val="00AE1D24"/>
    <w:pPr>
      <w:spacing w:before="240" w:after="0" w:line="240" w:lineRule="auto"/>
    </w:pPr>
    <w:rPr>
      <w:rFonts w:ascii="Times New Roman" w:eastAsia="Times New Roman" w:hAnsi="Times New Roman" w:cs="Times New Roman"/>
      <w:sz w:val="20"/>
      <w:szCs w:val="20"/>
    </w:rPr>
  </w:style>
  <w:style w:type="paragraph" w:customStyle="1" w:styleId="BibReference">
    <w:name w:val="Bib_Reference"/>
    <w:rsid w:val="00AE1D24"/>
    <w:pPr>
      <w:spacing w:before="120" w:after="0" w:line="240" w:lineRule="auto"/>
      <w:ind w:left="360" w:hanging="360"/>
    </w:pPr>
    <w:rPr>
      <w:rFonts w:ascii="Times New Roman" w:eastAsia="Times New Roman" w:hAnsi="Times New Roman" w:cs="Times New Roman"/>
      <w:sz w:val="20"/>
      <w:szCs w:val="20"/>
    </w:rPr>
  </w:style>
  <w:style w:type="paragraph" w:customStyle="1" w:styleId="BibTitle">
    <w:name w:val="Bib_Title"/>
    <w:basedOn w:val="Normal"/>
    <w:rsid w:val="00AE1D24"/>
    <w:pPr>
      <w:keepNext/>
      <w:spacing w:before="240" w:after="0" w:line="240" w:lineRule="auto"/>
      <w:jc w:val="center"/>
      <w:outlineLvl w:val="0"/>
    </w:pPr>
    <w:rPr>
      <w:rFonts w:ascii="Times New Roman" w:eastAsia="Times New Roman" w:hAnsi="Times New Roman" w:cs="Times New Roman"/>
      <w:b/>
      <w:caps/>
      <w:kern w:val="28"/>
      <w:sz w:val="24"/>
      <w:szCs w:val="20"/>
    </w:rPr>
  </w:style>
  <w:style w:type="paragraph" w:customStyle="1" w:styleId="Equation">
    <w:name w:val="Equation"/>
    <w:rsid w:val="00AE1D24"/>
    <w:pPr>
      <w:spacing w:before="120" w:after="0" w:line="240" w:lineRule="auto"/>
      <w:ind w:left="1440" w:right="1440"/>
    </w:pPr>
    <w:rPr>
      <w:rFonts w:ascii="Times New Roman" w:eastAsia="Times New Roman" w:hAnsi="Times New Roman" w:cs="Times New Roman"/>
      <w:sz w:val="20"/>
      <w:szCs w:val="20"/>
    </w:rPr>
  </w:style>
  <w:style w:type="paragraph" w:customStyle="1" w:styleId="FigureLegend">
    <w:name w:val="Figure_Legend"/>
    <w:basedOn w:val="Normal"/>
    <w:rsid w:val="00AE1D24"/>
    <w:pPr>
      <w:spacing w:before="240" w:after="0" w:line="240" w:lineRule="auto"/>
    </w:pPr>
    <w:rPr>
      <w:rFonts w:ascii="Times New Roman" w:eastAsia="Times New Roman" w:hAnsi="Times New Roman" w:cs="Times New Roman"/>
      <w:sz w:val="24"/>
      <w:szCs w:val="20"/>
    </w:rPr>
  </w:style>
  <w:style w:type="paragraph" w:customStyle="1" w:styleId="H3">
    <w:name w:val="H3"/>
    <w:basedOn w:val="Normal"/>
    <w:rsid w:val="00AE1D24"/>
    <w:pPr>
      <w:keepNext/>
      <w:spacing w:before="240" w:after="0" w:line="240" w:lineRule="auto"/>
      <w:outlineLvl w:val="2"/>
    </w:pPr>
    <w:rPr>
      <w:rFonts w:ascii="Times New Roman" w:eastAsia="Times New Roman" w:hAnsi="Times New Roman" w:cs="Times New Roman"/>
      <w:b/>
      <w:kern w:val="28"/>
      <w:sz w:val="24"/>
      <w:szCs w:val="20"/>
    </w:rPr>
  </w:style>
  <w:style w:type="paragraph" w:customStyle="1" w:styleId="H4">
    <w:name w:val="H4"/>
    <w:basedOn w:val="Normal"/>
    <w:rsid w:val="00AE1D24"/>
    <w:pPr>
      <w:keepNext/>
      <w:spacing w:before="240" w:after="0" w:line="240" w:lineRule="auto"/>
      <w:outlineLvl w:val="3"/>
    </w:pPr>
    <w:rPr>
      <w:rFonts w:ascii="Times New Roman" w:eastAsia="Times New Roman" w:hAnsi="Times New Roman" w:cs="Times New Roman"/>
      <w:b/>
      <w:kern w:val="28"/>
      <w:sz w:val="20"/>
      <w:szCs w:val="20"/>
    </w:rPr>
  </w:style>
  <w:style w:type="paragraph" w:customStyle="1" w:styleId="Keywords">
    <w:name w:val="Keywords"/>
    <w:rsid w:val="00AE1D24"/>
    <w:pPr>
      <w:spacing w:before="120" w:after="120" w:line="240" w:lineRule="auto"/>
    </w:pPr>
    <w:rPr>
      <w:rFonts w:ascii="Times New Roman" w:eastAsia="Times New Roman" w:hAnsi="Times New Roman" w:cs="Times New Roman"/>
      <w:sz w:val="20"/>
      <w:szCs w:val="20"/>
    </w:rPr>
  </w:style>
  <w:style w:type="paragraph" w:customStyle="1" w:styleId="LeftRunhead">
    <w:name w:val="Left_Runhead"/>
    <w:rsid w:val="00AE1D24"/>
    <w:pPr>
      <w:spacing w:before="120" w:after="0" w:line="240" w:lineRule="auto"/>
    </w:pPr>
    <w:rPr>
      <w:rFonts w:ascii="Times New Roman" w:eastAsia="Times New Roman" w:hAnsi="Times New Roman" w:cs="Times New Roman"/>
      <w:sz w:val="24"/>
      <w:szCs w:val="20"/>
    </w:rPr>
  </w:style>
  <w:style w:type="paragraph" w:customStyle="1" w:styleId="ParaText">
    <w:name w:val="Para_Text"/>
    <w:link w:val="ParaTextChar"/>
    <w:rsid w:val="00AE1D24"/>
    <w:pPr>
      <w:spacing w:before="120" w:after="0" w:line="240" w:lineRule="auto"/>
      <w:ind w:firstLine="360"/>
    </w:pPr>
    <w:rPr>
      <w:rFonts w:ascii="Times New Roman" w:eastAsia="Times New Roman" w:hAnsi="Times New Roman" w:cs="Times New Roman"/>
      <w:sz w:val="24"/>
      <w:szCs w:val="20"/>
    </w:rPr>
  </w:style>
  <w:style w:type="paragraph" w:customStyle="1" w:styleId="TableBody">
    <w:name w:val="Table_Body"/>
    <w:basedOn w:val="Normal"/>
    <w:rsid w:val="00AE1D24"/>
    <w:pPr>
      <w:spacing w:after="0" w:line="240" w:lineRule="auto"/>
    </w:pPr>
    <w:rPr>
      <w:rFonts w:ascii="Times New Roman" w:eastAsia="Times New Roman" w:hAnsi="Times New Roman" w:cs="Times New Roman"/>
      <w:sz w:val="20"/>
      <w:szCs w:val="20"/>
    </w:rPr>
  </w:style>
  <w:style w:type="paragraph" w:customStyle="1" w:styleId="Abbreviations">
    <w:name w:val="Abbreviations"/>
    <w:basedOn w:val="Normal"/>
    <w:rsid w:val="00AE1D24"/>
    <w:pPr>
      <w:spacing w:before="120" w:after="0" w:line="240" w:lineRule="auto"/>
    </w:pPr>
    <w:rPr>
      <w:rFonts w:ascii="Times New Roman" w:eastAsia="Times New Roman" w:hAnsi="Times New Roman" w:cs="Times New Roman"/>
      <w:sz w:val="20"/>
      <w:szCs w:val="20"/>
    </w:rPr>
  </w:style>
  <w:style w:type="paragraph" w:customStyle="1" w:styleId="TableFootnote">
    <w:name w:val="Table_Footnote"/>
    <w:basedOn w:val="Normal"/>
    <w:rsid w:val="00AE1D24"/>
    <w:pPr>
      <w:spacing w:before="120" w:after="0" w:line="240" w:lineRule="auto"/>
    </w:pPr>
    <w:rPr>
      <w:rFonts w:ascii="Times New Roman" w:eastAsia="Times New Roman" w:hAnsi="Times New Roman" w:cs="Times New Roman"/>
      <w:b/>
      <w:sz w:val="20"/>
      <w:szCs w:val="20"/>
    </w:rPr>
  </w:style>
  <w:style w:type="paragraph" w:customStyle="1" w:styleId="FlushLeft">
    <w:name w:val="Flush_Left"/>
    <w:rsid w:val="00AE1D24"/>
    <w:pPr>
      <w:spacing w:before="120" w:after="0" w:line="240" w:lineRule="auto"/>
    </w:pPr>
    <w:rPr>
      <w:rFonts w:ascii="Times New Roman" w:eastAsia="Times New Roman" w:hAnsi="Times New Roman" w:cs="Times New Roman"/>
      <w:sz w:val="24"/>
      <w:szCs w:val="20"/>
    </w:rPr>
  </w:style>
  <w:style w:type="paragraph" w:customStyle="1" w:styleId="TableHead">
    <w:name w:val="Table_Head"/>
    <w:basedOn w:val="Normal"/>
    <w:rsid w:val="00AE1D24"/>
    <w:pPr>
      <w:spacing w:after="0" w:line="240" w:lineRule="auto"/>
      <w:jc w:val="center"/>
    </w:pPr>
    <w:rPr>
      <w:rFonts w:ascii="Times New Roman" w:eastAsia="Times New Roman" w:hAnsi="Times New Roman" w:cs="Times New Roman"/>
      <w:b/>
      <w:sz w:val="20"/>
      <w:szCs w:val="20"/>
    </w:rPr>
  </w:style>
  <w:style w:type="paragraph" w:customStyle="1" w:styleId="TableTitle">
    <w:name w:val="Table_Title"/>
    <w:basedOn w:val="Normal"/>
    <w:rsid w:val="00AE1D24"/>
    <w:pPr>
      <w:spacing w:before="240" w:after="0" w:line="240" w:lineRule="auto"/>
    </w:pPr>
    <w:rPr>
      <w:rFonts w:ascii="Times New Roman" w:eastAsia="Times New Roman" w:hAnsi="Times New Roman" w:cs="Times New Roman"/>
      <w:b/>
      <w:sz w:val="20"/>
      <w:szCs w:val="20"/>
    </w:rPr>
  </w:style>
  <w:style w:type="character" w:styleId="LineNumber">
    <w:name w:val="line number"/>
    <w:basedOn w:val="DefaultParagraphFont"/>
    <w:uiPriority w:val="99"/>
    <w:semiHidden/>
    <w:unhideWhenUsed/>
    <w:rsid w:val="007D4C1F"/>
  </w:style>
  <w:style w:type="character" w:styleId="CommentReference">
    <w:name w:val="annotation reference"/>
    <w:basedOn w:val="DefaultParagraphFont"/>
    <w:uiPriority w:val="99"/>
    <w:semiHidden/>
    <w:unhideWhenUsed/>
    <w:rsid w:val="009C53F2"/>
    <w:rPr>
      <w:sz w:val="16"/>
      <w:szCs w:val="16"/>
    </w:rPr>
  </w:style>
  <w:style w:type="paragraph" w:styleId="CommentText">
    <w:name w:val="annotation text"/>
    <w:basedOn w:val="Normal"/>
    <w:link w:val="CommentTextChar"/>
    <w:uiPriority w:val="99"/>
    <w:unhideWhenUsed/>
    <w:rsid w:val="009C53F2"/>
    <w:pPr>
      <w:spacing w:line="240" w:lineRule="auto"/>
    </w:pPr>
    <w:rPr>
      <w:sz w:val="20"/>
      <w:szCs w:val="20"/>
    </w:rPr>
  </w:style>
  <w:style w:type="character" w:customStyle="1" w:styleId="CommentTextChar">
    <w:name w:val="Comment Text Char"/>
    <w:basedOn w:val="DefaultParagraphFont"/>
    <w:link w:val="CommentText"/>
    <w:uiPriority w:val="99"/>
    <w:rsid w:val="009C53F2"/>
    <w:rPr>
      <w:sz w:val="20"/>
      <w:szCs w:val="20"/>
    </w:rPr>
  </w:style>
  <w:style w:type="paragraph" w:styleId="CommentSubject">
    <w:name w:val="annotation subject"/>
    <w:basedOn w:val="CommentText"/>
    <w:next w:val="CommentText"/>
    <w:link w:val="CommentSubjectChar"/>
    <w:uiPriority w:val="99"/>
    <w:semiHidden/>
    <w:unhideWhenUsed/>
    <w:rsid w:val="009C53F2"/>
    <w:rPr>
      <w:b/>
      <w:bCs/>
    </w:rPr>
  </w:style>
  <w:style w:type="character" w:customStyle="1" w:styleId="CommentSubjectChar">
    <w:name w:val="Comment Subject Char"/>
    <w:basedOn w:val="CommentTextChar"/>
    <w:link w:val="CommentSubject"/>
    <w:uiPriority w:val="99"/>
    <w:semiHidden/>
    <w:rsid w:val="009C53F2"/>
    <w:rPr>
      <w:b/>
      <w:bCs/>
      <w:sz w:val="20"/>
      <w:szCs w:val="20"/>
    </w:rPr>
  </w:style>
  <w:style w:type="paragraph" w:styleId="BalloonText">
    <w:name w:val="Balloon Text"/>
    <w:basedOn w:val="Normal"/>
    <w:link w:val="BalloonTextChar"/>
    <w:uiPriority w:val="99"/>
    <w:semiHidden/>
    <w:unhideWhenUsed/>
    <w:rsid w:val="009C5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3F2"/>
    <w:rPr>
      <w:rFonts w:ascii="Tahoma" w:hAnsi="Tahoma" w:cs="Tahoma"/>
      <w:sz w:val="16"/>
      <w:szCs w:val="16"/>
    </w:rPr>
  </w:style>
  <w:style w:type="paragraph" w:customStyle="1" w:styleId="List1">
    <w:name w:val="List_1"/>
    <w:rsid w:val="00B83118"/>
    <w:pPr>
      <w:spacing w:before="120" w:after="0" w:line="240" w:lineRule="auto"/>
      <w:ind w:left="720" w:hanging="360"/>
    </w:pPr>
    <w:rPr>
      <w:rFonts w:ascii="Times New Roman" w:eastAsia="Times New Roman" w:hAnsi="Times New Roman" w:cs="Times New Roman"/>
      <w:sz w:val="20"/>
      <w:szCs w:val="20"/>
    </w:rPr>
  </w:style>
  <w:style w:type="paragraph" w:customStyle="1" w:styleId="ListNUM">
    <w:name w:val="List_NUM"/>
    <w:rsid w:val="00B83118"/>
    <w:pPr>
      <w:spacing w:after="0" w:line="240" w:lineRule="auto"/>
      <w:ind w:left="720" w:hanging="360"/>
    </w:pPr>
    <w:rPr>
      <w:rFonts w:ascii="Times New Roman" w:eastAsia="Times New Roman" w:hAnsi="Times New Roman" w:cs="Times New Roman"/>
      <w:sz w:val="20"/>
      <w:szCs w:val="20"/>
    </w:rPr>
  </w:style>
  <w:style w:type="character" w:customStyle="1" w:styleId="MTEquationSection">
    <w:name w:val="MTEquationSection"/>
    <w:basedOn w:val="DefaultParagraphFont"/>
    <w:rsid w:val="00E6641B"/>
    <w:rPr>
      <w:b/>
      <w:vanish w:val="0"/>
      <w:color w:val="FF0000"/>
    </w:rPr>
  </w:style>
  <w:style w:type="paragraph" w:customStyle="1" w:styleId="MTDisplayEquation">
    <w:name w:val="MTDisplayEquation"/>
    <w:basedOn w:val="ParaText"/>
    <w:next w:val="Normal"/>
    <w:link w:val="MTDisplayEquationChar"/>
    <w:rsid w:val="00E6641B"/>
    <w:pPr>
      <w:tabs>
        <w:tab w:val="center" w:pos="4680"/>
        <w:tab w:val="right" w:pos="9360"/>
      </w:tabs>
    </w:pPr>
  </w:style>
  <w:style w:type="character" w:customStyle="1" w:styleId="ParaTextChar">
    <w:name w:val="Para_Text Char"/>
    <w:basedOn w:val="DefaultParagraphFont"/>
    <w:link w:val="ParaText"/>
    <w:rsid w:val="00E6641B"/>
    <w:rPr>
      <w:rFonts w:ascii="Times New Roman" w:eastAsia="Times New Roman" w:hAnsi="Times New Roman" w:cs="Times New Roman"/>
      <w:sz w:val="24"/>
      <w:szCs w:val="20"/>
    </w:rPr>
  </w:style>
  <w:style w:type="character" w:customStyle="1" w:styleId="MTDisplayEquationChar">
    <w:name w:val="MTDisplayEquation Char"/>
    <w:basedOn w:val="ParaTextChar"/>
    <w:link w:val="MTDisplayEquation"/>
    <w:rsid w:val="00E6641B"/>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176C41"/>
    <w:rPr>
      <w:color w:val="605E5C"/>
      <w:shd w:val="clear" w:color="auto" w:fill="E1DFDD"/>
    </w:rPr>
  </w:style>
  <w:style w:type="paragraph" w:styleId="Revision">
    <w:name w:val="Revision"/>
    <w:hidden/>
    <w:uiPriority w:val="99"/>
    <w:semiHidden/>
    <w:rsid w:val="00E744F4"/>
    <w:pPr>
      <w:spacing w:after="0" w:line="240" w:lineRule="auto"/>
    </w:pPr>
  </w:style>
  <w:style w:type="numbering" w:customStyle="1" w:styleId="NoList1">
    <w:name w:val="No List1"/>
    <w:next w:val="NoList"/>
    <w:uiPriority w:val="99"/>
    <w:semiHidden/>
    <w:unhideWhenUsed/>
    <w:rsid w:val="000A615B"/>
  </w:style>
  <w:style w:type="paragraph" w:styleId="ListParagraph">
    <w:name w:val="List Paragraph"/>
    <w:basedOn w:val="Normal"/>
    <w:uiPriority w:val="34"/>
    <w:qFormat/>
    <w:rsid w:val="000A615B"/>
    <w:pPr>
      <w:spacing w:after="0" w:line="240" w:lineRule="auto"/>
      <w:ind w:left="720"/>
      <w:contextualSpacing/>
    </w:pPr>
    <w:rPr>
      <w:kern w:val="2"/>
      <w:sz w:val="24"/>
      <w:szCs w:val="24"/>
      <w:lang w:val="en-GB" w:eastAsia="en-GB"/>
      <w14:ligatures w14:val="standardContextual"/>
    </w:rPr>
  </w:style>
  <w:style w:type="paragraph" w:styleId="Header">
    <w:name w:val="header"/>
    <w:basedOn w:val="Normal"/>
    <w:link w:val="HeaderChar"/>
    <w:uiPriority w:val="99"/>
    <w:unhideWhenUsed/>
    <w:rsid w:val="000A615B"/>
    <w:pPr>
      <w:tabs>
        <w:tab w:val="center" w:pos="4513"/>
        <w:tab w:val="right" w:pos="9026"/>
      </w:tabs>
      <w:snapToGrid w:val="0"/>
      <w:spacing w:after="0" w:line="240" w:lineRule="auto"/>
    </w:pPr>
    <w:rPr>
      <w:kern w:val="2"/>
      <w:sz w:val="24"/>
      <w:szCs w:val="24"/>
      <w:lang w:val="en-GB" w:eastAsia="en-GB"/>
      <w14:ligatures w14:val="standardContextual"/>
    </w:rPr>
  </w:style>
  <w:style w:type="character" w:customStyle="1" w:styleId="HeaderChar">
    <w:name w:val="Header Char"/>
    <w:basedOn w:val="DefaultParagraphFont"/>
    <w:link w:val="Header"/>
    <w:uiPriority w:val="99"/>
    <w:rsid w:val="000A615B"/>
    <w:rPr>
      <w:kern w:val="2"/>
      <w:sz w:val="24"/>
      <w:szCs w:val="24"/>
      <w:lang w:val="en-GB" w:eastAsia="en-GB"/>
      <w14:ligatures w14:val="standardContextual"/>
    </w:rPr>
  </w:style>
  <w:style w:type="paragraph" w:styleId="NormalWeb">
    <w:name w:val="Normal (Web)"/>
    <w:basedOn w:val="Normal"/>
    <w:uiPriority w:val="99"/>
    <w:unhideWhenUsed/>
    <w:rsid w:val="000A615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D5EC6"/>
    <w:rPr>
      <w:rFonts w:asciiTheme="majorHAnsi" w:eastAsiaTheme="majorEastAsia" w:hAnsiTheme="majorHAnsi" w:cstheme="majorBidi"/>
      <w:sz w:val="28"/>
      <w:szCs w:val="28"/>
    </w:rPr>
  </w:style>
  <w:style w:type="paragraph" w:styleId="TOCHeading">
    <w:name w:val="TOC Heading"/>
    <w:basedOn w:val="Heading1"/>
    <w:next w:val="Normal"/>
    <w:uiPriority w:val="39"/>
    <w:unhideWhenUsed/>
    <w:qFormat/>
    <w:rsid w:val="004D5EC6"/>
    <w:pPr>
      <w:keepLines/>
      <w:spacing w:before="240" w:after="0" w:line="259" w:lineRule="auto"/>
      <w:outlineLvl w:val="9"/>
    </w:pPr>
    <w:rPr>
      <w:color w:val="365F91" w:themeColor="accent1" w:themeShade="BF"/>
      <w:sz w:val="32"/>
      <w:szCs w:val="32"/>
    </w:rPr>
  </w:style>
  <w:style w:type="paragraph" w:styleId="TOC1">
    <w:name w:val="toc 1"/>
    <w:basedOn w:val="Normal"/>
    <w:next w:val="Normal"/>
    <w:autoRedefine/>
    <w:uiPriority w:val="39"/>
    <w:unhideWhenUsed/>
    <w:rsid w:val="004D5EC6"/>
  </w:style>
  <w:style w:type="paragraph" w:styleId="TOC2">
    <w:name w:val="toc 2"/>
    <w:basedOn w:val="Normal"/>
    <w:next w:val="Normal"/>
    <w:autoRedefine/>
    <w:uiPriority w:val="39"/>
    <w:unhideWhenUsed/>
    <w:rsid w:val="004D5EC6"/>
    <w:pPr>
      <w:spacing w:after="100" w:line="259" w:lineRule="auto"/>
      <w:ind w:left="220"/>
    </w:pPr>
    <w:rPr>
      <w:rFonts w:cs="Times New Roman"/>
    </w:rPr>
  </w:style>
  <w:style w:type="paragraph" w:styleId="TOC3">
    <w:name w:val="toc 3"/>
    <w:basedOn w:val="Normal"/>
    <w:next w:val="Normal"/>
    <w:autoRedefine/>
    <w:uiPriority w:val="39"/>
    <w:unhideWhenUsed/>
    <w:rsid w:val="004D5EC6"/>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6625">
      <w:bodyDiv w:val="1"/>
      <w:marLeft w:val="0"/>
      <w:marRight w:val="0"/>
      <w:marTop w:val="0"/>
      <w:marBottom w:val="0"/>
      <w:divBdr>
        <w:top w:val="none" w:sz="0" w:space="0" w:color="auto"/>
        <w:left w:val="none" w:sz="0" w:space="0" w:color="auto"/>
        <w:bottom w:val="none" w:sz="0" w:space="0" w:color="auto"/>
        <w:right w:val="none" w:sz="0" w:space="0" w:color="auto"/>
      </w:divBdr>
    </w:div>
    <w:div w:id="366761776">
      <w:bodyDiv w:val="1"/>
      <w:marLeft w:val="0"/>
      <w:marRight w:val="0"/>
      <w:marTop w:val="0"/>
      <w:marBottom w:val="0"/>
      <w:divBdr>
        <w:top w:val="none" w:sz="0" w:space="0" w:color="auto"/>
        <w:left w:val="none" w:sz="0" w:space="0" w:color="auto"/>
        <w:bottom w:val="none" w:sz="0" w:space="0" w:color="auto"/>
        <w:right w:val="none" w:sz="0" w:space="0" w:color="auto"/>
      </w:divBdr>
    </w:div>
    <w:div w:id="449321810">
      <w:bodyDiv w:val="1"/>
      <w:marLeft w:val="0"/>
      <w:marRight w:val="0"/>
      <w:marTop w:val="0"/>
      <w:marBottom w:val="0"/>
      <w:divBdr>
        <w:top w:val="none" w:sz="0" w:space="0" w:color="auto"/>
        <w:left w:val="none" w:sz="0" w:space="0" w:color="auto"/>
        <w:bottom w:val="none" w:sz="0" w:space="0" w:color="auto"/>
        <w:right w:val="none" w:sz="0" w:space="0" w:color="auto"/>
      </w:divBdr>
    </w:div>
    <w:div w:id="759714922">
      <w:bodyDiv w:val="1"/>
      <w:marLeft w:val="0"/>
      <w:marRight w:val="0"/>
      <w:marTop w:val="0"/>
      <w:marBottom w:val="0"/>
      <w:divBdr>
        <w:top w:val="none" w:sz="0" w:space="0" w:color="auto"/>
        <w:left w:val="none" w:sz="0" w:space="0" w:color="auto"/>
        <w:bottom w:val="none" w:sz="0" w:space="0" w:color="auto"/>
        <w:right w:val="none" w:sz="0" w:space="0" w:color="auto"/>
      </w:divBdr>
    </w:div>
    <w:div w:id="1212352056">
      <w:bodyDiv w:val="1"/>
      <w:marLeft w:val="0"/>
      <w:marRight w:val="0"/>
      <w:marTop w:val="0"/>
      <w:marBottom w:val="0"/>
      <w:divBdr>
        <w:top w:val="none" w:sz="0" w:space="0" w:color="auto"/>
        <w:left w:val="none" w:sz="0" w:space="0" w:color="auto"/>
        <w:bottom w:val="none" w:sz="0" w:space="0" w:color="auto"/>
        <w:right w:val="none" w:sz="0" w:space="0" w:color="auto"/>
      </w:divBdr>
    </w:div>
    <w:div w:id="1713650031">
      <w:bodyDiv w:val="1"/>
      <w:marLeft w:val="0"/>
      <w:marRight w:val="0"/>
      <w:marTop w:val="0"/>
      <w:marBottom w:val="0"/>
      <w:divBdr>
        <w:top w:val="none" w:sz="0" w:space="0" w:color="auto"/>
        <w:left w:val="none" w:sz="0" w:space="0" w:color="auto"/>
        <w:bottom w:val="none" w:sz="0" w:space="0" w:color="auto"/>
        <w:right w:val="none" w:sz="0" w:space="0" w:color="auto"/>
      </w:divBdr>
    </w:div>
    <w:div w:id="1759868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FA3E3-DB6C-4E1B-BD08-0534633CB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11</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eXtyles Citation Match Check</dc:creator>
  <cp:keywords/>
  <dc:description/>
  <cp:lastModifiedBy>Geon Kang</cp:lastModifiedBy>
  <cp:revision>42</cp:revision>
  <dcterms:created xsi:type="dcterms:W3CDTF">2024-04-08T19:37:00Z</dcterms:created>
  <dcterms:modified xsi:type="dcterms:W3CDTF">2025-05-05T08:09:00Z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MTWinEqns">
    <vt:bool>true</vt:bool>
  </property>
</Properties>
</file>