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A291E" w14:textId="1930481E" w:rsidR="00F4305E" w:rsidRDefault="00F4305E" w:rsidP="009135F6">
      <w:pPr>
        <w:spacing w:line="480" w:lineRule="auto"/>
        <w:jc w:val="center"/>
        <w:rPr>
          <w:b/>
          <w:lang w:val="en-US"/>
        </w:rPr>
      </w:pPr>
      <w:bookmarkStart w:id="0" w:name="_GoBack"/>
      <w:bookmarkEnd w:id="0"/>
      <w:r w:rsidRPr="00E02B41">
        <w:rPr>
          <w:b/>
          <w:lang w:val="en-US"/>
        </w:rPr>
        <w:t>Coordination of aluminum in saponite</w:t>
      </w:r>
      <w:r w:rsidR="00CD784F">
        <w:rPr>
          <w:b/>
          <w:lang w:val="en-US"/>
        </w:rPr>
        <w:t>-like</w:t>
      </w:r>
      <w:r w:rsidRPr="00E02B41">
        <w:rPr>
          <w:b/>
          <w:lang w:val="en-US"/>
        </w:rPr>
        <w:t xml:space="preserve"> clay material </w:t>
      </w:r>
      <w:r w:rsidR="0068583E">
        <w:rPr>
          <w:b/>
          <w:lang w:val="en-US"/>
        </w:rPr>
        <w:t>as a</w:t>
      </w:r>
      <w:r w:rsidRPr="00E02B41">
        <w:rPr>
          <w:b/>
          <w:lang w:val="en-US"/>
        </w:rPr>
        <w:t xml:space="preserve"> function of synthesis pH</w:t>
      </w:r>
    </w:p>
    <w:p w14:paraId="2529FF23" w14:textId="74EFD354" w:rsidR="0060140C" w:rsidRPr="00F4305E" w:rsidRDefault="00F4305E" w:rsidP="009135F6">
      <w:pPr>
        <w:spacing w:line="480" w:lineRule="auto"/>
        <w:jc w:val="center"/>
        <w:rPr>
          <w:lang w:val="en-US"/>
        </w:rPr>
      </w:pPr>
      <w:r w:rsidRPr="008259DF">
        <w:rPr>
          <w:lang w:val="en-US"/>
        </w:rPr>
        <w:t>Liva Dzene</w:t>
      </w:r>
      <w:r w:rsidRPr="008259DF">
        <w:rPr>
          <w:vertAlign w:val="superscript"/>
          <w:lang w:val="en-US"/>
        </w:rPr>
        <w:t>1</w:t>
      </w:r>
      <w:r w:rsidRPr="008259DF">
        <w:rPr>
          <w:lang w:val="en-US"/>
        </w:rPr>
        <w:t>, Patrick Dutournié</w:t>
      </w:r>
      <w:r w:rsidRPr="008259DF">
        <w:rPr>
          <w:vertAlign w:val="superscript"/>
          <w:lang w:val="en-US"/>
        </w:rPr>
        <w:t>1</w:t>
      </w:r>
      <w:r w:rsidRPr="008259DF">
        <w:rPr>
          <w:lang w:val="en-US"/>
        </w:rPr>
        <w:t>, Séverinne Rigolet</w:t>
      </w:r>
      <w:r w:rsidRPr="008259DF">
        <w:rPr>
          <w:vertAlign w:val="superscript"/>
          <w:lang w:val="en-US"/>
        </w:rPr>
        <w:t>1</w:t>
      </w:r>
      <w:r w:rsidRPr="008259DF">
        <w:rPr>
          <w:lang w:val="en-US"/>
        </w:rPr>
        <w:t>, Loïc Vidal</w:t>
      </w:r>
      <w:r w:rsidRPr="008259DF">
        <w:rPr>
          <w:vertAlign w:val="superscript"/>
          <w:lang w:val="en-US"/>
        </w:rPr>
        <w:t>1</w:t>
      </w:r>
      <w:r w:rsidRPr="008259DF">
        <w:rPr>
          <w:lang w:val="en-US"/>
        </w:rPr>
        <w:t>,</w:t>
      </w:r>
      <w:r>
        <w:rPr>
          <w:lang w:val="en-US"/>
        </w:rPr>
        <w:t xml:space="preserve"> Benedikt Lassalle-Kaiser</w:t>
      </w:r>
      <w:r>
        <w:rPr>
          <w:vertAlign w:val="superscript"/>
          <w:lang w:val="en-US"/>
        </w:rPr>
        <w:t>2</w:t>
      </w:r>
      <w:r>
        <w:rPr>
          <w:lang w:val="en-US"/>
        </w:rPr>
        <w:t>,</w:t>
      </w:r>
      <w:r w:rsidRPr="008259DF">
        <w:rPr>
          <w:lang w:val="en-US"/>
        </w:rPr>
        <w:t xml:space="preserve"> Delphine Vantelon</w:t>
      </w:r>
      <w:r w:rsidRPr="008259DF">
        <w:rPr>
          <w:vertAlign w:val="superscript"/>
          <w:lang w:val="en-US"/>
        </w:rPr>
        <w:t>2</w:t>
      </w:r>
      <w:r w:rsidRPr="008259DF">
        <w:rPr>
          <w:lang w:val="en-US"/>
        </w:rPr>
        <w:t xml:space="preserve"> and Erwan Paineau</w:t>
      </w:r>
      <w:r w:rsidRPr="008259DF">
        <w:rPr>
          <w:vertAlign w:val="superscript"/>
          <w:lang w:val="en-US"/>
        </w:rPr>
        <w:t>3</w:t>
      </w:r>
    </w:p>
    <w:p w14:paraId="572D9D48" w14:textId="77777777" w:rsidR="0060140C" w:rsidRDefault="0060140C" w:rsidP="009135F6">
      <w:pPr>
        <w:spacing w:line="480" w:lineRule="auto"/>
      </w:pPr>
      <w:r w:rsidRPr="001E5554">
        <w:rPr>
          <w:vertAlign w:val="superscript"/>
        </w:rPr>
        <w:t>1</w:t>
      </w:r>
      <w:r w:rsidRPr="001E5554">
        <w:t xml:space="preserve">Institut de Science des Matériaux de Mulhouse CNRS UMR 7361, Université de Haute-Alsace, Université de Strasbourg, 3b rue Alfred Werner, 68093 Mulhouse CEDEX, </w:t>
      </w:r>
      <w:r>
        <w:t>France</w:t>
      </w:r>
    </w:p>
    <w:p w14:paraId="0BF7BC82" w14:textId="0840A03F" w:rsidR="0060140C" w:rsidRDefault="0060140C" w:rsidP="009135F6">
      <w:pPr>
        <w:spacing w:line="480" w:lineRule="auto"/>
      </w:pPr>
      <w:r w:rsidRPr="001E5554">
        <w:rPr>
          <w:vertAlign w:val="superscript"/>
        </w:rPr>
        <w:t>2</w:t>
      </w:r>
      <w:r w:rsidRPr="001E5554">
        <w:t xml:space="preserve">Synchrotron SOLEIL, l’Orme des Merisiers, </w:t>
      </w:r>
      <w:r w:rsidR="00441C08">
        <w:t>Départementale 128</w:t>
      </w:r>
      <w:r w:rsidRPr="001E5554">
        <w:t xml:space="preserve">, </w:t>
      </w:r>
      <w:r w:rsidR="00441C08" w:rsidRPr="001E5554">
        <w:t>9119</w:t>
      </w:r>
      <w:r w:rsidR="00441C08">
        <w:t>0</w:t>
      </w:r>
      <w:r w:rsidR="00441C08" w:rsidRPr="001E5554">
        <w:t xml:space="preserve"> </w:t>
      </w:r>
      <w:r w:rsidR="00441C08">
        <w:t>Saint Aubin</w:t>
      </w:r>
      <w:r w:rsidRPr="001E5554">
        <w:t xml:space="preserve">, </w:t>
      </w:r>
      <w:r>
        <w:t>France</w:t>
      </w:r>
    </w:p>
    <w:p w14:paraId="3A07898A" w14:textId="3DEAC47C" w:rsidR="009E4535" w:rsidRDefault="0060140C" w:rsidP="009135F6">
      <w:pPr>
        <w:spacing w:line="480" w:lineRule="auto"/>
        <w:jc w:val="both"/>
      </w:pPr>
      <w:r w:rsidRPr="001E5554">
        <w:rPr>
          <w:vertAlign w:val="superscript"/>
        </w:rPr>
        <w:t>3</w:t>
      </w:r>
      <w:r w:rsidRPr="00BA494F">
        <w:t xml:space="preserve"> Universit</w:t>
      </w:r>
      <w:r>
        <w:t>é</w:t>
      </w:r>
      <w:r w:rsidRPr="00BA494F">
        <w:t xml:space="preserve"> Paris-Saclay, CNRS, Laboratoire de Physique des Solides, Orsay 91405, </w:t>
      </w:r>
      <w:r w:rsidR="00CD784F">
        <w:t>France</w:t>
      </w:r>
    </w:p>
    <w:p w14:paraId="6371D938" w14:textId="77777777" w:rsidR="00CD784F" w:rsidRPr="009E4535" w:rsidRDefault="00CD784F" w:rsidP="00CD784F">
      <w:pPr>
        <w:spacing w:line="480" w:lineRule="auto"/>
        <w:jc w:val="center"/>
        <w:rPr>
          <w:b/>
          <w:sz w:val="32"/>
          <w:lang w:val="en-US"/>
        </w:rPr>
      </w:pPr>
      <w:r w:rsidRPr="009E4535">
        <w:rPr>
          <w:b/>
          <w:sz w:val="32"/>
          <w:lang w:val="en-US"/>
        </w:rPr>
        <w:t>SUPPORTING INFORMATION</w:t>
      </w:r>
    </w:p>
    <w:p w14:paraId="7353D97B" w14:textId="77777777" w:rsidR="00CD784F" w:rsidRDefault="00CD784F" w:rsidP="009135F6">
      <w:pPr>
        <w:spacing w:line="480" w:lineRule="auto"/>
        <w:jc w:val="both"/>
      </w:pPr>
    </w:p>
    <w:p w14:paraId="6F914943" w14:textId="77777777" w:rsidR="004A293B" w:rsidRDefault="00DC01F9" w:rsidP="009135F6">
      <w:pPr>
        <w:pStyle w:val="ListParagraph"/>
        <w:spacing w:line="480" w:lineRule="auto"/>
        <w:jc w:val="center"/>
        <w:rPr>
          <w:b/>
        </w:rPr>
      </w:pPr>
      <w:r w:rsidRPr="00DC01F9">
        <w:rPr>
          <w:noProof/>
          <w:lang w:val="en-US"/>
        </w:rPr>
        <w:drawing>
          <wp:inline distT="0" distB="0" distL="0" distR="0" wp14:anchorId="17FD1C12" wp14:editId="64278A60">
            <wp:extent cx="5019675" cy="333066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59" cy="333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7AB7" w14:textId="57751C2B" w:rsidR="004A293B" w:rsidRPr="004A293B" w:rsidRDefault="004A293B" w:rsidP="009135F6">
      <w:pPr>
        <w:spacing w:line="480" w:lineRule="auto"/>
        <w:jc w:val="center"/>
        <w:rPr>
          <w:b/>
          <w:lang w:val="en-US"/>
        </w:rPr>
      </w:pPr>
      <w:r w:rsidRPr="001C568F">
        <w:rPr>
          <w:b/>
          <w:lang w:val="en-US"/>
        </w:rPr>
        <w:t>Fig</w:t>
      </w:r>
      <w:r w:rsidR="00CD784F">
        <w:rPr>
          <w:b/>
          <w:lang w:val="en-US"/>
        </w:rPr>
        <w:t>ure</w:t>
      </w:r>
      <w:r w:rsidRPr="001C568F">
        <w:rPr>
          <w:b/>
          <w:lang w:val="en-US"/>
        </w:rPr>
        <w:t xml:space="preserve"> </w:t>
      </w:r>
      <w:r>
        <w:rPr>
          <w:b/>
          <w:lang w:val="en-US"/>
        </w:rPr>
        <w:t>S1</w:t>
      </w:r>
      <w:r w:rsidRPr="001C568F">
        <w:rPr>
          <w:lang w:val="en-US"/>
        </w:rPr>
        <w:t xml:space="preserve">. </w:t>
      </w:r>
      <w:r w:rsidR="00DC01F9">
        <w:rPr>
          <w:lang w:val="en-US"/>
        </w:rPr>
        <w:t>TEM image of synthetic saponite-like material with pH</w:t>
      </w:r>
      <w:r w:rsidR="00DC01F9" w:rsidRPr="00DC01F9">
        <w:rPr>
          <w:vertAlign w:val="subscript"/>
          <w:lang w:val="en-US"/>
        </w:rPr>
        <w:t>f</w:t>
      </w:r>
      <w:r w:rsidR="0068583E">
        <w:rPr>
          <w:vertAlign w:val="subscript"/>
          <w:lang w:val="en-US"/>
        </w:rPr>
        <w:t xml:space="preserve"> </w:t>
      </w:r>
      <w:r w:rsidR="00DC01F9">
        <w:rPr>
          <w:lang w:val="en-US"/>
        </w:rPr>
        <w:t>=</w:t>
      </w:r>
      <w:r w:rsidR="0068583E">
        <w:rPr>
          <w:lang w:val="en-US"/>
        </w:rPr>
        <w:t xml:space="preserve"> </w:t>
      </w:r>
      <w:r w:rsidR="00DC01F9">
        <w:rPr>
          <w:lang w:val="en-US"/>
        </w:rPr>
        <w:t>9.7</w:t>
      </w:r>
      <w:r>
        <w:rPr>
          <w:lang w:val="en-US"/>
        </w:rPr>
        <w:t>.</w:t>
      </w:r>
    </w:p>
    <w:p w14:paraId="2DD47D32" w14:textId="5E1A6834" w:rsidR="009E4535" w:rsidRPr="00CD784F" w:rsidRDefault="009E4535" w:rsidP="00CD784F">
      <w:pPr>
        <w:spacing w:line="480" w:lineRule="auto"/>
        <w:ind w:left="360"/>
        <w:jc w:val="both"/>
        <w:rPr>
          <w:b/>
        </w:rPr>
      </w:pPr>
    </w:p>
    <w:p w14:paraId="4BD3C247" w14:textId="6E3EC8CE" w:rsidR="009E4535" w:rsidRDefault="00A67CEB" w:rsidP="009135F6">
      <w:pPr>
        <w:spacing w:line="480" w:lineRule="auto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79AA72BB" wp14:editId="026D2FB7">
            <wp:extent cx="5276850" cy="2625628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g and Si Kedge_ne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6" cy="265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F2D7" w14:textId="0D4955BE" w:rsidR="009E4535" w:rsidRDefault="009E4535" w:rsidP="00CD784F">
      <w:pPr>
        <w:spacing w:line="480" w:lineRule="auto"/>
        <w:jc w:val="center"/>
        <w:rPr>
          <w:lang w:val="en-US"/>
        </w:rPr>
      </w:pPr>
      <w:r w:rsidRPr="001C568F">
        <w:rPr>
          <w:b/>
          <w:lang w:val="en-US"/>
        </w:rPr>
        <w:t>Fig</w:t>
      </w:r>
      <w:r w:rsidR="00CD784F">
        <w:rPr>
          <w:b/>
          <w:lang w:val="en-US"/>
        </w:rPr>
        <w:t>ure</w:t>
      </w:r>
      <w:r w:rsidRPr="001C568F">
        <w:rPr>
          <w:b/>
          <w:lang w:val="en-US"/>
        </w:rPr>
        <w:t xml:space="preserve"> </w:t>
      </w:r>
      <w:r>
        <w:rPr>
          <w:b/>
          <w:lang w:val="en-US"/>
        </w:rPr>
        <w:t>S</w:t>
      </w:r>
      <w:r w:rsidR="004A293B">
        <w:rPr>
          <w:b/>
          <w:lang w:val="en-US"/>
        </w:rPr>
        <w:t>2</w:t>
      </w:r>
      <w:r w:rsidRPr="001C568F">
        <w:rPr>
          <w:lang w:val="en-US"/>
        </w:rPr>
        <w:t xml:space="preserve">. </w:t>
      </w:r>
      <w:r>
        <w:rPr>
          <w:lang w:val="en-US"/>
        </w:rPr>
        <w:t>XANES spectra</w:t>
      </w:r>
      <w:r w:rsidRPr="005F6F9F">
        <w:rPr>
          <w:lang w:val="en-US"/>
        </w:rPr>
        <w:t xml:space="preserve"> </w:t>
      </w:r>
      <w:r>
        <w:rPr>
          <w:lang w:val="en-US"/>
        </w:rPr>
        <w:t>of synthetic saponite-like materials</w:t>
      </w:r>
      <w:r w:rsidR="004159E4">
        <w:rPr>
          <w:lang w:val="en-US"/>
        </w:rPr>
        <w:t>,</w:t>
      </w:r>
      <w:r>
        <w:rPr>
          <w:lang w:val="en-US"/>
        </w:rPr>
        <w:t xml:space="preserve"> </w:t>
      </w:r>
      <w:r w:rsidR="004159E4">
        <w:rPr>
          <w:lang w:val="en-US"/>
        </w:rPr>
        <w:t xml:space="preserve">along with mineral references, </w:t>
      </w:r>
      <w:r>
        <w:rPr>
          <w:lang w:val="en-US"/>
        </w:rPr>
        <w:t>recorded at the Mg K-edge (A) and Si K-edge (B). The curves have been translated along the y-axis for clarity.</w:t>
      </w:r>
    </w:p>
    <w:p w14:paraId="4A0E2FF8" w14:textId="7DA9276C" w:rsidR="006D2F9F" w:rsidRDefault="006D2F9F" w:rsidP="009135F6">
      <w:pPr>
        <w:spacing w:line="48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5A460E" wp14:editId="3D1499AD">
            <wp:extent cx="4419600" cy="408004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_com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267" cy="409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FFDA" w14:textId="51AA869E" w:rsidR="006D2F9F" w:rsidRPr="006D2F9F" w:rsidRDefault="006D2F9F" w:rsidP="009135F6">
      <w:pPr>
        <w:spacing w:line="480" w:lineRule="auto"/>
        <w:jc w:val="center"/>
        <w:rPr>
          <w:b/>
          <w:lang w:val="en-US"/>
        </w:rPr>
      </w:pPr>
      <w:r w:rsidRPr="006D2F9F">
        <w:rPr>
          <w:b/>
          <w:lang w:val="en-US"/>
        </w:rPr>
        <w:t>Fig</w:t>
      </w:r>
      <w:r w:rsidR="00CD784F">
        <w:rPr>
          <w:b/>
          <w:lang w:val="en-US"/>
        </w:rPr>
        <w:t>ure</w:t>
      </w:r>
      <w:r w:rsidRPr="006D2F9F">
        <w:rPr>
          <w:b/>
          <w:lang w:val="en-US"/>
        </w:rPr>
        <w:t xml:space="preserve"> S3.</w:t>
      </w:r>
      <w:r w:rsidRPr="006D2F9F">
        <w:rPr>
          <w:lang w:val="en-US"/>
        </w:rPr>
        <w:t xml:space="preserve"> XANES spectra at the Al K-edge of the two out</w:t>
      </w:r>
      <w:r w:rsidR="00CD784F">
        <w:rPr>
          <w:lang w:val="en-US"/>
        </w:rPr>
        <w:t>er</w:t>
      </w:r>
      <w:r w:rsidRPr="006D2F9F">
        <w:rPr>
          <w:lang w:val="en-US"/>
        </w:rPr>
        <w:t>most samples (pH</w:t>
      </w:r>
      <w:r w:rsidRPr="006D2F9F">
        <w:rPr>
          <w:rFonts w:ascii="Calibri" w:hAnsi="Calibri" w:cs="Calibri"/>
          <w:color w:val="000000"/>
          <w:sz w:val="18"/>
          <w:szCs w:val="18"/>
          <w:shd w:val="clear" w:color="auto" w:fill="FFFFFF"/>
          <w:lang w:val="en-US"/>
        </w:rPr>
        <w:t>f</w:t>
      </w:r>
      <w:r w:rsidRPr="006D2F9F">
        <w:rPr>
          <w:lang w:val="en-US"/>
        </w:rPr>
        <w:t xml:space="preserve"> = 6.7 and 12.7), along with mineral references of </w:t>
      </w:r>
      <w:r w:rsidRPr="006D2F9F">
        <w:rPr>
          <w:vertAlign w:val="superscript"/>
          <w:lang w:val="en-US"/>
        </w:rPr>
        <w:t>IV</w:t>
      </w:r>
      <w:r w:rsidRPr="006D2F9F">
        <w:rPr>
          <w:lang w:val="en-US"/>
        </w:rPr>
        <w:t xml:space="preserve">Al (orthoclase) and mixed </w:t>
      </w:r>
      <w:r w:rsidRPr="006D2F9F">
        <w:rPr>
          <w:vertAlign w:val="superscript"/>
          <w:lang w:val="en-US"/>
        </w:rPr>
        <w:t>IV</w:t>
      </w:r>
      <w:r w:rsidRPr="006D2F9F">
        <w:rPr>
          <w:lang w:val="en-US"/>
        </w:rPr>
        <w:t xml:space="preserve">Al and </w:t>
      </w:r>
      <w:r w:rsidRPr="006D2F9F">
        <w:rPr>
          <w:vertAlign w:val="superscript"/>
          <w:lang w:val="en-US"/>
        </w:rPr>
        <w:t>VI</w:t>
      </w:r>
      <w:r w:rsidRPr="006D2F9F">
        <w:rPr>
          <w:lang w:val="en-US"/>
        </w:rPr>
        <w:t>Al (smectite SWy-2).</w:t>
      </w:r>
      <w:r w:rsidR="002E52A2" w:rsidRPr="00C50A89">
        <w:rPr>
          <w:b/>
          <w:noProof/>
          <w:lang w:val="en-US" w:eastAsia="fr-FR"/>
        </w:rPr>
        <w:t xml:space="preserve"> </w:t>
      </w:r>
      <w:r w:rsidR="002E52A2">
        <w:rPr>
          <w:b/>
          <w:noProof/>
          <w:lang w:val="en-US"/>
        </w:rPr>
        <w:drawing>
          <wp:inline distT="0" distB="0" distL="0" distR="0" wp14:anchorId="2F553495" wp14:editId="0E42EEDF">
            <wp:extent cx="2761561" cy="2524125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CF_fit7.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2" cy="252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A2">
        <w:rPr>
          <w:b/>
          <w:noProof/>
          <w:lang w:val="en-US"/>
        </w:rPr>
        <w:drawing>
          <wp:inline distT="0" distB="0" distL="0" distR="0" wp14:anchorId="3FDEFD62" wp14:editId="10B4606F">
            <wp:extent cx="2733675" cy="249863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CF_fit9.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14" cy="25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A2">
        <w:rPr>
          <w:b/>
          <w:noProof/>
          <w:lang w:val="en-US"/>
        </w:rPr>
        <w:drawing>
          <wp:inline distT="0" distB="0" distL="0" distR="0" wp14:anchorId="5F9E8D2F" wp14:editId="0DB0666C">
            <wp:extent cx="2828925" cy="2585697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CF_fit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126" cy="259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A2">
        <w:rPr>
          <w:b/>
          <w:noProof/>
          <w:lang w:val="en-US"/>
        </w:rPr>
        <w:drawing>
          <wp:inline distT="0" distB="0" distL="0" distR="0" wp14:anchorId="73B116B7" wp14:editId="1D3043FF">
            <wp:extent cx="2790825" cy="2550873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CF_fit11.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59" cy="256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2A2">
        <w:rPr>
          <w:b/>
          <w:noProof/>
          <w:lang w:val="en-US"/>
        </w:rPr>
        <w:drawing>
          <wp:inline distT="0" distB="0" distL="0" distR="0" wp14:anchorId="0EAC48E5" wp14:editId="12C72173">
            <wp:extent cx="2705100" cy="2472518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CF_fit12.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283" cy="248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DBCE" w14:textId="494E9D71" w:rsidR="00DC7919" w:rsidRPr="009E4535" w:rsidRDefault="002E52A2" w:rsidP="00C50A89">
      <w:pPr>
        <w:spacing w:line="480" w:lineRule="auto"/>
        <w:jc w:val="center"/>
        <w:rPr>
          <w:lang w:val="en-US"/>
        </w:rPr>
      </w:pPr>
      <w:r w:rsidRPr="006D2F9F">
        <w:rPr>
          <w:b/>
          <w:lang w:val="en-US"/>
        </w:rPr>
        <w:t>Fig</w:t>
      </w:r>
      <w:r w:rsidR="00CD784F">
        <w:rPr>
          <w:b/>
          <w:lang w:val="en-US"/>
        </w:rPr>
        <w:t xml:space="preserve">ure </w:t>
      </w:r>
      <w:r w:rsidRPr="006D2F9F">
        <w:rPr>
          <w:b/>
          <w:lang w:val="en-US"/>
        </w:rPr>
        <w:t>S</w:t>
      </w:r>
      <w:r>
        <w:rPr>
          <w:b/>
          <w:lang w:val="en-US"/>
        </w:rPr>
        <w:t>4</w:t>
      </w:r>
      <w:r w:rsidRPr="006D2F9F">
        <w:rPr>
          <w:b/>
          <w:lang w:val="en-US"/>
        </w:rPr>
        <w:t>.</w:t>
      </w:r>
      <w:r w:rsidRPr="006D2F9F">
        <w:rPr>
          <w:lang w:val="en-US"/>
        </w:rPr>
        <w:t xml:space="preserve"> </w:t>
      </w:r>
      <w:r>
        <w:rPr>
          <w:lang w:val="en-US"/>
        </w:rPr>
        <w:t xml:space="preserve">Results of fitting the intermediate samples by linear combination using the spectral signatures of the two </w:t>
      </w:r>
      <w:r w:rsidRPr="00463E18">
        <w:rPr>
          <w:lang w:val="en-US"/>
        </w:rPr>
        <w:t>outermost samples (pH</w:t>
      </w:r>
      <w:r w:rsidRPr="00463E18">
        <w:rPr>
          <w:vertAlign w:val="subscript"/>
          <w:lang w:val="en-US"/>
        </w:rPr>
        <w:t>f</w:t>
      </w:r>
      <w:r w:rsidRPr="00463E18">
        <w:rPr>
          <w:lang w:val="en-US"/>
        </w:rPr>
        <w:t xml:space="preserve"> = 6.7 and 12.7)</w:t>
      </w:r>
      <w:r w:rsidRPr="006D2F9F">
        <w:rPr>
          <w:lang w:val="en-US"/>
        </w:rPr>
        <w:t>.</w:t>
      </w:r>
    </w:p>
    <w:sectPr w:rsidR="00DC7919" w:rsidRPr="009E4535" w:rsidSect="00CD78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00C"/>
    <w:multiLevelType w:val="hybridMultilevel"/>
    <w:tmpl w:val="439C0D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535"/>
    <w:rsid w:val="0005759C"/>
    <w:rsid w:val="002B1716"/>
    <w:rsid w:val="002E52A2"/>
    <w:rsid w:val="004159E4"/>
    <w:rsid w:val="00441C08"/>
    <w:rsid w:val="004A293B"/>
    <w:rsid w:val="005F59F8"/>
    <w:rsid w:val="0060140C"/>
    <w:rsid w:val="00663AE9"/>
    <w:rsid w:val="0068583E"/>
    <w:rsid w:val="006B1251"/>
    <w:rsid w:val="006D2F9F"/>
    <w:rsid w:val="008B61D1"/>
    <w:rsid w:val="009135F6"/>
    <w:rsid w:val="00940941"/>
    <w:rsid w:val="009E4535"/>
    <w:rsid w:val="00A67CEB"/>
    <w:rsid w:val="00B07261"/>
    <w:rsid w:val="00B66D16"/>
    <w:rsid w:val="00C163AA"/>
    <w:rsid w:val="00C50A89"/>
    <w:rsid w:val="00CD784F"/>
    <w:rsid w:val="00DC01F9"/>
    <w:rsid w:val="00DC7919"/>
    <w:rsid w:val="00F4305E"/>
    <w:rsid w:val="00F7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440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5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E45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45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453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53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E4535"/>
    <w:pPr>
      <w:ind w:left="720"/>
      <w:contextualSpacing/>
    </w:pPr>
  </w:style>
  <w:style w:type="paragraph" w:styleId="Revision">
    <w:name w:val="Revision"/>
    <w:hidden/>
    <w:uiPriority w:val="99"/>
    <w:semiHidden/>
    <w:rsid w:val="00441C08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913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em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2024-11-15T18:21:00Z</dcterms:created>
  <dcterms:modified xsi:type="dcterms:W3CDTF">2024-11-15T18:21:00Z</dcterms:modified>
</cp:coreProperties>
</file>