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CA4E6" w14:textId="77777777" w:rsidR="0033210D" w:rsidRPr="007E0C66" w:rsidRDefault="0033210D" w:rsidP="0033210D">
      <w:pPr>
        <w:jc w:val="center"/>
        <w:rPr>
          <w:b/>
          <w:bCs/>
          <w:u w:val="single"/>
          <w:lang w:val="fr-CA"/>
        </w:rPr>
      </w:pPr>
      <w:r w:rsidRPr="007E0C66">
        <w:rPr>
          <w:b/>
          <w:bCs/>
          <w:u w:val="single"/>
          <w:lang w:val="fr-CA"/>
        </w:rPr>
        <w:t>ANNEXE</w:t>
      </w:r>
    </w:p>
    <w:p w14:paraId="1550FA85" w14:textId="77777777" w:rsidR="008D1D84" w:rsidRPr="007C49DD" w:rsidRDefault="008D1D84" w:rsidP="008D1D84">
      <w:pPr>
        <w:rPr>
          <w:lang w:val="fr-CA"/>
        </w:rPr>
      </w:pPr>
    </w:p>
    <w:p w14:paraId="124AA5C3" w14:textId="77777777" w:rsidR="008D1D84" w:rsidRPr="00EB7ECC" w:rsidRDefault="008D1D84" w:rsidP="008D1D84">
      <w:pPr>
        <w:rPr>
          <w:b/>
          <w:bCs/>
          <w:lang w:val="fr-CA"/>
        </w:rPr>
      </w:pPr>
      <w:r w:rsidRPr="00EB7ECC">
        <w:rPr>
          <w:b/>
          <w:bCs/>
          <w:lang w:val="fr-CA"/>
        </w:rPr>
        <w:t xml:space="preserve">Tableau A1. Spécification du codage — Variables dépendantes </w:t>
      </w:r>
    </w:p>
    <w:tbl>
      <w:tblPr>
        <w:tblW w:w="11600" w:type="dxa"/>
        <w:tblCellSpacing w:w="15" w:type="dxa"/>
        <w:tblInd w:w="-1642" w:type="dxa"/>
        <w:tblCellMar>
          <w:top w:w="15" w:type="dxa"/>
          <w:left w:w="15" w:type="dxa"/>
          <w:bottom w:w="15" w:type="dxa"/>
          <w:right w:w="15" w:type="dxa"/>
        </w:tblCellMar>
        <w:tblLook w:val="04A0" w:firstRow="1" w:lastRow="0" w:firstColumn="1" w:lastColumn="0" w:noHBand="0" w:noVBand="1"/>
      </w:tblPr>
      <w:tblGrid>
        <w:gridCol w:w="1413"/>
        <w:gridCol w:w="1444"/>
        <w:gridCol w:w="1816"/>
        <w:gridCol w:w="3402"/>
        <w:gridCol w:w="3525"/>
      </w:tblGrid>
      <w:tr w:rsidR="008D1D84" w:rsidRPr="00EB7ECC" w14:paraId="37D7CBBE" w14:textId="77777777" w:rsidTr="007E0C66">
        <w:trPr>
          <w:trHeight w:val="132"/>
          <w:tblCellSpacing w:w="15" w:type="dxa"/>
        </w:trPr>
        <w:tc>
          <w:tcPr>
            <w:tcW w:w="1368" w:type="dxa"/>
            <w:tcBorders>
              <w:top w:val="single" w:sz="4" w:space="0" w:color="000000"/>
            </w:tcBorders>
            <w:vAlign w:val="center"/>
            <w:hideMark/>
          </w:tcPr>
          <w:p w14:paraId="54C5E854" w14:textId="77777777" w:rsidR="008D1D84" w:rsidRPr="00EB7ECC" w:rsidRDefault="008D1D84" w:rsidP="004E00C1">
            <w:pPr>
              <w:jc w:val="center"/>
              <w:rPr>
                <w:b/>
                <w:bCs/>
                <w:sz w:val="20"/>
                <w:szCs w:val="20"/>
                <w:lang w:val="fr-CA"/>
              </w:rPr>
            </w:pPr>
            <w:r w:rsidRPr="00EB7ECC">
              <w:rPr>
                <w:b/>
                <w:bCs/>
                <w:sz w:val="20"/>
                <w:szCs w:val="20"/>
                <w:lang w:val="fr-CA"/>
              </w:rPr>
              <w:t>Variable</w:t>
            </w:r>
          </w:p>
        </w:tc>
        <w:tc>
          <w:tcPr>
            <w:tcW w:w="1414" w:type="dxa"/>
            <w:tcBorders>
              <w:top w:val="single" w:sz="4" w:space="0" w:color="000000"/>
            </w:tcBorders>
            <w:vAlign w:val="center"/>
          </w:tcPr>
          <w:p w14:paraId="476ECB16" w14:textId="77777777" w:rsidR="008D1D84" w:rsidRPr="00EB7ECC" w:rsidRDefault="008D1D84" w:rsidP="004E00C1">
            <w:pPr>
              <w:jc w:val="center"/>
              <w:rPr>
                <w:b/>
                <w:bCs/>
                <w:sz w:val="20"/>
                <w:szCs w:val="20"/>
                <w:lang w:val="fr-CA"/>
              </w:rPr>
            </w:pPr>
            <w:r w:rsidRPr="00EB7ECC">
              <w:rPr>
                <w:b/>
                <w:bCs/>
                <w:sz w:val="20"/>
                <w:szCs w:val="20"/>
                <w:lang w:val="fr-CA"/>
              </w:rPr>
              <w:t>Étude électorale québécoise</w:t>
            </w:r>
          </w:p>
        </w:tc>
        <w:tc>
          <w:tcPr>
            <w:tcW w:w="1786" w:type="dxa"/>
            <w:tcBorders>
              <w:top w:val="single" w:sz="4" w:space="0" w:color="000000"/>
            </w:tcBorders>
            <w:vAlign w:val="center"/>
            <w:hideMark/>
          </w:tcPr>
          <w:p w14:paraId="0071EC67" w14:textId="77777777" w:rsidR="008D1D84" w:rsidRPr="00EB7ECC" w:rsidRDefault="008D1D84" w:rsidP="004E00C1">
            <w:pPr>
              <w:jc w:val="center"/>
              <w:rPr>
                <w:b/>
                <w:bCs/>
                <w:sz w:val="20"/>
                <w:szCs w:val="20"/>
                <w:lang w:val="fr-CA"/>
              </w:rPr>
            </w:pPr>
            <w:r w:rsidRPr="00EB7ECC">
              <w:rPr>
                <w:b/>
                <w:bCs/>
                <w:sz w:val="20"/>
                <w:szCs w:val="20"/>
                <w:lang w:val="fr-CA"/>
              </w:rPr>
              <w:t>Formulation de la question</w:t>
            </w:r>
          </w:p>
        </w:tc>
        <w:tc>
          <w:tcPr>
            <w:tcW w:w="3372" w:type="dxa"/>
            <w:tcBorders>
              <w:top w:val="single" w:sz="4" w:space="0" w:color="000000"/>
            </w:tcBorders>
            <w:vAlign w:val="center"/>
            <w:hideMark/>
          </w:tcPr>
          <w:p w14:paraId="2D86E3FE" w14:textId="77777777" w:rsidR="008D1D84" w:rsidRPr="00EB7ECC" w:rsidRDefault="008D1D84" w:rsidP="004E00C1">
            <w:pPr>
              <w:jc w:val="center"/>
              <w:rPr>
                <w:b/>
                <w:bCs/>
                <w:sz w:val="20"/>
                <w:szCs w:val="20"/>
                <w:lang w:val="fr-CA"/>
              </w:rPr>
            </w:pPr>
            <w:r w:rsidRPr="00EB7ECC">
              <w:rPr>
                <w:b/>
                <w:bCs/>
                <w:sz w:val="20"/>
                <w:szCs w:val="20"/>
                <w:lang w:val="fr-CA"/>
              </w:rPr>
              <w:t>Choix de réponse</w:t>
            </w:r>
          </w:p>
        </w:tc>
        <w:tc>
          <w:tcPr>
            <w:tcW w:w="3480" w:type="dxa"/>
            <w:tcBorders>
              <w:top w:val="single" w:sz="4" w:space="0" w:color="000000"/>
            </w:tcBorders>
            <w:vAlign w:val="center"/>
            <w:hideMark/>
          </w:tcPr>
          <w:p w14:paraId="2AE54012" w14:textId="77777777" w:rsidR="008D1D84" w:rsidRPr="00EB7ECC" w:rsidRDefault="008D1D84" w:rsidP="004E00C1">
            <w:pPr>
              <w:jc w:val="center"/>
              <w:rPr>
                <w:b/>
                <w:bCs/>
                <w:sz w:val="20"/>
                <w:szCs w:val="20"/>
                <w:lang w:val="fr-CA"/>
              </w:rPr>
            </w:pPr>
            <w:r w:rsidRPr="00EB7ECC">
              <w:rPr>
                <w:b/>
                <w:bCs/>
                <w:sz w:val="20"/>
                <w:szCs w:val="20"/>
                <w:lang w:val="fr-CA"/>
              </w:rPr>
              <w:t>Code</w:t>
            </w:r>
          </w:p>
        </w:tc>
      </w:tr>
      <w:tr w:rsidR="008D1D84" w:rsidRPr="00EB7ECC" w14:paraId="60C6284A" w14:textId="77777777" w:rsidTr="007E0C66">
        <w:trPr>
          <w:trHeight w:val="640"/>
          <w:tblCellSpacing w:w="15" w:type="dxa"/>
        </w:trPr>
        <w:tc>
          <w:tcPr>
            <w:tcW w:w="1368" w:type="dxa"/>
            <w:vMerge w:val="restart"/>
            <w:tcBorders>
              <w:top w:val="single" w:sz="4" w:space="0" w:color="000000"/>
            </w:tcBorders>
            <w:vAlign w:val="center"/>
            <w:hideMark/>
          </w:tcPr>
          <w:p w14:paraId="6CB00802" w14:textId="77777777" w:rsidR="008D1D84" w:rsidRPr="00EB7ECC" w:rsidRDefault="008D1D84" w:rsidP="004E00C1">
            <w:pPr>
              <w:rPr>
                <w:sz w:val="20"/>
                <w:szCs w:val="20"/>
                <w:lang w:val="fr-CA"/>
              </w:rPr>
            </w:pPr>
            <w:r w:rsidRPr="00EB7ECC">
              <w:rPr>
                <w:sz w:val="20"/>
                <w:szCs w:val="20"/>
                <w:lang w:val="fr-CA"/>
              </w:rPr>
              <w:t>Souveraineté du Québec</w:t>
            </w:r>
          </w:p>
        </w:tc>
        <w:tc>
          <w:tcPr>
            <w:tcW w:w="1414" w:type="dxa"/>
            <w:tcBorders>
              <w:top w:val="single" w:sz="4" w:space="0" w:color="000000"/>
            </w:tcBorders>
            <w:vAlign w:val="center"/>
          </w:tcPr>
          <w:p w14:paraId="38301E00" w14:textId="77777777" w:rsidR="008D1D84" w:rsidRPr="00EB7ECC" w:rsidRDefault="008D1D84" w:rsidP="004E00C1">
            <w:pPr>
              <w:rPr>
                <w:sz w:val="20"/>
                <w:szCs w:val="20"/>
                <w:lang w:val="fr-CA"/>
              </w:rPr>
            </w:pPr>
            <w:r w:rsidRPr="00EB7ECC">
              <w:rPr>
                <w:sz w:val="20"/>
                <w:szCs w:val="20"/>
                <w:lang w:val="fr-CA"/>
              </w:rPr>
              <w:t>2007, 2008</w:t>
            </w:r>
          </w:p>
        </w:tc>
        <w:tc>
          <w:tcPr>
            <w:tcW w:w="1786" w:type="dxa"/>
            <w:tcBorders>
              <w:top w:val="single" w:sz="4" w:space="0" w:color="000000"/>
            </w:tcBorders>
            <w:vAlign w:val="center"/>
            <w:hideMark/>
          </w:tcPr>
          <w:p w14:paraId="28FBC7C8" w14:textId="77777777" w:rsidR="008D1D84" w:rsidRPr="00EB7ECC" w:rsidRDefault="008D1D84" w:rsidP="004E00C1">
            <w:pPr>
              <w:rPr>
                <w:sz w:val="20"/>
                <w:szCs w:val="20"/>
                <w:lang w:val="fr-CA"/>
              </w:rPr>
            </w:pPr>
            <w:r w:rsidRPr="00EB7ECC">
              <w:rPr>
                <w:sz w:val="20"/>
                <w:szCs w:val="20"/>
                <w:lang w:val="fr-CA"/>
              </w:rPr>
              <w:t>Si un référendum avait lieu aujourd’hui sur la même question que celle qui a été posée lors du dernier référendum de 1995, c’est-à-dire sur la souveraineté assortie d’une offre de partenariat au reste du Canada, voteriez-vous OUI ou voteriez-vous NON ?</w:t>
            </w:r>
            <w:r w:rsidRPr="00EB7ECC">
              <w:rPr>
                <w:sz w:val="20"/>
                <w:szCs w:val="20"/>
                <w:lang w:val="fr-CA"/>
              </w:rPr>
              <w:br/>
            </w:r>
          </w:p>
        </w:tc>
        <w:tc>
          <w:tcPr>
            <w:tcW w:w="3372" w:type="dxa"/>
            <w:tcBorders>
              <w:top w:val="single" w:sz="4" w:space="0" w:color="000000"/>
            </w:tcBorders>
            <w:vAlign w:val="center"/>
            <w:hideMark/>
          </w:tcPr>
          <w:p w14:paraId="5E2C1F11" w14:textId="77777777" w:rsidR="008D1D84" w:rsidRPr="00EB7ECC" w:rsidRDefault="008D1D84" w:rsidP="004E00C1">
            <w:pPr>
              <w:rPr>
                <w:sz w:val="20"/>
                <w:szCs w:val="20"/>
                <w:lang w:val="fr-CA"/>
              </w:rPr>
            </w:pPr>
            <w:r w:rsidRPr="00EB7ECC">
              <w:rPr>
                <w:sz w:val="20"/>
                <w:szCs w:val="20"/>
                <w:lang w:val="fr-CA"/>
              </w:rPr>
              <w:t>(1) Oui, (2) Non (3), Ne voterait pas/annulerait, (4) Je ne sais pas</w:t>
            </w:r>
          </w:p>
        </w:tc>
        <w:tc>
          <w:tcPr>
            <w:tcW w:w="3480" w:type="dxa"/>
            <w:tcBorders>
              <w:top w:val="single" w:sz="4" w:space="0" w:color="000000"/>
            </w:tcBorders>
            <w:vAlign w:val="center"/>
            <w:hideMark/>
          </w:tcPr>
          <w:p w14:paraId="5DB0C017" w14:textId="77777777" w:rsidR="008D1D84" w:rsidRPr="00EB7ECC" w:rsidRDefault="008D1D84" w:rsidP="004E00C1">
            <w:pPr>
              <w:rPr>
                <w:sz w:val="20"/>
                <w:szCs w:val="20"/>
                <w:lang w:val="fr-CA"/>
              </w:rPr>
            </w:pPr>
            <w:r w:rsidRPr="00EB7ECC">
              <w:rPr>
                <w:sz w:val="20"/>
                <w:szCs w:val="20"/>
                <w:lang w:val="fr-CA"/>
              </w:rPr>
              <w:t>Les répondants ayant sélectionné « Oui » sont codés « 1 », les répondants ayant sélectionné « Non » sont codés « 0 ». Un répondant ayant sélectionné une autre réponse est exclu des analyses.</w:t>
            </w:r>
          </w:p>
        </w:tc>
      </w:tr>
      <w:tr w:rsidR="008D1D84" w:rsidRPr="00EB7ECC" w14:paraId="0272530E" w14:textId="77777777" w:rsidTr="007E0C66">
        <w:trPr>
          <w:trHeight w:val="857"/>
          <w:tblCellSpacing w:w="15" w:type="dxa"/>
        </w:trPr>
        <w:tc>
          <w:tcPr>
            <w:tcW w:w="1368" w:type="dxa"/>
            <w:vMerge/>
            <w:vAlign w:val="center"/>
            <w:hideMark/>
          </w:tcPr>
          <w:p w14:paraId="2D049B57" w14:textId="77777777" w:rsidR="008D1D84" w:rsidRPr="00EB7ECC" w:rsidRDefault="008D1D84" w:rsidP="004E00C1">
            <w:pPr>
              <w:rPr>
                <w:sz w:val="20"/>
                <w:szCs w:val="20"/>
                <w:lang w:val="fr-CA"/>
              </w:rPr>
            </w:pPr>
          </w:p>
        </w:tc>
        <w:tc>
          <w:tcPr>
            <w:tcW w:w="1414" w:type="dxa"/>
            <w:vAlign w:val="center"/>
          </w:tcPr>
          <w:p w14:paraId="24C82722" w14:textId="77777777" w:rsidR="008D1D84" w:rsidRPr="00EB7ECC" w:rsidRDefault="008D1D84" w:rsidP="004E00C1">
            <w:pPr>
              <w:rPr>
                <w:sz w:val="20"/>
                <w:szCs w:val="20"/>
                <w:lang w:val="fr-CA"/>
              </w:rPr>
            </w:pPr>
            <w:r w:rsidRPr="00EB7ECC">
              <w:rPr>
                <w:sz w:val="20"/>
                <w:szCs w:val="20"/>
                <w:lang w:val="fr-CA"/>
              </w:rPr>
              <w:t>2012, 2014, 2018, 2022</w:t>
            </w:r>
          </w:p>
        </w:tc>
        <w:tc>
          <w:tcPr>
            <w:tcW w:w="1786" w:type="dxa"/>
            <w:vAlign w:val="center"/>
            <w:hideMark/>
          </w:tcPr>
          <w:p w14:paraId="2D92049E" w14:textId="77777777" w:rsidR="008D1D84" w:rsidRPr="00EB7ECC" w:rsidRDefault="008D1D84" w:rsidP="004E00C1">
            <w:pPr>
              <w:rPr>
                <w:sz w:val="20"/>
                <w:szCs w:val="20"/>
                <w:lang w:val="fr-CA"/>
              </w:rPr>
            </w:pPr>
            <w:r w:rsidRPr="00EB7ECC">
              <w:rPr>
                <w:sz w:val="20"/>
                <w:szCs w:val="20"/>
                <w:lang w:val="fr-CA"/>
              </w:rPr>
              <w:t>Si un référendum sur l’indépendance avait lieu vous demandant si vous voulez que le Québec devienne un pays indépendant, voteriez-vous OUI ou voteriez-vous NON ?</w:t>
            </w:r>
          </w:p>
        </w:tc>
        <w:tc>
          <w:tcPr>
            <w:tcW w:w="3372" w:type="dxa"/>
            <w:vAlign w:val="center"/>
            <w:hideMark/>
          </w:tcPr>
          <w:p w14:paraId="55C7DCE4" w14:textId="77777777" w:rsidR="008D1D84" w:rsidRPr="00EB7ECC" w:rsidRDefault="008D1D84" w:rsidP="004E00C1">
            <w:pPr>
              <w:rPr>
                <w:sz w:val="20"/>
                <w:szCs w:val="20"/>
                <w:lang w:val="fr-CA"/>
              </w:rPr>
            </w:pPr>
            <w:r w:rsidRPr="00EB7ECC">
              <w:rPr>
                <w:sz w:val="20"/>
                <w:szCs w:val="20"/>
                <w:lang w:val="fr-CA"/>
              </w:rPr>
              <w:t>(1) Oui, (2) Non (3) Je ne sais pas, (4) Préfère ne pas répondre</w:t>
            </w:r>
          </w:p>
        </w:tc>
        <w:tc>
          <w:tcPr>
            <w:tcW w:w="3480" w:type="dxa"/>
            <w:vAlign w:val="center"/>
            <w:hideMark/>
          </w:tcPr>
          <w:p w14:paraId="6F71F935" w14:textId="77777777" w:rsidR="008D1D84" w:rsidRPr="00EB7ECC" w:rsidRDefault="008D1D84" w:rsidP="004E00C1">
            <w:pPr>
              <w:rPr>
                <w:sz w:val="20"/>
                <w:szCs w:val="20"/>
                <w:lang w:val="fr-CA"/>
              </w:rPr>
            </w:pPr>
            <w:r w:rsidRPr="00EB7ECC">
              <w:rPr>
                <w:sz w:val="20"/>
                <w:szCs w:val="20"/>
                <w:lang w:val="fr-CA"/>
              </w:rPr>
              <w:t>Les répondants ayant sélectionné « Oui » sont codés « 1 », les répondants ayant sélectionné « Non » sont codés « 0 ». Un répondant ayant sélectionné une autre réponse est exclu des analyses.</w:t>
            </w:r>
          </w:p>
        </w:tc>
      </w:tr>
      <w:tr w:rsidR="008D1D84" w:rsidRPr="00EB7ECC" w14:paraId="3E408FCA" w14:textId="77777777" w:rsidTr="007E0C66">
        <w:trPr>
          <w:trHeight w:val="1341"/>
          <w:tblCellSpacing w:w="15" w:type="dxa"/>
        </w:trPr>
        <w:tc>
          <w:tcPr>
            <w:tcW w:w="1368" w:type="dxa"/>
            <w:tcBorders>
              <w:top w:val="single" w:sz="2" w:space="0" w:color="000000"/>
              <w:bottom w:val="single" w:sz="4" w:space="0" w:color="000000"/>
            </w:tcBorders>
            <w:vAlign w:val="center"/>
          </w:tcPr>
          <w:p w14:paraId="76E8E9AB" w14:textId="77777777" w:rsidR="008D1D84" w:rsidRPr="00EB7ECC" w:rsidRDefault="008D1D84" w:rsidP="004E00C1">
            <w:pPr>
              <w:rPr>
                <w:sz w:val="20"/>
                <w:szCs w:val="20"/>
                <w:lang w:val="fr-CA"/>
              </w:rPr>
            </w:pPr>
            <w:r w:rsidRPr="00EB7ECC">
              <w:rPr>
                <w:sz w:val="20"/>
                <w:szCs w:val="20"/>
                <w:lang w:val="fr-CA"/>
              </w:rPr>
              <w:t>Degré d’attachement au Québec</w:t>
            </w:r>
          </w:p>
        </w:tc>
        <w:tc>
          <w:tcPr>
            <w:tcW w:w="1414" w:type="dxa"/>
            <w:tcBorders>
              <w:top w:val="single" w:sz="2" w:space="0" w:color="000000"/>
              <w:bottom w:val="single" w:sz="4" w:space="0" w:color="000000"/>
            </w:tcBorders>
            <w:vAlign w:val="center"/>
          </w:tcPr>
          <w:p w14:paraId="60593E0E" w14:textId="77777777" w:rsidR="008D1D84" w:rsidRPr="00EB7ECC" w:rsidRDefault="008D1D84" w:rsidP="004E00C1">
            <w:pPr>
              <w:rPr>
                <w:sz w:val="20"/>
                <w:szCs w:val="20"/>
                <w:lang w:val="fr-CA"/>
              </w:rPr>
            </w:pPr>
            <w:r w:rsidRPr="00EB7ECC">
              <w:rPr>
                <w:sz w:val="20"/>
                <w:szCs w:val="20"/>
                <w:lang w:val="fr-CA"/>
              </w:rPr>
              <w:t>2012, 2014, 2018, 2022</w:t>
            </w:r>
          </w:p>
        </w:tc>
        <w:tc>
          <w:tcPr>
            <w:tcW w:w="1786" w:type="dxa"/>
            <w:tcBorders>
              <w:top w:val="single" w:sz="2" w:space="0" w:color="000000"/>
              <w:bottom w:val="single" w:sz="4" w:space="0" w:color="000000"/>
            </w:tcBorders>
            <w:vAlign w:val="center"/>
          </w:tcPr>
          <w:p w14:paraId="5AAE964C" w14:textId="77777777" w:rsidR="008D1D84" w:rsidRPr="00EB7ECC" w:rsidRDefault="008D1D84" w:rsidP="004E00C1">
            <w:pPr>
              <w:rPr>
                <w:sz w:val="20"/>
                <w:szCs w:val="20"/>
                <w:lang w:val="fr-CA"/>
              </w:rPr>
            </w:pPr>
            <w:r w:rsidRPr="00EB7ECC">
              <w:rPr>
                <w:sz w:val="20"/>
                <w:szCs w:val="20"/>
                <w:lang w:val="fr-CA"/>
              </w:rPr>
              <w:t>Quel est votre degré d’attachement au Québec ?</w:t>
            </w:r>
          </w:p>
        </w:tc>
        <w:tc>
          <w:tcPr>
            <w:tcW w:w="3372" w:type="dxa"/>
            <w:tcBorders>
              <w:top w:val="single" w:sz="2" w:space="0" w:color="000000"/>
              <w:bottom w:val="single" w:sz="4" w:space="0" w:color="000000"/>
            </w:tcBorders>
            <w:vAlign w:val="center"/>
          </w:tcPr>
          <w:p w14:paraId="76C8BB12" w14:textId="77777777" w:rsidR="008D1D84" w:rsidRPr="00EB7ECC" w:rsidRDefault="008D1D84" w:rsidP="004E00C1">
            <w:pPr>
              <w:rPr>
                <w:sz w:val="20"/>
                <w:szCs w:val="20"/>
                <w:lang w:val="fr-CA"/>
              </w:rPr>
            </w:pPr>
            <w:r w:rsidRPr="00EB7ECC">
              <w:rPr>
                <w:sz w:val="20"/>
                <w:szCs w:val="20"/>
                <w:lang w:val="fr-CA"/>
              </w:rPr>
              <w:t xml:space="preserve">(1) Très attaché(e), (2) Assez attaché(e), (3) Peu attaché(e), (3) Pas du tout attaché(e), (4) Je ne sais pas, (5) Je préfère ne pas répondre  </w:t>
            </w:r>
          </w:p>
        </w:tc>
        <w:tc>
          <w:tcPr>
            <w:tcW w:w="3480" w:type="dxa"/>
            <w:tcBorders>
              <w:top w:val="single" w:sz="2" w:space="0" w:color="000000"/>
              <w:left w:val="single" w:sz="2" w:space="0" w:color="FFFFFF" w:themeColor="background1"/>
              <w:bottom w:val="single" w:sz="4" w:space="0" w:color="000000"/>
            </w:tcBorders>
            <w:vAlign w:val="center"/>
          </w:tcPr>
          <w:p w14:paraId="0DBD9D19" w14:textId="77777777" w:rsidR="008D1D84" w:rsidRPr="007E0C66" w:rsidRDefault="008D1D84" w:rsidP="004E00C1">
            <w:pPr>
              <w:pStyle w:val="NormalWeb"/>
              <w:rPr>
                <w:rFonts w:ascii="Arial" w:hAnsi="Arial" w:cs="Arial"/>
                <w:sz w:val="20"/>
                <w:szCs w:val="20"/>
                <w:lang w:val="fr-CA"/>
              </w:rPr>
            </w:pPr>
            <w:r w:rsidRPr="007E0C66">
              <w:rPr>
                <w:rFonts w:ascii="Arial" w:hAnsi="Arial" w:cs="Arial"/>
                <w:sz w:val="20"/>
                <w:szCs w:val="20"/>
                <w:lang w:val="fr-CA"/>
              </w:rPr>
              <w:t>Les répondants ayant sélectionné « Très attaché(e) » sont codés « 1 », « Assez attaché(e) » est codé « 0,66 », « Peu attaché(e) » est codé « 0,33 », « Pas du tout attaché(e) ». Les répondants ayant sélectionné « Je ne sais pas » et « Préfère ne pas répondre » sont exclus des analyses.</w:t>
            </w:r>
          </w:p>
        </w:tc>
      </w:tr>
      <w:tr w:rsidR="008D1D84" w:rsidRPr="00EB7ECC" w14:paraId="19B3D2CA" w14:textId="77777777" w:rsidTr="007E0C66">
        <w:trPr>
          <w:trHeight w:val="1341"/>
          <w:tblCellSpacing w:w="15" w:type="dxa"/>
        </w:trPr>
        <w:tc>
          <w:tcPr>
            <w:tcW w:w="1368" w:type="dxa"/>
            <w:tcBorders>
              <w:bottom w:val="single" w:sz="4" w:space="0" w:color="000000"/>
            </w:tcBorders>
            <w:vAlign w:val="center"/>
          </w:tcPr>
          <w:p w14:paraId="4DD90BB4" w14:textId="77777777" w:rsidR="008D1D84" w:rsidRPr="00EB7ECC" w:rsidRDefault="008D1D84" w:rsidP="004E00C1">
            <w:pPr>
              <w:rPr>
                <w:sz w:val="20"/>
                <w:szCs w:val="20"/>
                <w:lang w:val="fr-CA"/>
              </w:rPr>
            </w:pPr>
            <w:r w:rsidRPr="00EB7ECC">
              <w:rPr>
                <w:sz w:val="20"/>
                <w:szCs w:val="20"/>
                <w:lang w:val="fr-CA"/>
              </w:rPr>
              <w:t>Degré d’attachement au Canada</w:t>
            </w:r>
          </w:p>
        </w:tc>
        <w:tc>
          <w:tcPr>
            <w:tcW w:w="1414" w:type="dxa"/>
            <w:tcBorders>
              <w:bottom w:val="single" w:sz="4" w:space="0" w:color="000000"/>
            </w:tcBorders>
            <w:vAlign w:val="center"/>
          </w:tcPr>
          <w:p w14:paraId="1AA2D1A2" w14:textId="77777777" w:rsidR="008D1D84" w:rsidRPr="00EB7ECC" w:rsidRDefault="008D1D84" w:rsidP="004E00C1">
            <w:pPr>
              <w:rPr>
                <w:sz w:val="20"/>
                <w:szCs w:val="20"/>
                <w:lang w:val="fr-CA"/>
              </w:rPr>
            </w:pPr>
            <w:r w:rsidRPr="00EB7ECC">
              <w:rPr>
                <w:sz w:val="20"/>
                <w:szCs w:val="20"/>
                <w:lang w:val="fr-CA"/>
              </w:rPr>
              <w:t>2012, 2014, 2018, 2022</w:t>
            </w:r>
          </w:p>
        </w:tc>
        <w:tc>
          <w:tcPr>
            <w:tcW w:w="1786" w:type="dxa"/>
            <w:tcBorders>
              <w:bottom w:val="single" w:sz="4" w:space="0" w:color="000000"/>
            </w:tcBorders>
            <w:vAlign w:val="center"/>
          </w:tcPr>
          <w:p w14:paraId="7350F423" w14:textId="77777777" w:rsidR="008D1D84" w:rsidRPr="00EB7ECC" w:rsidRDefault="008D1D84" w:rsidP="004E00C1">
            <w:pPr>
              <w:rPr>
                <w:sz w:val="20"/>
                <w:szCs w:val="20"/>
                <w:lang w:val="fr-CA"/>
              </w:rPr>
            </w:pPr>
            <w:r w:rsidRPr="00EB7ECC">
              <w:rPr>
                <w:sz w:val="20"/>
                <w:szCs w:val="20"/>
                <w:lang w:val="fr-CA"/>
              </w:rPr>
              <w:t>Quel est votre degré d’attachement au Canada ?</w:t>
            </w:r>
          </w:p>
        </w:tc>
        <w:tc>
          <w:tcPr>
            <w:tcW w:w="3372" w:type="dxa"/>
            <w:tcBorders>
              <w:bottom w:val="single" w:sz="4" w:space="0" w:color="000000"/>
            </w:tcBorders>
            <w:vAlign w:val="center"/>
          </w:tcPr>
          <w:p w14:paraId="03B2DD14" w14:textId="77777777" w:rsidR="008D1D84" w:rsidRPr="00EB7ECC" w:rsidRDefault="008D1D84" w:rsidP="004E00C1">
            <w:pPr>
              <w:rPr>
                <w:sz w:val="20"/>
                <w:szCs w:val="20"/>
                <w:lang w:val="fr-CA"/>
              </w:rPr>
            </w:pPr>
            <w:r w:rsidRPr="00EB7ECC">
              <w:rPr>
                <w:sz w:val="20"/>
                <w:szCs w:val="20"/>
                <w:lang w:val="fr-CA"/>
              </w:rPr>
              <w:t xml:space="preserve">(1) Très attaché(e), (2) Assez attaché(e), (3) Peu attaché(e), (3) Pas du tout attaché(e), (4) Je ne sais pas, (5) Je préfère ne pas répondre  </w:t>
            </w:r>
          </w:p>
        </w:tc>
        <w:tc>
          <w:tcPr>
            <w:tcW w:w="3480" w:type="dxa"/>
            <w:tcBorders>
              <w:top w:val="single" w:sz="2" w:space="0" w:color="FFFFFF" w:themeColor="background1"/>
              <w:bottom w:val="single" w:sz="4" w:space="0" w:color="000000"/>
            </w:tcBorders>
            <w:vAlign w:val="center"/>
          </w:tcPr>
          <w:p w14:paraId="7FD7ED34" w14:textId="77777777" w:rsidR="008D1D84" w:rsidRPr="007E0C66" w:rsidRDefault="008D1D84" w:rsidP="004E00C1">
            <w:pPr>
              <w:pStyle w:val="NormalWeb"/>
              <w:rPr>
                <w:rFonts w:ascii="Arial" w:hAnsi="Arial" w:cs="Arial"/>
                <w:sz w:val="20"/>
                <w:szCs w:val="20"/>
                <w:lang w:val="fr-CA"/>
              </w:rPr>
            </w:pPr>
            <w:r w:rsidRPr="007E0C66">
              <w:rPr>
                <w:rFonts w:ascii="Arial" w:hAnsi="Arial" w:cs="Arial"/>
                <w:sz w:val="20"/>
                <w:szCs w:val="20"/>
                <w:lang w:val="fr-CA"/>
              </w:rPr>
              <w:t>Les répondants ayant sélectionné « Très attaché(e) » sont codés « 1 », « Assez attaché(e) » est codé « 0,66 », « Peu attaché(e) » est codé « 0,33 », « Pas du tout attaché(e) ». Les répondants ayant sélectionné « Je ne sais pas » et « Préfère ne pas répondre » sont exclus des analyses.</w:t>
            </w:r>
          </w:p>
        </w:tc>
      </w:tr>
      <w:tr w:rsidR="008D1D84" w:rsidRPr="00EB7ECC" w14:paraId="56BCD4CD" w14:textId="77777777" w:rsidTr="007E0C66">
        <w:trPr>
          <w:trHeight w:val="1341"/>
          <w:tblCellSpacing w:w="15" w:type="dxa"/>
        </w:trPr>
        <w:tc>
          <w:tcPr>
            <w:tcW w:w="1368" w:type="dxa"/>
            <w:tcBorders>
              <w:top w:val="single" w:sz="2" w:space="0" w:color="FFFFFF" w:themeColor="background1"/>
              <w:bottom w:val="single" w:sz="2" w:space="0" w:color="000000"/>
            </w:tcBorders>
            <w:vAlign w:val="center"/>
          </w:tcPr>
          <w:p w14:paraId="22AA3C44" w14:textId="77777777" w:rsidR="008D1D84" w:rsidRPr="00EB7ECC" w:rsidRDefault="008D1D84" w:rsidP="004E00C1">
            <w:pPr>
              <w:rPr>
                <w:sz w:val="20"/>
                <w:szCs w:val="20"/>
                <w:lang w:val="fr-CA"/>
              </w:rPr>
            </w:pPr>
            <w:r w:rsidRPr="00EB7ECC">
              <w:rPr>
                <w:sz w:val="20"/>
                <w:szCs w:val="20"/>
                <w:lang w:val="fr-CA"/>
              </w:rPr>
              <w:lastRenderedPageBreak/>
              <w:t>Identité imbriquée</w:t>
            </w:r>
          </w:p>
        </w:tc>
        <w:tc>
          <w:tcPr>
            <w:tcW w:w="1414" w:type="dxa"/>
            <w:tcBorders>
              <w:top w:val="single" w:sz="2" w:space="0" w:color="FFFFFF" w:themeColor="background1"/>
              <w:bottom w:val="single" w:sz="2" w:space="0" w:color="000000"/>
            </w:tcBorders>
            <w:vAlign w:val="center"/>
          </w:tcPr>
          <w:p w14:paraId="77D6CEF9" w14:textId="77777777" w:rsidR="008D1D84" w:rsidRPr="00EB7ECC" w:rsidRDefault="008D1D84" w:rsidP="004E00C1">
            <w:pPr>
              <w:rPr>
                <w:sz w:val="20"/>
                <w:szCs w:val="20"/>
                <w:lang w:val="fr-CA"/>
              </w:rPr>
            </w:pPr>
            <w:r w:rsidRPr="00EB7ECC">
              <w:rPr>
                <w:sz w:val="20"/>
                <w:szCs w:val="20"/>
                <w:lang w:val="fr-CA"/>
              </w:rPr>
              <w:t>2007, 2008, 2012, 2014, 2018</w:t>
            </w:r>
          </w:p>
        </w:tc>
        <w:tc>
          <w:tcPr>
            <w:tcW w:w="1786" w:type="dxa"/>
            <w:tcBorders>
              <w:top w:val="single" w:sz="2" w:space="0" w:color="FFFFFF" w:themeColor="background1"/>
              <w:bottom w:val="single" w:sz="2" w:space="0" w:color="000000"/>
            </w:tcBorders>
            <w:vAlign w:val="center"/>
          </w:tcPr>
          <w:p w14:paraId="06CF113C" w14:textId="77777777" w:rsidR="008D1D84" w:rsidRPr="00EB7ECC" w:rsidRDefault="008D1D84" w:rsidP="004E00C1">
            <w:pPr>
              <w:rPr>
                <w:sz w:val="20"/>
                <w:szCs w:val="20"/>
                <w:lang w:val="fr-CA"/>
              </w:rPr>
            </w:pPr>
            <w:r w:rsidRPr="00EB7ECC">
              <w:rPr>
                <w:sz w:val="20"/>
                <w:szCs w:val="20"/>
                <w:lang w:val="fr-CA"/>
              </w:rPr>
              <w:t>Les gens ont différentes façons de se définir. Diriez-vous que vous vous considérez...?</w:t>
            </w:r>
          </w:p>
        </w:tc>
        <w:tc>
          <w:tcPr>
            <w:tcW w:w="3372" w:type="dxa"/>
            <w:tcBorders>
              <w:top w:val="single" w:sz="2" w:space="0" w:color="FFFFFF" w:themeColor="background1"/>
              <w:bottom w:val="single" w:sz="2" w:space="0" w:color="000000"/>
            </w:tcBorders>
            <w:vAlign w:val="center"/>
          </w:tcPr>
          <w:p w14:paraId="50D4D821" w14:textId="77777777" w:rsidR="008D1D84" w:rsidRPr="00EB7ECC" w:rsidRDefault="008D1D84" w:rsidP="004E00C1">
            <w:pPr>
              <w:rPr>
                <w:sz w:val="20"/>
                <w:szCs w:val="20"/>
                <w:lang w:val="fr-CA"/>
              </w:rPr>
            </w:pPr>
            <w:r w:rsidRPr="00EB7ECC">
              <w:rPr>
                <w:sz w:val="20"/>
                <w:szCs w:val="20"/>
                <w:lang w:val="fr-CA"/>
              </w:rPr>
              <w:t>(1) Uniquement comme Canadien(ne), pas du tout comme Québécois(e), (2) D’abord comme Canadien(ne), puis comme Québécois(e), (3) Également comme Québécois(e) et comme Canadien(ne), (4) D’abord comme Québécois(e), puis comme Canadien(ne), (5) Uniquement comme Québécois(e), pas du tout comme Canadien(ne), (6) Je ne sais pas</w:t>
            </w:r>
          </w:p>
        </w:tc>
        <w:tc>
          <w:tcPr>
            <w:tcW w:w="3480" w:type="dxa"/>
            <w:tcBorders>
              <w:top w:val="single" w:sz="2" w:space="0" w:color="FFFFFF" w:themeColor="background1"/>
              <w:bottom w:val="single" w:sz="2" w:space="0" w:color="000000"/>
            </w:tcBorders>
            <w:vAlign w:val="center"/>
          </w:tcPr>
          <w:p w14:paraId="10743FB6" w14:textId="77777777" w:rsidR="008D1D84" w:rsidRPr="007E0C66" w:rsidRDefault="008D1D84" w:rsidP="004E00C1">
            <w:pPr>
              <w:pStyle w:val="NormalWeb"/>
              <w:rPr>
                <w:rFonts w:ascii="Arial" w:hAnsi="Arial" w:cs="Arial"/>
                <w:sz w:val="20"/>
                <w:szCs w:val="20"/>
                <w:lang w:val="fr-CA"/>
              </w:rPr>
            </w:pPr>
            <w:r w:rsidRPr="007E0C66">
              <w:rPr>
                <w:rFonts w:ascii="Arial" w:hAnsi="Arial" w:cs="Arial"/>
                <w:sz w:val="20"/>
                <w:szCs w:val="20"/>
                <w:lang w:val="fr-CA"/>
              </w:rPr>
              <w:t>« Uniquement comme Québécois(e) » est codé « 1 », « D’abord comme Québécois(e), puis comme Canadien(ne) » est codé « 0,75 », « Également comme Québécois(e) et comme Canadien(ne) » est codé 0,50, « D’abord comme Canadien(ne), puis comme Québécois(e) » est codé « 0,25 » et « Uniquement comme Canadien(ne), pas du tout comme Québécois(e) » est codé « 0 ». Les répondants ayant sélectionné « Je ne sais pas » sont exclus des analyses.</w:t>
            </w:r>
          </w:p>
        </w:tc>
      </w:tr>
      <w:tr w:rsidR="008D1D84" w:rsidRPr="00EB7ECC" w14:paraId="520A0306" w14:textId="77777777" w:rsidTr="007E0C66">
        <w:trPr>
          <w:trHeight w:val="1341"/>
          <w:tblCellSpacing w:w="15" w:type="dxa"/>
        </w:trPr>
        <w:tc>
          <w:tcPr>
            <w:tcW w:w="1368" w:type="dxa"/>
            <w:vMerge w:val="restart"/>
            <w:tcBorders>
              <w:top w:val="single" w:sz="2" w:space="0" w:color="FFFFFF" w:themeColor="background1"/>
            </w:tcBorders>
            <w:vAlign w:val="center"/>
          </w:tcPr>
          <w:p w14:paraId="253C9258" w14:textId="77777777" w:rsidR="008D1D84" w:rsidRPr="00EB7ECC" w:rsidRDefault="008D1D84" w:rsidP="004E00C1">
            <w:pPr>
              <w:rPr>
                <w:sz w:val="20"/>
                <w:szCs w:val="20"/>
                <w:lang w:val="fr-CA"/>
              </w:rPr>
            </w:pPr>
            <w:r w:rsidRPr="00EB7ECC">
              <w:rPr>
                <w:sz w:val="20"/>
                <w:szCs w:val="20"/>
                <w:lang w:val="fr-CA"/>
              </w:rPr>
              <w:t>Choix de vote</w:t>
            </w:r>
          </w:p>
        </w:tc>
        <w:tc>
          <w:tcPr>
            <w:tcW w:w="1414" w:type="dxa"/>
            <w:tcBorders>
              <w:top w:val="single" w:sz="2" w:space="0" w:color="FFFFFF" w:themeColor="background1"/>
              <w:bottom w:val="single" w:sz="2" w:space="0" w:color="FFFFFF" w:themeColor="background1"/>
            </w:tcBorders>
            <w:vAlign w:val="center"/>
          </w:tcPr>
          <w:p w14:paraId="1FC6F397" w14:textId="77777777" w:rsidR="008D1D84" w:rsidRPr="00EB7ECC" w:rsidRDefault="008D1D84" w:rsidP="004E00C1">
            <w:pPr>
              <w:rPr>
                <w:sz w:val="20"/>
                <w:szCs w:val="20"/>
                <w:lang w:val="fr-CA"/>
              </w:rPr>
            </w:pPr>
            <w:r w:rsidRPr="00EB7ECC">
              <w:rPr>
                <w:sz w:val="20"/>
                <w:szCs w:val="20"/>
                <w:lang w:val="fr-CA"/>
              </w:rPr>
              <w:t>2007, 2008</w:t>
            </w:r>
          </w:p>
        </w:tc>
        <w:tc>
          <w:tcPr>
            <w:tcW w:w="1786" w:type="dxa"/>
            <w:tcBorders>
              <w:top w:val="single" w:sz="2" w:space="0" w:color="FFFFFF" w:themeColor="background1"/>
              <w:bottom w:val="single" w:sz="2" w:space="0" w:color="FFFFFF" w:themeColor="background1"/>
            </w:tcBorders>
            <w:vAlign w:val="center"/>
          </w:tcPr>
          <w:p w14:paraId="2E7BB57C" w14:textId="77777777" w:rsidR="008D1D84" w:rsidRPr="00EB7ECC" w:rsidRDefault="008D1D84" w:rsidP="004E00C1">
            <w:pPr>
              <w:rPr>
                <w:sz w:val="20"/>
                <w:szCs w:val="20"/>
                <w:lang w:val="fr-CA"/>
              </w:rPr>
            </w:pPr>
            <w:r w:rsidRPr="00EB7ECC">
              <w:rPr>
                <w:sz w:val="20"/>
                <w:szCs w:val="20"/>
                <w:lang w:val="fr-CA"/>
              </w:rPr>
              <w:t>Pour quel parti avez-vous voté ?</w:t>
            </w:r>
          </w:p>
        </w:tc>
        <w:tc>
          <w:tcPr>
            <w:tcW w:w="3372" w:type="dxa"/>
            <w:tcBorders>
              <w:top w:val="single" w:sz="2" w:space="0" w:color="FFFFFF" w:themeColor="background1"/>
              <w:bottom w:val="single" w:sz="2" w:space="0" w:color="FFFFFF" w:themeColor="background1"/>
            </w:tcBorders>
            <w:vAlign w:val="center"/>
          </w:tcPr>
          <w:p w14:paraId="5AEE106A" w14:textId="77777777" w:rsidR="008D1D84" w:rsidRPr="00EB7ECC" w:rsidRDefault="008D1D84" w:rsidP="004E00C1">
            <w:pPr>
              <w:rPr>
                <w:sz w:val="20"/>
                <w:szCs w:val="20"/>
                <w:lang w:val="fr-CA"/>
              </w:rPr>
            </w:pPr>
            <w:r w:rsidRPr="00EB7ECC">
              <w:rPr>
                <w:sz w:val="20"/>
                <w:szCs w:val="20"/>
                <w:lang w:val="fr-CA"/>
              </w:rPr>
              <w:t xml:space="preserve">(1) Parti libéral, (2) Parti québécois, (3) ADQ (Action démocratique du Québec), (4) Québec Solidaire, (5) Parti vert, (6) autre parti (spécifiez), (7) n’a pas voté, (8) aucun, (9) Ne sais pas, (10) Refus </w:t>
            </w:r>
          </w:p>
        </w:tc>
        <w:tc>
          <w:tcPr>
            <w:tcW w:w="3480" w:type="dxa"/>
            <w:vMerge w:val="restart"/>
            <w:tcBorders>
              <w:top w:val="single" w:sz="2" w:space="0" w:color="FFFFFF" w:themeColor="background1"/>
            </w:tcBorders>
            <w:vAlign w:val="center"/>
          </w:tcPr>
          <w:p w14:paraId="79F89F73" w14:textId="77777777" w:rsidR="008D1D84" w:rsidRPr="007E0C66" w:rsidRDefault="008D1D84" w:rsidP="004E00C1">
            <w:pPr>
              <w:pStyle w:val="NormalWeb"/>
              <w:rPr>
                <w:rFonts w:ascii="Arial" w:hAnsi="Arial" w:cs="Arial"/>
                <w:sz w:val="20"/>
                <w:szCs w:val="20"/>
                <w:lang w:val="fr-CA"/>
              </w:rPr>
            </w:pPr>
            <w:r w:rsidRPr="007E0C66">
              <w:rPr>
                <w:rFonts w:ascii="Arial" w:hAnsi="Arial" w:cs="Arial"/>
                <w:sz w:val="20"/>
                <w:szCs w:val="20"/>
                <w:lang w:val="fr-CA"/>
              </w:rPr>
              <w:t>Pour chaque élection, trois variables dichotomiques sont générées en fonction du choix de vote du répondant. Un vote pour le PQ est codé « 1 » à la variable « Vote pour le Parti québécois », et tous les autres répondants sont codés « 0 ». De la même manière, un vote pour QS est codé « 1 » à la variable « Vote pour Québec solidaire », alors que tous les autres répondants sont codés « 0 ». Finalement, si un répondant affirme avoir voté pour l’ADQ aux élections de 2007 ou 2008, ou pour la CAQ aux élections de 2012, 2018 ou 2022, celui-ci est codé « 1 » à la variable « Vote pour l’ADQ/CAQ », et « 0 » autrement.</w:t>
            </w:r>
          </w:p>
        </w:tc>
      </w:tr>
      <w:tr w:rsidR="008D1D84" w:rsidRPr="00EB7ECC" w14:paraId="0926AA15" w14:textId="77777777" w:rsidTr="007E0C66">
        <w:trPr>
          <w:trHeight w:val="1341"/>
          <w:tblCellSpacing w:w="15" w:type="dxa"/>
        </w:trPr>
        <w:tc>
          <w:tcPr>
            <w:tcW w:w="1368" w:type="dxa"/>
            <w:vMerge/>
            <w:vAlign w:val="center"/>
          </w:tcPr>
          <w:p w14:paraId="6522EDF2" w14:textId="77777777" w:rsidR="008D1D84" w:rsidRPr="00EB7ECC" w:rsidRDefault="008D1D84" w:rsidP="004E00C1">
            <w:pPr>
              <w:rPr>
                <w:sz w:val="20"/>
                <w:szCs w:val="20"/>
                <w:lang w:val="fr-CA"/>
              </w:rPr>
            </w:pPr>
          </w:p>
        </w:tc>
        <w:tc>
          <w:tcPr>
            <w:tcW w:w="1414" w:type="dxa"/>
            <w:tcBorders>
              <w:top w:val="single" w:sz="2" w:space="0" w:color="FFFFFF" w:themeColor="background1"/>
              <w:bottom w:val="single" w:sz="2" w:space="0" w:color="FFFFFF" w:themeColor="background1"/>
            </w:tcBorders>
            <w:vAlign w:val="center"/>
          </w:tcPr>
          <w:p w14:paraId="080F44EB" w14:textId="77777777" w:rsidR="008D1D84" w:rsidRPr="00EB7ECC" w:rsidRDefault="008D1D84" w:rsidP="004E00C1">
            <w:pPr>
              <w:rPr>
                <w:sz w:val="20"/>
                <w:szCs w:val="20"/>
                <w:lang w:val="fr-CA"/>
              </w:rPr>
            </w:pPr>
            <w:r w:rsidRPr="00EB7ECC">
              <w:rPr>
                <w:sz w:val="20"/>
                <w:szCs w:val="20"/>
                <w:lang w:val="fr-CA"/>
              </w:rPr>
              <w:t>2012, 2014</w:t>
            </w:r>
          </w:p>
        </w:tc>
        <w:tc>
          <w:tcPr>
            <w:tcW w:w="1786" w:type="dxa"/>
            <w:tcBorders>
              <w:top w:val="single" w:sz="2" w:space="0" w:color="FFFFFF" w:themeColor="background1"/>
              <w:bottom w:val="single" w:sz="2" w:space="0" w:color="FFFFFF" w:themeColor="background1"/>
            </w:tcBorders>
            <w:vAlign w:val="center"/>
          </w:tcPr>
          <w:p w14:paraId="4CD3A358" w14:textId="77777777" w:rsidR="008D1D84" w:rsidRPr="00EB7ECC" w:rsidRDefault="008D1D84" w:rsidP="004E00C1">
            <w:pPr>
              <w:rPr>
                <w:sz w:val="20"/>
                <w:szCs w:val="20"/>
                <w:lang w:val="fr-CA"/>
              </w:rPr>
            </w:pPr>
            <w:r w:rsidRPr="00EB7ECC">
              <w:rPr>
                <w:sz w:val="20"/>
                <w:szCs w:val="20"/>
                <w:lang w:val="fr-CA"/>
              </w:rPr>
              <w:t>Pour quel parti avez-vous voté ?</w:t>
            </w:r>
          </w:p>
        </w:tc>
        <w:tc>
          <w:tcPr>
            <w:tcW w:w="3372" w:type="dxa"/>
            <w:tcBorders>
              <w:top w:val="single" w:sz="2" w:space="0" w:color="FFFFFF" w:themeColor="background1"/>
              <w:bottom w:val="single" w:sz="2" w:space="0" w:color="FFFFFF" w:themeColor="background1"/>
            </w:tcBorders>
            <w:vAlign w:val="center"/>
          </w:tcPr>
          <w:p w14:paraId="6E2E34BE" w14:textId="77777777" w:rsidR="008D1D84" w:rsidRPr="00EB7ECC" w:rsidRDefault="008D1D84" w:rsidP="004E00C1">
            <w:pPr>
              <w:rPr>
                <w:sz w:val="20"/>
                <w:szCs w:val="20"/>
                <w:lang w:val="fr-CA"/>
              </w:rPr>
            </w:pPr>
            <w:r w:rsidRPr="00EB7ECC">
              <w:rPr>
                <w:sz w:val="20"/>
                <w:szCs w:val="20"/>
                <w:lang w:val="fr-CA"/>
              </w:rPr>
              <w:t xml:space="preserve"> (1) Parti libéral du Québec, (2) Parti québécois, (3) Coalition avenir Québec, (4) Québec solidaire, (5) Parti vert du Québec, (6) Option nationale, (7) Un autre parti, (8) Je préfère ne pas répondre</w:t>
            </w:r>
          </w:p>
        </w:tc>
        <w:tc>
          <w:tcPr>
            <w:tcW w:w="3480" w:type="dxa"/>
            <w:vMerge/>
            <w:vAlign w:val="center"/>
          </w:tcPr>
          <w:p w14:paraId="7DAA4BB0" w14:textId="77777777" w:rsidR="008D1D84" w:rsidRPr="00610EED" w:rsidRDefault="008D1D84" w:rsidP="004E00C1">
            <w:pPr>
              <w:pStyle w:val="NormalWeb"/>
              <w:rPr>
                <w:rFonts w:ascii="Arial" w:hAnsi="Arial" w:cs="Arial"/>
                <w:sz w:val="20"/>
                <w:szCs w:val="20"/>
                <w:lang w:val="fr-CA"/>
              </w:rPr>
            </w:pPr>
          </w:p>
        </w:tc>
      </w:tr>
      <w:tr w:rsidR="008D1D84" w:rsidRPr="00EB7ECC" w14:paraId="49D5AC38" w14:textId="77777777" w:rsidTr="007E0C66">
        <w:trPr>
          <w:trHeight w:val="1341"/>
          <w:tblCellSpacing w:w="15" w:type="dxa"/>
        </w:trPr>
        <w:tc>
          <w:tcPr>
            <w:tcW w:w="1368" w:type="dxa"/>
            <w:vMerge/>
            <w:vAlign w:val="center"/>
          </w:tcPr>
          <w:p w14:paraId="2B57A6F2" w14:textId="77777777" w:rsidR="008D1D84" w:rsidRPr="00EB7ECC" w:rsidRDefault="008D1D84" w:rsidP="004E00C1">
            <w:pPr>
              <w:rPr>
                <w:sz w:val="20"/>
                <w:szCs w:val="20"/>
                <w:lang w:val="fr-CA"/>
              </w:rPr>
            </w:pPr>
          </w:p>
        </w:tc>
        <w:tc>
          <w:tcPr>
            <w:tcW w:w="1414" w:type="dxa"/>
            <w:tcBorders>
              <w:top w:val="single" w:sz="2" w:space="0" w:color="FFFFFF" w:themeColor="background1"/>
              <w:bottom w:val="single" w:sz="2" w:space="0" w:color="FFFFFF" w:themeColor="background1"/>
            </w:tcBorders>
            <w:vAlign w:val="center"/>
          </w:tcPr>
          <w:p w14:paraId="5CAC580C" w14:textId="77777777" w:rsidR="008D1D84" w:rsidRPr="00EB7ECC" w:rsidRDefault="008D1D84" w:rsidP="004E00C1">
            <w:pPr>
              <w:rPr>
                <w:sz w:val="20"/>
                <w:szCs w:val="20"/>
                <w:lang w:val="fr-CA"/>
              </w:rPr>
            </w:pPr>
            <w:r w:rsidRPr="00EB7ECC">
              <w:rPr>
                <w:sz w:val="20"/>
                <w:szCs w:val="20"/>
                <w:lang w:val="fr-CA"/>
              </w:rPr>
              <w:t>2018</w:t>
            </w:r>
          </w:p>
        </w:tc>
        <w:tc>
          <w:tcPr>
            <w:tcW w:w="1786" w:type="dxa"/>
            <w:tcBorders>
              <w:top w:val="single" w:sz="2" w:space="0" w:color="FFFFFF" w:themeColor="background1"/>
              <w:bottom w:val="single" w:sz="2" w:space="0" w:color="FFFFFF" w:themeColor="background1"/>
            </w:tcBorders>
            <w:vAlign w:val="center"/>
          </w:tcPr>
          <w:p w14:paraId="5ABA9ECC" w14:textId="77777777" w:rsidR="008D1D84" w:rsidRPr="00EB7ECC" w:rsidRDefault="008D1D84" w:rsidP="004E00C1">
            <w:pPr>
              <w:rPr>
                <w:sz w:val="20"/>
                <w:szCs w:val="20"/>
                <w:lang w:val="fr-CA"/>
              </w:rPr>
            </w:pPr>
            <w:r w:rsidRPr="00EB7ECC">
              <w:rPr>
                <w:sz w:val="20"/>
                <w:szCs w:val="20"/>
                <w:lang w:val="fr-CA"/>
              </w:rPr>
              <w:t>Pour quel parti avez-vous voté ?</w:t>
            </w:r>
          </w:p>
        </w:tc>
        <w:tc>
          <w:tcPr>
            <w:tcW w:w="3372" w:type="dxa"/>
            <w:tcBorders>
              <w:top w:val="single" w:sz="2" w:space="0" w:color="FFFFFF" w:themeColor="background1"/>
              <w:bottom w:val="single" w:sz="2" w:space="0" w:color="FFFFFF" w:themeColor="background1"/>
            </w:tcBorders>
            <w:vAlign w:val="center"/>
          </w:tcPr>
          <w:p w14:paraId="446ADB2A" w14:textId="77777777" w:rsidR="008D1D84" w:rsidRPr="00EB7ECC" w:rsidRDefault="008D1D84" w:rsidP="004E00C1">
            <w:pPr>
              <w:rPr>
                <w:sz w:val="20"/>
                <w:szCs w:val="20"/>
                <w:lang w:val="fr-CA"/>
              </w:rPr>
            </w:pPr>
            <w:r w:rsidRPr="00EB7ECC">
              <w:rPr>
                <w:sz w:val="20"/>
                <w:szCs w:val="20"/>
                <w:lang w:val="fr-CA"/>
              </w:rPr>
              <w:t xml:space="preserve"> (1) Parti libéral du Québec, (2) Parti québécois, (3) Coalition avenir Québec, (4) Québec solidaire, (5) Un autre parti, (6) J’ai annulé mon vote, (7) Je préfère ne pas répondre</w:t>
            </w:r>
          </w:p>
        </w:tc>
        <w:tc>
          <w:tcPr>
            <w:tcW w:w="3480" w:type="dxa"/>
            <w:vMerge/>
            <w:vAlign w:val="center"/>
          </w:tcPr>
          <w:p w14:paraId="5266B90B" w14:textId="77777777" w:rsidR="008D1D84" w:rsidRPr="00610EED" w:rsidRDefault="008D1D84" w:rsidP="004E00C1">
            <w:pPr>
              <w:pStyle w:val="NormalWeb"/>
              <w:rPr>
                <w:rFonts w:ascii="Arial" w:hAnsi="Arial" w:cs="Arial"/>
                <w:sz w:val="20"/>
                <w:szCs w:val="20"/>
                <w:lang w:val="fr-CA"/>
              </w:rPr>
            </w:pPr>
          </w:p>
        </w:tc>
      </w:tr>
      <w:tr w:rsidR="008D1D84" w:rsidRPr="00EB7ECC" w14:paraId="357B3F75" w14:textId="77777777" w:rsidTr="007E0C66">
        <w:trPr>
          <w:trHeight w:val="1341"/>
          <w:tblCellSpacing w:w="15" w:type="dxa"/>
        </w:trPr>
        <w:tc>
          <w:tcPr>
            <w:tcW w:w="1368" w:type="dxa"/>
            <w:vMerge/>
            <w:tcBorders>
              <w:bottom w:val="single" w:sz="2" w:space="0" w:color="000000" w:themeColor="text1"/>
            </w:tcBorders>
            <w:vAlign w:val="center"/>
          </w:tcPr>
          <w:p w14:paraId="253CB64A" w14:textId="77777777" w:rsidR="008D1D84" w:rsidRPr="00EB7ECC" w:rsidRDefault="008D1D84" w:rsidP="004E00C1">
            <w:pPr>
              <w:rPr>
                <w:sz w:val="20"/>
                <w:szCs w:val="20"/>
                <w:lang w:val="fr-CA"/>
              </w:rPr>
            </w:pPr>
          </w:p>
        </w:tc>
        <w:tc>
          <w:tcPr>
            <w:tcW w:w="1414" w:type="dxa"/>
            <w:tcBorders>
              <w:top w:val="single" w:sz="2" w:space="0" w:color="FFFFFF" w:themeColor="background1"/>
              <w:bottom w:val="single" w:sz="2" w:space="0" w:color="000000" w:themeColor="text1"/>
            </w:tcBorders>
            <w:vAlign w:val="center"/>
          </w:tcPr>
          <w:p w14:paraId="2529F579" w14:textId="77777777" w:rsidR="008D1D84" w:rsidRPr="00EB7ECC" w:rsidRDefault="008D1D84" w:rsidP="004E00C1">
            <w:pPr>
              <w:rPr>
                <w:sz w:val="20"/>
                <w:szCs w:val="20"/>
                <w:lang w:val="fr-CA"/>
              </w:rPr>
            </w:pPr>
            <w:r w:rsidRPr="00EB7ECC">
              <w:rPr>
                <w:sz w:val="20"/>
                <w:szCs w:val="20"/>
                <w:lang w:val="fr-CA"/>
              </w:rPr>
              <w:t>2022</w:t>
            </w:r>
          </w:p>
        </w:tc>
        <w:tc>
          <w:tcPr>
            <w:tcW w:w="1786" w:type="dxa"/>
            <w:tcBorders>
              <w:top w:val="single" w:sz="2" w:space="0" w:color="FFFFFF" w:themeColor="background1"/>
              <w:bottom w:val="single" w:sz="2" w:space="0" w:color="000000" w:themeColor="text1"/>
            </w:tcBorders>
            <w:vAlign w:val="center"/>
          </w:tcPr>
          <w:p w14:paraId="55BAEC76" w14:textId="77777777" w:rsidR="008D1D84" w:rsidRPr="00EB7ECC" w:rsidRDefault="008D1D84" w:rsidP="004E00C1">
            <w:pPr>
              <w:rPr>
                <w:sz w:val="20"/>
                <w:szCs w:val="20"/>
                <w:lang w:val="fr-CA"/>
              </w:rPr>
            </w:pPr>
            <w:r w:rsidRPr="00EB7ECC">
              <w:rPr>
                <w:sz w:val="20"/>
                <w:szCs w:val="20"/>
                <w:lang w:val="fr-CA"/>
              </w:rPr>
              <w:t>Pour quel parti avez-vous voté ?</w:t>
            </w:r>
          </w:p>
        </w:tc>
        <w:tc>
          <w:tcPr>
            <w:tcW w:w="3372" w:type="dxa"/>
            <w:tcBorders>
              <w:top w:val="single" w:sz="2" w:space="0" w:color="FFFFFF" w:themeColor="background1"/>
              <w:bottom w:val="single" w:sz="2" w:space="0" w:color="000000" w:themeColor="text1"/>
            </w:tcBorders>
            <w:vAlign w:val="center"/>
          </w:tcPr>
          <w:p w14:paraId="7F0E4BF9" w14:textId="77777777" w:rsidR="008D1D84" w:rsidRPr="00EB7ECC" w:rsidRDefault="008D1D84" w:rsidP="004E00C1">
            <w:pPr>
              <w:rPr>
                <w:sz w:val="20"/>
                <w:szCs w:val="20"/>
                <w:lang w:val="fr-CA"/>
              </w:rPr>
            </w:pPr>
            <w:r w:rsidRPr="00EB7ECC">
              <w:rPr>
                <w:sz w:val="20"/>
                <w:szCs w:val="20"/>
                <w:lang w:val="fr-CA"/>
              </w:rPr>
              <w:t xml:space="preserve"> (1) Parti libéral du Québec, (2) Parti québécois, (3) Coalition avenir Québec, (4) Québec solidaire, (5) Parti conservateur du Québec, (6) Autre, (7) J’ai annulé ou refusé mon bulletin de vote</w:t>
            </w:r>
          </w:p>
        </w:tc>
        <w:tc>
          <w:tcPr>
            <w:tcW w:w="3480" w:type="dxa"/>
            <w:vMerge/>
            <w:tcBorders>
              <w:bottom w:val="single" w:sz="2" w:space="0" w:color="000000" w:themeColor="text1"/>
            </w:tcBorders>
            <w:vAlign w:val="center"/>
          </w:tcPr>
          <w:p w14:paraId="628578E1" w14:textId="77777777" w:rsidR="008D1D84" w:rsidRPr="00610EED" w:rsidRDefault="008D1D84" w:rsidP="004E00C1">
            <w:pPr>
              <w:pStyle w:val="NormalWeb"/>
              <w:rPr>
                <w:rFonts w:ascii="Arial" w:hAnsi="Arial" w:cs="Arial"/>
                <w:sz w:val="20"/>
                <w:szCs w:val="20"/>
                <w:lang w:val="fr-CA"/>
              </w:rPr>
            </w:pPr>
          </w:p>
        </w:tc>
      </w:tr>
    </w:tbl>
    <w:p w14:paraId="543E3EAC" w14:textId="77777777" w:rsidR="008D1D84" w:rsidRPr="00EB7ECC" w:rsidRDefault="008D1D84" w:rsidP="008D1D84">
      <w:pPr>
        <w:rPr>
          <w:b/>
          <w:bCs/>
          <w:lang w:val="fr-CA"/>
        </w:rPr>
      </w:pPr>
    </w:p>
    <w:p w14:paraId="72F73E26" w14:textId="77777777" w:rsidR="008D1D84" w:rsidRPr="00EB7ECC" w:rsidRDefault="008D1D84" w:rsidP="008D1D84">
      <w:pPr>
        <w:rPr>
          <w:lang w:val="fr-CA"/>
        </w:rPr>
      </w:pPr>
    </w:p>
    <w:p w14:paraId="121826B4" w14:textId="77777777" w:rsidR="008D1D84" w:rsidRPr="00EB7ECC" w:rsidRDefault="008D1D84" w:rsidP="008D1D84">
      <w:pPr>
        <w:rPr>
          <w:lang w:val="fr-CA"/>
        </w:rPr>
      </w:pPr>
    </w:p>
    <w:p w14:paraId="43917446" w14:textId="77777777" w:rsidR="008D1D84" w:rsidRPr="00EB7ECC" w:rsidRDefault="008D1D84" w:rsidP="008D1D84">
      <w:pPr>
        <w:rPr>
          <w:lang w:val="fr-CA"/>
        </w:rPr>
      </w:pPr>
    </w:p>
    <w:p w14:paraId="3E2673B4" w14:textId="77777777" w:rsidR="008D1D84" w:rsidRPr="00EB7ECC" w:rsidRDefault="008D1D84" w:rsidP="008D1D84">
      <w:pPr>
        <w:rPr>
          <w:lang w:val="fr-CA"/>
        </w:rPr>
      </w:pPr>
    </w:p>
    <w:p w14:paraId="643184CC" w14:textId="77777777" w:rsidR="008D1D84" w:rsidRPr="00EB7ECC" w:rsidRDefault="008D1D84" w:rsidP="008D1D84">
      <w:pPr>
        <w:rPr>
          <w:lang w:val="fr-CA"/>
        </w:rPr>
      </w:pPr>
    </w:p>
    <w:p w14:paraId="65735BD5" w14:textId="77777777" w:rsidR="008D1D84" w:rsidRPr="00EB7ECC" w:rsidRDefault="008D1D84" w:rsidP="008D1D84">
      <w:pPr>
        <w:rPr>
          <w:lang w:val="fr-CA"/>
        </w:rPr>
      </w:pPr>
    </w:p>
    <w:p w14:paraId="1596D951" w14:textId="77777777" w:rsidR="008D1D84" w:rsidRPr="00EB7ECC" w:rsidRDefault="008D1D84" w:rsidP="008D1D84">
      <w:pPr>
        <w:rPr>
          <w:lang w:val="fr-CA"/>
        </w:rPr>
      </w:pPr>
    </w:p>
    <w:p w14:paraId="571BB138" w14:textId="77777777" w:rsidR="008D1D84" w:rsidRPr="00EB7ECC" w:rsidRDefault="008D1D84" w:rsidP="008D1D84">
      <w:pPr>
        <w:rPr>
          <w:lang w:val="fr-CA"/>
        </w:rPr>
      </w:pPr>
    </w:p>
    <w:p w14:paraId="5C6AA568" w14:textId="77777777" w:rsidR="008D1D84" w:rsidRPr="00EB7ECC" w:rsidRDefault="008D1D84" w:rsidP="008D1D84">
      <w:pPr>
        <w:rPr>
          <w:lang w:val="fr-CA"/>
        </w:rPr>
      </w:pPr>
    </w:p>
    <w:p w14:paraId="02586E7C" w14:textId="77777777" w:rsidR="008D1D84" w:rsidRPr="00EB7ECC" w:rsidRDefault="008D1D84" w:rsidP="008D1D84">
      <w:pPr>
        <w:rPr>
          <w:lang w:val="fr-CA"/>
        </w:rPr>
      </w:pPr>
    </w:p>
    <w:p w14:paraId="15934D83" w14:textId="77777777" w:rsidR="008D1D84" w:rsidRPr="00EB7ECC" w:rsidRDefault="008D1D84" w:rsidP="008D1D84">
      <w:pPr>
        <w:rPr>
          <w:lang w:val="fr-CA"/>
        </w:rPr>
      </w:pPr>
    </w:p>
    <w:p w14:paraId="4F11527D" w14:textId="77777777" w:rsidR="008D1D84" w:rsidRPr="00EB7ECC" w:rsidRDefault="008D1D84" w:rsidP="008D1D84">
      <w:pPr>
        <w:rPr>
          <w:lang w:val="fr-CA"/>
        </w:rPr>
      </w:pPr>
    </w:p>
    <w:p w14:paraId="66966338" w14:textId="77777777" w:rsidR="008D1D84" w:rsidRPr="00EB7ECC" w:rsidRDefault="008D1D84" w:rsidP="008D1D84">
      <w:pPr>
        <w:rPr>
          <w:lang w:val="fr-CA"/>
        </w:rPr>
      </w:pPr>
    </w:p>
    <w:p w14:paraId="195C02E1" w14:textId="77777777" w:rsidR="008D1D84" w:rsidRPr="00EB7ECC" w:rsidRDefault="008D1D84" w:rsidP="008D1D84">
      <w:pPr>
        <w:rPr>
          <w:lang w:val="fr-CA"/>
        </w:rPr>
      </w:pPr>
    </w:p>
    <w:p w14:paraId="79E73B64" w14:textId="77777777" w:rsidR="008D1D84" w:rsidRPr="00EB7ECC" w:rsidRDefault="008D1D84" w:rsidP="008D1D84">
      <w:pPr>
        <w:rPr>
          <w:b/>
          <w:bCs/>
          <w:lang w:val="fr-CA"/>
        </w:rPr>
      </w:pPr>
      <w:r w:rsidRPr="00EB7ECC">
        <w:rPr>
          <w:b/>
          <w:bCs/>
          <w:lang w:val="fr-CA"/>
        </w:rPr>
        <w:t>Tableau A2. Spécification du codage — Variables indépendantes et contrôles</w:t>
      </w:r>
    </w:p>
    <w:tbl>
      <w:tblPr>
        <w:tblW w:w="11624" w:type="dxa"/>
        <w:tblCellSpacing w:w="15" w:type="dxa"/>
        <w:tblInd w:w="-1701" w:type="dxa"/>
        <w:tblCellMar>
          <w:top w:w="15" w:type="dxa"/>
          <w:left w:w="15" w:type="dxa"/>
          <w:bottom w:w="15" w:type="dxa"/>
          <w:right w:w="15" w:type="dxa"/>
        </w:tblCellMar>
        <w:tblLook w:val="04A0" w:firstRow="1" w:lastRow="0" w:firstColumn="1" w:lastColumn="0" w:noHBand="0" w:noVBand="1"/>
      </w:tblPr>
      <w:tblGrid>
        <w:gridCol w:w="965"/>
        <w:gridCol w:w="1161"/>
        <w:gridCol w:w="2257"/>
        <w:gridCol w:w="2956"/>
        <w:gridCol w:w="4285"/>
      </w:tblGrid>
      <w:tr w:rsidR="0079027D" w:rsidRPr="00EB7ECC" w14:paraId="5B338856" w14:textId="77777777" w:rsidTr="0079027D">
        <w:trPr>
          <w:trHeight w:val="309"/>
          <w:tblCellSpacing w:w="15" w:type="dxa"/>
        </w:trPr>
        <w:tc>
          <w:tcPr>
            <w:tcW w:w="920" w:type="dxa"/>
            <w:tcBorders>
              <w:top w:val="single" w:sz="4" w:space="0" w:color="000000"/>
            </w:tcBorders>
            <w:vAlign w:val="center"/>
            <w:hideMark/>
          </w:tcPr>
          <w:p w14:paraId="36DE5A5F" w14:textId="77777777" w:rsidR="008D1D84" w:rsidRPr="00EB7ECC" w:rsidRDefault="008D1D84" w:rsidP="004E00C1">
            <w:pPr>
              <w:jc w:val="center"/>
              <w:rPr>
                <w:b/>
                <w:bCs/>
                <w:sz w:val="20"/>
                <w:szCs w:val="20"/>
                <w:lang w:val="fr-CA"/>
              </w:rPr>
            </w:pPr>
            <w:r w:rsidRPr="00EB7ECC">
              <w:rPr>
                <w:b/>
                <w:bCs/>
                <w:sz w:val="20"/>
                <w:szCs w:val="20"/>
                <w:lang w:val="fr-CA"/>
              </w:rPr>
              <w:t>Variable</w:t>
            </w:r>
          </w:p>
        </w:tc>
        <w:tc>
          <w:tcPr>
            <w:tcW w:w="1131" w:type="dxa"/>
            <w:tcBorders>
              <w:top w:val="single" w:sz="4" w:space="0" w:color="000000"/>
            </w:tcBorders>
            <w:vAlign w:val="center"/>
          </w:tcPr>
          <w:p w14:paraId="0B3DCFB2" w14:textId="77777777" w:rsidR="008D1D84" w:rsidRPr="00EB7ECC" w:rsidRDefault="008D1D84" w:rsidP="004E00C1">
            <w:pPr>
              <w:jc w:val="center"/>
              <w:rPr>
                <w:b/>
                <w:bCs/>
                <w:sz w:val="20"/>
                <w:szCs w:val="20"/>
                <w:lang w:val="fr-CA"/>
              </w:rPr>
            </w:pPr>
            <w:r w:rsidRPr="00EB7ECC">
              <w:rPr>
                <w:b/>
                <w:bCs/>
                <w:sz w:val="20"/>
                <w:szCs w:val="20"/>
                <w:lang w:val="fr-CA"/>
              </w:rPr>
              <w:t>Étude électorale québécoise</w:t>
            </w:r>
          </w:p>
        </w:tc>
        <w:tc>
          <w:tcPr>
            <w:tcW w:w="2227" w:type="dxa"/>
            <w:tcBorders>
              <w:top w:val="single" w:sz="4" w:space="0" w:color="000000"/>
            </w:tcBorders>
            <w:vAlign w:val="center"/>
            <w:hideMark/>
          </w:tcPr>
          <w:p w14:paraId="5D55A9B1" w14:textId="77777777" w:rsidR="008D1D84" w:rsidRPr="00EB7ECC" w:rsidRDefault="008D1D84" w:rsidP="004E00C1">
            <w:pPr>
              <w:jc w:val="center"/>
              <w:rPr>
                <w:b/>
                <w:bCs/>
                <w:sz w:val="20"/>
                <w:szCs w:val="20"/>
                <w:lang w:val="fr-CA"/>
              </w:rPr>
            </w:pPr>
            <w:r w:rsidRPr="00EB7ECC">
              <w:rPr>
                <w:b/>
                <w:bCs/>
                <w:sz w:val="20"/>
                <w:szCs w:val="20"/>
                <w:lang w:val="fr-CA"/>
              </w:rPr>
              <w:t>Formulation de la question</w:t>
            </w:r>
          </w:p>
        </w:tc>
        <w:tc>
          <w:tcPr>
            <w:tcW w:w="2926" w:type="dxa"/>
            <w:tcBorders>
              <w:top w:val="single" w:sz="4" w:space="0" w:color="000000"/>
            </w:tcBorders>
            <w:vAlign w:val="center"/>
            <w:hideMark/>
          </w:tcPr>
          <w:p w14:paraId="3A5BD6D3" w14:textId="77777777" w:rsidR="008D1D84" w:rsidRPr="00EB7ECC" w:rsidRDefault="008D1D84" w:rsidP="004E00C1">
            <w:pPr>
              <w:jc w:val="center"/>
              <w:rPr>
                <w:b/>
                <w:bCs/>
                <w:sz w:val="20"/>
                <w:szCs w:val="20"/>
                <w:lang w:val="fr-CA"/>
              </w:rPr>
            </w:pPr>
            <w:r w:rsidRPr="00EB7ECC">
              <w:rPr>
                <w:b/>
                <w:bCs/>
                <w:sz w:val="20"/>
                <w:szCs w:val="20"/>
                <w:lang w:val="fr-CA"/>
              </w:rPr>
              <w:t>Choix de réponse</w:t>
            </w:r>
          </w:p>
        </w:tc>
        <w:tc>
          <w:tcPr>
            <w:tcW w:w="4240" w:type="dxa"/>
            <w:tcBorders>
              <w:top w:val="single" w:sz="4" w:space="0" w:color="000000"/>
            </w:tcBorders>
            <w:vAlign w:val="center"/>
            <w:hideMark/>
          </w:tcPr>
          <w:p w14:paraId="704D293A" w14:textId="77777777" w:rsidR="008D1D84" w:rsidRPr="00EB7ECC" w:rsidRDefault="008D1D84" w:rsidP="004E00C1">
            <w:pPr>
              <w:jc w:val="center"/>
              <w:rPr>
                <w:b/>
                <w:bCs/>
                <w:sz w:val="20"/>
                <w:szCs w:val="20"/>
                <w:lang w:val="fr-CA"/>
              </w:rPr>
            </w:pPr>
            <w:r w:rsidRPr="00EB7ECC">
              <w:rPr>
                <w:b/>
                <w:bCs/>
                <w:sz w:val="20"/>
                <w:szCs w:val="20"/>
                <w:lang w:val="fr-CA"/>
              </w:rPr>
              <w:t>Code</w:t>
            </w:r>
          </w:p>
        </w:tc>
      </w:tr>
      <w:tr w:rsidR="0079027D" w:rsidRPr="00EB7ECC" w14:paraId="33A63B43" w14:textId="77777777" w:rsidTr="0079027D">
        <w:trPr>
          <w:trHeight w:val="1001"/>
          <w:tblCellSpacing w:w="15" w:type="dxa"/>
        </w:trPr>
        <w:tc>
          <w:tcPr>
            <w:tcW w:w="920" w:type="dxa"/>
            <w:vMerge w:val="restart"/>
            <w:tcBorders>
              <w:top w:val="single" w:sz="4" w:space="0" w:color="000000"/>
            </w:tcBorders>
            <w:vAlign w:val="center"/>
            <w:hideMark/>
          </w:tcPr>
          <w:p w14:paraId="6302253B" w14:textId="77777777" w:rsidR="008D1D84" w:rsidRPr="00EB7ECC" w:rsidRDefault="008D1D84" w:rsidP="004E00C1">
            <w:pPr>
              <w:rPr>
                <w:sz w:val="20"/>
                <w:szCs w:val="20"/>
                <w:lang w:val="fr-CA"/>
              </w:rPr>
            </w:pPr>
            <w:r w:rsidRPr="00EB7ECC">
              <w:rPr>
                <w:sz w:val="20"/>
                <w:szCs w:val="20"/>
                <w:lang w:val="fr-CA"/>
              </w:rPr>
              <w:t>Âge et Cohorte</w:t>
            </w:r>
          </w:p>
        </w:tc>
        <w:tc>
          <w:tcPr>
            <w:tcW w:w="1131" w:type="dxa"/>
            <w:tcBorders>
              <w:top w:val="single" w:sz="4" w:space="0" w:color="000000"/>
            </w:tcBorders>
            <w:vAlign w:val="center"/>
          </w:tcPr>
          <w:p w14:paraId="645B280A" w14:textId="77777777" w:rsidR="008D1D84" w:rsidRPr="00EB7ECC" w:rsidRDefault="008D1D84" w:rsidP="004E00C1">
            <w:pPr>
              <w:rPr>
                <w:sz w:val="20"/>
                <w:szCs w:val="20"/>
                <w:lang w:val="fr-CA"/>
              </w:rPr>
            </w:pPr>
            <w:r w:rsidRPr="00EB7ECC">
              <w:rPr>
                <w:sz w:val="20"/>
                <w:szCs w:val="20"/>
                <w:lang w:val="fr-CA"/>
              </w:rPr>
              <w:t>2007, 2008, 2012, 2014, 2018</w:t>
            </w:r>
          </w:p>
        </w:tc>
        <w:tc>
          <w:tcPr>
            <w:tcW w:w="2227" w:type="dxa"/>
            <w:tcBorders>
              <w:top w:val="single" w:sz="4" w:space="0" w:color="000000"/>
            </w:tcBorders>
            <w:vAlign w:val="center"/>
            <w:hideMark/>
          </w:tcPr>
          <w:p w14:paraId="181BFF25" w14:textId="77777777" w:rsidR="008D1D84" w:rsidRPr="00EB7ECC" w:rsidRDefault="008D1D84" w:rsidP="004E00C1">
            <w:pPr>
              <w:rPr>
                <w:sz w:val="20"/>
                <w:szCs w:val="20"/>
                <w:lang w:val="fr-CA"/>
              </w:rPr>
            </w:pPr>
            <w:r w:rsidRPr="00EB7ECC">
              <w:rPr>
                <w:sz w:val="20"/>
                <w:szCs w:val="20"/>
                <w:lang w:val="fr-CA"/>
              </w:rPr>
              <w:t>En quelle année êtes-vous né(e) ?</w:t>
            </w:r>
          </w:p>
        </w:tc>
        <w:tc>
          <w:tcPr>
            <w:tcW w:w="2926" w:type="dxa"/>
            <w:tcBorders>
              <w:top w:val="single" w:sz="4" w:space="0" w:color="000000"/>
            </w:tcBorders>
            <w:vAlign w:val="center"/>
            <w:hideMark/>
          </w:tcPr>
          <w:p w14:paraId="0517FD6B" w14:textId="77777777" w:rsidR="008D1D84" w:rsidRPr="00EB7ECC" w:rsidRDefault="008D1D84" w:rsidP="004E00C1">
            <w:pPr>
              <w:rPr>
                <w:sz w:val="20"/>
                <w:szCs w:val="20"/>
                <w:lang w:val="fr-CA"/>
              </w:rPr>
            </w:pPr>
            <w:r w:rsidRPr="00EB7ECC">
              <w:rPr>
                <w:sz w:val="20"/>
                <w:szCs w:val="20"/>
                <w:lang w:val="fr-CA"/>
              </w:rPr>
              <w:t>[Sélection de l’année de naissance du répondant]</w:t>
            </w:r>
          </w:p>
        </w:tc>
        <w:tc>
          <w:tcPr>
            <w:tcW w:w="4240" w:type="dxa"/>
            <w:tcBorders>
              <w:top w:val="single" w:sz="4" w:space="0" w:color="000000"/>
            </w:tcBorders>
            <w:vAlign w:val="center"/>
            <w:hideMark/>
          </w:tcPr>
          <w:p w14:paraId="0461B696" w14:textId="77777777" w:rsidR="008D1D84" w:rsidRPr="00EB7ECC" w:rsidRDefault="008D1D84" w:rsidP="004E00C1">
            <w:pPr>
              <w:rPr>
                <w:sz w:val="20"/>
                <w:szCs w:val="20"/>
                <w:lang w:val="fr-CA"/>
              </w:rPr>
            </w:pPr>
            <w:r w:rsidRPr="00EB7ECC">
              <w:rPr>
                <w:sz w:val="20"/>
                <w:szCs w:val="20"/>
                <w:lang w:val="fr-CA"/>
              </w:rPr>
              <w:t>Les répondants de moins de 18 ans sont exclus. Sept cohortes sont générées à partir de l’âge des répondants : « 1900−1939 », « 1940−1949 », « 1950−1959 », « 1960−1969 », « 1970−1979 », « 1980−1989 » et « 1990−1999 ».</w:t>
            </w:r>
          </w:p>
        </w:tc>
      </w:tr>
      <w:tr w:rsidR="0079027D" w:rsidRPr="00EB7ECC" w14:paraId="395E4EE6" w14:textId="77777777" w:rsidTr="0079027D">
        <w:trPr>
          <w:trHeight w:val="804"/>
          <w:tblCellSpacing w:w="15" w:type="dxa"/>
        </w:trPr>
        <w:tc>
          <w:tcPr>
            <w:tcW w:w="920" w:type="dxa"/>
            <w:vMerge/>
            <w:vAlign w:val="center"/>
            <w:hideMark/>
          </w:tcPr>
          <w:p w14:paraId="0B3C379C" w14:textId="77777777" w:rsidR="008D1D84" w:rsidRPr="00EB7ECC" w:rsidRDefault="008D1D84" w:rsidP="004E00C1">
            <w:pPr>
              <w:rPr>
                <w:sz w:val="20"/>
                <w:szCs w:val="20"/>
                <w:lang w:val="fr-CA"/>
              </w:rPr>
            </w:pPr>
          </w:p>
        </w:tc>
        <w:tc>
          <w:tcPr>
            <w:tcW w:w="1131" w:type="dxa"/>
            <w:vAlign w:val="center"/>
          </w:tcPr>
          <w:p w14:paraId="202E0CFA" w14:textId="77777777" w:rsidR="008D1D84" w:rsidRPr="00EB7ECC" w:rsidRDefault="008D1D84" w:rsidP="004E00C1">
            <w:pPr>
              <w:rPr>
                <w:sz w:val="20"/>
                <w:szCs w:val="20"/>
                <w:lang w:val="fr-CA"/>
              </w:rPr>
            </w:pPr>
            <w:r w:rsidRPr="00EB7ECC">
              <w:rPr>
                <w:sz w:val="20"/>
                <w:szCs w:val="20"/>
                <w:lang w:val="fr-CA"/>
              </w:rPr>
              <w:t>2022</w:t>
            </w:r>
          </w:p>
        </w:tc>
        <w:tc>
          <w:tcPr>
            <w:tcW w:w="2227" w:type="dxa"/>
            <w:vAlign w:val="center"/>
            <w:hideMark/>
          </w:tcPr>
          <w:p w14:paraId="21B49A3B" w14:textId="77777777" w:rsidR="008D1D84" w:rsidRPr="00EB7ECC" w:rsidRDefault="008D1D84" w:rsidP="004E00C1">
            <w:pPr>
              <w:rPr>
                <w:sz w:val="20"/>
                <w:szCs w:val="20"/>
                <w:lang w:val="fr-CA"/>
              </w:rPr>
            </w:pPr>
            <w:r w:rsidRPr="00EB7ECC">
              <w:rPr>
                <w:sz w:val="20"/>
                <w:szCs w:val="20"/>
                <w:lang w:val="fr-CA"/>
              </w:rPr>
              <w:t>Quel âge</w:t>
            </w:r>
          </w:p>
          <w:p w14:paraId="288D80E2" w14:textId="77777777" w:rsidR="008D1D84" w:rsidRPr="00EB7ECC" w:rsidRDefault="008D1D84" w:rsidP="004E00C1">
            <w:pPr>
              <w:rPr>
                <w:sz w:val="20"/>
                <w:szCs w:val="20"/>
                <w:lang w:val="fr-CA"/>
              </w:rPr>
            </w:pPr>
            <w:proofErr w:type="gramStart"/>
            <w:r w:rsidRPr="00EB7ECC">
              <w:rPr>
                <w:sz w:val="20"/>
                <w:szCs w:val="20"/>
                <w:lang w:val="fr-CA"/>
              </w:rPr>
              <w:t>avez</w:t>
            </w:r>
            <w:proofErr w:type="gramEnd"/>
            <w:r w:rsidRPr="00EB7ECC">
              <w:rPr>
                <w:sz w:val="20"/>
                <w:szCs w:val="20"/>
                <w:lang w:val="fr-CA"/>
              </w:rPr>
              <w:t>-vous ?</w:t>
            </w:r>
          </w:p>
        </w:tc>
        <w:tc>
          <w:tcPr>
            <w:tcW w:w="2926" w:type="dxa"/>
            <w:vAlign w:val="center"/>
            <w:hideMark/>
          </w:tcPr>
          <w:p w14:paraId="57962176" w14:textId="77777777" w:rsidR="008D1D84" w:rsidRPr="00EB7ECC" w:rsidRDefault="008D1D84" w:rsidP="004E00C1">
            <w:pPr>
              <w:rPr>
                <w:sz w:val="20"/>
                <w:szCs w:val="20"/>
                <w:lang w:val="fr-CA"/>
              </w:rPr>
            </w:pPr>
            <w:r w:rsidRPr="00EB7ECC">
              <w:rPr>
                <w:sz w:val="20"/>
                <w:szCs w:val="20"/>
                <w:lang w:val="fr-CA"/>
              </w:rPr>
              <w:t>[Menu déroulant à partir duquel le répondant sélectionne son âge]</w:t>
            </w:r>
          </w:p>
        </w:tc>
        <w:tc>
          <w:tcPr>
            <w:tcW w:w="4240" w:type="dxa"/>
            <w:vAlign w:val="center"/>
            <w:hideMark/>
          </w:tcPr>
          <w:p w14:paraId="358E9105" w14:textId="77777777" w:rsidR="008D1D84" w:rsidRPr="00EB7ECC" w:rsidRDefault="008D1D84" w:rsidP="004E00C1">
            <w:pPr>
              <w:rPr>
                <w:sz w:val="20"/>
                <w:szCs w:val="20"/>
                <w:lang w:val="fr-CA"/>
              </w:rPr>
            </w:pPr>
            <w:r w:rsidRPr="00EB7ECC">
              <w:rPr>
                <w:sz w:val="20"/>
                <w:szCs w:val="20"/>
                <w:lang w:val="fr-CA"/>
              </w:rPr>
              <w:t>L’année de naissance des répondants (et la cohorte à laquelle ils appartiennent) est déterminée à partir de l’âge déclaré. Les répondants de moins de 18 ans sont exclus. Sept cohortes sont générées à partir de l’âge des répondants : « 1900−1939 », « 1940−1949 », « 1950−1959 », « 1960−1969 », « 1970−1979 », « 1980−1989 » et « 1990−1999 ».</w:t>
            </w:r>
          </w:p>
        </w:tc>
      </w:tr>
      <w:tr w:rsidR="0079027D" w:rsidRPr="00EB7ECC" w14:paraId="5AEF4FD8" w14:textId="77777777" w:rsidTr="0079027D">
        <w:trPr>
          <w:trHeight w:val="1722"/>
          <w:tblCellSpacing w:w="15" w:type="dxa"/>
        </w:trPr>
        <w:tc>
          <w:tcPr>
            <w:tcW w:w="920" w:type="dxa"/>
            <w:tcBorders>
              <w:top w:val="single" w:sz="2" w:space="0" w:color="000000"/>
              <w:bottom w:val="single" w:sz="2" w:space="0" w:color="000000"/>
            </w:tcBorders>
            <w:vAlign w:val="center"/>
          </w:tcPr>
          <w:p w14:paraId="72059E79" w14:textId="77777777" w:rsidR="008D1D84" w:rsidRPr="00EB7ECC" w:rsidRDefault="008D1D84" w:rsidP="004E00C1">
            <w:pPr>
              <w:rPr>
                <w:sz w:val="20"/>
                <w:szCs w:val="20"/>
                <w:lang w:val="fr-CA"/>
              </w:rPr>
            </w:pPr>
            <w:r w:rsidRPr="00EB7ECC">
              <w:rPr>
                <w:sz w:val="20"/>
                <w:szCs w:val="20"/>
                <w:lang w:val="fr-CA"/>
              </w:rPr>
              <w:t>Éducation</w:t>
            </w:r>
          </w:p>
        </w:tc>
        <w:tc>
          <w:tcPr>
            <w:tcW w:w="1131" w:type="dxa"/>
            <w:tcBorders>
              <w:top w:val="single" w:sz="2" w:space="0" w:color="000000"/>
              <w:bottom w:val="single" w:sz="2" w:space="0" w:color="000000"/>
            </w:tcBorders>
            <w:vAlign w:val="center"/>
          </w:tcPr>
          <w:p w14:paraId="5C9D8EC0" w14:textId="77777777" w:rsidR="008D1D84" w:rsidRPr="00EB7ECC" w:rsidRDefault="008D1D84" w:rsidP="004E00C1">
            <w:pPr>
              <w:rPr>
                <w:sz w:val="20"/>
                <w:szCs w:val="20"/>
                <w:lang w:val="fr-CA"/>
              </w:rPr>
            </w:pPr>
            <w:r w:rsidRPr="00EB7ECC">
              <w:rPr>
                <w:sz w:val="20"/>
                <w:szCs w:val="20"/>
                <w:lang w:val="fr-CA"/>
              </w:rPr>
              <w:t>2007, 2008, 2012, 2014, 2022</w:t>
            </w:r>
          </w:p>
        </w:tc>
        <w:tc>
          <w:tcPr>
            <w:tcW w:w="2227" w:type="dxa"/>
            <w:tcBorders>
              <w:top w:val="single" w:sz="2" w:space="0" w:color="000000"/>
              <w:bottom w:val="single" w:sz="2" w:space="0" w:color="000000"/>
            </w:tcBorders>
            <w:vAlign w:val="center"/>
          </w:tcPr>
          <w:p w14:paraId="237A5343" w14:textId="77777777" w:rsidR="008D1D84" w:rsidRPr="00EB7ECC" w:rsidRDefault="008D1D84" w:rsidP="004E00C1">
            <w:pPr>
              <w:rPr>
                <w:sz w:val="20"/>
                <w:szCs w:val="20"/>
                <w:lang w:val="fr-CA"/>
              </w:rPr>
            </w:pPr>
            <w:r w:rsidRPr="00EB7ECC">
              <w:rPr>
                <w:sz w:val="20"/>
                <w:szCs w:val="20"/>
                <w:lang w:val="fr-CA"/>
              </w:rPr>
              <w:t>Quel est votre plus haut niveau de scolarité complété ?</w:t>
            </w:r>
          </w:p>
        </w:tc>
        <w:tc>
          <w:tcPr>
            <w:tcW w:w="2926" w:type="dxa"/>
            <w:tcBorders>
              <w:top w:val="single" w:sz="2" w:space="0" w:color="000000"/>
              <w:bottom w:val="single" w:sz="2" w:space="0" w:color="000000"/>
            </w:tcBorders>
            <w:vAlign w:val="center"/>
          </w:tcPr>
          <w:p w14:paraId="26D90051" w14:textId="77777777" w:rsidR="008D1D84" w:rsidRPr="00EB7ECC" w:rsidRDefault="008D1D84" w:rsidP="004E00C1">
            <w:pPr>
              <w:rPr>
                <w:sz w:val="20"/>
                <w:szCs w:val="20"/>
                <w:lang w:val="fr-CA"/>
              </w:rPr>
            </w:pPr>
            <w:r w:rsidRPr="00EB7ECC">
              <w:rPr>
                <w:sz w:val="20"/>
                <w:szCs w:val="20"/>
                <w:lang w:val="fr-CA"/>
              </w:rPr>
              <w:t>(1) Aucune scolarité, (2) Quelques années d’école primaire, (3) École primaire terminée, (4) Quelques années d’école secondaire, (5) École secondaire terminée, (6) Quelques années d’études au collège, au cégep ou au collège classique, (7) Études terminées au collège, au cégep, ou au collège classique, (8) Quelques années d’études universitaires, (9) Baccalauréat, (10) Maîtrise, (11) Diplôme professionnel ou doctorat</w:t>
            </w:r>
          </w:p>
        </w:tc>
        <w:tc>
          <w:tcPr>
            <w:tcW w:w="4240" w:type="dxa"/>
            <w:tcBorders>
              <w:top w:val="single" w:sz="2" w:space="0" w:color="000000"/>
              <w:bottom w:val="single" w:sz="2" w:space="0" w:color="000000" w:themeColor="text1"/>
            </w:tcBorders>
            <w:vAlign w:val="center"/>
          </w:tcPr>
          <w:p w14:paraId="6DEDE822" w14:textId="77777777" w:rsidR="008D1D84" w:rsidRPr="00EB7ECC" w:rsidRDefault="008D1D84" w:rsidP="004E00C1">
            <w:pPr>
              <w:rPr>
                <w:sz w:val="20"/>
                <w:szCs w:val="20"/>
                <w:lang w:val="fr-CA"/>
              </w:rPr>
            </w:pPr>
            <w:r w:rsidRPr="00EB7ECC">
              <w:rPr>
                <w:sz w:val="20"/>
                <w:szCs w:val="20"/>
                <w:lang w:val="fr-CA"/>
              </w:rPr>
              <w:t xml:space="preserve">Les répondants qui ont répondu « Aucune scolarité » ou « Quelques années d’école primaire » sont codés « 0 ». Les répondants ayant terminé l’école primaire ou fréquenté l’école secondaire sans l’avoir terminée sont codés « 0,25 ». Les répondants ayant obtenu un DES se font attribuer « 0,50 ». Les répondants ayant fréquenté le CÉGEP, terminé leur DEC ou suivi quelques années d’études universitaires sont </w:t>
            </w:r>
            <w:proofErr w:type="gramStart"/>
            <w:r w:rsidRPr="00EB7ECC">
              <w:rPr>
                <w:sz w:val="20"/>
                <w:szCs w:val="20"/>
                <w:lang w:val="fr-CA"/>
              </w:rPr>
              <w:t>codés</w:t>
            </w:r>
            <w:proofErr w:type="gramEnd"/>
            <w:r w:rsidRPr="00EB7ECC">
              <w:rPr>
                <w:sz w:val="20"/>
                <w:szCs w:val="20"/>
                <w:lang w:val="fr-CA"/>
              </w:rPr>
              <w:t xml:space="preserve"> « 0,75 ». Finalement, les répondants qui sont détenteurs d’un baccalauréat ou d’un diplôme supérieur sont codés « 1 ».</w:t>
            </w:r>
          </w:p>
        </w:tc>
      </w:tr>
      <w:tr w:rsidR="0079027D" w:rsidRPr="00EB7ECC" w14:paraId="64C36F99" w14:textId="77777777" w:rsidTr="0079027D">
        <w:trPr>
          <w:trHeight w:val="39"/>
          <w:tblCellSpacing w:w="15" w:type="dxa"/>
        </w:trPr>
        <w:tc>
          <w:tcPr>
            <w:tcW w:w="920" w:type="dxa"/>
            <w:vMerge w:val="restart"/>
            <w:vAlign w:val="center"/>
          </w:tcPr>
          <w:p w14:paraId="29D6F619" w14:textId="77777777" w:rsidR="008D1D84" w:rsidRPr="00EB7ECC" w:rsidRDefault="008D1D84" w:rsidP="004E00C1">
            <w:pPr>
              <w:rPr>
                <w:sz w:val="20"/>
                <w:szCs w:val="20"/>
                <w:lang w:val="fr-CA"/>
              </w:rPr>
            </w:pPr>
          </w:p>
          <w:p w14:paraId="36ABF4C0" w14:textId="77777777" w:rsidR="008D1D84" w:rsidRPr="00EB7ECC" w:rsidRDefault="008D1D84" w:rsidP="004E00C1">
            <w:pPr>
              <w:rPr>
                <w:sz w:val="20"/>
                <w:szCs w:val="20"/>
                <w:lang w:val="fr-CA"/>
              </w:rPr>
            </w:pPr>
          </w:p>
          <w:p w14:paraId="7DD93127" w14:textId="77777777" w:rsidR="008D1D84" w:rsidRPr="00EB7ECC" w:rsidRDefault="008D1D84" w:rsidP="004E00C1">
            <w:pPr>
              <w:rPr>
                <w:sz w:val="20"/>
                <w:szCs w:val="20"/>
                <w:lang w:val="fr-CA"/>
              </w:rPr>
            </w:pPr>
          </w:p>
          <w:p w14:paraId="103FA958" w14:textId="77777777" w:rsidR="008D1D84" w:rsidRPr="00EB7ECC" w:rsidRDefault="008D1D84" w:rsidP="004E00C1">
            <w:pPr>
              <w:rPr>
                <w:sz w:val="20"/>
                <w:szCs w:val="20"/>
                <w:lang w:val="fr-CA"/>
              </w:rPr>
            </w:pPr>
          </w:p>
          <w:p w14:paraId="75505854" w14:textId="77777777" w:rsidR="008D1D84" w:rsidRPr="00EB7ECC" w:rsidRDefault="008D1D84" w:rsidP="004E00C1">
            <w:pPr>
              <w:rPr>
                <w:sz w:val="20"/>
                <w:szCs w:val="20"/>
                <w:lang w:val="fr-CA"/>
              </w:rPr>
            </w:pPr>
          </w:p>
          <w:p w14:paraId="265973AC" w14:textId="77777777" w:rsidR="008D1D84" w:rsidRPr="00EB7ECC" w:rsidRDefault="008D1D84" w:rsidP="004E00C1">
            <w:pPr>
              <w:rPr>
                <w:sz w:val="20"/>
                <w:szCs w:val="20"/>
                <w:lang w:val="fr-CA"/>
              </w:rPr>
            </w:pPr>
          </w:p>
          <w:p w14:paraId="50B74934" w14:textId="77777777" w:rsidR="008D1D84" w:rsidRPr="00EB7ECC" w:rsidRDefault="008D1D84" w:rsidP="004E00C1">
            <w:pPr>
              <w:rPr>
                <w:sz w:val="20"/>
                <w:szCs w:val="20"/>
                <w:lang w:val="fr-CA"/>
              </w:rPr>
            </w:pPr>
          </w:p>
          <w:p w14:paraId="228020D1" w14:textId="77777777" w:rsidR="008D1D84" w:rsidRPr="00EB7ECC" w:rsidRDefault="008D1D84" w:rsidP="004E00C1">
            <w:pPr>
              <w:rPr>
                <w:sz w:val="20"/>
                <w:szCs w:val="20"/>
                <w:lang w:val="fr-CA"/>
              </w:rPr>
            </w:pPr>
          </w:p>
          <w:p w14:paraId="2877ABFF" w14:textId="77777777" w:rsidR="008D1D84" w:rsidRPr="00EB7ECC" w:rsidRDefault="008D1D84" w:rsidP="004E00C1">
            <w:pPr>
              <w:rPr>
                <w:sz w:val="20"/>
                <w:szCs w:val="20"/>
                <w:lang w:val="fr-CA"/>
              </w:rPr>
            </w:pPr>
          </w:p>
          <w:p w14:paraId="120E26B6" w14:textId="77777777" w:rsidR="008D1D84" w:rsidRPr="00EB7ECC" w:rsidRDefault="008D1D84" w:rsidP="004E00C1">
            <w:pPr>
              <w:rPr>
                <w:sz w:val="20"/>
                <w:szCs w:val="20"/>
                <w:lang w:val="fr-CA"/>
              </w:rPr>
            </w:pPr>
          </w:p>
          <w:p w14:paraId="43EFDC20" w14:textId="77777777" w:rsidR="008D1D84" w:rsidRPr="00EB7ECC" w:rsidRDefault="008D1D84" w:rsidP="004E00C1">
            <w:pPr>
              <w:rPr>
                <w:sz w:val="20"/>
                <w:szCs w:val="20"/>
                <w:lang w:val="fr-CA"/>
              </w:rPr>
            </w:pPr>
          </w:p>
          <w:p w14:paraId="63DC8074" w14:textId="77777777" w:rsidR="008D1D84" w:rsidRPr="00EB7ECC" w:rsidRDefault="008D1D84" w:rsidP="004E00C1">
            <w:pPr>
              <w:rPr>
                <w:sz w:val="20"/>
                <w:szCs w:val="20"/>
                <w:lang w:val="fr-CA"/>
              </w:rPr>
            </w:pPr>
            <w:r w:rsidRPr="00EB7ECC">
              <w:rPr>
                <w:sz w:val="20"/>
                <w:szCs w:val="20"/>
                <w:lang w:val="fr-CA"/>
              </w:rPr>
              <w:t>Genre</w:t>
            </w:r>
          </w:p>
          <w:p w14:paraId="1D38D143" w14:textId="77777777" w:rsidR="008D1D84" w:rsidRPr="00EB7ECC" w:rsidRDefault="008D1D84" w:rsidP="004E00C1">
            <w:pPr>
              <w:rPr>
                <w:sz w:val="20"/>
                <w:szCs w:val="20"/>
                <w:lang w:val="fr-CA"/>
              </w:rPr>
            </w:pPr>
          </w:p>
          <w:p w14:paraId="27C0B921" w14:textId="77777777" w:rsidR="008D1D84" w:rsidRPr="00EB7ECC" w:rsidRDefault="008D1D84" w:rsidP="004E00C1">
            <w:pPr>
              <w:rPr>
                <w:sz w:val="20"/>
                <w:szCs w:val="20"/>
                <w:lang w:val="fr-CA"/>
              </w:rPr>
            </w:pPr>
          </w:p>
          <w:p w14:paraId="278AECE6" w14:textId="77777777" w:rsidR="008D1D84" w:rsidRPr="00EB7ECC" w:rsidRDefault="008D1D84" w:rsidP="004E00C1">
            <w:pPr>
              <w:rPr>
                <w:sz w:val="20"/>
                <w:szCs w:val="20"/>
                <w:lang w:val="fr-CA"/>
              </w:rPr>
            </w:pPr>
          </w:p>
          <w:p w14:paraId="17AEF917" w14:textId="77777777" w:rsidR="008D1D84" w:rsidRPr="00EB7ECC" w:rsidRDefault="008D1D84" w:rsidP="004E00C1">
            <w:pPr>
              <w:rPr>
                <w:sz w:val="20"/>
                <w:szCs w:val="20"/>
                <w:lang w:val="fr-CA"/>
              </w:rPr>
            </w:pPr>
          </w:p>
          <w:p w14:paraId="2E96B069" w14:textId="77777777" w:rsidR="008D1D84" w:rsidRPr="00EB7ECC" w:rsidRDefault="008D1D84" w:rsidP="004E00C1">
            <w:pPr>
              <w:rPr>
                <w:sz w:val="20"/>
                <w:szCs w:val="20"/>
                <w:lang w:val="fr-CA"/>
              </w:rPr>
            </w:pPr>
          </w:p>
          <w:p w14:paraId="65FA89CE" w14:textId="77777777" w:rsidR="008D1D84" w:rsidRPr="00EB7ECC" w:rsidRDefault="008D1D84" w:rsidP="004E00C1">
            <w:pPr>
              <w:rPr>
                <w:sz w:val="20"/>
                <w:szCs w:val="20"/>
                <w:lang w:val="fr-CA"/>
              </w:rPr>
            </w:pPr>
          </w:p>
          <w:p w14:paraId="57857F9F" w14:textId="77777777" w:rsidR="008D1D84" w:rsidRPr="00EB7ECC" w:rsidRDefault="008D1D84" w:rsidP="004E00C1">
            <w:pPr>
              <w:rPr>
                <w:sz w:val="20"/>
                <w:szCs w:val="20"/>
                <w:lang w:val="fr-CA"/>
              </w:rPr>
            </w:pPr>
          </w:p>
          <w:p w14:paraId="377DE428" w14:textId="77777777" w:rsidR="008D1D84" w:rsidRPr="00EB7ECC" w:rsidRDefault="008D1D84" w:rsidP="004E00C1">
            <w:pPr>
              <w:rPr>
                <w:sz w:val="20"/>
                <w:szCs w:val="20"/>
                <w:lang w:val="fr-CA"/>
              </w:rPr>
            </w:pPr>
          </w:p>
          <w:p w14:paraId="73A6B3DC" w14:textId="77777777" w:rsidR="008D1D84" w:rsidRPr="00EB7ECC" w:rsidRDefault="008D1D84" w:rsidP="004E00C1">
            <w:pPr>
              <w:rPr>
                <w:sz w:val="20"/>
                <w:szCs w:val="20"/>
                <w:lang w:val="fr-CA"/>
              </w:rPr>
            </w:pPr>
          </w:p>
        </w:tc>
        <w:tc>
          <w:tcPr>
            <w:tcW w:w="1131" w:type="dxa"/>
            <w:tcBorders>
              <w:bottom w:val="single" w:sz="2" w:space="0" w:color="FFFFFF" w:themeColor="background1"/>
            </w:tcBorders>
            <w:vAlign w:val="center"/>
          </w:tcPr>
          <w:p w14:paraId="5D4EFD40" w14:textId="77777777" w:rsidR="008D1D84" w:rsidRPr="00EB7ECC" w:rsidRDefault="008D1D84" w:rsidP="004E00C1">
            <w:pPr>
              <w:rPr>
                <w:sz w:val="20"/>
                <w:szCs w:val="20"/>
                <w:lang w:val="fr-CA"/>
              </w:rPr>
            </w:pPr>
            <w:r w:rsidRPr="00EB7ECC">
              <w:rPr>
                <w:sz w:val="20"/>
                <w:szCs w:val="20"/>
                <w:lang w:val="fr-CA"/>
              </w:rPr>
              <w:lastRenderedPageBreak/>
              <w:t>2007</w:t>
            </w:r>
          </w:p>
        </w:tc>
        <w:tc>
          <w:tcPr>
            <w:tcW w:w="2227" w:type="dxa"/>
            <w:tcBorders>
              <w:bottom w:val="single" w:sz="2" w:space="0" w:color="FFFFFF" w:themeColor="background1"/>
            </w:tcBorders>
            <w:vAlign w:val="center"/>
          </w:tcPr>
          <w:p w14:paraId="3A566388" w14:textId="77777777" w:rsidR="008D1D84" w:rsidRPr="00EB7ECC" w:rsidRDefault="008D1D84" w:rsidP="004E00C1">
            <w:pPr>
              <w:rPr>
                <w:sz w:val="20"/>
                <w:szCs w:val="20"/>
                <w:lang w:val="fr-CA"/>
              </w:rPr>
            </w:pPr>
            <w:r w:rsidRPr="00EB7ECC">
              <w:rPr>
                <w:sz w:val="20"/>
                <w:szCs w:val="20"/>
                <w:lang w:val="fr-CA"/>
              </w:rPr>
              <w:t>Indiquez le sexe du répondant :</w:t>
            </w:r>
          </w:p>
        </w:tc>
        <w:tc>
          <w:tcPr>
            <w:tcW w:w="2926" w:type="dxa"/>
            <w:tcBorders>
              <w:bottom w:val="single" w:sz="2" w:space="0" w:color="FFFFFF" w:themeColor="background1"/>
            </w:tcBorders>
            <w:vAlign w:val="center"/>
          </w:tcPr>
          <w:p w14:paraId="1F3525BC" w14:textId="77777777" w:rsidR="008D1D84" w:rsidRPr="00EB7ECC" w:rsidRDefault="008D1D84" w:rsidP="004E00C1">
            <w:pPr>
              <w:rPr>
                <w:sz w:val="20"/>
                <w:szCs w:val="20"/>
                <w:lang w:val="fr-CA"/>
              </w:rPr>
            </w:pPr>
            <w:r w:rsidRPr="00EB7ECC">
              <w:rPr>
                <w:sz w:val="20"/>
                <w:szCs w:val="20"/>
                <w:lang w:val="fr-CA"/>
              </w:rPr>
              <w:t xml:space="preserve">(1) Masculin, (2) Féminin, (3) Ne sais pas, (4) Refus  </w:t>
            </w:r>
          </w:p>
        </w:tc>
        <w:tc>
          <w:tcPr>
            <w:tcW w:w="4240" w:type="dxa"/>
            <w:tcBorders>
              <w:top w:val="single" w:sz="2" w:space="0" w:color="FFFFFF"/>
              <w:bottom w:val="single" w:sz="2" w:space="0" w:color="FFFFFF" w:themeColor="background1"/>
            </w:tcBorders>
            <w:vAlign w:val="center"/>
          </w:tcPr>
          <w:p w14:paraId="54F56228" w14:textId="77777777" w:rsidR="008D1D84" w:rsidRPr="007E0C66" w:rsidRDefault="008D1D84" w:rsidP="004E00C1">
            <w:pPr>
              <w:pStyle w:val="NormalWeb"/>
              <w:rPr>
                <w:rFonts w:ascii="Arial" w:hAnsi="Arial" w:cs="Arial"/>
                <w:sz w:val="20"/>
                <w:szCs w:val="20"/>
                <w:lang w:val="fr-CA"/>
              </w:rPr>
            </w:pPr>
            <w:r w:rsidRPr="007E0C66">
              <w:rPr>
                <w:rFonts w:ascii="Arial" w:hAnsi="Arial" w:cs="Arial"/>
                <w:sz w:val="20"/>
                <w:szCs w:val="20"/>
                <w:lang w:val="fr-CA"/>
              </w:rPr>
              <w:t>Les répondants sont codés « 0 » si ceux-ci ont sélectionné le choix de réponse « Masculin », ou « 1 » s’ils ont sélectionné l’option « Féminin ». Les répondants sont exclus des analyses si ceux-ci ont sélectionné une autre option.</w:t>
            </w:r>
          </w:p>
        </w:tc>
      </w:tr>
      <w:tr w:rsidR="0079027D" w:rsidRPr="00EB7ECC" w14:paraId="137807B4" w14:textId="77777777" w:rsidTr="0079027D">
        <w:trPr>
          <w:trHeight w:val="1259"/>
          <w:tblCellSpacing w:w="15" w:type="dxa"/>
        </w:trPr>
        <w:tc>
          <w:tcPr>
            <w:tcW w:w="920" w:type="dxa"/>
            <w:vMerge/>
            <w:vAlign w:val="center"/>
          </w:tcPr>
          <w:p w14:paraId="389D1CF8" w14:textId="77777777" w:rsidR="008D1D84" w:rsidRPr="00EB7ECC" w:rsidRDefault="008D1D84" w:rsidP="004E00C1">
            <w:pPr>
              <w:rPr>
                <w:sz w:val="20"/>
                <w:szCs w:val="20"/>
                <w:lang w:val="fr-CA"/>
              </w:rPr>
            </w:pPr>
          </w:p>
        </w:tc>
        <w:tc>
          <w:tcPr>
            <w:tcW w:w="1131" w:type="dxa"/>
            <w:tcBorders>
              <w:bottom w:val="single" w:sz="2" w:space="0" w:color="FFFFFF"/>
            </w:tcBorders>
            <w:vAlign w:val="center"/>
          </w:tcPr>
          <w:p w14:paraId="7E6D2E81" w14:textId="77777777" w:rsidR="008D1D84" w:rsidRPr="00EB7ECC" w:rsidRDefault="008D1D84" w:rsidP="004E00C1">
            <w:pPr>
              <w:rPr>
                <w:sz w:val="20"/>
                <w:szCs w:val="20"/>
                <w:lang w:val="fr-CA"/>
              </w:rPr>
            </w:pPr>
            <w:r w:rsidRPr="00EB7ECC">
              <w:rPr>
                <w:sz w:val="20"/>
                <w:szCs w:val="20"/>
                <w:lang w:val="fr-CA"/>
              </w:rPr>
              <w:t>2008</w:t>
            </w:r>
          </w:p>
        </w:tc>
        <w:tc>
          <w:tcPr>
            <w:tcW w:w="2227" w:type="dxa"/>
            <w:tcBorders>
              <w:bottom w:val="single" w:sz="2" w:space="0" w:color="FFFFFF"/>
            </w:tcBorders>
            <w:vAlign w:val="center"/>
          </w:tcPr>
          <w:p w14:paraId="3D9E17F4" w14:textId="77777777" w:rsidR="008D1D84" w:rsidRPr="00EB7ECC" w:rsidRDefault="008D1D84" w:rsidP="004E00C1">
            <w:pPr>
              <w:rPr>
                <w:sz w:val="20"/>
                <w:szCs w:val="20"/>
                <w:lang w:val="fr-CA"/>
              </w:rPr>
            </w:pPr>
            <w:r w:rsidRPr="00EB7ECC">
              <w:rPr>
                <w:sz w:val="20"/>
                <w:szCs w:val="20"/>
                <w:lang w:val="fr-CA"/>
              </w:rPr>
              <w:t>Êtes-vous...</w:t>
            </w:r>
          </w:p>
        </w:tc>
        <w:tc>
          <w:tcPr>
            <w:tcW w:w="2926" w:type="dxa"/>
            <w:tcBorders>
              <w:bottom w:val="single" w:sz="2" w:space="0" w:color="FFFFFF"/>
            </w:tcBorders>
            <w:vAlign w:val="center"/>
          </w:tcPr>
          <w:p w14:paraId="7509C6AD" w14:textId="77777777" w:rsidR="008D1D84" w:rsidRPr="00EB7ECC" w:rsidRDefault="008D1D84" w:rsidP="004E00C1">
            <w:pPr>
              <w:rPr>
                <w:sz w:val="20"/>
                <w:szCs w:val="20"/>
                <w:lang w:val="fr-CA"/>
              </w:rPr>
            </w:pPr>
            <w:r w:rsidRPr="00EB7ECC">
              <w:rPr>
                <w:sz w:val="20"/>
                <w:szCs w:val="20"/>
                <w:lang w:val="fr-CA"/>
              </w:rPr>
              <w:t>(1) Masculin, (2) Féminin, (3) Préfère ne pas répondre</w:t>
            </w:r>
          </w:p>
        </w:tc>
        <w:tc>
          <w:tcPr>
            <w:tcW w:w="4240" w:type="dxa"/>
            <w:tcBorders>
              <w:top w:val="single" w:sz="2" w:space="0" w:color="FFFFFF"/>
              <w:bottom w:val="single" w:sz="2" w:space="0" w:color="FFFFFF"/>
            </w:tcBorders>
            <w:vAlign w:val="center"/>
          </w:tcPr>
          <w:p w14:paraId="1317CF4A" w14:textId="77777777" w:rsidR="008D1D84" w:rsidRPr="007E0C66" w:rsidRDefault="008D1D84" w:rsidP="004E00C1">
            <w:pPr>
              <w:pStyle w:val="NormalWeb"/>
              <w:rPr>
                <w:rFonts w:ascii="Arial" w:hAnsi="Arial" w:cs="Arial"/>
                <w:sz w:val="20"/>
                <w:szCs w:val="20"/>
                <w:lang w:val="fr-CA"/>
              </w:rPr>
            </w:pPr>
            <w:r w:rsidRPr="007E0C66">
              <w:rPr>
                <w:rFonts w:ascii="Arial" w:hAnsi="Arial" w:cs="Arial"/>
                <w:sz w:val="20"/>
                <w:szCs w:val="20"/>
                <w:lang w:val="fr-CA"/>
              </w:rPr>
              <w:t>Les répondants sont codés « 0 » si ceux-ci ont sélectionné le choix de réponse « Masculin », ou « 1 » s’ils ont sélectionné l’option « Féminin ». Les répondants sont exclus des analyses si ceux-ci ont sélectionné une autre option.</w:t>
            </w:r>
          </w:p>
        </w:tc>
      </w:tr>
      <w:tr w:rsidR="0079027D" w:rsidRPr="00EB7ECC" w14:paraId="4BF3D5A3" w14:textId="77777777" w:rsidTr="0079027D">
        <w:trPr>
          <w:trHeight w:val="1259"/>
          <w:tblCellSpacing w:w="15" w:type="dxa"/>
        </w:trPr>
        <w:tc>
          <w:tcPr>
            <w:tcW w:w="920" w:type="dxa"/>
            <w:vMerge/>
            <w:vAlign w:val="center"/>
          </w:tcPr>
          <w:p w14:paraId="7ECC323E" w14:textId="77777777" w:rsidR="008D1D84" w:rsidRPr="00EB7ECC" w:rsidRDefault="008D1D84" w:rsidP="004E00C1">
            <w:pPr>
              <w:rPr>
                <w:sz w:val="20"/>
                <w:szCs w:val="20"/>
                <w:lang w:val="fr-CA"/>
              </w:rPr>
            </w:pPr>
          </w:p>
        </w:tc>
        <w:tc>
          <w:tcPr>
            <w:tcW w:w="1131" w:type="dxa"/>
            <w:tcBorders>
              <w:bottom w:val="single" w:sz="2" w:space="0" w:color="FFFFFF"/>
            </w:tcBorders>
            <w:vAlign w:val="center"/>
          </w:tcPr>
          <w:p w14:paraId="7AB07B04" w14:textId="77777777" w:rsidR="008D1D84" w:rsidRPr="00EB7ECC" w:rsidRDefault="008D1D84" w:rsidP="004E00C1">
            <w:pPr>
              <w:rPr>
                <w:sz w:val="20"/>
                <w:szCs w:val="20"/>
                <w:lang w:val="fr-CA"/>
              </w:rPr>
            </w:pPr>
            <w:r w:rsidRPr="00EB7ECC">
              <w:rPr>
                <w:sz w:val="20"/>
                <w:szCs w:val="20"/>
                <w:lang w:val="fr-CA"/>
              </w:rPr>
              <w:t>2012, 2014, 2018</w:t>
            </w:r>
          </w:p>
        </w:tc>
        <w:tc>
          <w:tcPr>
            <w:tcW w:w="2227" w:type="dxa"/>
            <w:tcBorders>
              <w:bottom w:val="single" w:sz="2" w:space="0" w:color="FFFFFF"/>
            </w:tcBorders>
            <w:vAlign w:val="center"/>
          </w:tcPr>
          <w:p w14:paraId="5F6C4A74" w14:textId="77777777" w:rsidR="008D1D84" w:rsidRPr="00EB7ECC" w:rsidRDefault="008D1D84" w:rsidP="004E00C1">
            <w:pPr>
              <w:rPr>
                <w:sz w:val="20"/>
                <w:szCs w:val="20"/>
                <w:lang w:val="fr-CA"/>
              </w:rPr>
            </w:pPr>
            <w:r w:rsidRPr="00EB7ECC">
              <w:rPr>
                <w:sz w:val="20"/>
                <w:szCs w:val="20"/>
                <w:lang w:val="fr-CA"/>
              </w:rPr>
              <w:t>Quel est votre sexe ?</w:t>
            </w:r>
          </w:p>
        </w:tc>
        <w:tc>
          <w:tcPr>
            <w:tcW w:w="2926" w:type="dxa"/>
            <w:tcBorders>
              <w:bottom w:val="single" w:sz="2" w:space="0" w:color="FFFFFF"/>
            </w:tcBorders>
            <w:vAlign w:val="center"/>
          </w:tcPr>
          <w:p w14:paraId="587123AC" w14:textId="77777777" w:rsidR="008D1D84" w:rsidRPr="00EB7ECC" w:rsidRDefault="008D1D84" w:rsidP="004E00C1">
            <w:pPr>
              <w:rPr>
                <w:sz w:val="20"/>
                <w:szCs w:val="20"/>
                <w:lang w:val="fr-CA"/>
              </w:rPr>
            </w:pPr>
            <w:r w:rsidRPr="00EB7ECC">
              <w:rPr>
                <w:sz w:val="20"/>
                <w:szCs w:val="20"/>
                <w:lang w:val="fr-CA"/>
              </w:rPr>
              <w:t>(1) Masculin, (2) Féminin, (3) Pas de réponse</w:t>
            </w:r>
          </w:p>
        </w:tc>
        <w:tc>
          <w:tcPr>
            <w:tcW w:w="4240" w:type="dxa"/>
            <w:tcBorders>
              <w:top w:val="single" w:sz="2" w:space="0" w:color="FFFFFF"/>
              <w:bottom w:val="single" w:sz="2" w:space="0" w:color="FFFFFF"/>
            </w:tcBorders>
            <w:vAlign w:val="center"/>
          </w:tcPr>
          <w:p w14:paraId="07726E08" w14:textId="77777777" w:rsidR="008D1D84" w:rsidRPr="007E0C66" w:rsidRDefault="008D1D84" w:rsidP="004E00C1">
            <w:pPr>
              <w:pStyle w:val="NormalWeb"/>
              <w:rPr>
                <w:rFonts w:ascii="Arial" w:hAnsi="Arial" w:cs="Arial"/>
                <w:sz w:val="20"/>
                <w:szCs w:val="20"/>
                <w:lang w:val="fr-CA"/>
              </w:rPr>
            </w:pPr>
            <w:r w:rsidRPr="007E0C66">
              <w:rPr>
                <w:rFonts w:ascii="Arial" w:hAnsi="Arial" w:cs="Arial"/>
                <w:sz w:val="20"/>
                <w:szCs w:val="20"/>
                <w:lang w:val="fr-CA"/>
              </w:rPr>
              <w:t xml:space="preserve">Les répondants sont codés « 0 » si ceux-ci ont sélectionné le choix de réponse « Masculin », ou « 1 » s’ils ont sélectionné l’option « Féminin ». Les répondants sont exclus des </w:t>
            </w:r>
            <w:r w:rsidRPr="007E0C66">
              <w:rPr>
                <w:rFonts w:ascii="Arial" w:hAnsi="Arial" w:cs="Arial"/>
                <w:sz w:val="20"/>
                <w:szCs w:val="20"/>
                <w:lang w:val="fr-CA"/>
              </w:rPr>
              <w:lastRenderedPageBreak/>
              <w:t>analyses si ceux-ci ont sélectionné une autre option.</w:t>
            </w:r>
          </w:p>
        </w:tc>
      </w:tr>
      <w:tr w:rsidR="0079027D" w:rsidRPr="00EB7ECC" w14:paraId="0B519FEB" w14:textId="77777777" w:rsidTr="0079027D">
        <w:trPr>
          <w:trHeight w:val="373"/>
          <w:tblCellSpacing w:w="15" w:type="dxa"/>
        </w:trPr>
        <w:tc>
          <w:tcPr>
            <w:tcW w:w="920" w:type="dxa"/>
            <w:vMerge/>
            <w:tcBorders>
              <w:bottom w:val="single" w:sz="4" w:space="0" w:color="000000"/>
            </w:tcBorders>
            <w:vAlign w:val="center"/>
          </w:tcPr>
          <w:p w14:paraId="6457B8E9" w14:textId="77777777" w:rsidR="008D1D84" w:rsidRPr="00EB7ECC" w:rsidRDefault="008D1D84" w:rsidP="004E00C1">
            <w:pPr>
              <w:rPr>
                <w:sz w:val="20"/>
                <w:szCs w:val="20"/>
                <w:lang w:val="fr-CA"/>
              </w:rPr>
            </w:pPr>
          </w:p>
        </w:tc>
        <w:tc>
          <w:tcPr>
            <w:tcW w:w="1131" w:type="dxa"/>
            <w:tcBorders>
              <w:top w:val="single" w:sz="2" w:space="0" w:color="FFFFFF"/>
              <w:bottom w:val="single" w:sz="4" w:space="0" w:color="000000"/>
            </w:tcBorders>
            <w:vAlign w:val="center"/>
          </w:tcPr>
          <w:p w14:paraId="145DB5AA" w14:textId="77777777" w:rsidR="008D1D84" w:rsidRPr="00EB7ECC" w:rsidRDefault="008D1D84" w:rsidP="004E00C1">
            <w:pPr>
              <w:rPr>
                <w:sz w:val="20"/>
                <w:szCs w:val="20"/>
                <w:lang w:val="fr-CA"/>
              </w:rPr>
            </w:pPr>
            <w:r w:rsidRPr="00EB7ECC">
              <w:rPr>
                <w:sz w:val="20"/>
                <w:szCs w:val="20"/>
                <w:lang w:val="fr-CA"/>
              </w:rPr>
              <w:t>2022</w:t>
            </w:r>
          </w:p>
        </w:tc>
        <w:tc>
          <w:tcPr>
            <w:tcW w:w="2227" w:type="dxa"/>
            <w:tcBorders>
              <w:top w:val="single" w:sz="2" w:space="0" w:color="FFFFFF" w:themeColor="background1"/>
              <w:bottom w:val="single" w:sz="4" w:space="0" w:color="000000"/>
            </w:tcBorders>
            <w:vAlign w:val="center"/>
          </w:tcPr>
          <w:p w14:paraId="6A0EE743" w14:textId="77777777" w:rsidR="008D1D84" w:rsidRPr="00EB7ECC" w:rsidRDefault="008D1D84" w:rsidP="004E00C1">
            <w:pPr>
              <w:rPr>
                <w:sz w:val="20"/>
                <w:szCs w:val="20"/>
                <w:lang w:val="fr-CA"/>
              </w:rPr>
            </w:pPr>
            <w:r w:rsidRPr="00EB7ECC">
              <w:rPr>
                <w:sz w:val="20"/>
                <w:szCs w:val="20"/>
                <w:lang w:val="fr-CA"/>
              </w:rPr>
              <w:t>Êtes-vous</w:t>
            </w:r>
          </w:p>
        </w:tc>
        <w:tc>
          <w:tcPr>
            <w:tcW w:w="2926" w:type="dxa"/>
            <w:tcBorders>
              <w:top w:val="single" w:sz="2" w:space="0" w:color="FFFFFF"/>
              <w:bottom w:val="single" w:sz="4" w:space="0" w:color="000000"/>
            </w:tcBorders>
            <w:vAlign w:val="center"/>
          </w:tcPr>
          <w:p w14:paraId="58CAF17F" w14:textId="77777777" w:rsidR="008D1D84" w:rsidRPr="00EB7ECC" w:rsidRDefault="008D1D84" w:rsidP="004E00C1">
            <w:pPr>
              <w:rPr>
                <w:sz w:val="20"/>
                <w:szCs w:val="20"/>
                <w:lang w:val="fr-CA"/>
              </w:rPr>
            </w:pPr>
            <w:r w:rsidRPr="00EB7ECC">
              <w:rPr>
                <w:sz w:val="20"/>
                <w:szCs w:val="20"/>
                <w:lang w:val="fr-CA"/>
              </w:rPr>
              <w:t>(1) Homme, (2) Femme, (3) Non-binaire (4) Autre genre, veuillez spécifier.</w:t>
            </w:r>
          </w:p>
        </w:tc>
        <w:tc>
          <w:tcPr>
            <w:tcW w:w="4240" w:type="dxa"/>
            <w:tcBorders>
              <w:top w:val="single" w:sz="2" w:space="0" w:color="FFFFFF"/>
              <w:bottom w:val="single" w:sz="4" w:space="0" w:color="000000"/>
            </w:tcBorders>
            <w:vAlign w:val="center"/>
          </w:tcPr>
          <w:p w14:paraId="7C9F6E26" w14:textId="77777777" w:rsidR="008D1D84" w:rsidRPr="000C690C" w:rsidRDefault="008D1D84" w:rsidP="004E00C1">
            <w:pPr>
              <w:pStyle w:val="NormalWeb"/>
              <w:rPr>
                <w:rFonts w:ascii="Arial" w:hAnsi="Arial" w:cs="Arial"/>
                <w:sz w:val="20"/>
                <w:szCs w:val="20"/>
                <w:lang w:val="fr-CA"/>
              </w:rPr>
            </w:pPr>
            <w:r w:rsidRPr="000C690C">
              <w:rPr>
                <w:rFonts w:ascii="Arial" w:hAnsi="Arial" w:cs="Arial"/>
                <w:sz w:val="20"/>
                <w:szCs w:val="20"/>
                <w:lang w:val="fr-CA"/>
              </w:rPr>
              <w:t>Les répondants sont codés « 0 » si ceux-ci ont sélectionné le choix de réponse « Homme », ou « 1 » s’ils ont sélectionné l’option « Femme ». Les répondants sont exclus des analyses si ceux-ci ont sélectionné une autre option.</w:t>
            </w:r>
          </w:p>
        </w:tc>
      </w:tr>
      <w:tr w:rsidR="0079027D" w:rsidRPr="00EB7ECC" w14:paraId="103BBB98" w14:textId="77777777" w:rsidTr="0079027D">
        <w:trPr>
          <w:trHeight w:val="1259"/>
          <w:tblCellSpacing w:w="15" w:type="dxa"/>
        </w:trPr>
        <w:tc>
          <w:tcPr>
            <w:tcW w:w="920" w:type="dxa"/>
            <w:vMerge w:val="restart"/>
            <w:tcBorders>
              <w:top w:val="single" w:sz="2" w:space="0" w:color="FFFFFF"/>
              <w:bottom w:val="single" w:sz="2" w:space="0" w:color="FFFFFF"/>
            </w:tcBorders>
            <w:vAlign w:val="center"/>
          </w:tcPr>
          <w:p w14:paraId="5570B471" w14:textId="77777777" w:rsidR="008D1D84" w:rsidRPr="00EB7ECC" w:rsidRDefault="008D1D84" w:rsidP="004E00C1">
            <w:pPr>
              <w:rPr>
                <w:sz w:val="20"/>
                <w:szCs w:val="20"/>
                <w:lang w:val="fr-CA"/>
              </w:rPr>
            </w:pPr>
          </w:p>
          <w:p w14:paraId="5FC7241F" w14:textId="77777777" w:rsidR="008D1D84" w:rsidRPr="00EB7ECC" w:rsidRDefault="008D1D84" w:rsidP="004E00C1">
            <w:pPr>
              <w:rPr>
                <w:sz w:val="20"/>
                <w:szCs w:val="20"/>
                <w:lang w:val="fr-CA"/>
              </w:rPr>
            </w:pPr>
          </w:p>
          <w:p w14:paraId="75C1A7A1" w14:textId="77777777" w:rsidR="008D1D84" w:rsidRPr="00EB7ECC" w:rsidRDefault="008D1D84" w:rsidP="004E00C1">
            <w:pPr>
              <w:rPr>
                <w:sz w:val="20"/>
                <w:szCs w:val="20"/>
                <w:lang w:val="fr-CA"/>
              </w:rPr>
            </w:pPr>
          </w:p>
          <w:p w14:paraId="2148BAAF" w14:textId="77777777" w:rsidR="008D1D84" w:rsidRPr="00EB7ECC" w:rsidRDefault="008D1D84" w:rsidP="004E00C1">
            <w:pPr>
              <w:rPr>
                <w:sz w:val="20"/>
                <w:szCs w:val="20"/>
                <w:lang w:val="fr-CA"/>
              </w:rPr>
            </w:pPr>
          </w:p>
          <w:p w14:paraId="7E2E9453" w14:textId="77777777" w:rsidR="008D1D84" w:rsidRPr="00EB7ECC" w:rsidRDefault="008D1D84" w:rsidP="004E00C1">
            <w:pPr>
              <w:rPr>
                <w:sz w:val="20"/>
                <w:szCs w:val="20"/>
                <w:lang w:val="fr-CA"/>
              </w:rPr>
            </w:pPr>
          </w:p>
          <w:p w14:paraId="5BFD42AA" w14:textId="77777777" w:rsidR="008D1D84" w:rsidRPr="00EB7ECC" w:rsidRDefault="008D1D84" w:rsidP="004E00C1">
            <w:pPr>
              <w:rPr>
                <w:sz w:val="20"/>
                <w:szCs w:val="20"/>
                <w:lang w:val="fr-CA"/>
              </w:rPr>
            </w:pPr>
          </w:p>
          <w:p w14:paraId="1DF36008" w14:textId="77777777" w:rsidR="008D1D84" w:rsidRPr="00EB7ECC" w:rsidRDefault="008D1D84" w:rsidP="004E00C1">
            <w:pPr>
              <w:rPr>
                <w:sz w:val="20"/>
                <w:szCs w:val="20"/>
                <w:lang w:val="fr-CA"/>
              </w:rPr>
            </w:pPr>
            <w:r w:rsidRPr="00EB7ECC">
              <w:rPr>
                <w:sz w:val="20"/>
                <w:szCs w:val="20"/>
                <w:lang w:val="fr-CA"/>
              </w:rPr>
              <w:t>Revenu</w:t>
            </w:r>
          </w:p>
          <w:p w14:paraId="1CB7D871" w14:textId="77777777" w:rsidR="008D1D84" w:rsidRPr="00EB7ECC" w:rsidRDefault="008D1D84" w:rsidP="004E00C1">
            <w:pPr>
              <w:rPr>
                <w:sz w:val="20"/>
                <w:szCs w:val="20"/>
                <w:lang w:val="fr-CA"/>
              </w:rPr>
            </w:pPr>
          </w:p>
          <w:p w14:paraId="53F7301B" w14:textId="77777777" w:rsidR="008D1D84" w:rsidRPr="00EB7ECC" w:rsidRDefault="008D1D84" w:rsidP="004E00C1">
            <w:pPr>
              <w:rPr>
                <w:sz w:val="20"/>
                <w:szCs w:val="20"/>
                <w:lang w:val="fr-CA"/>
              </w:rPr>
            </w:pPr>
          </w:p>
          <w:p w14:paraId="4CFD5978" w14:textId="77777777" w:rsidR="008D1D84" w:rsidRPr="00EB7ECC" w:rsidRDefault="008D1D84" w:rsidP="004E00C1">
            <w:pPr>
              <w:rPr>
                <w:sz w:val="20"/>
                <w:szCs w:val="20"/>
                <w:lang w:val="fr-CA"/>
              </w:rPr>
            </w:pPr>
          </w:p>
          <w:p w14:paraId="2E5E2C62" w14:textId="77777777" w:rsidR="008D1D84" w:rsidRPr="00EB7ECC" w:rsidRDefault="008D1D84" w:rsidP="004E00C1">
            <w:pPr>
              <w:rPr>
                <w:sz w:val="20"/>
                <w:szCs w:val="20"/>
                <w:lang w:val="fr-CA"/>
              </w:rPr>
            </w:pPr>
          </w:p>
          <w:p w14:paraId="6DD972A2" w14:textId="77777777" w:rsidR="008D1D84" w:rsidRPr="00EB7ECC" w:rsidRDefault="008D1D84" w:rsidP="004E00C1">
            <w:pPr>
              <w:rPr>
                <w:sz w:val="20"/>
                <w:szCs w:val="20"/>
                <w:lang w:val="fr-CA"/>
              </w:rPr>
            </w:pPr>
          </w:p>
          <w:p w14:paraId="4A0F922F" w14:textId="77777777" w:rsidR="008D1D84" w:rsidRPr="00EB7ECC" w:rsidRDefault="008D1D84" w:rsidP="004E00C1">
            <w:pPr>
              <w:rPr>
                <w:sz w:val="20"/>
                <w:szCs w:val="20"/>
                <w:lang w:val="fr-CA"/>
              </w:rPr>
            </w:pPr>
          </w:p>
          <w:p w14:paraId="5267ED1D" w14:textId="77777777" w:rsidR="008D1D84" w:rsidRPr="00EB7ECC" w:rsidRDefault="008D1D84" w:rsidP="004E00C1">
            <w:pPr>
              <w:rPr>
                <w:sz w:val="20"/>
                <w:szCs w:val="20"/>
                <w:lang w:val="fr-CA"/>
              </w:rPr>
            </w:pPr>
          </w:p>
          <w:p w14:paraId="78005BC8" w14:textId="77777777" w:rsidR="008D1D84" w:rsidRPr="00EB7ECC" w:rsidRDefault="008D1D84" w:rsidP="004E00C1">
            <w:pPr>
              <w:rPr>
                <w:sz w:val="20"/>
                <w:szCs w:val="20"/>
                <w:lang w:val="fr-CA"/>
              </w:rPr>
            </w:pPr>
          </w:p>
          <w:p w14:paraId="40CDF73A" w14:textId="77777777" w:rsidR="008D1D84" w:rsidRPr="00EB7ECC" w:rsidRDefault="008D1D84" w:rsidP="004E00C1">
            <w:pPr>
              <w:rPr>
                <w:sz w:val="20"/>
                <w:szCs w:val="20"/>
                <w:lang w:val="fr-CA"/>
              </w:rPr>
            </w:pPr>
          </w:p>
          <w:p w14:paraId="38923161" w14:textId="77777777" w:rsidR="008D1D84" w:rsidRPr="00EB7ECC" w:rsidRDefault="008D1D84" w:rsidP="004E00C1">
            <w:pPr>
              <w:rPr>
                <w:sz w:val="20"/>
                <w:szCs w:val="20"/>
                <w:lang w:val="fr-CA"/>
              </w:rPr>
            </w:pPr>
          </w:p>
          <w:p w14:paraId="5B7D30C0" w14:textId="77777777" w:rsidR="008D1D84" w:rsidRPr="00EB7ECC" w:rsidRDefault="008D1D84" w:rsidP="004E00C1">
            <w:pPr>
              <w:rPr>
                <w:sz w:val="20"/>
                <w:szCs w:val="20"/>
                <w:lang w:val="fr-CA"/>
              </w:rPr>
            </w:pPr>
          </w:p>
          <w:p w14:paraId="6CC41FC5" w14:textId="77777777" w:rsidR="008D1D84" w:rsidRPr="00EB7ECC" w:rsidRDefault="008D1D84" w:rsidP="004E00C1">
            <w:pPr>
              <w:rPr>
                <w:sz w:val="20"/>
                <w:szCs w:val="20"/>
                <w:lang w:val="fr-CA"/>
              </w:rPr>
            </w:pPr>
          </w:p>
        </w:tc>
        <w:tc>
          <w:tcPr>
            <w:tcW w:w="1131" w:type="dxa"/>
            <w:tcBorders>
              <w:top w:val="single" w:sz="2" w:space="0" w:color="FFFFFF"/>
              <w:bottom w:val="single" w:sz="2" w:space="0" w:color="FFFFFF"/>
            </w:tcBorders>
            <w:vAlign w:val="center"/>
          </w:tcPr>
          <w:p w14:paraId="3B03C998" w14:textId="77777777" w:rsidR="008D1D84" w:rsidRPr="00EB7ECC" w:rsidRDefault="008D1D84" w:rsidP="004E00C1">
            <w:pPr>
              <w:rPr>
                <w:sz w:val="20"/>
                <w:szCs w:val="20"/>
                <w:lang w:val="fr-CA"/>
              </w:rPr>
            </w:pPr>
            <w:r w:rsidRPr="00EB7ECC">
              <w:rPr>
                <w:sz w:val="20"/>
                <w:szCs w:val="20"/>
                <w:lang w:val="fr-CA"/>
              </w:rPr>
              <w:t>2007, 2008</w:t>
            </w:r>
          </w:p>
        </w:tc>
        <w:tc>
          <w:tcPr>
            <w:tcW w:w="2227" w:type="dxa"/>
            <w:tcBorders>
              <w:top w:val="single" w:sz="2" w:space="0" w:color="FFFFFF"/>
              <w:bottom w:val="single" w:sz="2" w:space="0" w:color="FFFFFF"/>
            </w:tcBorders>
            <w:vAlign w:val="center"/>
          </w:tcPr>
          <w:p w14:paraId="1B599DD1" w14:textId="77777777" w:rsidR="008D1D84" w:rsidRPr="00EB7ECC" w:rsidRDefault="008D1D84" w:rsidP="004E00C1">
            <w:pPr>
              <w:rPr>
                <w:sz w:val="20"/>
                <w:szCs w:val="20"/>
                <w:lang w:val="fr-CA"/>
              </w:rPr>
            </w:pPr>
            <w:r w:rsidRPr="00EB7ECC">
              <w:rPr>
                <w:sz w:val="20"/>
                <w:szCs w:val="20"/>
                <w:lang w:val="fr-CA"/>
              </w:rPr>
              <w:t>Quel était le revenu total de votre ménage avant impôts en [2006/2007].   Ceci inclut les revenus de toutes les sources telles l’épargne, les pensions, les loyers, en plus des salaires. Est-ce...?</w:t>
            </w:r>
          </w:p>
        </w:tc>
        <w:tc>
          <w:tcPr>
            <w:tcW w:w="2926" w:type="dxa"/>
            <w:tcBorders>
              <w:top w:val="single" w:sz="2" w:space="0" w:color="FFFFFF"/>
              <w:bottom w:val="single" w:sz="2" w:space="0" w:color="FFFFFF"/>
            </w:tcBorders>
            <w:vAlign w:val="center"/>
          </w:tcPr>
          <w:p w14:paraId="58082D59" w14:textId="77777777" w:rsidR="008D1D84" w:rsidRPr="00EB7ECC" w:rsidRDefault="008D1D84" w:rsidP="004E00C1">
            <w:pPr>
              <w:rPr>
                <w:sz w:val="20"/>
                <w:szCs w:val="20"/>
                <w:lang w:val="fr-CA"/>
              </w:rPr>
            </w:pPr>
            <w:r w:rsidRPr="00EB7ECC">
              <w:rPr>
                <w:sz w:val="20"/>
                <w:szCs w:val="20"/>
                <w:lang w:val="fr-CA"/>
              </w:rPr>
              <w:t>(1) moins de $20,000, (2) entre $20,000 et $29,999, (3) entre $30,000 et $39,999, (4) entre $40,000 et $49,999, (5) entre $50,000 et $59,999, (6) entre $60,000 et $69,999, (7) entre $70,000 et $79,999, (8) entre $80,000 et $89,999, (9) entre $90,000 et $99,999, (10) plus de $100,000, (11) ne sais pas</w:t>
            </w:r>
          </w:p>
        </w:tc>
        <w:tc>
          <w:tcPr>
            <w:tcW w:w="4240" w:type="dxa"/>
            <w:tcBorders>
              <w:top w:val="single" w:sz="2" w:space="0" w:color="FFFFFF"/>
              <w:bottom w:val="single" w:sz="2" w:space="0" w:color="FFFFFF"/>
            </w:tcBorders>
            <w:vAlign w:val="center"/>
          </w:tcPr>
          <w:p w14:paraId="4CC081AE" w14:textId="77777777" w:rsidR="008D1D84" w:rsidRPr="000C690C" w:rsidRDefault="008D1D84" w:rsidP="004E00C1">
            <w:pPr>
              <w:pStyle w:val="NormalWeb"/>
              <w:rPr>
                <w:rFonts w:ascii="Arial" w:hAnsi="Arial" w:cs="Arial"/>
                <w:sz w:val="20"/>
                <w:szCs w:val="20"/>
                <w:lang w:val="fr-CA"/>
              </w:rPr>
            </w:pPr>
            <w:r w:rsidRPr="000C690C">
              <w:rPr>
                <w:rFonts w:ascii="Arial" w:hAnsi="Arial" w:cs="Arial"/>
                <w:sz w:val="20"/>
                <w:szCs w:val="20"/>
                <w:lang w:val="fr-CA"/>
              </w:rPr>
              <w:t xml:space="preserve">Les répondants ayant un revenu total du ménage de moins de $40,000 sont codés « 0 ». Ceux ayant un revenu entre $40,000 et $69,999 reçoivent un code de « 0,33 ». Les répondants avec un revenu entre $70,000 et $89,999 sont codés « 0,66 ». Enfin, les ménages qui ont un revenu de $90,000 ou plus sont codés « 1 ». Les valeurs « ne </w:t>
            </w:r>
            <w:proofErr w:type="gramStart"/>
            <w:r w:rsidRPr="000C690C">
              <w:rPr>
                <w:rFonts w:ascii="Arial" w:hAnsi="Arial" w:cs="Arial"/>
                <w:sz w:val="20"/>
                <w:szCs w:val="20"/>
                <w:lang w:val="fr-CA"/>
              </w:rPr>
              <w:t>sais</w:t>
            </w:r>
            <w:proofErr w:type="gramEnd"/>
            <w:r w:rsidRPr="000C690C">
              <w:rPr>
                <w:rFonts w:ascii="Arial" w:hAnsi="Arial" w:cs="Arial"/>
                <w:sz w:val="20"/>
                <w:szCs w:val="20"/>
                <w:lang w:val="fr-CA"/>
              </w:rPr>
              <w:t xml:space="preserve"> pas » et « refus » sont codées en tant que valeurs manquantes, les excluant ainsi des analyses.</w:t>
            </w:r>
          </w:p>
        </w:tc>
      </w:tr>
      <w:tr w:rsidR="0079027D" w:rsidRPr="00EB7ECC" w14:paraId="5FF075C7" w14:textId="77777777" w:rsidTr="0079027D">
        <w:trPr>
          <w:trHeight w:val="2434"/>
          <w:tblCellSpacing w:w="15" w:type="dxa"/>
        </w:trPr>
        <w:tc>
          <w:tcPr>
            <w:tcW w:w="920" w:type="dxa"/>
            <w:vMerge/>
            <w:tcBorders>
              <w:top w:val="single" w:sz="2" w:space="0" w:color="FFFFFF"/>
            </w:tcBorders>
            <w:vAlign w:val="center"/>
          </w:tcPr>
          <w:p w14:paraId="5E985F5A" w14:textId="77777777" w:rsidR="008D1D84" w:rsidRPr="00EB7ECC" w:rsidRDefault="008D1D84" w:rsidP="004E00C1">
            <w:pPr>
              <w:rPr>
                <w:sz w:val="20"/>
                <w:szCs w:val="20"/>
                <w:lang w:val="fr-CA"/>
              </w:rPr>
            </w:pPr>
          </w:p>
        </w:tc>
        <w:tc>
          <w:tcPr>
            <w:tcW w:w="1131" w:type="dxa"/>
            <w:tcBorders>
              <w:top w:val="single" w:sz="2" w:space="0" w:color="FFFFFF"/>
              <w:bottom w:val="single" w:sz="2" w:space="0" w:color="FFFFFF"/>
            </w:tcBorders>
            <w:vAlign w:val="center"/>
          </w:tcPr>
          <w:p w14:paraId="168EF530" w14:textId="77777777" w:rsidR="008D1D84" w:rsidRPr="00EB7ECC" w:rsidRDefault="008D1D84" w:rsidP="004E00C1">
            <w:pPr>
              <w:rPr>
                <w:sz w:val="20"/>
                <w:szCs w:val="20"/>
                <w:lang w:val="fr-CA"/>
              </w:rPr>
            </w:pPr>
            <w:r w:rsidRPr="00EB7ECC">
              <w:rPr>
                <w:sz w:val="20"/>
                <w:szCs w:val="20"/>
                <w:lang w:val="fr-CA"/>
              </w:rPr>
              <w:t>2012, 2014, 2018</w:t>
            </w:r>
          </w:p>
        </w:tc>
        <w:tc>
          <w:tcPr>
            <w:tcW w:w="2227" w:type="dxa"/>
            <w:tcBorders>
              <w:top w:val="single" w:sz="2" w:space="0" w:color="FFFFFF"/>
              <w:bottom w:val="single" w:sz="2" w:space="0" w:color="FFFFFF"/>
            </w:tcBorders>
            <w:vAlign w:val="center"/>
          </w:tcPr>
          <w:p w14:paraId="0560DEB9" w14:textId="77777777" w:rsidR="008D1D84" w:rsidRPr="00EB7ECC" w:rsidRDefault="008D1D84" w:rsidP="004E00C1">
            <w:pPr>
              <w:rPr>
                <w:sz w:val="20"/>
                <w:szCs w:val="20"/>
                <w:lang w:val="fr-CA"/>
              </w:rPr>
            </w:pPr>
            <w:r w:rsidRPr="00EB7ECC">
              <w:rPr>
                <w:sz w:val="20"/>
                <w:szCs w:val="20"/>
                <w:lang w:val="fr-CA"/>
              </w:rPr>
              <w:t>Parmi les catégories suivantes, laquelle reflète le mieux le revenu total avant impôt de tous les membres de votre foyer pour l’année 2013 ? 3. Ceci inclut les revenus de toutes les sources telles l’épargne, les pensions, les loyers, en plus des salaires. Était-ce :</w:t>
            </w:r>
          </w:p>
        </w:tc>
        <w:tc>
          <w:tcPr>
            <w:tcW w:w="2926" w:type="dxa"/>
            <w:tcBorders>
              <w:top w:val="single" w:sz="2" w:space="0" w:color="FFFFFF"/>
              <w:bottom w:val="single" w:sz="2" w:space="0" w:color="FFFFFF"/>
            </w:tcBorders>
            <w:vAlign w:val="center"/>
          </w:tcPr>
          <w:p w14:paraId="704D2018" w14:textId="77777777" w:rsidR="008D1D84" w:rsidRPr="00EB7ECC" w:rsidRDefault="008D1D84" w:rsidP="004E00C1">
            <w:pPr>
              <w:rPr>
                <w:sz w:val="20"/>
                <w:szCs w:val="20"/>
                <w:lang w:val="fr-CA"/>
              </w:rPr>
            </w:pPr>
            <w:r w:rsidRPr="00EB7ECC">
              <w:rPr>
                <w:sz w:val="20"/>
                <w:szCs w:val="20"/>
                <w:lang w:val="fr-CA"/>
              </w:rPr>
              <w:t xml:space="preserve">(1) Moins de 8 000$, (2) 8 000$ - 15 999$, (3) 16 000$ - 23 999$, (4) 24 000$ - 39 999$, (5) 40 000$ - 55 999$, (6) 56 000$ - 71 999$, (7) 72 000$ - 87 999$, (8) 88 000$ </w:t>
            </w:r>
            <w:proofErr w:type="gramStart"/>
            <w:r w:rsidRPr="00EB7ECC">
              <w:rPr>
                <w:sz w:val="20"/>
                <w:szCs w:val="20"/>
                <w:lang w:val="fr-CA"/>
              </w:rPr>
              <w:t>-  103</w:t>
            </w:r>
            <w:proofErr w:type="gramEnd"/>
            <w:r w:rsidRPr="00EB7ECC">
              <w:rPr>
                <w:sz w:val="20"/>
                <w:szCs w:val="20"/>
                <w:lang w:val="fr-CA"/>
              </w:rPr>
              <w:t xml:space="preserve"> 999$, (9) 104 000$ ou plus, (10) Je préfère ne pas répondre</w:t>
            </w:r>
          </w:p>
        </w:tc>
        <w:tc>
          <w:tcPr>
            <w:tcW w:w="4240" w:type="dxa"/>
            <w:tcBorders>
              <w:top w:val="single" w:sz="2" w:space="0" w:color="FFFFFF"/>
              <w:bottom w:val="single" w:sz="2" w:space="0" w:color="FFFFFF"/>
            </w:tcBorders>
            <w:vAlign w:val="center"/>
          </w:tcPr>
          <w:p w14:paraId="59D51E18" w14:textId="77777777" w:rsidR="008D1D84" w:rsidRPr="000C690C" w:rsidRDefault="008D1D84" w:rsidP="004E00C1">
            <w:pPr>
              <w:pStyle w:val="NormalWeb"/>
              <w:rPr>
                <w:rFonts w:ascii="Arial" w:hAnsi="Arial" w:cs="Arial"/>
                <w:sz w:val="20"/>
                <w:szCs w:val="20"/>
                <w:lang w:val="fr-CA"/>
              </w:rPr>
            </w:pPr>
            <w:r w:rsidRPr="000C690C">
              <w:rPr>
                <w:rFonts w:ascii="Arial" w:hAnsi="Arial" w:cs="Arial"/>
                <w:sz w:val="20"/>
                <w:szCs w:val="20"/>
                <w:lang w:val="fr-CA"/>
              </w:rPr>
              <w:t xml:space="preserve">Les répondants avec un revenu total du ménage allant jusqu’à $39,999 sont codés comme « 0 ».     Ceux qui ont un revenu total du ménage entre $40,000 et $71,999 reçoivent un code de « 0,33 ».     Les répondants ayant un revenu total du ménage entre $72,000 et $87,999 sont codés « 0,66 ».     Finalement, ceux avec un revenu de $88,000 ou plus sont codés comme « 1 ». Les valeurs « Ne </w:t>
            </w:r>
            <w:proofErr w:type="gramStart"/>
            <w:r w:rsidRPr="000C690C">
              <w:rPr>
                <w:rFonts w:ascii="Arial" w:hAnsi="Arial" w:cs="Arial"/>
                <w:sz w:val="20"/>
                <w:szCs w:val="20"/>
                <w:lang w:val="fr-CA"/>
              </w:rPr>
              <w:t>sais</w:t>
            </w:r>
            <w:proofErr w:type="gramEnd"/>
            <w:r w:rsidRPr="000C690C">
              <w:rPr>
                <w:rFonts w:ascii="Arial" w:hAnsi="Arial" w:cs="Arial"/>
                <w:sz w:val="20"/>
                <w:szCs w:val="20"/>
                <w:lang w:val="fr-CA"/>
              </w:rPr>
              <w:t xml:space="preserve"> pas » et « Pas de réponse » sont transformées en valeurs manquantes, les excluant ainsi des analyses.</w:t>
            </w:r>
          </w:p>
        </w:tc>
      </w:tr>
      <w:tr w:rsidR="0079027D" w:rsidRPr="00EB7ECC" w14:paraId="4A279A73" w14:textId="77777777" w:rsidTr="0079027D">
        <w:trPr>
          <w:trHeight w:val="1432"/>
          <w:tblCellSpacing w:w="15" w:type="dxa"/>
        </w:trPr>
        <w:tc>
          <w:tcPr>
            <w:tcW w:w="920" w:type="dxa"/>
            <w:vMerge/>
            <w:tcBorders>
              <w:bottom w:val="single" w:sz="4" w:space="0" w:color="000000"/>
            </w:tcBorders>
            <w:vAlign w:val="center"/>
          </w:tcPr>
          <w:p w14:paraId="26E34530" w14:textId="77777777" w:rsidR="008D1D84" w:rsidRPr="00EB7ECC" w:rsidRDefault="008D1D84" w:rsidP="004E00C1">
            <w:pPr>
              <w:rPr>
                <w:sz w:val="20"/>
                <w:szCs w:val="20"/>
                <w:lang w:val="fr-CA"/>
              </w:rPr>
            </w:pPr>
          </w:p>
        </w:tc>
        <w:tc>
          <w:tcPr>
            <w:tcW w:w="1131" w:type="dxa"/>
            <w:tcBorders>
              <w:top w:val="single" w:sz="2" w:space="0" w:color="FFFFFF"/>
              <w:bottom w:val="single" w:sz="4" w:space="0" w:color="000000"/>
            </w:tcBorders>
            <w:vAlign w:val="center"/>
          </w:tcPr>
          <w:p w14:paraId="77E1F982" w14:textId="77777777" w:rsidR="008D1D84" w:rsidRPr="00EB7ECC" w:rsidRDefault="008D1D84" w:rsidP="004E00C1">
            <w:pPr>
              <w:rPr>
                <w:sz w:val="20"/>
                <w:szCs w:val="20"/>
                <w:lang w:val="fr-CA"/>
              </w:rPr>
            </w:pPr>
            <w:r w:rsidRPr="00EB7ECC">
              <w:rPr>
                <w:sz w:val="20"/>
                <w:szCs w:val="20"/>
                <w:lang w:val="fr-CA"/>
              </w:rPr>
              <w:t>2022</w:t>
            </w:r>
          </w:p>
        </w:tc>
        <w:tc>
          <w:tcPr>
            <w:tcW w:w="2227" w:type="dxa"/>
            <w:tcBorders>
              <w:top w:val="single" w:sz="2" w:space="0" w:color="FFFFFF"/>
              <w:bottom w:val="single" w:sz="4" w:space="0" w:color="000000"/>
            </w:tcBorders>
            <w:vAlign w:val="center"/>
          </w:tcPr>
          <w:p w14:paraId="332DDD79" w14:textId="77777777" w:rsidR="008D1D84" w:rsidRPr="00EB7ECC" w:rsidRDefault="008D1D84" w:rsidP="004E00C1">
            <w:pPr>
              <w:rPr>
                <w:sz w:val="20"/>
                <w:szCs w:val="20"/>
                <w:lang w:val="fr-CA"/>
              </w:rPr>
            </w:pPr>
            <w:r w:rsidRPr="00EB7ECC">
              <w:rPr>
                <w:sz w:val="20"/>
                <w:szCs w:val="20"/>
                <w:lang w:val="fr-CA"/>
              </w:rPr>
              <w:t xml:space="preserve">Quel est le revenu total de votre ménage avant impôts en 2021 ? Cela doit inclure toutes les sources de revenus au millier de dollars près.  </w:t>
            </w:r>
          </w:p>
        </w:tc>
        <w:tc>
          <w:tcPr>
            <w:tcW w:w="2926" w:type="dxa"/>
            <w:tcBorders>
              <w:top w:val="single" w:sz="2" w:space="0" w:color="FFFFFF"/>
              <w:bottom w:val="single" w:sz="4" w:space="0" w:color="000000"/>
            </w:tcBorders>
            <w:vAlign w:val="center"/>
          </w:tcPr>
          <w:p w14:paraId="01963E5B" w14:textId="77777777" w:rsidR="008D1D84" w:rsidRPr="00EB7ECC" w:rsidRDefault="008D1D84" w:rsidP="004E00C1">
            <w:pPr>
              <w:rPr>
                <w:sz w:val="20"/>
                <w:szCs w:val="20"/>
                <w:lang w:val="fr-CA"/>
              </w:rPr>
            </w:pPr>
            <w:r w:rsidRPr="00EB7ECC">
              <w:rPr>
                <w:sz w:val="20"/>
                <w:szCs w:val="20"/>
                <w:lang w:val="fr-CA"/>
              </w:rPr>
              <w:t>[Réponse ouverte via laquelle le répondant inscrit le revenu total de son ménage]</w:t>
            </w:r>
          </w:p>
        </w:tc>
        <w:tc>
          <w:tcPr>
            <w:tcW w:w="4240" w:type="dxa"/>
            <w:tcBorders>
              <w:top w:val="single" w:sz="2" w:space="0" w:color="FFFFFF"/>
              <w:bottom w:val="single" w:sz="4" w:space="0" w:color="000000"/>
            </w:tcBorders>
            <w:vAlign w:val="center"/>
          </w:tcPr>
          <w:p w14:paraId="7BE2E2E6" w14:textId="77777777" w:rsidR="008D1D84" w:rsidRPr="000C690C" w:rsidRDefault="008D1D84" w:rsidP="004E00C1">
            <w:pPr>
              <w:pStyle w:val="NormalWeb"/>
              <w:rPr>
                <w:rFonts w:ascii="Arial" w:hAnsi="Arial" w:cs="Arial"/>
                <w:sz w:val="20"/>
                <w:szCs w:val="20"/>
                <w:lang w:val="fr-CA"/>
              </w:rPr>
            </w:pPr>
            <w:r w:rsidRPr="000C690C">
              <w:rPr>
                <w:rFonts w:ascii="Arial" w:hAnsi="Arial" w:cs="Arial"/>
                <w:sz w:val="20"/>
                <w:szCs w:val="20"/>
                <w:lang w:val="fr-CA"/>
              </w:rPr>
              <w:t>Les répondants dont le ménage a un revenu total de $39,999 ou moins sont codés « 0 ». Ceux dont le revenu du ménage est compris entre $40,000 et $71,000 se font attribuer une valeur de « 0,33 ». Les répondants dont le revenu total du ménage est de $72,000 et $87,000 sont codés « 0,66 ». Enfin, les répondants dont le ménage ont un revenu de $88,000 ou plus sont codés « 1 ».</w:t>
            </w:r>
          </w:p>
        </w:tc>
      </w:tr>
      <w:tr w:rsidR="0079027D" w:rsidRPr="00EB7ECC" w14:paraId="77F28E7C" w14:textId="77777777" w:rsidTr="0079027D">
        <w:trPr>
          <w:trHeight w:val="2440"/>
          <w:tblCellSpacing w:w="15" w:type="dxa"/>
        </w:trPr>
        <w:tc>
          <w:tcPr>
            <w:tcW w:w="920" w:type="dxa"/>
            <w:vMerge w:val="restart"/>
            <w:vAlign w:val="center"/>
          </w:tcPr>
          <w:p w14:paraId="6C5D0D9C" w14:textId="77777777" w:rsidR="008D1D84" w:rsidRPr="00EB7ECC" w:rsidRDefault="008D1D84" w:rsidP="004E00C1">
            <w:pPr>
              <w:rPr>
                <w:sz w:val="20"/>
                <w:szCs w:val="20"/>
                <w:lang w:val="fr-CA"/>
              </w:rPr>
            </w:pPr>
          </w:p>
          <w:p w14:paraId="48DFFFB9" w14:textId="77777777" w:rsidR="008D1D84" w:rsidRPr="00EB7ECC" w:rsidRDefault="008D1D84" w:rsidP="004E00C1">
            <w:pPr>
              <w:rPr>
                <w:sz w:val="20"/>
                <w:szCs w:val="20"/>
                <w:lang w:val="fr-CA"/>
              </w:rPr>
            </w:pPr>
          </w:p>
          <w:p w14:paraId="5462452E" w14:textId="77777777" w:rsidR="008D1D84" w:rsidRPr="00EB7ECC" w:rsidRDefault="008D1D84" w:rsidP="004E00C1">
            <w:pPr>
              <w:rPr>
                <w:sz w:val="20"/>
                <w:szCs w:val="20"/>
                <w:lang w:val="fr-CA"/>
              </w:rPr>
            </w:pPr>
          </w:p>
          <w:p w14:paraId="5904E1E8" w14:textId="77777777" w:rsidR="008D1D84" w:rsidRPr="00EB7ECC" w:rsidRDefault="008D1D84" w:rsidP="004E00C1">
            <w:pPr>
              <w:rPr>
                <w:sz w:val="20"/>
                <w:szCs w:val="20"/>
                <w:lang w:val="fr-CA"/>
              </w:rPr>
            </w:pPr>
            <w:r w:rsidRPr="00EB7ECC">
              <w:rPr>
                <w:sz w:val="20"/>
                <w:szCs w:val="20"/>
                <w:lang w:val="fr-CA"/>
              </w:rPr>
              <w:t>Langue</w:t>
            </w:r>
          </w:p>
        </w:tc>
        <w:tc>
          <w:tcPr>
            <w:tcW w:w="1131" w:type="dxa"/>
            <w:tcBorders>
              <w:bottom w:val="single" w:sz="2" w:space="0" w:color="FFFFFF"/>
            </w:tcBorders>
            <w:vAlign w:val="center"/>
          </w:tcPr>
          <w:p w14:paraId="2B5B6636" w14:textId="77777777" w:rsidR="008D1D84" w:rsidRPr="00EB7ECC" w:rsidRDefault="008D1D84" w:rsidP="004E00C1">
            <w:pPr>
              <w:rPr>
                <w:sz w:val="20"/>
                <w:szCs w:val="20"/>
                <w:lang w:val="fr-CA"/>
              </w:rPr>
            </w:pPr>
            <w:r w:rsidRPr="00EB7ECC">
              <w:rPr>
                <w:sz w:val="20"/>
                <w:szCs w:val="20"/>
                <w:lang w:val="fr-CA"/>
              </w:rPr>
              <w:t>2007, 2008, 2012, 2014</w:t>
            </w:r>
          </w:p>
        </w:tc>
        <w:tc>
          <w:tcPr>
            <w:tcW w:w="2227" w:type="dxa"/>
            <w:tcBorders>
              <w:bottom w:val="single" w:sz="2" w:space="0" w:color="FFFFFF"/>
            </w:tcBorders>
            <w:vAlign w:val="center"/>
          </w:tcPr>
          <w:p w14:paraId="6C6CF2CA" w14:textId="77777777" w:rsidR="008D1D84" w:rsidRPr="00EB7ECC" w:rsidRDefault="008D1D84" w:rsidP="004E00C1">
            <w:pPr>
              <w:rPr>
                <w:sz w:val="20"/>
                <w:szCs w:val="20"/>
                <w:lang w:val="fr-CA"/>
              </w:rPr>
            </w:pPr>
            <w:r w:rsidRPr="00EB7ECC">
              <w:rPr>
                <w:sz w:val="20"/>
                <w:szCs w:val="20"/>
                <w:lang w:val="fr-CA"/>
              </w:rPr>
              <w:t>Quelle est la langue que vous avez apprise en premier lieu à la maison dans votre enfance et que vous comprenez toujours ?</w:t>
            </w:r>
          </w:p>
        </w:tc>
        <w:tc>
          <w:tcPr>
            <w:tcW w:w="2926" w:type="dxa"/>
            <w:tcBorders>
              <w:bottom w:val="single" w:sz="2" w:space="0" w:color="FFFFFF"/>
            </w:tcBorders>
            <w:vAlign w:val="center"/>
          </w:tcPr>
          <w:p w14:paraId="2AAB3309" w14:textId="77777777" w:rsidR="008D1D84" w:rsidRPr="00EB7ECC" w:rsidRDefault="008D1D84" w:rsidP="004E00C1">
            <w:pPr>
              <w:rPr>
                <w:sz w:val="20"/>
                <w:szCs w:val="20"/>
                <w:lang w:val="fr-CA"/>
              </w:rPr>
            </w:pPr>
            <w:r w:rsidRPr="00EB7ECC">
              <w:rPr>
                <w:sz w:val="20"/>
                <w:szCs w:val="20"/>
                <w:lang w:val="fr-CA"/>
              </w:rPr>
              <w:t xml:space="preserve">(1) Français, (2) Anglais, (3) Autre, (4) Français et anglais, (5) Français et autre, (6) Anglais et autre, (7) Je ne sais pas, (8) Je préfère ne pas répondre  </w:t>
            </w:r>
          </w:p>
        </w:tc>
        <w:tc>
          <w:tcPr>
            <w:tcW w:w="4240" w:type="dxa"/>
            <w:tcBorders>
              <w:top w:val="single" w:sz="2" w:space="0" w:color="FFFFFF"/>
              <w:bottom w:val="single" w:sz="2" w:space="0" w:color="FFFFFF"/>
            </w:tcBorders>
            <w:vAlign w:val="center"/>
          </w:tcPr>
          <w:p w14:paraId="04D1994B" w14:textId="77777777" w:rsidR="008D1D84" w:rsidRPr="000C690C" w:rsidRDefault="008D1D84" w:rsidP="004E00C1">
            <w:pPr>
              <w:pStyle w:val="NormalWeb"/>
              <w:rPr>
                <w:rFonts w:ascii="Arial" w:hAnsi="Arial" w:cs="Arial"/>
                <w:sz w:val="20"/>
                <w:szCs w:val="20"/>
                <w:lang w:val="fr-CA"/>
              </w:rPr>
            </w:pPr>
            <w:r w:rsidRPr="000C690C">
              <w:rPr>
                <w:rFonts w:ascii="Arial" w:hAnsi="Arial" w:cs="Arial"/>
                <w:sz w:val="20"/>
                <w:szCs w:val="20"/>
                <w:lang w:val="fr-CA"/>
              </w:rPr>
              <w:t>Les répondants qui ont indiqué avoir appris le français en premier, « Français et anglais » ou « Français et autre » sont codés « Francophone ». Ceux qui ont indiqué avoir appris l’anglais en premier ou « Anglais et autre » sont codés « Anglophone ». Les répondants ayant sélectionné « Autre » sont codés comme « Allophone ». Les valeurs « Je ne sais pas » et « Je préfère ne pas répondre » sont converties en valeurs manquantes, excluant ainsi ces observations des analyses.</w:t>
            </w:r>
          </w:p>
        </w:tc>
      </w:tr>
      <w:tr w:rsidR="0079027D" w:rsidRPr="00EB7ECC" w14:paraId="1B6210C2" w14:textId="77777777" w:rsidTr="0079027D">
        <w:trPr>
          <w:trHeight w:val="1259"/>
          <w:tblCellSpacing w:w="15" w:type="dxa"/>
        </w:trPr>
        <w:tc>
          <w:tcPr>
            <w:tcW w:w="920" w:type="dxa"/>
            <w:vMerge/>
            <w:vAlign w:val="center"/>
          </w:tcPr>
          <w:p w14:paraId="2F512CC0" w14:textId="77777777" w:rsidR="008D1D84" w:rsidRPr="00EB7ECC" w:rsidRDefault="008D1D84" w:rsidP="004E00C1">
            <w:pPr>
              <w:rPr>
                <w:sz w:val="20"/>
                <w:szCs w:val="20"/>
                <w:lang w:val="fr-CA"/>
              </w:rPr>
            </w:pPr>
          </w:p>
        </w:tc>
        <w:tc>
          <w:tcPr>
            <w:tcW w:w="1131" w:type="dxa"/>
            <w:tcBorders>
              <w:bottom w:val="single" w:sz="2" w:space="0" w:color="FFFFFF"/>
            </w:tcBorders>
            <w:vAlign w:val="center"/>
          </w:tcPr>
          <w:p w14:paraId="582E8569" w14:textId="77777777" w:rsidR="008D1D84" w:rsidRPr="00EB7ECC" w:rsidRDefault="008D1D84" w:rsidP="004E00C1">
            <w:pPr>
              <w:rPr>
                <w:sz w:val="20"/>
                <w:szCs w:val="20"/>
                <w:lang w:val="fr-CA"/>
              </w:rPr>
            </w:pPr>
            <w:r w:rsidRPr="00EB7ECC">
              <w:rPr>
                <w:sz w:val="20"/>
                <w:szCs w:val="20"/>
                <w:lang w:val="fr-CA"/>
              </w:rPr>
              <w:t>2018</w:t>
            </w:r>
          </w:p>
        </w:tc>
        <w:tc>
          <w:tcPr>
            <w:tcW w:w="2227" w:type="dxa"/>
            <w:tcBorders>
              <w:bottom w:val="single" w:sz="2" w:space="0" w:color="FFFFFF"/>
            </w:tcBorders>
            <w:vAlign w:val="center"/>
          </w:tcPr>
          <w:p w14:paraId="0BC0E7D0" w14:textId="77777777" w:rsidR="008D1D84" w:rsidRPr="00EB7ECC" w:rsidRDefault="008D1D84" w:rsidP="004E00C1">
            <w:pPr>
              <w:rPr>
                <w:sz w:val="20"/>
                <w:szCs w:val="20"/>
                <w:lang w:val="fr-CA"/>
              </w:rPr>
            </w:pPr>
            <w:r w:rsidRPr="00EB7ECC">
              <w:rPr>
                <w:sz w:val="20"/>
                <w:szCs w:val="20"/>
                <w:lang w:val="fr-CA"/>
              </w:rPr>
              <w:t>Quelle est la langue principale que vous avez apprise en premier lieu à la maison dans votre enfance et que vous comprenez toujours ?</w:t>
            </w:r>
          </w:p>
        </w:tc>
        <w:tc>
          <w:tcPr>
            <w:tcW w:w="2926" w:type="dxa"/>
            <w:tcBorders>
              <w:bottom w:val="single" w:sz="2" w:space="0" w:color="FFFFFF"/>
            </w:tcBorders>
            <w:vAlign w:val="center"/>
          </w:tcPr>
          <w:p w14:paraId="0289C1CD" w14:textId="77777777" w:rsidR="008D1D84" w:rsidRPr="00EB7ECC" w:rsidRDefault="008D1D84" w:rsidP="004E00C1">
            <w:pPr>
              <w:rPr>
                <w:sz w:val="20"/>
                <w:szCs w:val="20"/>
                <w:lang w:val="fr-CA"/>
              </w:rPr>
            </w:pPr>
            <w:r w:rsidRPr="00EB7ECC">
              <w:rPr>
                <w:sz w:val="20"/>
                <w:szCs w:val="20"/>
                <w:lang w:val="fr-CA"/>
              </w:rPr>
              <w:t xml:space="preserve">(1) Français, (2) Anglais, (3) Autre, (4) Je ne sais pas, (5) Je préfère ne pas répondre  </w:t>
            </w:r>
          </w:p>
        </w:tc>
        <w:tc>
          <w:tcPr>
            <w:tcW w:w="4240" w:type="dxa"/>
            <w:tcBorders>
              <w:top w:val="single" w:sz="2" w:space="0" w:color="FFFFFF"/>
              <w:bottom w:val="single" w:sz="2" w:space="0" w:color="FFFFFF"/>
            </w:tcBorders>
            <w:vAlign w:val="center"/>
          </w:tcPr>
          <w:p w14:paraId="79DC8187" w14:textId="77777777" w:rsidR="008D1D84" w:rsidRPr="000C690C" w:rsidRDefault="008D1D84" w:rsidP="004E00C1">
            <w:pPr>
              <w:pStyle w:val="NormalWeb"/>
              <w:rPr>
                <w:rFonts w:ascii="Arial" w:hAnsi="Arial" w:cs="Arial"/>
                <w:sz w:val="20"/>
                <w:szCs w:val="20"/>
                <w:lang w:val="fr-CA"/>
              </w:rPr>
            </w:pPr>
            <w:r w:rsidRPr="000C690C">
              <w:rPr>
                <w:rFonts w:ascii="Arial" w:hAnsi="Arial" w:cs="Arial"/>
                <w:sz w:val="20"/>
                <w:szCs w:val="20"/>
                <w:lang w:val="fr-CA"/>
              </w:rPr>
              <w:t>Les répondants qui ont indiqué avoir appris le français en premier sont codés « Francophone ». Ceux qui ont indiqué avoir appris l’anglais en premier sont codés « Anglophone ». Les répondants ayant sélectionné « Autre » sont codés « Allophone ». Les valeurs « Je ne sais pas » et « Je préfère ne pas répondre » sont converties en valeurs manquantes, excluant ainsi ces observations des analyses.</w:t>
            </w:r>
          </w:p>
        </w:tc>
      </w:tr>
      <w:tr w:rsidR="0079027D" w:rsidRPr="00EB7ECC" w14:paraId="41EA47D5" w14:textId="77777777" w:rsidTr="0079027D">
        <w:trPr>
          <w:trHeight w:val="1259"/>
          <w:tblCellSpacing w:w="15" w:type="dxa"/>
        </w:trPr>
        <w:tc>
          <w:tcPr>
            <w:tcW w:w="920" w:type="dxa"/>
            <w:vMerge/>
            <w:tcBorders>
              <w:bottom w:val="single" w:sz="4" w:space="0" w:color="000000"/>
            </w:tcBorders>
            <w:vAlign w:val="center"/>
          </w:tcPr>
          <w:p w14:paraId="1C299E7F" w14:textId="77777777" w:rsidR="008D1D84" w:rsidRPr="00EB7ECC" w:rsidRDefault="008D1D84" w:rsidP="004E00C1">
            <w:pPr>
              <w:rPr>
                <w:sz w:val="20"/>
                <w:szCs w:val="20"/>
                <w:lang w:val="fr-CA"/>
              </w:rPr>
            </w:pPr>
          </w:p>
        </w:tc>
        <w:tc>
          <w:tcPr>
            <w:tcW w:w="1131" w:type="dxa"/>
            <w:tcBorders>
              <w:top w:val="single" w:sz="2" w:space="0" w:color="FFFFFF"/>
              <w:bottom w:val="single" w:sz="4" w:space="0" w:color="000000"/>
            </w:tcBorders>
            <w:vAlign w:val="center"/>
          </w:tcPr>
          <w:p w14:paraId="03B23493" w14:textId="77777777" w:rsidR="008D1D84" w:rsidRPr="00EB7ECC" w:rsidRDefault="008D1D84" w:rsidP="004E00C1">
            <w:pPr>
              <w:rPr>
                <w:sz w:val="20"/>
                <w:szCs w:val="20"/>
                <w:lang w:val="fr-CA"/>
              </w:rPr>
            </w:pPr>
            <w:r w:rsidRPr="00EB7ECC">
              <w:rPr>
                <w:sz w:val="20"/>
                <w:szCs w:val="20"/>
                <w:lang w:val="fr-CA"/>
              </w:rPr>
              <w:t>2022</w:t>
            </w:r>
          </w:p>
        </w:tc>
        <w:tc>
          <w:tcPr>
            <w:tcW w:w="2227" w:type="dxa"/>
            <w:tcBorders>
              <w:top w:val="single" w:sz="2" w:space="0" w:color="FFFFFF"/>
              <w:bottom w:val="single" w:sz="4" w:space="0" w:color="000000"/>
            </w:tcBorders>
            <w:vAlign w:val="center"/>
          </w:tcPr>
          <w:p w14:paraId="669794FC" w14:textId="77777777" w:rsidR="008D1D84" w:rsidRPr="00EB7ECC" w:rsidRDefault="008D1D84" w:rsidP="004E00C1">
            <w:pPr>
              <w:rPr>
                <w:sz w:val="20"/>
                <w:szCs w:val="20"/>
                <w:lang w:val="fr-CA"/>
              </w:rPr>
            </w:pPr>
            <w:r w:rsidRPr="00EB7ECC">
              <w:rPr>
                <w:sz w:val="20"/>
                <w:szCs w:val="20"/>
                <w:lang w:val="fr-CA"/>
              </w:rPr>
              <w:t>Quelle est la/les première(s) langue(s) que vous avez apprise(s) et que vous comprenez encore ? (Sélectionnez toutes celles qui s’appliquent)</w:t>
            </w:r>
          </w:p>
        </w:tc>
        <w:tc>
          <w:tcPr>
            <w:tcW w:w="2926" w:type="dxa"/>
            <w:tcBorders>
              <w:top w:val="single" w:sz="2" w:space="0" w:color="FFFFFF"/>
              <w:bottom w:val="single" w:sz="4" w:space="0" w:color="000000"/>
            </w:tcBorders>
            <w:vAlign w:val="center"/>
          </w:tcPr>
          <w:p w14:paraId="603B807B" w14:textId="77777777" w:rsidR="008D1D84" w:rsidRPr="00EB7ECC" w:rsidRDefault="008D1D84" w:rsidP="004E00C1">
            <w:pPr>
              <w:rPr>
                <w:sz w:val="20"/>
                <w:szCs w:val="20"/>
                <w:lang w:val="fr-CA"/>
              </w:rPr>
            </w:pPr>
            <w:r w:rsidRPr="00EB7ECC">
              <w:rPr>
                <w:sz w:val="20"/>
                <w:szCs w:val="20"/>
                <w:lang w:val="fr-CA"/>
              </w:rPr>
              <w:t>(1) Anglais, (2) Français, (3) Autre</w:t>
            </w:r>
          </w:p>
          <w:p w14:paraId="65BCCEF7" w14:textId="77777777" w:rsidR="008D1D84" w:rsidRPr="00EB7ECC" w:rsidRDefault="008D1D84" w:rsidP="004E00C1">
            <w:pPr>
              <w:rPr>
                <w:sz w:val="20"/>
                <w:szCs w:val="20"/>
                <w:lang w:val="fr-CA"/>
              </w:rPr>
            </w:pPr>
          </w:p>
          <w:p w14:paraId="175CC33B" w14:textId="77777777" w:rsidR="008D1D84" w:rsidRPr="00EB7ECC" w:rsidRDefault="008D1D84" w:rsidP="004E00C1">
            <w:pPr>
              <w:rPr>
                <w:sz w:val="20"/>
                <w:szCs w:val="20"/>
                <w:lang w:val="fr-CA"/>
              </w:rPr>
            </w:pPr>
          </w:p>
          <w:p w14:paraId="5CBA7EAE" w14:textId="77777777" w:rsidR="008D1D84" w:rsidRPr="00EB7ECC" w:rsidRDefault="008D1D84" w:rsidP="004E00C1">
            <w:pPr>
              <w:rPr>
                <w:sz w:val="20"/>
                <w:szCs w:val="20"/>
                <w:lang w:val="fr-CA"/>
              </w:rPr>
            </w:pPr>
          </w:p>
        </w:tc>
        <w:tc>
          <w:tcPr>
            <w:tcW w:w="4240" w:type="dxa"/>
            <w:tcBorders>
              <w:top w:val="single" w:sz="2" w:space="0" w:color="FFFFFF"/>
              <w:bottom w:val="single" w:sz="4" w:space="0" w:color="000000"/>
            </w:tcBorders>
            <w:vAlign w:val="center"/>
          </w:tcPr>
          <w:p w14:paraId="799AC7A7" w14:textId="77777777" w:rsidR="008D1D84" w:rsidRPr="000C690C" w:rsidRDefault="008D1D84" w:rsidP="004E00C1">
            <w:pPr>
              <w:pStyle w:val="NormalWeb"/>
              <w:rPr>
                <w:rFonts w:ascii="Arial" w:hAnsi="Arial" w:cs="Arial"/>
                <w:sz w:val="20"/>
                <w:szCs w:val="20"/>
                <w:lang w:val="fr-CA"/>
              </w:rPr>
            </w:pPr>
            <w:r w:rsidRPr="000C690C">
              <w:rPr>
                <w:rFonts w:ascii="Arial" w:hAnsi="Arial" w:cs="Arial"/>
                <w:sz w:val="20"/>
                <w:szCs w:val="20"/>
                <w:lang w:val="fr-CA"/>
              </w:rPr>
              <w:t>Si un répondant a sélectionné l'option « Français » seul ou en combinaison avec une des deux autres options (i.e., « Anglais » ou « Autre »), est classé comme « Francophone ». Un répondant qui a uniquement sélectionné « Anglais » est catégorisé comme « Anglophone ». Enfin, si un répondant a seulement opté pour « Autre », celui-ci est codé « Allophone ».</w:t>
            </w:r>
          </w:p>
        </w:tc>
      </w:tr>
    </w:tbl>
    <w:p w14:paraId="53D27B16" w14:textId="77777777" w:rsidR="008D1D84" w:rsidRPr="00D416B4" w:rsidRDefault="008D1D84" w:rsidP="008D1D84">
      <w:pPr>
        <w:tabs>
          <w:tab w:val="left" w:pos="1273"/>
        </w:tabs>
        <w:rPr>
          <w:lang w:val="fr-CA"/>
        </w:rPr>
      </w:pPr>
    </w:p>
    <w:p w14:paraId="65DEDE33" w14:textId="77777777" w:rsidR="0033210D" w:rsidRPr="000C690C" w:rsidRDefault="0033210D" w:rsidP="0033210D">
      <w:pPr>
        <w:rPr>
          <w:lang w:val="fr-CA"/>
        </w:rPr>
      </w:pPr>
    </w:p>
    <w:p w14:paraId="29A3220A" w14:textId="77777777" w:rsidR="00BB7308" w:rsidRPr="000C690C" w:rsidRDefault="00BB7308" w:rsidP="0033210D">
      <w:pPr>
        <w:rPr>
          <w:lang w:val="fr-CA"/>
        </w:rPr>
      </w:pPr>
    </w:p>
    <w:p w14:paraId="008D4B82" w14:textId="77777777" w:rsidR="00BB7308" w:rsidRPr="000C690C" w:rsidRDefault="00BB7308" w:rsidP="0033210D">
      <w:pPr>
        <w:rPr>
          <w:lang w:val="fr-CA"/>
        </w:rPr>
      </w:pPr>
    </w:p>
    <w:p w14:paraId="4D994FF5" w14:textId="1EAE5A4B" w:rsidR="00BB7308" w:rsidRPr="000C690C" w:rsidRDefault="00BB7308" w:rsidP="0033210D">
      <w:pPr>
        <w:rPr>
          <w:lang w:val="fr-CA"/>
        </w:rPr>
      </w:pPr>
      <w:r w:rsidRPr="000C690C">
        <w:rPr>
          <w:lang w:val="fr-CA"/>
        </w:rPr>
        <w:br w:type="page"/>
      </w:r>
    </w:p>
    <w:p w14:paraId="21CAA5B9" w14:textId="77777777" w:rsidR="00BB7308" w:rsidRPr="000C690C" w:rsidRDefault="00BB7308" w:rsidP="0033210D">
      <w:pPr>
        <w:rPr>
          <w:lang w:val="fr-CA"/>
        </w:rPr>
      </w:pPr>
    </w:p>
    <w:p w14:paraId="03171B4C" w14:textId="1938ED99" w:rsidR="00BB7308" w:rsidRPr="00E21B69" w:rsidRDefault="00A423D3" w:rsidP="0033210D">
      <w:pPr>
        <w:rPr>
          <w:lang w:val="fr-CA"/>
        </w:rPr>
      </w:pPr>
      <w:r>
        <w:rPr>
          <w:noProof/>
          <w:lang w:val="fr-CA"/>
          <w14:ligatures w14:val="standardContextual"/>
        </w:rPr>
        <w:drawing>
          <wp:inline distT="0" distB="0" distL="0" distR="0" wp14:anchorId="37FFD542" wp14:editId="5368A0E3">
            <wp:extent cx="5271135" cy="3437255"/>
            <wp:effectExtent l="0" t="0" r="0" b="4445"/>
            <wp:docPr id="11681423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142318" name="Image 1168142318"/>
                    <pic:cNvPicPr/>
                  </pic:nvPicPr>
                  <pic:blipFill>
                    <a:blip r:embed="rId6">
                      <a:extLst>
                        <a:ext uri="{28A0092B-C50C-407E-A947-70E740481C1C}">
                          <a14:useLocalDpi xmlns:a14="http://schemas.microsoft.com/office/drawing/2010/main" val="0"/>
                        </a:ext>
                      </a:extLst>
                    </a:blip>
                    <a:stretch>
                      <a:fillRect/>
                    </a:stretch>
                  </pic:blipFill>
                  <pic:spPr>
                    <a:xfrm>
                      <a:off x="0" y="0"/>
                      <a:ext cx="5271135" cy="3437255"/>
                    </a:xfrm>
                    <a:prstGeom prst="rect">
                      <a:avLst/>
                    </a:prstGeom>
                  </pic:spPr>
                </pic:pic>
              </a:graphicData>
            </a:graphic>
          </wp:inline>
        </w:drawing>
      </w:r>
    </w:p>
    <w:p w14:paraId="496F945A" w14:textId="6FF11814" w:rsidR="00BB7308" w:rsidRDefault="00BB7308" w:rsidP="0033210D">
      <w:pPr>
        <w:rPr>
          <w:lang w:val="en-CA"/>
        </w:rPr>
      </w:pPr>
    </w:p>
    <w:p w14:paraId="2A660B07" w14:textId="713F3382" w:rsidR="00BB7308" w:rsidRDefault="00A423D3" w:rsidP="0033210D">
      <w:pPr>
        <w:rPr>
          <w:lang w:val="en-CA"/>
        </w:rPr>
      </w:pPr>
      <w:r>
        <w:rPr>
          <w:noProof/>
          <w:lang w:val="en-CA"/>
          <w14:ligatures w14:val="standardContextual"/>
        </w:rPr>
        <w:drawing>
          <wp:inline distT="0" distB="0" distL="0" distR="0" wp14:anchorId="20A801AF" wp14:editId="31507F9D">
            <wp:extent cx="5271135" cy="3942715"/>
            <wp:effectExtent l="0" t="0" r="0" b="0"/>
            <wp:docPr id="79334664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346646" name="Image 793346646"/>
                    <pic:cNvPicPr/>
                  </pic:nvPicPr>
                  <pic:blipFill>
                    <a:blip r:embed="rId7">
                      <a:extLst>
                        <a:ext uri="{28A0092B-C50C-407E-A947-70E740481C1C}">
                          <a14:useLocalDpi xmlns:a14="http://schemas.microsoft.com/office/drawing/2010/main" val="0"/>
                        </a:ext>
                      </a:extLst>
                    </a:blip>
                    <a:stretch>
                      <a:fillRect/>
                    </a:stretch>
                  </pic:blipFill>
                  <pic:spPr>
                    <a:xfrm>
                      <a:off x="0" y="0"/>
                      <a:ext cx="5271135" cy="3942715"/>
                    </a:xfrm>
                    <a:prstGeom prst="rect">
                      <a:avLst/>
                    </a:prstGeom>
                  </pic:spPr>
                </pic:pic>
              </a:graphicData>
            </a:graphic>
          </wp:inline>
        </w:drawing>
      </w:r>
      <w:r w:rsidR="00BB7308">
        <w:rPr>
          <w:lang w:val="en-CA"/>
        </w:rPr>
        <w:br w:type="page"/>
      </w:r>
    </w:p>
    <w:p w14:paraId="546875BB" w14:textId="782BDA34" w:rsidR="0033210D" w:rsidRPr="000C690C" w:rsidRDefault="00AB5779" w:rsidP="000C690C">
      <w:pPr>
        <w:jc w:val="center"/>
        <w:rPr>
          <w:b/>
          <w:bCs/>
          <w:sz w:val="20"/>
          <w:szCs w:val="20"/>
          <w:lang w:val="fr-CA"/>
        </w:rPr>
      </w:pPr>
      <w:r w:rsidRPr="000C690C">
        <w:rPr>
          <w:b/>
          <w:bCs/>
          <w:sz w:val="20"/>
          <w:szCs w:val="20"/>
          <w:lang w:val="fr-CA"/>
        </w:rPr>
        <w:lastRenderedPageBreak/>
        <w:t xml:space="preserve">FIGURE </w:t>
      </w:r>
      <w:r w:rsidR="004465D9">
        <w:rPr>
          <w:b/>
          <w:bCs/>
          <w:sz w:val="20"/>
          <w:szCs w:val="20"/>
          <w:lang w:val="fr-CA"/>
        </w:rPr>
        <w:t>5</w:t>
      </w:r>
      <w:r w:rsidRPr="000C690C">
        <w:rPr>
          <w:b/>
          <w:bCs/>
          <w:sz w:val="20"/>
          <w:szCs w:val="20"/>
          <w:lang w:val="fr-CA"/>
        </w:rPr>
        <w:t>: Effets aléatoires par co</w:t>
      </w:r>
      <w:r>
        <w:rPr>
          <w:b/>
          <w:bCs/>
          <w:sz w:val="20"/>
          <w:szCs w:val="20"/>
          <w:lang w:val="fr-CA"/>
        </w:rPr>
        <w:t>horte en utilisant 4 groupes générationnels</w:t>
      </w:r>
    </w:p>
    <w:p w14:paraId="175B3365" w14:textId="77777777" w:rsidR="00AB5779" w:rsidRPr="000C690C" w:rsidRDefault="00AB5779" w:rsidP="0033210D">
      <w:pPr>
        <w:rPr>
          <w:lang w:val="fr-CA"/>
        </w:rPr>
      </w:pPr>
    </w:p>
    <w:p w14:paraId="79006A00" w14:textId="2CD42425" w:rsidR="00AB5779" w:rsidRDefault="00AB5779" w:rsidP="0033210D">
      <w:pPr>
        <w:rPr>
          <w:lang w:val="en-CA"/>
        </w:rPr>
      </w:pPr>
      <w:r w:rsidRPr="00AB5779">
        <w:rPr>
          <w:noProof/>
          <w:lang w:val="en-CA"/>
        </w:rPr>
        <w:drawing>
          <wp:inline distT="0" distB="0" distL="0" distR="0" wp14:anchorId="617B6220" wp14:editId="70CA5575">
            <wp:extent cx="5271135" cy="7441565"/>
            <wp:effectExtent l="0" t="0" r="0" b="635"/>
            <wp:docPr id="16291347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134792" name=""/>
                    <pic:cNvPicPr/>
                  </pic:nvPicPr>
                  <pic:blipFill>
                    <a:blip r:embed="rId8"/>
                    <a:stretch>
                      <a:fillRect/>
                    </a:stretch>
                  </pic:blipFill>
                  <pic:spPr>
                    <a:xfrm>
                      <a:off x="0" y="0"/>
                      <a:ext cx="5271135" cy="7441565"/>
                    </a:xfrm>
                    <a:prstGeom prst="rect">
                      <a:avLst/>
                    </a:prstGeom>
                  </pic:spPr>
                </pic:pic>
              </a:graphicData>
            </a:graphic>
          </wp:inline>
        </w:drawing>
      </w:r>
    </w:p>
    <w:p w14:paraId="4679687D" w14:textId="77777777" w:rsidR="0033210D" w:rsidRDefault="0033210D" w:rsidP="0033210D">
      <w:pPr>
        <w:rPr>
          <w:lang w:val="en-CA"/>
        </w:rPr>
      </w:pPr>
    </w:p>
    <w:p w14:paraId="3AAA7048" w14:textId="6D7FE077" w:rsidR="0033210D" w:rsidRDefault="0033210D" w:rsidP="0033210D">
      <w:pPr>
        <w:rPr>
          <w:lang w:val="en-CA"/>
        </w:rPr>
      </w:pPr>
    </w:p>
    <w:p w14:paraId="37367783" w14:textId="77777777" w:rsidR="00924F27" w:rsidRDefault="00924F27"/>
    <w:sectPr w:rsidR="00924F27" w:rsidSect="00B8170F">
      <w:footerReference w:type="even" r:id="rId9"/>
      <w:footerReference w:type="default" r:id="rId10"/>
      <w:pgSz w:w="11901" w:h="16817"/>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8049A" w14:textId="77777777" w:rsidR="00B8170F" w:rsidRDefault="00B8170F" w:rsidP="000C690C">
      <w:pPr>
        <w:spacing w:line="240" w:lineRule="auto"/>
      </w:pPr>
      <w:r>
        <w:separator/>
      </w:r>
    </w:p>
  </w:endnote>
  <w:endnote w:type="continuationSeparator" w:id="0">
    <w:p w14:paraId="1155BCD2" w14:textId="77777777" w:rsidR="00B8170F" w:rsidRDefault="00B8170F" w:rsidP="000C69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052050"/>
      <w:docPartObj>
        <w:docPartGallery w:val="Page Numbers (Bottom of Page)"/>
        <w:docPartUnique/>
      </w:docPartObj>
    </w:sdtPr>
    <w:sdtEndPr>
      <w:rPr>
        <w:rStyle w:val="PageNumber"/>
      </w:rPr>
    </w:sdtEndPr>
    <w:sdtContent>
      <w:p w14:paraId="5F09AE0E" w14:textId="7B4999DC" w:rsidR="000C690C" w:rsidRDefault="000C690C" w:rsidP="00F83C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574DB31" w14:textId="77777777" w:rsidR="000C690C" w:rsidRDefault="000C690C" w:rsidP="000C69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5350412"/>
      <w:docPartObj>
        <w:docPartGallery w:val="Page Numbers (Bottom of Page)"/>
        <w:docPartUnique/>
      </w:docPartObj>
    </w:sdtPr>
    <w:sdtEndPr>
      <w:rPr>
        <w:rStyle w:val="PageNumber"/>
      </w:rPr>
    </w:sdtEndPr>
    <w:sdtContent>
      <w:p w14:paraId="7B4B1A03" w14:textId="396F6A20" w:rsidR="000C690C" w:rsidRDefault="000C690C" w:rsidP="00F83C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37BC99" w14:textId="77777777" w:rsidR="000C690C" w:rsidRDefault="000C690C" w:rsidP="000C69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ACB3B" w14:textId="77777777" w:rsidR="00B8170F" w:rsidRDefault="00B8170F" w:rsidP="000C690C">
      <w:pPr>
        <w:spacing w:line="240" w:lineRule="auto"/>
      </w:pPr>
      <w:r>
        <w:separator/>
      </w:r>
    </w:p>
  </w:footnote>
  <w:footnote w:type="continuationSeparator" w:id="0">
    <w:p w14:paraId="56A7E30E" w14:textId="77777777" w:rsidR="00B8170F" w:rsidRDefault="00B8170F" w:rsidP="000C690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grammar="clean"/>
  <w:defaultTabStop w:val="708"/>
  <w:hyphenationZone w:val="425"/>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10D"/>
    <w:rsid w:val="0000383C"/>
    <w:rsid w:val="000307F3"/>
    <w:rsid w:val="00040454"/>
    <w:rsid w:val="0006123B"/>
    <w:rsid w:val="00063701"/>
    <w:rsid w:val="0006415C"/>
    <w:rsid w:val="0007427C"/>
    <w:rsid w:val="00097DE8"/>
    <w:rsid w:val="000A239D"/>
    <w:rsid w:val="000B70E5"/>
    <w:rsid w:val="000C5613"/>
    <w:rsid w:val="000C690C"/>
    <w:rsid w:val="000D4AE5"/>
    <w:rsid w:val="00101310"/>
    <w:rsid w:val="0010599C"/>
    <w:rsid w:val="00110D15"/>
    <w:rsid w:val="00114591"/>
    <w:rsid w:val="0012058A"/>
    <w:rsid w:val="0012621E"/>
    <w:rsid w:val="00145FD4"/>
    <w:rsid w:val="001548AF"/>
    <w:rsid w:val="00155F18"/>
    <w:rsid w:val="00172F9F"/>
    <w:rsid w:val="001A4CAD"/>
    <w:rsid w:val="001A700B"/>
    <w:rsid w:val="001B1880"/>
    <w:rsid w:val="001C03BD"/>
    <w:rsid w:val="001C30DB"/>
    <w:rsid w:val="001D6F46"/>
    <w:rsid w:val="00220735"/>
    <w:rsid w:val="00233606"/>
    <w:rsid w:val="00236864"/>
    <w:rsid w:val="0026225D"/>
    <w:rsid w:val="002639FE"/>
    <w:rsid w:val="0026406F"/>
    <w:rsid w:val="002700F5"/>
    <w:rsid w:val="00271B53"/>
    <w:rsid w:val="00281C45"/>
    <w:rsid w:val="00296754"/>
    <w:rsid w:val="002A3FE7"/>
    <w:rsid w:val="002B061F"/>
    <w:rsid w:val="002C02ED"/>
    <w:rsid w:val="002C2D46"/>
    <w:rsid w:val="002D569E"/>
    <w:rsid w:val="002D6A98"/>
    <w:rsid w:val="0033210D"/>
    <w:rsid w:val="00370F02"/>
    <w:rsid w:val="003809A2"/>
    <w:rsid w:val="003816B5"/>
    <w:rsid w:val="0038287B"/>
    <w:rsid w:val="003A1218"/>
    <w:rsid w:val="003A3641"/>
    <w:rsid w:val="003D3CE4"/>
    <w:rsid w:val="003F00EE"/>
    <w:rsid w:val="00404310"/>
    <w:rsid w:val="004156C3"/>
    <w:rsid w:val="00423FC4"/>
    <w:rsid w:val="00424981"/>
    <w:rsid w:val="004275D3"/>
    <w:rsid w:val="004440F8"/>
    <w:rsid w:val="004465D9"/>
    <w:rsid w:val="00457F18"/>
    <w:rsid w:val="004642C3"/>
    <w:rsid w:val="004D5E14"/>
    <w:rsid w:val="004E3A52"/>
    <w:rsid w:val="00501739"/>
    <w:rsid w:val="00523DDB"/>
    <w:rsid w:val="005937F7"/>
    <w:rsid w:val="005C3C3E"/>
    <w:rsid w:val="005E6C68"/>
    <w:rsid w:val="005F2979"/>
    <w:rsid w:val="00601EDB"/>
    <w:rsid w:val="00610EED"/>
    <w:rsid w:val="0061640E"/>
    <w:rsid w:val="00620F84"/>
    <w:rsid w:val="00633993"/>
    <w:rsid w:val="00635D11"/>
    <w:rsid w:val="00646E64"/>
    <w:rsid w:val="00661948"/>
    <w:rsid w:val="006736BA"/>
    <w:rsid w:val="0068058D"/>
    <w:rsid w:val="006950D7"/>
    <w:rsid w:val="006958D0"/>
    <w:rsid w:val="006D290E"/>
    <w:rsid w:val="006F0C76"/>
    <w:rsid w:val="006F43B0"/>
    <w:rsid w:val="00700B29"/>
    <w:rsid w:val="00710CD1"/>
    <w:rsid w:val="00710F04"/>
    <w:rsid w:val="00724076"/>
    <w:rsid w:val="007340E8"/>
    <w:rsid w:val="00740653"/>
    <w:rsid w:val="00740CEE"/>
    <w:rsid w:val="00741E12"/>
    <w:rsid w:val="00751D24"/>
    <w:rsid w:val="00755053"/>
    <w:rsid w:val="00775B34"/>
    <w:rsid w:val="0077790F"/>
    <w:rsid w:val="007864F9"/>
    <w:rsid w:val="0079027D"/>
    <w:rsid w:val="007A158F"/>
    <w:rsid w:val="007A1C98"/>
    <w:rsid w:val="007B7983"/>
    <w:rsid w:val="007C559E"/>
    <w:rsid w:val="007D7891"/>
    <w:rsid w:val="007D7A1F"/>
    <w:rsid w:val="007D7FD3"/>
    <w:rsid w:val="007E0C66"/>
    <w:rsid w:val="0080352B"/>
    <w:rsid w:val="0080666F"/>
    <w:rsid w:val="00812F1F"/>
    <w:rsid w:val="00826C62"/>
    <w:rsid w:val="00827C5A"/>
    <w:rsid w:val="00833651"/>
    <w:rsid w:val="00834A6B"/>
    <w:rsid w:val="008457CA"/>
    <w:rsid w:val="00847ECC"/>
    <w:rsid w:val="008539F5"/>
    <w:rsid w:val="008603F7"/>
    <w:rsid w:val="00864E09"/>
    <w:rsid w:val="008712C2"/>
    <w:rsid w:val="00897053"/>
    <w:rsid w:val="008C64CC"/>
    <w:rsid w:val="008D1D84"/>
    <w:rsid w:val="008E542F"/>
    <w:rsid w:val="00902F81"/>
    <w:rsid w:val="00923963"/>
    <w:rsid w:val="00924F27"/>
    <w:rsid w:val="00926798"/>
    <w:rsid w:val="00927E9C"/>
    <w:rsid w:val="00930396"/>
    <w:rsid w:val="00967660"/>
    <w:rsid w:val="009749F2"/>
    <w:rsid w:val="009B51D0"/>
    <w:rsid w:val="009B6BBF"/>
    <w:rsid w:val="009C52FD"/>
    <w:rsid w:val="009E177E"/>
    <w:rsid w:val="009F27A0"/>
    <w:rsid w:val="00A00B8F"/>
    <w:rsid w:val="00A13824"/>
    <w:rsid w:val="00A34D04"/>
    <w:rsid w:val="00A423D3"/>
    <w:rsid w:val="00A4626F"/>
    <w:rsid w:val="00A711F9"/>
    <w:rsid w:val="00A756F4"/>
    <w:rsid w:val="00A77C89"/>
    <w:rsid w:val="00A8410B"/>
    <w:rsid w:val="00A8680F"/>
    <w:rsid w:val="00AB1A15"/>
    <w:rsid w:val="00AB5779"/>
    <w:rsid w:val="00AE209E"/>
    <w:rsid w:val="00AE2419"/>
    <w:rsid w:val="00AF7CF1"/>
    <w:rsid w:val="00B060AF"/>
    <w:rsid w:val="00B07F6F"/>
    <w:rsid w:val="00B22982"/>
    <w:rsid w:val="00B301E6"/>
    <w:rsid w:val="00B549BB"/>
    <w:rsid w:val="00B770CE"/>
    <w:rsid w:val="00B8170F"/>
    <w:rsid w:val="00B928EA"/>
    <w:rsid w:val="00BB7308"/>
    <w:rsid w:val="00BE0766"/>
    <w:rsid w:val="00C00740"/>
    <w:rsid w:val="00C12C01"/>
    <w:rsid w:val="00C168D9"/>
    <w:rsid w:val="00C271DB"/>
    <w:rsid w:val="00C35B05"/>
    <w:rsid w:val="00CA15C9"/>
    <w:rsid w:val="00CA3536"/>
    <w:rsid w:val="00CA3B83"/>
    <w:rsid w:val="00CB1952"/>
    <w:rsid w:val="00CB4946"/>
    <w:rsid w:val="00CC39F5"/>
    <w:rsid w:val="00CC6454"/>
    <w:rsid w:val="00CF2611"/>
    <w:rsid w:val="00D05083"/>
    <w:rsid w:val="00D121DF"/>
    <w:rsid w:val="00D25E7F"/>
    <w:rsid w:val="00D32A16"/>
    <w:rsid w:val="00D34CC1"/>
    <w:rsid w:val="00D43CC4"/>
    <w:rsid w:val="00D80C3E"/>
    <w:rsid w:val="00D82455"/>
    <w:rsid w:val="00D9009E"/>
    <w:rsid w:val="00D9537A"/>
    <w:rsid w:val="00DE31A0"/>
    <w:rsid w:val="00DF7B1B"/>
    <w:rsid w:val="00E21B69"/>
    <w:rsid w:val="00E26919"/>
    <w:rsid w:val="00E27AA2"/>
    <w:rsid w:val="00E3139E"/>
    <w:rsid w:val="00E34193"/>
    <w:rsid w:val="00E43BBD"/>
    <w:rsid w:val="00E65737"/>
    <w:rsid w:val="00E71C6E"/>
    <w:rsid w:val="00E746E1"/>
    <w:rsid w:val="00E86ACF"/>
    <w:rsid w:val="00E86E99"/>
    <w:rsid w:val="00E90808"/>
    <w:rsid w:val="00E91037"/>
    <w:rsid w:val="00E9707E"/>
    <w:rsid w:val="00EA2E79"/>
    <w:rsid w:val="00EA49E5"/>
    <w:rsid w:val="00EB7ECC"/>
    <w:rsid w:val="00EE382D"/>
    <w:rsid w:val="00EF0284"/>
    <w:rsid w:val="00F00B73"/>
    <w:rsid w:val="00F42F12"/>
    <w:rsid w:val="00F471DF"/>
    <w:rsid w:val="00F52B90"/>
    <w:rsid w:val="00F647E1"/>
    <w:rsid w:val="00F90C57"/>
    <w:rsid w:val="00FD4229"/>
    <w:rsid w:val="00FE61E6"/>
    <w:rsid w:val="00FF14C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91174"/>
  <w15:chartTrackingRefBased/>
  <w15:docId w15:val="{AEC2A7ED-E6EA-2146-A95F-45341759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10D"/>
    <w:pPr>
      <w:spacing w:line="276" w:lineRule="auto"/>
    </w:pPr>
    <w:rPr>
      <w:rFonts w:ascii="Arial" w:eastAsia="Arial" w:hAnsi="Arial" w:cs="Arial"/>
      <w:kern w:val="0"/>
      <w:sz w:val="22"/>
      <w:szCs w:val="22"/>
      <w:lang w:val="fr" w:eastAsia="fr-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736BA"/>
    <w:rPr>
      <w:rFonts w:ascii="Arial" w:eastAsia="Arial" w:hAnsi="Arial" w:cs="Arial"/>
      <w:kern w:val="0"/>
      <w:sz w:val="22"/>
      <w:szCs w:val="22"/>
      <w:lang w:val="fr" w:eastAsia="fr-CA"/>
      <w14:ligatures w14:val="none"/>
    </w:rPr>
  </w:style>
  <w:style w:type="paragraph" w:styleId="NormalWeb">
    <w:name w:val="Normal (Web)"/>
    <w:basedOn w:val="Normal"/>
    <w:uiPriority w:val="99"/>
    <w:unhideWhenUsed/>
    <w:rsid w:val="008D1D84"/>
    <w:pPr>
      <w:spacing w:before="100" w:beforeAutospacing="1" w:after="100" w:afterAutospacing="1" w:line="240" w:lineRule="auto"/>
    </w:pPr>
    <w:rPr>
      <w:rFonts w:ascii="Times New Roman" w:eastAsia="Times New Roman" w:hAnsi="Times New Roman" w:cs="Times New Roman"/>
      <w:sz w:val="24"/>
      <w:szCs w:val="24"/>
      <w:lang w:val="en-CA" w:eastAsia="en-US"/>
    </w:rPr>
  </w:style>
  <w:style w:type="paragraph" w:styleId="Footer">
    <w:name w:val="footer"/>
    <w:basedOn w:val="Normal"/>
    <w:link w:val="FooterChar"/>
    <w:uiPriority w:val="99"/>
    <w:unhideWhenUsed/>
    <w:rsid w:val="000C690C"/>
    <w:pPr>
      <w:tabs>
        <w:tab w:val="center" w:pos="4320"/>
        <w:tab w:val="right" w:pos="8640"/>
      </w:tabs>
      <w:spacing w:line="240" w:lineRule="auto"/>
    </w:pPr>
  </w:style>
  <w:style w:type="character" w:customStyle="1" w:styleId="FooterChar">
    <w:name w:val="Footer Char"/>
    <w:basedOn w:val="DefaultParagraphFont"/>
    <w:link w:val="Footer"/>
    <w:uiPriority w:val="99"/>
    <w:rsid w:val="000C690C"/>
    <w:rPr>
      <w:rFonts w:ascii="Arial" w:eastAsia="Arial" w:hAnsi="Arial" w:cs="Arial"/>
      <w:kern w:val="0"/>
      <w:sz w:val="22"/>
      <w:szCs w:val="22"/>
      <w:lang w:val="fr" w:eastAsia="fr-CA"/>
      <w14:ligatures w14:val="none"/>
    </w:rPr>
  </w:style>
  <w:style w:type="character" w:styleId="PageNumber">
    <w:name w:val="page number"/>
    <w:basedOn w:val="DefaultParagraphFont"/>
    <w:uiPriority w:val="99"/>
    <w:semiHidden/>
    <w:unhideWhenUsed/>
    <w:rsid w:val="000C690C"/>
  </w:style>
  <w:style w:type="character" w:styleId="CommentReference">
    <w:name w:val="annotation reference"/>
    <w:basedOn w:val="DefaultParagraphFont"/>
    <w:uiPriority w:val="99"/>
    <w:semiHidden/>
    <w:unhideWhenUsed/>
    <w:rsid w:val="0012058A"/>
    <w:rPr>
      <w:sz w:val="16"/>
      <w:szCs w:val="16"/>
    </w:rPr>
  </w:style>
  <w:style w:type="paragraph" w:styleId="CommentText">
    <w:name w:val="annotation text"/>
    <w:basedOn w:val="Normal"/>
    <w:link w:val="CommentTextChar"/>
    <w:uiPriority w:val="99"/>
    <w:semiHidden/>
    <w:unhideWhenUsed/>
    <w:rsid w:val="0012058A"/>
    <w:pPr>
      <w:spacing w:line="240" w:lineRule="auto"/>
    </w:pPr>
    <w:rPr>
      <w:sz w:val="20"/>
      <w:szCs w:val="20"/>
    </w:rPr>
  </w:style>
  <w:style w:type="character" w:customStyle="1" w:styleId="CommentTextChar">
    <w:name w:val="Comment Text Char"/>
    <w:basedOn w:val="DefaultParagraphFont"/>
    <w:link w:val="CommentText"/>
    <w:uiPriority w:val="99"/>
    <w:semiHidden/>
    <w:rsid w:val="0012058A"/>
    <w:rPr>
      <w:rFonts w:ascii="Arial" w:eastAsia="Arial" w:hAnsi="Arial" w:cs="Arial"/>
      <w:kern w:val="0"/>
      <w:sz w:val="20"/>
      <w:szCs w:val="20"/>
      <w:lang w:val="fr" w:eastAsia="fr-CA"/>
      <w14:ligatures w14:val="none"/>
    </w:rPr>
  </w:style>
  <w:style w:type="paragraph" w:styleId="CommentSubject">
    <w:name w:val="annotation subject"/>
    <w:basedOn w:val="CommentText"/>
    <w:next w:val="CommentText"/>
    <w:link w:val="CommentSubjectChar"/>
    <w:uiPriority w:val="99"/>
    <w:semiHidden/>
    <w:unhideWhenUsed/>
    <w:rsid w:val="0012058A"/>
    <w:rPr>
      <w:b/>
      <w:bCs/>
    </w:rPr>
  </w:style>
  <w:style w:type="character" w:customStyle="1" w:styleId="CommentSubjectChar">
    <w:name w:val="Comment Subject Char"/>
    <w:basedOn w:val="CommentTextChar"/>
    <w:link w:val="CommentSubject"/>
    <w:uiPriority w:val="99"/>
    <w:semiHidden/>
    <w:rsid w:val="0012058A"/>
    <w:rPr>
      <w:rFonts w:ascii="Arial" w:eastAsia="Arial" w:hAnsi="Arial" w:cs="Arial"/>
      <w:b/>
      <w:bCs/>
      <w:kern w:val="0"/>
      <w:sz w:val="20"/>
      <w:szCs w:val="20"/>
      <w:lang w:val="fr" w:eastAsia="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1885</Words>
  <Characters>10748</Characters>
  <Application>Microsoft Office Word</Application>
  <DocSecurity>4</DocSecurity>
  <Lines>89</Lines>
  <Paragraphs>25</Paragraphs>
  <ScaleCrop>false</ScaleCrop>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Valerie-Anne Maheo</dc:creator>
  <cp:keywords/>
  <dc:description/>
  <cp:lastModifiedBy>DT0311</cp:lastModifiedBy>
  <cp:revision>2</cp:revision>
  <dcterms:created xsi:type="dcterms:W3CDTF">2024-03-22T07:34:00Z</dcterms:created>
  <dcterms:modified xsi:type="dcterms:W3CDTF">2024-03-22T07:34:00Z</dcterms:modified>
</cp:coreProperties>
</file>