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7932C" w14:textId="77777777" w:rsidR="00CF0EFF" w:rsidRPr="00F11B6E" w:rsidRDefault="00CF0EFF" w:rsidP="00CF0EFF">
      <w:pPr>
        <w:jc w:val="center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r w:rsidRPr="00F11B6E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Supplementary data</w:t>
      </w:r>
    </w:p>
    <w:p w14:paraId="7F813FA9" w14:textId="24C216AA" w:rsidR="00CF0EFF" w:rsidRDefault="000D2E5B" w:rsidP="006F6DE7">
      <w:pPr>
        <w:jc w:val="center"/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Dissecting the relationships between the i</w:t>
      </w:r>
      <w:r w:rsidRPr="009D01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nsect vector </w:t>
      </w:r>
      <w:r w:rsidRPr="009D014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Empoasca </w:t>
      </w:r>
      <w:proofErr w:type="spellStart"/>
      <w:r w:rsidRPr="009D0148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paraparvipenis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with </w:t>
      </w:r>
      <w:r w:rsidRPr="009D0148">
        <w:rPr>
          <w:rFonts w:ascii="Times New Roman" w:eastAsia="SimSun" w:hAnsi="Times New Roman" w:cs="Times New Roman"/>
          <w:b/>
          <w:bCs/>
          <w:i/>
          <w:iCs/>
          <w:spacing w:val="-1"/>
          <w:sz w:val="24"/>
          <w:szCs w:val="24"/>
        </w:rPr>
        <w:t>Camptotheca acuminata</w:t>
      </w:r>
      <w:r w:rsidRPr="009D01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witches</w:t>
      </w:r>
      <w:r w:rsidR="004950F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9D014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broom </w:t>
      </w:r>
      <w:r w:rsidRPr="009D0148">
        <w:rPr>
          <w:rFonts w:ascii="Times New Roman" w:eastAsia="SimSun" w:hAnsi="Times New Roman" w:cs="Times New Roman"/>
          <w:b/>
          <w:bCs/>
          <w:spacing w:val="-1"/>
          <w:sz w:val="24"/>
          <w:szCs w:val="24"/>
        </w:rPr>
        <w:t>phytoplasma</w:t>
      </w:r>
    </w:p>
    <w:p w14:paraId="60BA94DF" w14:textId="77777777" w:rsidR="006F6DE7" w:rsidRDefault="00771768" w:rsidP="006F6DE7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5045BE7" wp14:editId="4346AC99">
            <wp:extent cx="3526971" cy="5512402"/>
            <wp:effectExtent l="0" t="0" r="0" b="0"/>
            <wp:docPr id="1" name="Picture 1" descr="F:\Collaborative work\Dr. Shahzad Munir YNAU\Figures\Supplementary 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llaborative work\Dr. Shahzad Munir YNAU\Figures\Supplementary Figure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21" cy="551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0FAB" w14:textId="5C3A76FB" w:rsidR="00771768" w:rsidRDefault="00D71B88" w:rsidP="00F11B6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567D6">
        <w:rPr>
          <w:rFonts w:ascii="Times New Roman" w:eastAsia="SimSun" w:hAnsi="Times New Roman" w:cs="Times New Roman"/>
          <w:b/>
          <w:sz w:val="24"/>
          <w:szCs w:val="24"/>
        </w:rPr>
        <w:t>Figure S1</w:t>
      </w:r>
      <w:r w:rsidR="00D947A8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3567D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567D6">
        <w:rPr>
          <w:rFonts w:ascii="Times New Roman" w:hAnsi="Times New Roman" w:cs="Times New Roman"/>
          <w:sz w:val="24"/>
          <w:szCs w:val="24"/>
        </w:rPr>
        <w:t>Pathogen-transmiss</w:t>
      </w:r>
      <w:r w:rsidRPr="003567D6">
        <w:rPr>
          <w:rFonts w:ascii="Times New Roman" w:hAnsi="Times New Roman" w:cs="Times New Roman" w:hint="eastAsia"/>
          <w:sz w:val="24"/>
          <w:szCs w:val="24"/>
        </w:rPr>
        <w:t>ion</w:t>
      </w:r>
      <w:r w:rsidRPr="003567D6">
        <w:rPr>
          <w:rFonts w:ascii="Times New Roman" w:hAnsi="Times New Roman" w:cs="Times New Roman"/>
          <w:sz w:val="24"/>
          <w:szCs w:val="24"/>
        </w:rPr>
        <w:t xml:space="preserve"> ability of insect vector: (</w:t>
      </w:r>
      <w:r w:rsidRPr="00B52C87">
        <w:rPr>
          <w:rFonts w:ascii="Times New Roman" w:hAnsi="Times New Roman" w:cs="Times New Roman"/>
          <w:b/>
          <w:sz w:val="24"/>
          <w:szCs w:val="24"/>
        </w:rPr>
        <w:t>A</w:t>
      </w:r>
      <w:r w:rsidRPr="003567D6">
        <w:rPr>
          <w:rFonts w:ascii="Times New Roman" w:hAnsi="Times New Roman" w:cs="Times New Roman"/>
          <w:sz w:val="24"/>
          <w:szCs w:val="24"/>
        </w:rPr>
        <w:t>)</w:t>
      </w:r>
      <w:r w:rsidR="0044582D" w:rsidRPr="003567D6">
        <w:rPr>
          <w:rFonts w:ascii="Times New Roman" w:hAnsi="Times New Roman" w:cs="Times New Roman"/>
          <w:sz w:val="24"/>
          <w:szCs w:val="24"/>
        </w:rPr>
        <w:t xml:space="preserve"> </w:t>
      </w:r>
      <w:r w:rsidR="002C5BA8" w:rsidRPr="003567D6">
        <w:rPr>
          <w:rFonts w:ascii="Times New Roman" w:eastAsia="SimSun" w:hAnsi="Times New Roman" w:cs="Times New Roman"/>
          <w:sz w:val="24"/>
          <w:szCs w:val="24"/>
        </w:rPr>
        <w:t>a</w:t>
      </w:r>
      <w:r w:rsidR="0044582D" w:rsidRPr="003567D6">
        <w:rPr>
          <w:rFonts w:ascii="Times New Roman" w:eastAsia="SimSun" w:hAnsi="Times New Roman" w:cs="Times New Roman"/>
          <w:sz w:val="24"/>
          <w:szCs w:val="24"/>
        </w:rPr>
        <w:t xml:space="preserve">garose gel electrophoresis of phytoplasma in </w:t>
      </w:r>
      <w:r w:rsidR="0044582D" w:rsidRPr="003567D6">
        <w:rPr>
          <w:rFonts w:ascii="Times New Roman" w:eastAsia="SimSun" w:hAnsi="Times New Roman" w:cs="Times New Roman"/>
          <w:i/>
          <w:sz w:val="24"/>
          <w:szCs w:val="24"/>
        </w:rPr>
        <w:t>C. acuminat</w:t>
      </w:r>
      <w:r w:rsidR="003567D6" w:rsidRPr="003567D6">
        <w:rPr>
          <w:rFonts w:ascii="Times New Roman" w:eastAsia="SimSun" w:hAnsi="Times New Roman" w:cs="Times New Roman"/>
          <w:i/>
          <w:sz w:val="24"/>
          <w:szCs w:val="24"/>
        </w:rPr>
        <w:t>a</w:t>
      </w:r>
      <w:r w:rsidR="0044582D" w:rsidRPr="003567D6">
        <w:rPr>
          <w:rFonts w:ascii="Times New Roman" w:eastAsia="SimSun" w:hAnsi="Times New Roman" w:cs="Times New Roman"/>
          <w:sz w:val="24"/>
          <w:szCs w:val="24"/>
        </w:rPr>
        <w:t xml:space="preserve"> leaves in different </w:t>
      </w:r>
      <w:r w:rsidR="00CA55C5" w:rsidRPr="003567D6">
        <w:rPr>
          <w:rFonts w:ascii="Times New Roman" w:eastAsia="SimSun" w:hAnsi="Times New Roman" w:cs="Times New Roman"/>
          <w:sz w:val="24"/>
          <w:szCs w:val="24"/>
        </w:rPr>
        <w:t>pathogen</w:t>
      </w:r>
      <w:r w:rsidR="0044582D" w:rsidRPr="003567D6">
        <w:rPr>
          <w:rFonts w:ascii="Times New Roman" w:eastAsia="SimSun" w:hAnsi="Times New Roman" w:cs="Times New Roman"/>
          <w:sz w:val="24"/>
          <w:szCs w:val="24"/>
        </w:rPr>
        <w:t xml:space="preserve"> transmission time after 10 days </w:t>
      </w:r>
      <w:r w:rsidR="00B52C87">
        <w:rPr>
          <w:rFonts w:ascii="Times New Roman" w:eastAsia="SimHei" w:hAnsi="Times New Roman" w:cs="Times New Roman"/>
          <w:sz w:val="24"/>
          <w:szCs w:val="24"/>
        </w:rPr>
        <w:t>(</w:t>
      </w:r>
      <w:r w:rsidR="0044582D" w:rsidRPr="003567D6">
        <w:rPr>
          <w:rFonts w:ascii="Times New Roman" w:eastAsia="SimHei" w:hAnsi="Times New Roman" w:cs="Times New Roman"/>
          <w:sz w:val="24"/>
          <w:szCs w:val="24"/>
        </w:rPr>
        <w:t>M: marker; 1, 15: Positive control; 2-4: 5 min;</w:t>
      </w:r>
      <w:r w:rsidR="009C2246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="0044582D" w:rsidRPr="003567D6">
        <w:rPr>
          <w:rFonts w:ascii="Times New Roman" w:eastAsia="SimHei" w:hAnsi="Times New Roman" w:cs="Times New Roman"/>
          <w:sz w:val="24"/>
          <w:szCs w:val="24"/>
        </w:rPr>
        <w:t>5-7: 10 min; 8-10: 30 min; 11-13: 1 h; 16-18: 3 h; 19-21: 6 h;</w:t>
      </w:r>
      <w:r w:rsidR="009C2246">
        <w:rPr>
          <w:rFonts w:ascii="Times New Roman" w:eastAsia="SimHei" w:hAnsi="Times New Roman" w:cs="Times New Roman"/>
          <w:sz w:val="24"/>
          <w:szCs w:val="24"/>
        </w:rPr>
        <w:t xml:space="preserve"> </w:t>
      </w:r>
      <w:r w:rsidR="0044582D" w:rsidRPr="003567D6">
        <w:rPr>
          <w:rFonts w:ascii="Times New Roman" w:eastAsia="SimHei" w:hAnsi="Times New Roman" w:cs="Times New Roman"/>
          <w:sz w:val="24"/>
          <w:szCs w:val="24"/>
        </w:rPr>
        <w:t>22-24: 24 h; 25-27:</w:t>
      </w:r>
      <w:r w:rsidR="009C2246">
        <w:rPr>
          <w:rFonts w:ascii="Times New Roman" w:eastAsia="SimHei" w:hAnsi="Times New Roman" w:cs="Times New Roman"/>
          <w:sz w:val="24"/>
          <w:szCs w:val="24"/>
        </w:rPr>
        <w:t xml:space="preserve"> 48 h; 14, 28: negative control</w:t>
      </w:r>
      <w:r w:rsidR="0044582D" w:rsidRPr="003567D6">
        <w:rPr>
          <w:rFonts w:ascii="Times New Roman" w:eastAsia="SimHei" w:hAnsi="Times New Roman" w:cs="Times New Roman"/>
          <w:sz w:val="24"/>
          <w:szCs w:val="24"/>
        </w:rPr>
        <w:t>); (</w:t>
      </w:r>
      <w:r w:rsidR="0044582D" w:rsidRPr="00B52C87">
        <w:rPr>
          <w:rFonts w:ascii="Times New Roman" w:eastAsia="SimHei" w:hAnsi="Times New Roman" w:cs="Times New Roman"/>
          <w:b/>
          <w:sz w:val="24"/>
          <w:szCs w:val="24"/>
        </w:rPr>
        <w:t>B</w:t>
      </w:r>
      <w:r w:rsidR="0044582D" w:rsidRPr="003567D6">
        <w:rPr>
          <w:rFonts w:ascii="Times New Roman" w:eastAsia="SimHei" w:hAnsi="Times New Roman" w:cs="Times New Roman"/>
          <w:sz w:val="24"/>
          <w:szCs w:val="24"/>
        </w:rPr>
        <w:t xml:space="preserve">) </w:t>
      </w:r>
      <w:r w:rsidR="002C5BA8" w:rsidRPr="003567D6">
        <w:rPr>
          <w:rFonts w:ascii="Times New Roman" w:eastAsia="SimSun" w:hAnsi="Times New Roman" w:cs="Times New Roman"/>
          <w:sz w:val="24"/>
          <w:szCs w:val="24"/>
        </w:rPr>
        <w:t>a</w:t>
      </w:r>
      <w:r w:rsidR="00F11B6E" w:rsidRPr="003567D6">
        <w:rPr>
          <w:rFonts w:ascii="Times New Roman" w:eastAsia="SimSun" w:hAnsi="Times New Roman" w:cs="Times New Roman"/>
          <w:sz w:val="24"/>
          <w:szCs w:val="24"/>
        </w:rPr>
        <w:t xml:space="preserve">mplification curve of internal reference gene of </w:t>
      </w:r>
      <w:proofErr w:type="spellStart"/>
      <w:r w:rsidR="00F11B6E" w:rsidRPr="003567D6">
        <w:rPr>
          <w:rFonts w:ascii="Times New Roman" w:eastAsia="SimSun" w:hAnsi="Times New Roman" w:cs="Times New Roman"/>
          <w:sz w:val="24"/>
          <w:szCs w:val="24"/>
        </w:rPr>
        <w:t>CaWB-Ynws</w:t>
      </w:r>
      <w:proofErr w:type="spellEnd"/>
      <w:r w:rsidR="00F11B6E" w:rsidRPr="003567D6">
        <w:rPr>
          <w:rFonts w:ascii="Times New Roman" w:eastAsia="SimSun" w:hAnsi="Times New Roman" w:cs="Times New Roman"/>
          <w:sz w:val="24"/>
          <w:szCs w:val="24"/>
        </w:rPr>
        <w:t>; (</w:t>
      </w:r>
      <w:r w:rsidR="00F11B6E" w:rsidRPr="00B52C87">
        <w:rPr>
          <w:rFonts w:ascii="Times New Roman" w:eastAsia="SimSun" w:hAnsi="Times New Roman" w:cs="Times New Roman"/>
          <w:b/>
          <w:sz w:val="24"/>
          <w:szCs w:val="24"/>
        </w:rPr>
        <w:t>C</w:t>
      </w:r>
      <w:r w:rsidR="00F11B6E" w:rsidRPr="003567D6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="002C5BA8" w:rsidRPr="003567D6">
        <w:rPr>
          <w:rFonts w:ascii="Times New Roman" w:eastAsia="SimSun" w:hAnsi="Times New Roman" w:cs="Times New Roman"/>
          <w:sz w:val="24"/>
          <w:szCs w:val="24"/>
        </w:rPr>
        <w:t>m</w:t>
      </w:r>
      <w:r w:rsidR="00F11B6E" w:rsidRPr="003567D6">
        <w:rPr>
          <w:rFonts w:ascii="Times New Roman" w:eastAsia="SimSun" w:hAnsi="Times New Roman" w:cs="Times New Roman"/>
          <w:sz w:val="24"/>
          <w:szCs w:val="24"/>
        </w:rPr>
        <w:t>elting curve of internal reference gene of</w:t>
      </w:r>
      <w:r w:rsidR="00F11B6E" w:rsidRPr="003567D6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11B6E" w:rsidRPr="003567D6">
        <w:rPr>
          <w:rFonts w:ascii="Times New Roman" w:eastAsia="SimSun" w:hAnsi="Times New Roman" w:cs="Times New Roman"/>
          <w:sz w:val="24"/>
          <w:szCs w:val="24"/>
        </w:rPr>
        <w:t>CaWB-Ynws</w:t>
      </w:r>
      <w:proofErr w:type="spellEnd"/>
      <w:r w:rsidR="00F11B6E" w:rsidRPr="003567D6">
        <w:rPr>
          <w:rFonts w:ascii="Times New Roman" w:eastAsia="SimSun" w:hAnsi="Times New Roman" w:cs="Times New Roman"/>
          <w:sz w:val="24"/>
          <w:szCs w:val="24"/>
        </w:rPr>
        <w:t>.</w:t>
      </w:r>
    </w:p>
    <w:p w14:paraId="49F35E63" w14:textId="0CB5FBF0" w:rsidR="00814E19" w:rsidRPr="009F778B" w:rsidRDefault="006748D1" w:rsidP="00F11B6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F778B"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3C8EEFC5" wp14:editId="0F2F8A82">
            <wp:extent cx="5126730" cy="5138670"/>
            <wp:effectExtent l="0" t="0" r="0" b="5080"/>
            <wp:docPr id="525482496" name="Picture 525482496" descr="F:\Collaborative work\Dr. Shahzad Munir YNAU\Figures\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Collaborative work\Dr. Shahzad Munir YNAU\Figures\Fig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9"/>
                    <a:stretch/>
                  </pic:blipFill>
                  <pic:spPr bwMode="auto">
                    <a:xfrm>
                      <a:off x="0" y="0"/>
                      <a:ext cx="5130382" cy="51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17308" w14:textId="12EABA0D" w:rsidR="00814E19" w:rsidRPr="003567D6" w:rsidRDefault="00814E19" w:rsidP="00F11B6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F778B">
        <w:rPr>
          <w:rFonts w:ascii="Times New Roman" w:eastAsia="SimSun" w:hAnsi="Times New Roman" w:cs="Times New Roman"/>
          <w:b/>
          <w:sz w:val="24"/>
          <w:szCs w:val="24"/>
        </w:rPr>
        <w:t>Figure S2.</w:t>
      </w:r>
      <w:r w:rsidRPr="009F778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9F778B">
        <w:rPr>
          <w:rFonts w:ascii="Times New Roman" w:eastAsia="DengXian" w:hAnsi="Times New Roman" w:cs="Times New Roman"/>
          <w:sz w:val="24"/>
          <w:szCs w:val="24"/>
        </w:rPr>
        <w:t>Pathogen-transmiss</w:t>
      </w:r>
      <w:r w:rsidRPr="009F778B">
        <w:rPr>
          <w:rFonts w:ascii="Times New Roman" w:eastAsia="DengXian" w:hAnsi="Times New Roman" w:cs="Times New Roman" w:hint="eastAsia"/>
          <w:sz w:val="24"/>
          <w:szCs w:val="24"/>
        </w:rPr>
        <w:t>ion</w:t>
      </w:r>
      <w:r w:rsidRPr="009F778B">
        <w:rPr>
          <w:rFonts w:ascii="Times New Roman" w:eastAsia="DengXian" w:hAnsi="Times New Roman" w:cs="Times New Roman"/>
          <w:sz w:val="24"/>
          <w:szCs w:val="24"/>
        </w:rPr>
        <w:t xml:space="preserve"> ability of insect vector: (</w:t>
      </w:r>
      <w:r w:rsidRPr="009F778B">
        <w:rPr>
          <w:rFonts w:ascii="Times New Roman" w:eastAsia="DengXian" w:hAnsi="Times New Roman" w:cs="Times New Roman"/>
          <w:b/>
          <w:sz w:val="24"/>
          <w:szCs w:val="24"/>
        </w:rPr>
        <w:t>A</w:t>
      </w:r>
      <w:r w:rsidRPr="009F778B">
        <w:rPr>
          <w:rFonts w:ascii="Times New Roman" w:eastAsia="DengXian" w:hAnsi="Times New Roman" w:cs="Times New Roman"/>
          <w:sz w:val="24"/>
          <w:szCs w:val="24"/>
        </w:rPr>
        <w:t>)</w:t>
      </w:r>
      <w:r w:rsidRPr="009F778B">
        <w:rPr>
          <w:rFonts w:ascii="Times New Roman" w:eastAsia="SimSun" w:hAnsi="Times New Roman" w:cs="Times New Roman"/>
          <w:iCs/>
          <w:sz w:val="24"/>
          <w:szCs w:val="24"/>
        </w:rPr>
        <w:t xml:space="preserve"> a</w:t>
      </w:r>
      <w:r w:rsidRPr="009F778B">
        <w:rPr>
          <w:rFonts w:ascii="Times New Roman" w:eastAsia="SimSun" w:hAnsi="Times New Roman" w:cs="Times New Roman"/>
          <w:sz w:val="24"/>
          <w:szCs w:val="24"/>
        </w:rPr>
        <w:t xml:space="preserve">mplification curve of phytoplasma in leaves of </w:t>
      </w:r>
      <w:r w:rsidRPr="009F778B">
        <w:rPr>
          <w:rFonts w:ascii="Times New Roman" w:eastAsia="SimSun" w:hAnsi="Times New Roman" w:cs="Times New Roman"/>
          <w:i/>
          <w:sz w:val="24"/>
          <w:szCs w:val="24"/>
        </w:rPr>
        <w:t>C. acuminata</w:t>
      </w:r>
      <w:r w:rsidRPr="009F778B">
        <w:rPr>
          <w:rFonts w:ascii="Times New Roman" w:eastAsia="SimSun" w:hAnsi="Times New Roman" w:cs="Times New Roman"/>
          <w:iCs/>
          <w:sz w:val="24"/>
          <w:szCs w:val="24"/>
        </w:rPr>
        <w:t xml:space="preserve"> at different pathogen transmission</w:t>
      </w:r>
      <w:r w:rsidRPr="009F778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9F778B">
        <w:rPr>
          <w:rFonts w:ascii="Times New Roman" w:eastAsia="SimSun" w:hAnsi="Times New Roman" w:cs="Times New Roman"/>
          <w:iCs/>
          <w:sz w:val="24"/>
          <w:szCs w:val="24"/>
        </w:rPr>
        <w:t>time; (</w:t>
      </w:r>
      <w:r w:rsidRPr="009F778B">
        <w:rPr>
          <w:rFonts w:ascii="Times New Roman" w:eastAsia="SimSun" w:hAnsi="Times New Roman" w:cs="Times New Roman"/>
          <w:b/>
          <w:iCs/>
          <w:sz w:val="24"/>
          <w:szCs w:val="24"/>
        </w:rPr>
        <w:t>B</w:t>
      </w:r>
      <w:r w:rsidRPr="009F778B">
        <w:rPr>
          <w:rFonts w:ascii="Times New Roman" w:eastAsia="SimSun" w:hAnsi="Times New Roman" w:cs="Times New Roman"/>
          <w:iCs/>
          <w:sz w:val="24"/>
          <w:szCs w:val="24"/>
        </w:rPr>
        <w:t xml:space="preserve">) </w:t>
      </w:r>
      <w:r w:rsidRPr="009F778B">
        <w:rPr>
          <w:rFonts w:ascii="Times New Roman" w:eastAsia="SimSun" w:hAnsi="Times New Roman" w:cs="Times New Roman"/>
          <w:sz w:val="24"/>
          <w:szCs w:val="24"/>
        </w:rPr>
        <w:t xml:space="preserve">melting curve of phytoplasma in leaves of </w:t>
      </w:r>
      <w:r w:rsidRPr="009F778B">
        <w:rPr>
          <w:rFonts w:ascii="Times New Roman" w:eastAsia="SimSun" w:hAnsi="Times New Roman" w:cs="Times New Roman"/>
          <w:i/>
          <w:sz w:val="24"/>
          <w:szCs w:val="24"/>
        </w:rPr>
        <w:t xml:space="preserve">C. acuminata </w:t>
      </w:r>
      <w:r w:rsidRPr="009F778B">
        <w:rPr>
          <w:rFonts w:ascii="Times New Roman" w:eastAsia="SimSun" w:hAnsi="Times New Roman" w:cs="Times New Roman"/>
          <w:iCs/>
          <w:sz w:val="24"/>
          <w:szCs w:val="24"/>
        </w:rPr>
        <w:t xml:space="preserve">at different pathogen transmission </w:t>
      </w:r>
      <w:proofErr w:type="spellStart"/>
      <w:r w:rsidRPr="009F778B">
        <w:rPr>
          <w:rFonts w:ascii="Times New Roman" w:eastAsia="SimSun" w:hAnsi="Times New Roman" w:cs="Times New Roman"/>
          <w:iCs/>
          <w:sz w:val="24"/>
          <w:szCs w:val="24"/>
        </w:rPr>
        <w:t>tim</w:t>
      </w:r>
      <w:r w:rsidR="009F778B" w:rsidRPr="009F778B">
        <w:rPr>
          <w:rFonts w:ascii="Times New Roman" w:eastAsia="SimSun" w:hAnsi="Times New Roman" w:cs="Times New Roman"/>
          <w:iCs/>
          <w:sz w:val="24"/>
          <w:szCs w:val="24"/>
        </w:rPr>
        <w:t>.</w:t>
      </w:r>
      <w:proofErr w:type="spellEnd"/>
    </w:p>
    <w:p w14:paraId="332715E0" w14:textId="7D7EFE33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0BEAE3D7" w14:textId="4D336594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47CCBAA1" w14:textId="1420807E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3DEE189F" w14:textId="72336419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38941934" w14:textId="526737D3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5CD582ED" w14:textId="60C08F4B" w:rsidR="00814E19" w:rsidRDefault="006748D1" w:rsidP="006748D1">
      <w:pPr>
        <w:jc w:val="center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56462CA0" wp14:editId="66E494D0">
            <wp:extent cx="2907946" cy="3733800"/>
            <wp:effectExtent l="0" t="0" r="6985" b="0"/>
            <wp:docPr id="927146313" name="Picture 927146313" descr="F:\Collaborative work\Dr. Shahzad Munir YNAU\Figures\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:\Collaborative work\Dr. Shahzad Munir YNAU\Figures\Figure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30"/>
                    <a:stretch/>
                  </pic:blipFill>
                  <pic:spPr bwMode="auto">
                    <a:xfrm>
                      <a:off x="0" y="0"/>
                      <a:ext cx="2910512" cy="37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9A104" w14:textId="13881BA5" w:rsidR="00814E19" w:rsidRDefault="00814E19" w:rsidP="00F11B6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12EB6">
        <w:rPr>
          <w:rFonts w:ascii="Times New Roman" w:eastAsia="SimSun" w:hAnsi="Times New Roman" w:cs="Times New Roman"/>
          <w:b/>
          <w:sz w:val="24"/>
          <w:szCs w:val="24"/>
        </w:rPr>
        <w:t>Figure S</w:t>
      </w:r>
      <w:r w:rsidR="00E662CB">
        <w:rPr>
          <w:rFonts w:ascii="Times New Roman" w:eastAsia="SimSun" w:hAnsi="Times New Roman" w:cs="Times New Roman"/>
          <w:b/>
          <w:sz w:val="24"/>
          <w:szCs w:val="24"/>
        </w:rPr>
        <w:t>3</w:t>
      </w:r>
      <w:r w:rsidRPr="00912EB6"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 w:rsidRPr="00912EB6">
        <w:rPr>
          <w:rFonts w:ascii="Times New Roman" w:eastAsia="SimSun" w:hAnsi="Times New Roman" w:cs="Times New Roman"/>
          <w:sz w:val="24"/>
          <w:szCs w:val="24"/>
        </w:rPr>
        <w:t>Transmission effects of different insect vector numbers: (</w:t>
      </w:r>
      <w:r w:rsidRPr="00912EB6">
        <w:rPr>
          <w:rFonts w:ascii="Times New Roman" w:eastAsia="SimSun" w:hAnsi="Times New Roman" w:cs="Times New Roman"/>
          <w:b/>
          <w:sz w:val="24"/>
          <w:szCs w:val="24"/>
        </w:rPr>
        <w:t>A</w:t>
      </w:r>
      <w:r w:rsidRPr="00912EB6">
        <w:rPr>
          <w:rFonts w:ascii="Times New Roman" w:eastAsia="SimSun" w:hAnsi="Times New Roman" w:cs="Times New Roman"/>
          <w:sz w:val="24"/>
          <w:szCs w:val="24"/>
        </w:rPr>
        <w:t xml:space="preserve">) amplification curve of phytoplasma in </w:t>
      </w:r>
      <w:r w:rsidRPr="00912EB6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Pr="00912EB6">
        <w:rPr>
          <w:rFonts w:ascii="Times New Roman" w:eastAsia="SimSun" w:hAnsi="Times New Roman" w:cs="Times New Roman"/>
          <w:i/>
          <w:iCs/>
          <w:sz w:val="24"/>
          <w:szCs w:val="24"/>
        </w:rPr>
        <w:t>paraparvipenis</w:t>
      </w:r>
      <w:proofErr w:type="spellEnd"/>
      <w:r w:rsidRPr="00912EB6">
        <w:rPr>
          <w:rFonts w:ascii="Times New Roman" w:eastAsia="SimSun" w:hAnsi="Times New Roman" w:cs="Times New Roman"/>
          <w:sz w:val="24"/>
          <w:szCs w:val="24"/>
        </w:rPr>
        <w:t xml:space="preserve"> in different numbers; (</w:t>
      </w:r>
      <w:r w:rsidRPr="00912EB6">
        <w:rPr>
          <w:rFonts w:ascii="Times New Roman" w:eastAsia="SimSun" w:hAnsi="Times New Roman" w:cs="Times New Roman"/>
          <w:b/>
          <w:sz w:val="24"/>
          <w:szCs w:val="24"/>
        </w:rPr>
        <w:t>B</w:t>
      </w:r>
      <w:r w:rsidRPr="00912EB6">
        <w:rPr>
          <w:rFonts w:ascii="Times New Roman" w:eastAsia="SimSun" w:hAnsi="Times New Roman" w:cs="Times New Roman"/>
          <w:sz w:val="24"/>
          <w:szCs w:val="24"/>
        </w:rPr>
        <w:t xml:space="preserve">) amplification curve of phytoplasma in </w:t>
      </w:r>
      <w:r w:rsidRPr="00912EB6">
        <w:rPr>
          <w:rFonts w:ascii="Times New Roman" w:eastAsia="SimSun" w:hAnsi="Times New Roman" w:cs="Times New Roman"/>
          <w:i/>
          <w:sz w:val="24"/>
          <w:szCs w:val="24"/>
        </w:rPr>
        <w:t>C. acuminata</w:t>
      </w:r>
      <w:r w:rsidRPr="00912EB6">
        <w:rPr>
          <w:rFonts w:ascii="Times New Roman" w:eastAsia="SimSun" w:hAnsi="Times New Roman" w:cs="Times New Roman"/>
          <w:sz w:val="24"/>
          <w:szCs w:val="24"/>
        </w:rPr>
        <w:t xml:space="preserve"> leaves at different amount inoculation</w:t>
      </w:r>
      <w:r w:rsidR="00912EB6" w:rsidRPr="00912EB6">
        <w:rPr>
          <w:rFonts w:ascii="Times New Roman" w:eastAsia="SimSun" w:hAnsi="Times New Roman" w:cs="Times New Roman"/>
          <w:sz w:val="24"/>
          <w:szCs w:val="24"/>
        </w:rPr>
        <w:t>.</w:t>
      </w:r>
    </w:p>
    <w:p w14:paraId="742DEA90" w14:textId="77777777" w:rsidR="00814E19" w:rsidRPr="00677AE2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4452C168" w14:textId="208C8DD3" w:rsidR="009535D0" w:rsidRDefault="009535D0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4B29A6B4" w14:textId="534559B0" w:rsidR="00814E19" w:rsidRDefault="006748D1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EA87B" wp14:editId="780C6946">
            <wp:extent cx="5203771" cy="5145110"/>
            <wp:effectExtent l="0" t="0" r="0" b="0"/>
            <wp:docPr id="4" name="Picture 4" descr="F:\Collaborative work\Dr. Shahzad Munir YNAU\Figures\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:\Collaborative work\Dr. Shahzad Munir YNAU\Figures\Fig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t="2145" r="-124" b="26454"/>
                    <a:stretch/>
                  </pic:blipFill>
                  <pic:spPr bwMode="auto">
                    <a:xfrm>
                      <a:off x="0" y="0"/>
                      <a:ext cx="5204581" cy="51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15E8B" w14:textId="389505DD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11FC4BD3" w14:textId="211E5613" w:rsidR="00814E19" w:rsidRDefault="00814E19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  <w:r w:rsidRPr="00912EB6">
        <w:rPr>
          <w:rFonts w:ascii="Times New Roman" w:eastAsia="SimSun" w:hAnsi="Times New Roman" w:cs="Times New Roman"/>
          <w:b/>
          <w:sz w:val="24"/>
          <w:szCs w:val="24"/>
        </w:rPr>
        <w:t xml:space="preserve">Figure </w:t>
      </w:r>
      <w:r w:rsidR="00E662CB">
        <w:rPr>
          <w:rFonts w:ascii="Times New Roman" w:eastAsia="SimSun" w:hAnsi="Times New Roman" w:cs="Times New Roman"/>
          <w:b/>
          <w:sz w:val="24"/>
          <w:szCs w:val="24"/>
        </w:rPr>
        <w:t>S4</w:t>
      </w:r>
      <w:r w:rsidRPr="00912EB6">
        <w:rPr>
          <w:rFonts w:ascii="Times New Roman" w:eastAsia="SimSun" w:hAnsi="Times New Roman" w:cs="Times New Roman"/>
          <w:b/>
          <w:sz w:val="24"/>
          <w:szCs w:val="24"/>
        </w:rPr>
        <w:t>.</w:t>
      </w:r>
      <w:r w:rsidRPr="00912EB6">
        <w:rPr>
          <w:rFonts w:ascii="Times New Roman" w:eastAsia="SimSun" w:hAnsi="Times New Roman" w:cs="Times New Roman"/>
          <w:sz w:val="24"/>
          <w:szCs w:val="24"/>
        </w:rPr>
        <w:t xml:space="preserve"> Transmission effects of different insect vector ages: (</w:t>
      </w:r>
      <w:r w:rsidRPr="00912EB6">
        <w:rPr>
          <w:rFonts w:ascii="Times New Roman" w:eastAsia="SimSun" w:hAnsi="Times New Roman" w:cs="Times New Roman"/>
          <w:b/>
          <w:sz w:val="24"/>
          <w:szCs w:val="24"/>
        </w:rPr>
        <w:t>A</w:t>
      </w:r>
      <w:r w:rsidRPr="00912EB6">
        <w:rPr>
          <w:rFonts w:ascii="Times New Roman" w:eastAsia="SimSun" w:hAnsi="Times New Roman" w:cs="Times New Roman"/>
          <w:sz w:val="24"/>
          <w:szCs w:val="24"/>
        </w:rPr>
        <w:t xml:space="preserve">) amplification curve of phytoplasma in </w:t>
      </w:r>
      <w:r w:rsidRPr="00912EB6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Pr="00912EB6">
        <w:rPr>
          <w:rFonts w:ascii="Times New Roman" w:eastAsia="SimSun" w:hAnsi="Times New Roman" w:cs="Times New Roman"/>
          <w:i/>
          <w:iCs/>
          <w:sz w:val="24"/>
          <w:szCs w:val="24"/>
        </w:rPr>
        <w:t>paraparvipenis</w:t>
      </w:r>
      <w:proofErr w:type="spellEnd"/>
      <w:r w:rsidRPr="00912EB6">
        <w:rPr>
          <w:rFonts w:ascii="Times New Roman" w:eastAsia="SimSun" w:hAnsi="Times New Roman" w:cs="Times New Roman"/>
          <w:sz w:val="24"/>
          <w:szCs w:val="24"/>
        </w:rPr>
        <w:t xml:space="preserve"> in different ages; (</w:t>
      </w:r>
      <w:r w:rsidRPr="00912EB6">
        <w:rPr>
          <w:rFonts w:ascii="Times New Roman" w:eastAsia="SimSun" w:hAnsi="Times New Roman" w:cs="Times New Roman"/>
          <w:b/>
          <w:sz w:val="24"/>
          <w:szCs w:val="24"/>
        </w:rPr>
        <w:t>B</w:t>
      </w:r>
      <w:r w:rsidRPr="00912EB6">
        <w:rPr>
          <w:rFonts w:ascii="Times New Roman" w:eastAsia="SimSun" w:hAnsi="Times New Roman" w:cs="Times New Roman"/>
          <w:sz w:val="24"/>
          <w:szCs w:val="24"/>
        </w:rPr>
        <w:t xml:space="preserve">) </w:t>
      </w:r>
      <w:r w:rsidRPr="00912EB6">
        <w:rPr>
          <w:rFonts w:ascii="Times New Roman" w:eastAsia="SimHei" w:hAnsi="Times New Roman" w:cs="Times New Roman"/>
          <w:sz w:val="24"/>
          <w:szCs w:val="24"/>
        </w:rPr>
        <w:t xml:space="preserve">amplification curve of phytoplasma in </w:t>
      </w:r>
      <w:r w:rsidRPr="00912EB6">
        <w:rPr>
          <w:rFonts w:ascii="Times New Roman" w:eastAsia="SimHei" w:hAnsi="Times New Roman" w:cs="Times New Roman"/>
          <w:i/>
          <w:sz w:val="24"/>
          <w:szCs w:val="24"/>
        </w:rPr>
        <w:t>C. acuminata</w:t>
      </w:r>
      <w:r w:rsidRPr="00912EB6">
        <w:rPr>
          <w:rFonts w:ascii="Times New Roman" w:eastAsia="SimHei" w:hAnsi="Times New Roman" w:cs="Times New Roman"/>
          <w:sz w:val="24"/>
          <w:szCs w:val="24"/>
        </w:rPr>
        <w:t xml:space="preserve"> leaves in different ages</w:t>
      </w:r>
      <w:r w:rsidR="00912EB6" w:rsidRPr="00912EB6">
        <w:rPr>
          <w:rFonts w:ascii="Times New Roman" w:eastAsia="SimHei" w:hAnsi="Times New Roman" w:cs="Times New Roman"/>
          <w:sz w:val="24"/>
          <w:szCs w:val="24"/>
        </w:rPr>
        <w:t>.</w:t>
      </w:r>
    </w:p>
    <w:p w14:paraId="35D27B2A" w14:textId="77777777" w:rsidR="009535D0" w:rsidRDefault="009535D0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66CBBF90" w14:textId="04FC729F" w:rsidR="009535D0" w:rsidRDefault="009535D0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63C5F309" w14:textId="3C097FBB" w:rsidR="006748D1" w:rsidRDefault="006748D1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5375EC25" w14:textId="77777777" w:rsidR="006748D1" w:rsidRDefault="006748D1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3180F831" w14:textId="77777777" w:rsidR="009535D0" w:rsidRDefault="009535D0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p w14:paraId="769E4C46" w14:textId="77777777" w:rsidR="006406E3" w:rsidRDefault="006406E3" w:rsidP="00F11B6E">
      <w:pPr>
        <w:jc w:val="both"/>
        <w:rPr>
          <w:rFonts w:ascii="Times New Roman" w:eastAsia="SimHei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9657B8" w14:paraId="0AC91089" w14:textId="77777777" w:rsidTr="004F54DF">
        <w:tc>
          <w:tcPr>
            <w:tcW w:w="885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BBE3376" w14:textId="77777777" w:rsidR="009657B8" w:rsidRPr="009B1C22" w:rsidRDefault="009657B8" w:rsidP="002E35A2">
            <w:pPr>
              <w:spacing w:after="120"/>
              <w:jc w:val="both"/>
              <w:rPr>
                <w:sz w:val="24"/>
                <w:szCs w:val="24"/>
              </w:rPr>
            </w:pPr>
            <w:r w:rsidRPr="009B1C22">
              <w:rPr>
                <w:rFonts w:ascii="Times New Roman" w:eastAsia="SimSun" w:hAnsi="Times New Roman" w:cs="Times New Roman"/>
                <w:b/>
                <w:sz w:val="24"/>
              </w:rPr>
              <w:lastRenderedPageBreak/>
              <w:t xml:space="preserve">Table </w:t>
            </w:r>
            <w:r w:rsidR="001120AE" w:rsidRPr="009B1C22">
              <w:rPr>
                <w:rFonts w:ascii="Times New Roman" w:eastAsia="SimSun" w:hAnsi="Times New Roman" w:cs="Times New Roman"/>
                <w:b/>
                <w:sz w:val="24"/>
              </w:rPr>
              <w:t>S1</w:t>
            </w:r>
            <w:r w:rsidR="00D947A8">
              <w:rPr>
                <w:rFonts w:ascii="Times New Roman" w:eastAsia="SimSun" w:hAnsi="Times New Roman" w:cs="Times New Roman"/>
                <w:b/>
                <w:sz w:val="24"/>
              </w:rPr>
              <w:t>.</w:t>
            </w:r>
            <w:r w:rsidRPr="009B1C22">
              <w:rPr>
                <w:rFonts w:ascii="Times New Roman" w:eastAsia="SimSun" w:hAnsi="Times New Roman" w:cs="Times New Roman"/>
                <w:sz w:val="24"/>
              </w:rPr>
              <w:t xml:space="preserve"> Population life parameters of offspring of highly </w:t>
            </w:r>
            <w:r w:rsidR="001120AE" w:rsidRPr="009B1C22">
              <w:rPr>
                <w:rFonts w:ascii="Times New Roman" w:eastAsia="SimSun" w:hAnsi="Times New Roman" w:cs="Times New Roman"/>
                <w:sz w:val="24"/>
              </w:rPr>
              <w:t>infected</w:t>
            </w:r>
            <w:r w:rsidRPr="009B1C22">
              <w:rPr>
                <w:rFonts w:ascii="Times New Roman" w:eastAsia="SimSun" w:hAnsi="Times New Roman" w:cs="Times New Roman"/>
                <w:sz w:val="24"/>
              </w:rPr>
              <w:t xml:space="preserve"> and healthy </w:t>
            </w:r>
            <w:r w:rsidRPr="009B1C22">
              <w:rPr>
                <w:rFonts w:ascii="Times New Roman" w:eastAsia="SimSun" w:hAnsi="Times New Roman" w:cs="Times New Roman"/>
                <w:i/>
                <w:iCs/>
                <w:sz w:val="24"/>
              </w:rPr>
              <w:t>E. paraparvipenis</w:t>
            </w:r>
            <w:r w:rsidRPr="009B1C22">
              <w:rPr>
                <w:rFonts w:ascii="Times New Roman" w:eastAsia="SimSun" w:hAnsi="Times New Roman" w:cs="Times New Roman"/>
                <w:sz w:val="24"/>
              </w:rPr>
              <w:t xml:space="preserve"> fed on virulent and non-virulent</w:t>
            </w:r>
            <w:r w:rsidRPr="009B1C22">
              <w:rPr>
                <w:rFonts w:ascii="Times New Roman" w:eastAsia="SimSun" w:hAnsi="Times New Roman" w:cs="Times New Roman"/>
                <w:i/>
                <w:iCs/>
                <w:sz w:val="24"/>
              </w:rPr>
              <w:t xml:space="preserve"> C. acuminata</w:t>
            </w:r>
            <w:r w:rsidRPr="009B1C22">
              <w:rPr>
                <w:rFonts w:ascii="Times New Roman" w:eastAsia="SimSun" w:hAnsi="Times New Roman" w:cs="Times New Roman"/>
                <w:sz w:val="24"/>
              </w:rPr>
              <w:t xml:space="preserve"> at 28 ℃</w:t>
            </w:r>
          </w:p>
        </w:tc>
      </w:tr>
      <w:tr w:rsidR="009B1C22" w14:paraId="3C5C0FC9" w14:textId="77777777" w:rsidTr="004F54DF">
        <w:tc>
          <w:tcPr>
            <w:tcW w:w="8856" w:type="dxa"/>
            <w:gridSpan w:val="6"/>
            <w:tcBorders>
              <w:top w:val="single" w:sz="12" w:space="0" w:color="auto"/>
              <w:left w:val="nil"/>
              <w:right w:val="nil"/>
            </w:tcBorders>
          </w:tcPr>
          <w:p w14:paraId="5E8C0300" w14:textId="77777777" w:rsidR="009B1C22" w:rsidRPr="00BA3A36" w:rsidRDefault="009B1C22" w:rsidP="009B1C22">
            <w:pPr>
              <w:jc w:val="center"/>
              <w:rPr>
                <w:b/>
                <w:sz w:val="24"/>
                <w:szCs w:val="24"/>
              </w:rPr>
            </w:pPr>
            <w:r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Life parameters of progeny populations of highly infected </w:t>
            </w:r>
            <w:r w:rsidRPr="00BA3A36">
              <w:rPr>
                <w:rFonts w:ascii="Times New Roman" w:eastAsia="SimSun" w:hAnsi="Times New Roman" w:cs="Times New Roman"/>
                <w:b/>
                <w:i/>
                <w:iCs/>
                <w:sz w:val="20"/>
                <w:szCs w:val="20"/>
              </w:rPr>
              <w:t>E.</w:t>
            </w:r>
            <w:r w:rsidR="008727EB" w:rsidRPr="00BA3A36">
              <w:rPr>
                <w:rFonts w:ascii="Times New Roman" w:eastAsia="SimSun" w:hAnsi="Times New Roman" w:cs="Times New Roman"/>
                <w:b/>
                <w:i/>
                <w:iCs/>
                <w:sz w:val="20"/>
                <w:szCs w:val="20"/>
              </w:rPr>
              <w:t xml:space="preserve"> </w:t>
            </w:r>
            <w:r w:rsidRPr="00BA3A36">
              <w:rPr>
                <w:rFonts w:ascii="Times New Roman" w:eastAsia="SimSun" w:hAnsi="Times New Roman" w:cs="Times New Roman"/>
                <w:b/>
                <w:i/>
                <w:iCs/>
                <w:sz w:val="20"/>
                <w:szCs w:val="20"/>
              </w:rPr>
              <w:t>paraparvipenis</w:t>
            </w:r>
            <w:r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(P♂×P♀) at 28</w:t>
            </w:r>
            <w:r w:rsidR="00590130"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</w:t>
            </w:r>
            <w:r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℃</w:t>
            </w:r>
          </w:p>
        </w:tc>
      </w:tr>
      <w:tr w:rsidR="00DC4317" w14:paraId="1F974149" w14:textId="77777777" w:rsidTr="004F54DF">
        <w:tc>
          <w:tcPr>
            <w:tcW w:w="1476" w:type="dxa"/>
            <w:tcBorders>
              <w:top w:val="single" w:sz="12" w:space="0" w:color="auto"/>
            </w:tcBorders>
          </w:tcPr>
          <w:p w14:paraId="32D6645E" w14:textId="77777777" w:rsidR="00DC4317" w:rsidRDefault="00DC4317" w:rsidP="007B22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65D53586" w14:textId="77777777" w:rsidR="00DC4317" w:rsidRPr="00A17237" w:rsidRDefault="00DC4317" w:rsidP="00A17237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Insect stage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3F734B8B" w14:textId="77777777" w:rsidR="00DC4317" w:rsidRPr="00A17237" w:rsidRDefault="00DC4317" w:rsidP="00A17237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Number of starting individuals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4525E29F" w14:textId="77777777" w:rsidR="00DC4317" w:rsidRPr="00A17237" w:rsidRDefault="00DC4317" w:rsidP="00A17237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Average number of deaths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5973C068" w14:textId="77777777" w:rsidR="00DC4317" w:rsidRPr="00A17237" w:rsidRDefault="00DC4317" w:rsidP="00A17237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Average </w:t>
            </w:r>
            <w:r w:rsidR="00050B6D"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mortality</w:t>
            </w: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rate (%)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48A93D08" w14:textId="25957516" w:rsidR="00DC4317" w:rsidRPr="00A17237" w:rsidRDefault="006406E3" w:rsidP="00A172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Growth </w:t>
            </w:r>
            <w:r w:rsidR="00DC4317"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period</w:t>
            </w:r>
          </w:p>
        </w:tc>
      </w:tr>
      <w:tr w:rsidR="00A5747E" w14:paraId="6707A526" w14:textId="77777777" w:rsidTr="00CC34FF">
        <w:tc>
          <w:tcPr>
            <w:tcW w:w="1476" w:type="dxa"/>
            <w:vMerge w:val="restart"/>
            <w:vAlign w:val="center"/>
          </w:tcPr>
          <w:p w14:paraId="08B05E25" w14:textId="77777777" w:rsidR="00CC34FF" w:rsidRDefault="00CC34FF" w:rsidP="00CC34FF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34FF">
              <w:rPr>
                <w:rFonts w:ascii="Times New Roman" w:eastAsia="SimSun" w:hAnsi="Times New Roman" w:cs="Times New Roman"/>
                <w:sz w:val="18"/>
                <w:szCs w:val="18"/>
              </w:rPr>
              <w:t>Healthy</w:t>
            </w:r>
          </w:p>
          <w:p w14:paraId="71187600" w14:textId="77777777" w:rsidR="00A5747E" w:rsidRDefault="00CC34FF" w:rsidP="00CC34FF">
            <w:pPr>
              <w:jc w:val="center"/>
              <w:textAlignment w:val="center"/>
              <w:rPr>
                <w:sz w:val="24"/>
                <w:szCs w:val="24"/>
              </w:rPr>
            </w:pPr>
            <w:r w:rsidRPr="00CC34FF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C. acuminata</w:t>
            </w:r>
            <w:r w:rsidRPr="00CC34FF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plant A1</w:t>
            </w:r>
          </w:p>
        </w:tc>
        <w:tc>
          <w:tcPr>
            <w:tcW w:w="1476" w:type="dxa"/>
            <w:vAlign w:val="center"/>
          </w:tcPr>
          <w:p w14:paraId="5273BF8E" w14:textId="77777777" w:rsidR="00A5747E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Eggs</w:t>
            </w:r>
          </w:p>
        </w:tc>
        <w:tc>
          <w:tcPr>
            <w:tcW w:w="1476" w:type="dxa"/>
            <w:vAlign w:val="center"/>
          </w:tcPr>
          <w:p w14:paraId="3D88979B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265.00±13.23ab</w:t>
            </w:r>
          </w:p>
        </w:tc>
        <w:tc>
          <w:tcPr>
            <w:tcW w:w="1476" w:type="dxa"/>
            <w:vAlign w:val="center"/>
          </w:tcPr>
          <w:p w14:paraId="3C2CFA2A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149.00</w:t>
            </w:r>
          </w:p>
        </w:tc>
        <w:tc>
          <w:tcPr>
            <w:tcW w:w="1476" w:type="dxa"/>
            <w:vAlign w:val="center"/>
          </w:tcPr>
          <w:p w14:paraId="2485E378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56.23%</w:t>
            </w:r>
          </w:p>
        </w:tc>
        <w:tc>
          <w:tcPr>
            <w:tcW w:w="1476" w:type="dxa"/>
            <w:vAlign w:val="center"/>
          </w:tcPr>
          <w:p w14:paraId="3F742DA3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9.83±0.17a</w:t>
            </w:r>
          </w:p>
        </w:tc>
      </w:tr>
      <w:tr w:rsidR="00A5747E" w14:paraId="5D1E8F66" w14:textId="77777777" w:rsidTr="007A5225">
        <w:tc>
          <w:tcPr>
            <w:tcW w:w="1476" w:type="dxa"/>
            <w:vMerge/>
          </w:tcPr>
          <w:p w14:paraId="2B5781F7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5721AE6E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  <w:r w:rsidR="00B634D9"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st</w:t>
            </w:r>
            <w:r w:rsidR="00B634D9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instar</w:t>
            </w:r>
          </w:p>
        </w:tc>
        <w:tc>
          <w:tcPr>
            <w:tcW w:w="1476" w:type="dxa"/>
            <w:vAlign w:val="center"/>
          </w:tcPr>
          <w:p w14:paraId="422D99A9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116.00±1.73b</w:t>
            </w:r>
          </w:p>
        </w:tc>
        <w:tc>
          <w:tcPr>
            <w:tcW w:w="1476" w:type="dxa"/>
            <w:vAlign w:val="center"/>
          </w:tcPr>
          <w:p w14:paraId="6A6CD138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23.67</w:t>
            </w:r>
          </w:p>
        </w:tc>
        <w:tc>
          <w:tcPr>
            <w:tcW w:w="1476" w:type="dxa"/>
            <w:vAlign w:val="center"/>
          </w:tcPr>
          <w:p w14:paraId="6BA32F9A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20.40%</w:t>
            </w:r>
          </w:p>
        </w:tc>
        <w:tc>
          <w:tcPr>
            <w:tcW w:w="1476" w:type="dxa"/>
            <w:vAlign w:val="center"/>
          </w:tcPr>
          <w:p w14:paraId="6E66141D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2.33±0.08ab</w:t>
            </w:r>
          </w:p>
        </w:tc>
      </w:tr>
      <w:tr w:rsidR="00A5747E" w14:paraId="45952906" w14:textId="77777777" w:rsidTr="007A5225">
        <w:tc>
          <w:tcPr>
            <w:tcW w:w="1476" w:type="dxa"/>
            <w:vMerge/>
          </w:tcPr>
          <w:p w14:paraId="7870276C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1A5659B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</w:t>
            </w:r>
            <w:r w:rsidR="00B634D9"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76" w:type="dxa"/>
            <w:vAlign w:val="center"/>
          </w:tcPr>
          <w:p w14:paraId="41379917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92.33±4.37ab</w:t>
            </w:r>
          </w:p>
        </w:tc>
        <w:tc>
          <w:tcPr>
            <w:tcW w:w="1476" w:type="dxa"/>
            <w:vAlign w:val="center"/>
          </w:tcPr>
          <w:p w14:paraId="0CF8E086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9.00</w:t>
            </w:r>
          </w:p>
        </w:tc>
        <w:tc>
          <w:tcPr>
            <w:tcW w:w="1476" w:type="dxa"/>
            <w:vAlign w:val="center"/>
          </w:tcPr>
          <w:p w14:paraId="42CA3977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9.75%</w:t>
            </w:r>
          </w:p>
        </w:tc>
        <w:tc>
          <w:tcPr>
            <w:tcW w:w="1476" w:type="dxa"/>
            <w:vAlign w:val="center"/>
          </w:tcPr>
          <w:p w14:paraId="630B5A54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1.33±0.08ab</w:t>
            </w:r>
          </w:p>
        </w:tc>
      </w:tr>
      <w:tr w:rsidR="00A5747E" w14:paraId="6DB9322D" w14:textId="77777777" w:rsidTr="007A5225">
        <w:tc>
          <w:tcPr>
            <w:tcW w:w="1476" w:type="dxa"/>
            <w:vMerge/>
          </w:tcPr>
          <w:p w14:paraId="0653A339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51A98597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  <w:r w:rsidR="00B634D9"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76" w:type="dxa"/>
            <w:vAlign w:val="center"/>
          </w:tcPr>
          <w:p w14:paraId="6F76E16C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83.33±4.70ab</w:t>
            </w:r>
          </w:p>
        </w:tc>
        <w:tc>
          <w:tcPr>
            <w:tcW w:w="1476" w:type="dxa"/>
            <w:vAlign w:val="center"/>
          </w:tcPr>
          <w:p w14:paraId="3EB2D7D5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4.00</w:t>
            </w:r>
          </w:p>
        </w:tc>
        <w:tc>
          <w:tcPr>
            <w:tcW w:w="1476" w:type="dxa"/>
            <w:vAlign w:val="center"/>
          </w:tcPr>
          <w:p w14:paraId="6E0ED9EC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4.80%</w:t>
            </w:r>
          </w:p>
        </w:tc>
        <w:tc>
          <w:tcPr>
            <w:tcW w:w="1476" w:type="dxa"/>
            <w:vAlign w:val="center"/>
          </w:tcPr>
          <w:p w14:paraId="4ACB20E1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1.50±0.00a</w:t>
            </w:r>
          </w:p>
        </w:tc>
      </w:tr>
      <w:tr w:rsidR="00A5747E" w14:paraId="6E58AF1C" w14:textId="77777777" w:rsidTr="007A5225">
        <w:tc>
          <w:tcPr>
            <w:tcW w:w="1476" w:type="dxa"/>
            <w:vMerge/>
          </w:tcPr>
          <w:p w14:paraId="74C6CB66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9760D5B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</w:t>
            </w:r>
            <w:r w:rsidR="00B634D9"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10EB14EF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79.33±4.70ab</w:t>
            </w:r>
          </w:p>
        </w:tc>
        <w:tc>
          <w:tcPr>
            <w:tcW w:w="1476" w:type="dxa"/>
            <w:vAlign w:val="center"/>
          </w:tcPr>
          <w:p w14:paraId="258EC322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8.33</w:t>
            </w:r>
          </w:p>
        </w:tc>
        <w:tc>
          <w:tcPr>
            <w:tcW w:w="1476" w:type="dxa"/>
            <w:vAlign w:val="center"/>
          </w:tcPr>
          <w:p w14:paraId="70E0AC91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10.50%</w:t>
            </w:r>
          </w:p>
        </w:tc>
        <w:tc>
          <w:tcPr>
            <w:tcW w:w="1476" w:type="dxa"/>
            <w:vAlign w:val="center"/>
          </w:tcPr>
          <w:p w14:paraId="76491FDF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1.67±0.17b</w:t>
            </w:r>
          </w:p>
        </w:tc>
      </w:tr>
      <w:tr w:rsidR="00A5747E" w14:paraId="77B08F21" w14:textId="77777777" w:rsidTr="007A5225">
        <w:tc>
          <w:tcPr>
            <w:tcW w:w="1476" w:type="dxa"/>
            <w:vMerge/>
          </w:tcPr>
          <w:p w14:paraId="5B42C42D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2B6CC7B1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</w:t>
            </w:r>
            <w:r w:rsidR="00B634D9"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0735A6DF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71.00±4.73a</w:t>
            </w:r>
          </w:p>
        </w:tc>
        <w:tc>
          <w:tcPr>
            <w:tcW w:w="1476" w:type="dxa"/>
            <w:vAlign w:val="center"/>
          </w:tcPr>
          <w:p w14:paraId="304F7D1F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36.00</w:t>
            </w:r>
          </w:p>
        </w:tc>
        <w:tc>
          <w:tcPr>
            <w:tcW w:w="1476" w:type="dxa"/>
            <w:vAlign w:val="center"/>
          </w:tcPr>
          <w:p w14:paraId="747FEC5E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50.70%</w:t>
            </w:r>
          </w:p>
        </w:tc>
        <w:tc>
          <w:tcPr>
            <w:tcW w:w="1476" w:type="dxa"/>
            <w:vAlign w:val="center"/>
          </w:tcPr>
          <w:p w14:paraId="6A9BD7BE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3.92±0.17ab</w:t>
            </w:r>
          </w:p>
        </w:tc>
      </w:tr>
      <w:tr w:rsidR="00A5747E" w14:paraId="30CCD335" w14:textId="77777777" w:rsidTr="007A5225">
        <w:tc>
          <w:tcPr>
            <w:tcW w:w="1476" w:type="dxa"/>
            <w:vMerge/>
          </w:tcPr>
          <w:p w14:paraId="4B6FCF89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1B79A000" w14:textId="77777777" w:rsidR="00A5747E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female</w:t>
            </w:r>
          </w:p>
        </w:tc>
        <w:tc>
          <w:tcPr>
            <w:tcW w:w="1476" w:type="dxa"/>
            <w:vAlign w:val="center"/>
          </w:tcPr>
          <w:p w14:paraId="23FBE2B0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18.33±1.20ab</w:t>
            </w:r>
          </w:p>
        </w:tc>
        <w:tc>
          <w:tcPr>
            <w:tcW w:w="1476" w:type="dxa"/>
            <w:vAlign w:val="center"/>
          </w:tcPr>
          <w:p w14:paraId="113446BE" w14:textId="77777777" w:rsidR="00A5747E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1D8AA178" w14:textId="77777777" w:rsidR="00A5747E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6A614624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8.00±0.25b</w:t>
            </w:r>
          </w:p>
        </w:tc>
      </w:tr>
      <w:tr w:rsidR="00A5747E" w14:paraId="742D5D97" w14:textId="77777777" w:rsidTr="007A5225">
        <w:tc>
          <w:tcPr>
            <w:tcW w:w="1476" w:type="dxa"/>
            <w:vMerge/>
          </w:tcPr>
          <w:p w14:paraId="3CCF62F5" w14:textId="77777777" w:rsidR="00A5747E" w:rsidRDefault="00A5747E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7B142E83" w14:textId="77777777" w:rsidR="00A5747E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male</w:t>
            </w:r>
          </w:p>
        </w:tc>
        <w:tc>
          <w:tcPr>
            <w:tcW w:w="1476" w:type="dxa"/>
            <w:vAlign w:val="center"/>
          </w:tcPr>
          <w:p w14:paraId="50494BCE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16.67±0.88ab</w:t>
            </w:r>
          </w:p>
        </w:tc>
        <w:tc>
          <w:tcPr>
            <w:tcW w:w="1476" w:type="dxa"/>
            <w:vAlign w:val="center"/>
          </w:tcPr>
          <w:p w14:paraId="26EDED30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49.30%</w:t>
            </w:r>
          </w:p>
        </w:tc>
        <w:tc>
          <w:tcPr>
            <w:tcW w:w="1476" w:type="dxa"/>
            <w:vAlign w:val="center"/>
          </w:tcPr>
          <w:p w14:paraId="10B10BA1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0.9091</w:t>
            </w:r>
          </w:p>
        </w:tc>
        <w:tc>
          <w:tcPr>
            <w:tcW w:w="1476" w:type="dxa"/>
            <w:vAlign w:val="center"/>
          </w:tcPr>
          <w:p w14:paraId="7317D403" w14:textId="77777777" w:rsidR="00A5747E" w:rsidRDefault="00A5747E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5.75±0.29a</w:t>
            </w:r>
          </w:p>
        </w:tc>
      </w:tr>
      <w:tr w:rsidR="00B634D9" w14:paraId="3FFCCDF6" w14:textId="77777777" w:rsidTr="00AC2BFC">
        <w:tc>
          <w:tcPr>
            <w:tcW w:w="1476" w:type="dxa"/>
            <w:vMerge w:val="restart"/>
            <w:vAlign w:val="center"/>
          </w:tcPr>
          <w:p w14:paraId="0B6C5648" w14:textId="77777777" w:rsidR="00AC2BFC" w:rsidRDefault="00AC2BFC" w:rsidP="00AC2BFC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Infected</w:t>
            </w:r>
          </w:p>
          <w:p w14:paraId="5636B556" w14:textId="77777777" w:rsidR="00B634D9" w:rsidRDefault="00AC2BFC" w:rsidP="00AC2BFC">
            <w:pPr>
              <w:jc w:val="center"/>
              <w:rPr>
                <w:sz w:val="24"/>
                <w:szCs w:val="24"/>
              </w:rPr>
            </w:pPr>
            <w:r w:rsidRPr="00CC34FF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C. acuminata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plant A2</w:t>
            </w:r>
          </w:p>
        </w:tc>
        <w:tc>
          <w:tcPr>
            <w:tcW w:w="1476" w:type="dxa"/>
            <w:vAlign w:val="center"/>
          </w:tcPr>
          <w:p w14:paraId="0BD7926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Eggs</w:t>
            </w:r>
          </w:p>
        </w:tc>
        <w:tc>
          <w:tcPr>
            <w:tcW w:w="1476" w:type="dxa"/>
            <w:vAlign w:val="center"/>
          </w:tcPr>
          <w:p w14:paraId="6817BA40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285.00±8.66a</w:t>
            </w:r>
          </w:p>
        </w:tc>
        <w:tc>
          <w:tcPr>
            <w:tcW w:w="1476" w:type="dxa"/>
            <w:vAlign w:val="center"/>
          </w:tcPr>
          <w:p w14:paraId="715124B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167.67</w:t>
            </w:r>
          </w:p>
        </w:tc>
        <w:tc>
          <w:tcPr>
            <w:tcW w:w="1476" w:type="dxa"/>
            <w:vAlign w:val="center"/>
          </w:tcPr>
          <w:p w14:paraId="50FB00F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58.83%</w:t>
            </w:r>
          </w:p>
        </w:tc>
        <w:tc>
          <w:tcPr>
            <w:tcW w:w="1476" w:type="dxa"/>
            <w:vAlign w:val="center"/>
          </w:tcPr>
          <w:p w14:paraId="4860ADE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9.17±0.08b</w:t>
            </w:r>
          </w:p>
        </w:tc>
      </w:tr>
      <w:tr w:rsidR="00B634D9" w14:paraId="5CE065D3" w14:textId="77777777" w:rsidTr="002232B7">
        <w:tc>
          <w:tcPr>
            <w:tcW w:w="1476" w:type="dxa"/>
            <w:vMerge/>
          </w:tcPr>
          <w:p w14:paraId="60763C0B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32EA5E7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instar</w:t>
            </w:r>
          </w:p>
        </w:tc>
        <w:tc>
          <w:tcPr>
            <w:tcW w:w="1476" w:type="dxa"/>
            <w:vAlign w:val="center"/>
          </w:tcPr>
          <w:p w14:paraId="6437E23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122.67±1.76a</w:t>
            </w:r>
          </w:p>
        </w:tc>
        <w:tc>
          <w:tcPr>
            <w:tcW w:w="1476" w:type="dxa"/>
            <w:vAlign w:val="center"/>
          </w:tcPr>
          <w:p w14:paraId="4EEE14AC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19.00</w:t>
            </w:r>
          </w:p>
        </w:tc>
        <w:tc>
          <w:tcPr>
            <w:tcW w:w="1476" w:type="dxa"/>
            <w:vAlign w:val="center"/>
          </w:tcPr>
          <w:p w14:paraId="1E9BE94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16.19%</w:t>
            </w:r>
          </w:p>
        </w:tc>
        <w:tc>
          <w:tcPr>
            <w:tcW w:w="1476" w:type="dxa"/>
            <w:vAlign w:val="center"/>
          </w:tcPr>
          <w:p w14:paraId="5E50CD4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2.00±0.14b</w:t>
            </w:r>
          </w:p>
        </w:tc>
      </w:tr>
      <w:tr w:rsidR="00B634D9" w14:paraId="7749D094" w14:textId="77777777" w:rsidTr="002232B7">
        <w:tc>
          <w:tcPr>
            <w:tcW w:w="1476" w:type="dxa"/>
            <w:vMerge/>
          </w:tcPr>
          <w:p w14:paraId="27AF369B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7CEA1D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76" w:type="dxa"/>
            <w:vAlign w:val="center"/>
          </w:tcPr>
          <w:p w14:paraId="1D2289AC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98.33±2.03a</w:t>
            </w:r>
          </w:p>
        </w:tc>
        <w:tc>
          <w:tcPr>
            <w:tcW w:w="1476" w:type="dxa"/>
            <w:vAlign w:val="center"/>
          </w:tcPr>
          <w:p w14:paraId="51084E8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12.33</w:t>
            </w:r>
          </w:p>
        </w:tc>
        <w:tc>
          <w:tcPr>
            <w:tcW w:w="1476" w:type="dxa"/>
            <w:vAlign w:val="center"/>
          </w:tcPr>
          <w:p w14:paraId="46BA1A2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12.54%</w:t>
            </w:r>
          </w:p>
        </w:tc>
        <w:tc>
          <w:tcPr>
            <w:tcW w:w="1476" w:type="dxa"/>
            <w:vAlign w:val="center"/>
          </w:tcPr>
          <w:p w14:paraId="6C89A347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1.08±0.08b</w:t>
            </w:r>
          </w:p>
        </w:tc>
      </w:tr>
      <w:tr w:rsidR="00B634D9" w14:paraId="4AF733EB" w14:textId="77777777" w:rsidTr="002232B7">
        <w:tc>
          <w:tcPr>
            <w:tcW w:w="1476" w:type="dxa"/>
            <w:vMerge/>
          </w:tcPr>
          <w:p w14:paraId="65D3AC48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485435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76" w:type="dxa"/>
            <w:vAlign w:val="center"/>
          </w:tcPr>
          <w:p w14:paraId="07760E4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86.00±2.08a</w:t>
            </w:r>
          </w:p>
        </w:tc>
        <w:tc>
          <w:tcPr>
            <w:tcW w:w="1476" w:type="dxa"/>
            <w:vAlign w:val="center"/>
          </w:tcPr>
          <w:p w14:paraId="570E2B7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3.00</w:t>
            </w:r>
          </w:p>
        </w:tc>
        <w:tc>
          <w:tcPr>
            <w:tcW w:w="1476" w:type="dxa"/>
            <w:vAlign w:val="center"/>
          </w:tcPr>
          <w:p w14:paraId="55A6F34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3.50%</w:t>
            </w:r>
          </w:p>
        </w:tc>
        <w:tc>
          <w:tcPr>
            <w:tcW w:w="1476" w:type="dxa"/>
            <w:vAlign w:val="center"/>
          </w:tcPr>
          <w:p w14:paraId="00D01D0D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1.17±0.08b</w:t>
            </w:r>
          </w:p>
        </w:tc>
      </w:tr>
      <w:tr w:rsidR="00B634D9" w14:paraId="4A41546E" w14:textId="77777777" w:rsidTr="002232B7">
        <w:tc>
          <w:tcPr>
            <w:tcW w:w="1476" w:type="dxa"/>
            <w:vMerge/>
          </w:tcPr>
          <w:p w14:paraId="088FA10E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9225D7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0669889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83.00±2.08a</w:t>
            </w:r>
          </w:p>
        </w:tc>
        <w:tc>
          <w:tcPr>
            <w:tcW w:w="1476" w:type="dxa"/>
            <w:vAlign w:val="center"/>
          </w:tcPr>
          <w:p w14:paraId="19A9A5D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11.33</w:t>
            </w:r>
          </w:p>
        </w:tc>
        <w:tc>
          <w:tcPr>
            <w:tcW w:w="1476" w:type="dxa"/>
            <w:vAlign w:val="center"/>
          </w:tcPr>
          <w:p w14:paraId="1C4C815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13.65%</w:t>
            </w:r>
          </w:p>
        </w:tc>
        <w:tc>
          <w:tcPr>
            <w:tcW w:w="1476" w:type="dxa"/>
            <w:vAlign w:val="center"/>
          </w:tcPr>
          <w:p w14:paraId="3E0B156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2.33±0.17a</w:t>
            </w:r>
          </w:p>
        </w:tc>
      </w:tr>
      <w:tr w:rsidR="00B634D9" w14:paraId="2651EADC" w14:textId="77777777" w:rsidTr="002232B7">
        <w:tc>
          <w:tcPr>
            <w:tcW w:w="1476" w:type="dxa"/>
            <w:vMerge/>
          </w:tcPr>
          <w:p w14:paraId="4750E065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4BD53C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6E434E3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71.67±1.45a</w:t>
            </w:r>
          </w:p>
        </w:tc>
        <w:tc>
          <w:tcPr>
            <w:tcW w:w="1476" w:type="dxa"/>
            <w:vAlign w:val="center"/>
          </w:tcPr>
          <w:p w14:paraId="271C3673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32.67</w:t>
            </w:r>
          </w:p>
        </w:tc>
        <w:tc>
          <w:tcPr>
            <w:tcW w:w="1476" w:type="dxa"/>
            <w:vAlign w:val="center"/>
          </w:tcPr>
          <w:p w14:paraId="0061A28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45.58%</w:t>
            </w:r>
          </w:p>
        </w:tc>
        <w:tc>
          <w:tcPr>
            <w:tcW w:w="1476" w:type="dxa"/>
            <w:vAlign w:val="center"/>
          </w:tcPr>
          <w:p w14:paraId="3CA5238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4.25±0.14a</w:t>
            </w:r>
          </w:p>
        </w:tc>
      </w:tr>
      <w:tr w:rsidR="00B634D9" w14:paraId="63297A7D" w14:textId="77777777" w:rsidTr="002232B7">
        <w:tc>
          <w:tcPr>
            <w:tcW w:w="1476" w:type="dxa"/>
            <w:vMerge/>
          </w:tcPr>
          <w:p w14:paraId="2FABCDD8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6D049BB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female</w:t>
            </w:r>
          </w:p>
        </w:tc>
        <w:tc>
          <w:tcPr>
            <w:tcW w:w="1476" w:type="dxa"/>
            <w:vAlign w:val="center"/>
          </w:tcPr>
          <w:p w14:paraId="64D71A9D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20.67±0.88a</w:t>
            </w:r>
          </w:p>
        </w:tc>
        <w:tc>
          <w:tcPr>
            <w:tcW w:w="1476" w:type="dxa"/>
            <w:vAlign w:val="center"/>
          </w:tcPr>
          <w:p w14:paraId="2B24F68B" w14:textId="77777777" w:rsidR="00B634D9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4412EF7D" w14:textId="77777777" w:rsidR="00B634D9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257A62B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8.75±0.14a</w:t>
            </w:r>
          </w:p>
        </w:tc>
      </w:tr>
      <w:tr w:rsidR="00B634D9" w14:paraId="3B61E7A3" w14:textId="77777777" w:rsidTr="004F54DF">
        <w:tc>
          <w:tcPr>
            <w:tcW w:w="1476" w:type="dxa"/>
            <w:vMerge/>
            <w:tcBorders>
              <w:bottom w:val="single" w:sz="12" w:space="0" w:color="auto"/>
            </w:tcBorders>
          </w:tcPr>
          <w:p w14:paraId="494D0B37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2BB415D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male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36B6E9A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18.33±0.33a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222E212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54.42%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5EBBAB10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0.8871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609E7E58" w14:textId="77777777" w:rsidR="00B634D9" w:rsidRDefault="00B634D9" w:rsidP="00A177CB">
            <w:pPr>
              <w:keepNext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6.17±0.22a</w:t>
            </w:r>
          </w:p>
        </w:tc>
      </w:tr>
      <w:tr w:rsidR="00283A39" w14:paraId="3DF512A2" w14:textId="77777777" w:rsidTr="004F54DF">
        <w:tc>
          <w:tcPr>
            <w:tcW w:w="8856" w:type="dxa"/>
            <w:gridSpan w:val="6"/>
            <w:tcBorders>
              <w:left w:val="nil"/>
              <w:right w:val="nil"/>
            </w:tcBorders>
          </w:tcPr>
          <w:p w14:paraId="360020BF" w14:textId="77777777" w:rsidR="00283A39" w:rsidRPr="00BA3A36" w:rsidRDefault="00283A39" w:rsidP="00283A39">
            <w:pPr>
              <w:jc w:val="center"/>
              <w:rPr>
                <w:b/>
                <w:sz w:val="24"/>
                <w:szCs w:val="24"/>
              </w:rPr>
            </w:pPr>
            <w:r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Life parameters of progeny populations of healthy </w:t>
            </w:r>
            <w:r w:rsidRPr="00BA3A36">
              <w:rPr>
                <w:rFonts w:ascii="Times New Roman" w:eastAsia="SimSun" w:hAnsi="Times New Roman" w:cs="Times New Roman"/>
                <w:b/>
                <w:i/>
                <w:iCs/>
                <w:sz w:val="20"/>
                <w:szCs w:val="20"/>
              </w:rPr>
              <w:t>E .paraparvipenis</w:t>
            </w:r>
            <w:r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(N♂×N♀) at 28</w:t>
            </w:r>
            <w:r w:rsidR="00D142BF"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</w:t>
            </w:r>
            <w:r w:rsidRPr="00BA3A36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℃</w:t>
            </w:r>
          </w:p>
        </w:tc>
      </w:tr>
      <w:tr w:rsidR="00283A39" w14:paraId="355DDB81" w14:textId="77777777" w:rsidTr="004F54DF">
        <w:tc>
          <w:tcPr>
            <w:tcW w:w="1476" w:type="dxa"/>
            <w:tcBorders>
              <w:top w:val="single" w:sz="12" w:space="0" w:color="auto"/>
            </w:tcBorders>
          </w:tcPr>
          <w:p w14:paraId="7DD8A31F" w14:textId="77777777" w:rsidR="00283A39" w:rsidRDefault="00283A3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7AF6C708" w14:textId="77777777" w:rsidR="00283A39" w:rsidRPr="00A17237" w:rsidRDefault="00283A39" w:rsidP="00D95171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Insect stage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683E77F6" w14:textId="77777777" w:rsidR="00283A39" w:rsidRPr="00A17237" w:rsidRDefault="00283A39" w:rsidP="00D95171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Number of starting individuals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3F8D1486" w14:textId="77777777" w:rsidR="00283A39" w:rsidRPr="00A17237" w:rsidRDefault="00283A39" w:rsidP="00D95171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Average number of deaths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225931B2" w14:textId="77777777" w:rsidR="00283A39" w:rsidRPr="00A17237" w:rsidRDefault="00283A39" w:rsidP="00D95171">
            <w:pPr>
              <w:jc w:val="center"/>
              <w:rPr>
                <w:b/>
                <w:sz w:val="24"/>
                <w:szCs w:val="24"/>
              </w:rPr>
            </w:pPr>
            <w:r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Average mortality rate (%)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52D44B69" w14:textId="29A754E9" w:rsidR="00283A39" w:rsidRPr="00A17237" w:rsidRDefault="006406E3" w:rsidP="00D951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Growth</w:t>
            </w:r>
            <w:r w:rsidR="00283A39" w:rsidRPr="00A1723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 period</w:t>
            </w:r>
          </w:p>
        </w:tc>
      </w:tr>
      <w:tr w:rsidR="00B634D9" w14:paraId="6F36D935" w14:textId="77777777" w:rsidTr="003127D8">
        <w:tc>
          <w:tcPr>
            <w:tcW w:w="1476" w:type="dxa"/>
            <w:vMerge w:val="restart"/>
            <w:vAlign w:val="center"/>
          </w:tcPr>
          <w:p w14:paraId="6CBAADF7" w14:textId="77777777" w:rsidR="003127D8" w:rsidRDefault="003127D8" w:rsidP="003127D8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34FF">
              <w:rPr>
                <w:rFonts w:ascii="Times New Roman" w:eastAsia="SimSun" w:hAnsi="Times New Roman" w:cs="Times New Roman"/>
                <w:sz w:val="18"/>
                <w:szCs w:val="18"/>
              </w:rPr>
              <w:t>Healthy</w:t>
            </w:r>
          </w:p>
          <w:p w14:paraId="50B0CF38" w14:textId="77777777" w:rsidR="00B634D9" w:rsidRDefault="003127D8" w:rsidP="003127D8">
            <w:pPr>
              <w:jc w:val="center"/>
              <w:rPr>
                <w:sz w:val="24"/>
                <w:szCs w:val="24"/>
              </w:rPr>
            </w:pPr>
            <w:r w:rsidRPr="00CC34FF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C. acuminata</w:t>
            </w:r>
            <w:r w:rsidRPr="00CC34FF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plant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B1</w:t>
            </w:r>
          </w:p>
        </w:tc>
        <w:tc>
          <w:tcPr>
            <w:tcW w:w="1476" w:type="dxa"/>
            <w:vAlign w:val="center"/>
          </w:tcPr>
          <w:p w14:paraId="2A0A862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Eggs</w:t>
            </w:r>
          </w:p>
        </w:tc>
        <w:tc>
          <w:tcPr>
            <w:tcW w:w="1476" w:type="dxa"/>
            <w:vAlign w:val="center"/>
          </w:tcPr>
          <w:p w14:paraId="70C9C588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225.00±8.66c</w:t>
            </w:r>
          </w:p>
        </w:tc>
        <w:tc>
          <w:tcPr>
            <w:tcW w:w="1476" w:type="dxa"/>
            <w:vAlign w:val="center"/>
          </w:tcPr>
          <w:p w14:paraId="07ABEF2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112.67</w:t>
            </w:r>
          </w:p>
        </w:tc>
        <w:tc>
          <w:tcPr>
            <w:tcW w:w="1476" w:type="dxa"/>
            <w:vAlign w:val="center"/>
          </w:tcPr>
          <w:p w14:paraId="6A02E25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50.07%</w:t>
            </w:r>
          </w:p>
        </w:tc>
        <w:tc>
          <w:tcPr>
            <w:tcW w:w="1476" w:type="dxa"/>
            <w:vAlign w:val="center"/>
          </w:tcPr>
          <w:p w14:paraId="0BB30E43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10.25±0.14a</w:t>
            </w:r>
          </w:p>
        </w:tc>
      </w:tr>
      <w:tr w:rsidR="00B634D9" w14:paraId="738234D4" w14:textId="77777777" w:rsidTr="003127D8">
        <w:tc>
          <w:tcPr>
            <w:tcW w:w="1476" w:type="dxa"/>
            <w:vMerge/>
            <w:vAlign w:val="center"/>
          </w:tcPr>
          <w:p w14:paraId="2637C14A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43FEF140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instar</w:t>
            </w:r>
          </w:p>
        </w:tc>
        <w:tc>
          <w:tcPr>
            <w:tcW w:w="1476" w:type="dxa"/>
            <w:vAlign w:val="center"/>
          </w:tcPr>
          <w:p w14:paraId="2679F50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112.33±1.76b</w:t>
            </w:r>
          </w:p>
        </w:tc>
        <w:tc>
          <w:tcPr>
            <w:tcW w:w="1476" w:type="dxa"/>
            <w:vAlign w:val="center"/>
          </w:tcPr>
          <w:p w14:paraId="2FB9B9AD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30.00</w:t>
            </w:r>
          </w:p>
        </w:tc>
        <w:tc>
          <w:tcPr>
            <w:tcW w:w="1476" w:type="dxa"/>
            <w:vAlign w:val="center"/>
          </w:tcPr>
          <w:p w14:paraId="0314FB2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26.71%</w:t>
            </w:r>
          </w:p>
        </w:tc>
        <w:tc>
          <w:tcPr>
            <w:tcW w:w="1476" w:type="dxa"/>
            <w:vAlign w:val="center"/>
          </w:tcPr>
          <w:p w14:paraId="56F44183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2.75±0.14a</w:t>
            </w:r>
          </w:p>
        </w:tc>
      </w:tr>
      <w:tr w:rsidR="00B634D9" w14:paraId="083D91B6" w14:textId="77777777" w:rsidTr="003127D8">
        <w:tc>
          <w:tcPr>
            <w:tcW w:w="1476" w:type="dxa"/>
            <w:vMerge/>
            <w:vAlign w:val="center"/>
          </w:tcPr>
          <w:p w14:paraId="65318B9F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38C62E1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76" w:type="dxa"/>
            <w:vAlign w:val="center"/>
          </w:tcPr>
          <w:p w14:paraId="25E35F08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82.33±0.88c</w:t>
            </w:r>
          </w:p>
        </w:tc>
        <w:tc>
          <w:tcPr>
            <w:tcW w:w="1476" w:type="dxa"/>
            <w:vAlign w:val="center"/>
          </w:tcPr>
          <w:p w14:paraId="1EC1899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1476" w:type="dxa"/>
            <w:vAlign w:val="center"/>
          </w:tcPr>
          <w:p w14:paraId="01C8AEA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12.15%</w:t>
            </w:r>
          </w:p>
        </w:tc>
        <w:tc>
          <w:tcPr>
            <w:tcW w:w="1476" w:type="dxa"/>
            <w:vAlign w:val="center"/>
          </w:tcPr>
          <w:p w14:paraId="0AE181C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1.58±0.08a</w:t>
            </w:r>
          </w:p>
        </w:tc>
      </w:tr>
      <w:tr w:rsidR="00B634D9" w14:paraId="53FB7B35" w14:textId="77777777" w:rsidTr="003127D8">
        <w:tc>
          <w:tcPr>
            <w:tcW w:w="1476" w:type="dxa"/>
            <w:vMerge/>
            <w:vAlign w:val="center"/>
          </w:tcPr>
          <w:p w14:paraId="3D0B9D5E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1A0FAD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76" w:type="dxa"/>
            <w:vAlign w:val="center"/>
          </w:tcPr>
          <w:p w14:paraId="17C2E47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72.33±1.86c</w:t>
            </w:r>
          </w:p>
        </w:tc>
        <w:tc>
          <w:tcPr>
            <w:tcW w:w="1476" w:type="dxa"/>
            <w:vAlign w:val="center"/>
          </w:tcPr>
          <w:p w14:paraId="2AC28597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1476" w:type="dxa"/>
            <w:vAlign w:val="center"/>
          </w:tcPr>
          <w:p w14:paraId="038BBC3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3.26%</w:t>
            </w:r>
          </w:p>
        </w:tc>
        <w:tc>
          <w:tcPr>
            <w:tcW w:w="1476" w:type="dxa"/>
            <w:vAlign w:val="center"/>
          </w:tcPr>
          <w:p w14:paraId="22C0A80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1.50±0.14a</w:t>
            </w:r>
          </w:p>
        </w:tc>
      </w:tr>
      <w:tr w:rsidR="00B634D9" w14:paraId="44C5392B" w14:textId="77777777" w:rsidTr="003127D8">
        <w:tc>
          <w:tcPr>
            <w:tcW w:w="1476" w:type="dxa"/>
            <w:vMerge/>
            <w:vAlign w:val="center"/>
          </w:tcPr>
          <w:p w14:paraId="71B29434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6AEC7F48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0DDBD8A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70.00±1.53b</w:t>
            </w:r>
          </w:p>
        </w:tc>
        <w:tc>
          <w:tcPr>
            <w:tcW w:w="1476" w:type="dxa"/>
            <w:vAlign w:val="center"/>
          </w:tcPr>
          <w:p w14:paraId="461457DD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3.00</w:t>
            </w:r>
          </w:p>
        </w:tc>
        <w:tc>
          <w:tcPr>
            <w:tcW w:w="1476" w:type="dxa"/>
            <w:vAlign w:val="center"/>
          </w:tcPr>
          <w:p w14:paraId="157B8C2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4.29%</w:t>
            </w:r>
          </w:p>
        </w:tc>
        <w:tc>
          <w:tcPr>
            <w:tcW w:w="1476" w:type="dxa"/>
            <w:vAlign w:val="center"/>
          </w:tcPr>
          <w:p w14:paraId="3FBCB053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1.75±0.14b</w:t>
            </w:r>
          </w:p>
        </w:tc>
      </w:tr>
      <w:tr w:rsidR="00B634D9" w14:paraId="51A3334A" w14:textId="77777777" w:rsidTr="003127D8">
        <w:tc>
          <w:tcPr>
            <w:tcW w:w="1476" w:type="dxa"/>
            <w:vMerge/>
            <w:vAlign w:val="center"/>
          </w:tcPr>
          <w:p w14:paraId="5D2EF85E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6DFB0E8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53685B5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67.00±1.15a</w:t>
            </w:r>
          </w:p>
        </w:tc>
        <w:tc>
          <w:tcPr>
            <w:tcW w:w="1476" w:type="dxa"/>
            <w:vAlign w:val="center"/>
          </w:tcPr>
          <w:p w14:paraId="6584981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35.67</w:t>
            </w:r>
          </w:p>
        </w:tc>
        <w:tc>
          <w:tcPr>
            <w:tcW w:w="1476" w:type="dxa"/>
            <w:vAlign w:val="center"/>
          </w:tcPr>
          <w:p w14:paraId="2ACB2D0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53.23%</w:t>
            </w:r>
          </w:p>
        </w:tc>
        <w:tc>
          <w:tcPr>
            <w:tcW w:w="1476" w:type="dxa"/>
            <w:vAlign w:val="center"/>
          </w:tcPr>
          <w:p w14:paraId="4F8C3A3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3.33±0.08c</w:t>
            </w:r>
          </w:p>
        </w:tc>
      </w:tr>
      <w:tr w:rsidR="00B634D9" w14:paraId="7817A42F" w14:textId="77777777" w:rsidTr="003127D8">
        <w:tc>
          <w:tcPr>
            <w:tcW w:w="1476" w:type="dxa"/>
            <w:vMerge/>
            <w:vAlign w:val="center"/>
          </w:tcPr>
          <w:p w14:paraId="7CF384C2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2538EF6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female</w:t>
            </w:r>
          </w:p>
        </w:tc>
        <w:tc>
          <w:tcPr>
            <w:tcW w:w="1476" w:type="dxa"/>
            <w:vAlign w:val="center"/>
          </w:tcPr>
          <w:p w14:paraId="14441B1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16.00±0.58b</w:t>
            </w:r>
          </w:p>
        </w:tc>
        <w:tc>
          <w:tcPr>
            <w:tcW w:w="1476" w:type="dxa"/>
            <w:vAlign w:val="center"/>
          </w:tcPr>
          <w:p w14:paraId="13D09D7F" w14:textId="77777777" w:rsidR="00B634D9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4536DDF0" w14:textId="77777777" w:rsidR="00B634D9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64ED20F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7.42±0.08b</w:t>
            </w:r>
          </w:p>
        </w:tc>
      </w:tr>
      <w:tr w:rsidR="00B634D9" w14:paraId="45190BD7" w14:textId="77777777" w:rsidTr="003127D8">
        <w:tc>
          <w:tcPr>
            <w:tcW w:w="1476" w:type="dxa"/>
            <w:vMerge/>
            <w:vAlign w:val="center"/>
          </w:tcPr>
          <w:p w14:paraId="3E029F34" w14:textId="77777777" w:rsidR="00B634D9" w:rsidRDefault="00B634D9" w:rsidP="003127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5A258B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male</w:t>
            </w:r>
          </w:p>
        </w:tc>
        <w:tc>
          <w:tcPr>
            <w:tcW w:w="1476" w:type="dxa"/>
            <w:vAlign w:val="center"/>
          </w:tcPr>
          <w:p w14:paraId="40335C7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15.33±0.88b</w:t>
            </w:r>
          </w:p>
        </w:tc>
        <w:tc>
          <w:tcPr>
            <w:tcW w:w="1476" w:type="dxa"/>
            <w:vAlign w:val="center"/>
          </w:tcPr>
          <w:p w14:paraId="0D6F5392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46.77%</w:t>
            </w:r>
          </w:p>
        </w:tc>
        <w:tc>
          <w:tcPr>
            <w:tcW w:w="1476" w:type="dxa"/>
            <w:vAlign w:val="center"/>
          </w:tcPr>
          <w:p w14:paraId="02E5B1B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0.9583</w:t>
            </w:r>
          </w:p>
        </w:tc>
        <w:tc>
          <w:tcPr>
            <w:tcW w:w="1476" w:type="dxa"/>
            <w:vAlign w:val="center"/>
          </w:tcPr>
          <w:p w14:paraId="40DEF99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5.50±0.14a</w:t>
            </w:r>
          </w:p>
        </w:tc>
      </w:tr>
      <w:tr w:rsidR="00B634D9" w14:paraId="13C036E1" w14:textId="77777777" w:rsidTr="003127D8">
        <w:tc>
          <w:tcPr>
            <w:tcW w:w="1476" w:type="dxa"/>
            <w:vMerge w:val="restart"/>
            <w:vAlign w:val="center"/>
          </w:tcPr>
          <w:p w14:paraId="6CE8119E" w14:textId="77777777" w:rsidR="003127D8" w:rsidRDefault="003127D8" w:rsidP="003127D8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CC34FF">
              <w:rPr>
                <w:rFonts w:ascii="Times New Roman" w:eastAsia="SimSun" w:hAnsi="Times New Roman" w:cs="Times New Roman"/>
                <w:sz w:val="18"/>
                <w:szCs w:val="18"/>
              </w:rPr>
              <w:t>Healthy</w:t>
            </w:r>
          </w:p>
          <w:p w14:paraId="1DF8C46D" w14:textId="77777777" w:rsidR="00B634D9" w:rsidRDefault="003127D8" w:rsidP="003127D8">
            <w:pPr>
              <w:jc w:val="center"/>
              <w:rPr>
                <w:sz w:val="24"/>
                <w:szCs w:val="24"/>
              </w:rPr>
            </w:pPr>
            <w:r w:rsidRPr="00CC34FF">
              <w:rPr>
                <w:rFonts w:ascii="Times New Roman" w:eastAsia="SimSun" w:hAnsi="Times New Roman" w:cs="Times New Roman"/>
                <w:i/>
                <w:sz w:val="18"/>
                <w:szCs w:val="18"/>
              </w:rPr>
              <w:t>C. acuminata</w:t>
            </w:r>
            <w:r w:rsidRPr="00CC34FF"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plant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B2</w:t>
            </w:r>
          </w:p>
        </w:tc>
        <w:tc>
          <w:tcPr>
            <w:tcW w:w="1476" w:type="dxa"/>
            <w:vAlign w:val="center"/>
          </w:tcPr>
          <w:p w14:paraId="6B943DF8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Eggs</w:t>
            </w:r>
          </w:p>
        </w:tc>
        <w:tc>
          <w:tcPr>
            <w:tcW w:w="1476" w:type="dxa"/>
            <w:vAlign w:val="center"/>
          </w:tcPr>
          <w:p w14:paraId="311A520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235.00±10.00bc</w:t>
            </w:r>
          </w:p>
        </w:tc>
        <w:tc>
          <w:tcPr>
            <w:tcW w:w="1476" w:type="dxa"/>
            <w:vAlign w:val="center"/>
          </w:tcPr>
          <w:p w14:paraId="59C97EA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122.00</w:t>
            </w:r>
          </w:p>
        </w:tc>
        <w:tc>
          <w:tcPr>
            <w:tcW w:w="1476" w:type="dxa"/>
            <w:vAlign w:val="center"/>
          </w:tcPr>
          <w:p w14:paraId="220BC72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51.91%</w:t>
            </w:r>
          </w:p>
        </w:tc>
        <w:tc>
          <w:tcPr>
            <w:tcW w:w="1476" w:type="dxa"/>
            <w:vAlign w:val="center"/>
          </w:tcPr>
          <w:p w14:paraId="38E3BC6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10.00±0.14a</w:t>
            </w:r>
          </w:p>
        </w:tc>
      </w:tr>
      <w:tr w:rsidR="00B634D9" w14:paraId="3DCACCF4" w14:textId="77777777" w:rsidTr="001929B8">
        <w:tc>
          <w:tcPr>
            <w:tcW w:w="1476" w:type="dxa"/>
            <w:vMerge/>
          </w:tcPr>
          <w:p w14:paraId="50061FB1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15FAADDC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st</w:t>
            </w:r>
            <w:r>
              <w:rPr>
                <w:rFonts w:ascii="Times New Roman" w:eastAsia="SimSun" w:hAnsi="Times New Roman" w:cs="Times New Roman"/>
                <w:sz w:val="18"/>
                <w:szCs w:val="18"/>
              </w:rPr>
              <w:t xml:space="preserve"> instar</w:t>
            </w:r>
          </w:p>
        </w:tc>
        <w:tc>
          <w:tcPr>
            <w:tcW w:w="1476" w:type="dxa"/>
            <w:vAlign w:val="center"/>
          </w:tcPr>
          <w:p w14:paraId="4CEC7B42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113.00±2.08b</w:t>
            </w:r>
          </w:p>
        </w:tc>
        <w:tc>
          <w:tcPr>
            <w:tcW w:w="1476" w:type="dxa"/>
            <w:vAlign w:val="center"/>
          </w:tcPr>
          <w:p w14:paraId="27415E82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29.33</w:t>
            </w:r>
          </w:p>
        </w:tc>
        <w:tc>
          <w:tcPr>
            <w:tcW w:w="1476" w:type="dxa"/>
            <w:vAlign w:val="center"/>
          </w:tcPr>
          <w:p w14:paraId="11D3584D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25.96%</w:t>
            </w:r>
          </w:p>
        </w:tc>
        <w:tc>
          <w:tcPr>
            <w:tcW w:w="1476" w:type="dxa"/>
            <w:vAlign w:val="center"/>
          </w:tcPr>
          <w:p w14:paraId="73EF48D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2.33±0.22ab</w:t>
            </w:r>
          </w:p>
        </w:tc>
      </w:tr>
      <w:tr w:rsidR="00B634D9" w14:paraId="4FA0A78A" w14:textId="77777777" w:rsidTr="001929B8">
        <w:tc>
          <w:tcPr>
            <w:tcW w:w="1476" w:type="dxa"/>
            <w:vMerge/>
          </w:tcPr>
          <w:p w14:paraId="28258CED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439C233C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2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76" w:type="dxa"/>
            <w:vAlign w:val="center"/>
          </w:tcPr>
          <w:p w14:paraId="5800850B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83.67±2.91bc</w:t>
            </w:r>
          </w:p>
        </w:tc>
        <w:tc>
          <w:tcPr>
            <w:tcW w:w="1476" w:type="dxa"/>
            <w:vAlign w:val="center"/>
          </w:tcPr>
          <w:p w14:paraId="26FCE57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8.00</w:t>
            </w:r>
          </w:p>
        </w:tc>
        <w:tc>
          <w:tcPr>
            <w:tcW w:w="1476" w:type="dxa"/>
            <w:vAlign w:val="center"/>
          </w:tcPr>
          <w:p w14:paraId="4EFAEFD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9.56%</w:t>
            </w:r>
          </w:p>
        </w:tc>
        <w:tc>
          <w:tcPr>
            <w:tcW w:w="1476" w:type="dxa"/>
            <w:vAlign w:val="center"/>
          </w:tcPr>
          <w:p w14:paraId="0BD042D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1.42±0.08a</w:t>
            </w:r>
          </w:p>
        </w:tc>
      </w:tr>
      <w:tr w:rsidR="00B634D9" w14:paraId="69C8B15F" w14:textId="77777777" w:rsidTr="001929B8">
        <w:tc>
          <w:tcPr>
            <w:tcW w:w="1476" w:type="dxa"/>
            <w:vMerge/>
          </w:tcPr>
          <w:p w14:paraId="614841E1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2C145265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76" w:type="dxa"/>
            <w:vAlign w:val="center"/>
          </w:tcPr>
          <w:p w14:paraId="22A9B79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75.67±1.20bc</w:t>
            </w:r>
          </w:p>
        </w:tc>
        <w:tc>
          <w:tcPr>
            <w:tcW w:w="1476" w:type="dxa"/>
            <w:vAlign w:val="center"/>
          </w:tcPr>
          <w:p w14:paraId="63F61AD0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5.00</w:t>
            </w:r>
          </w:p>
        </w:tc>
        <w:tc>
          <w:tcPr>
            <w:tcW w:w="1476" w:type="dxa"/>
            <w:vAlign w:val="center"/>
          </w:tcPr>
          <w:p w14:paraId="736F856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6.61%</w:t>
            </w:r>
          </w:p>
        </w:tc>
        <w:tc>
          <w:tcPr>
            <w:tcW w:w="1476" w:type="dxa"/>
            <w:vAlign w:val="center"/>
          </w:tcPr>
          <w:p w14:paraId="185E03E9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1.33±0.08ab</w:t>
            </w:r>
          </w:p>
        </w:tc>
      </w:tr>
      <w:tr w:rsidR="00B634D9" w14:paraId="54BBD3CB" w14:textId="77777777" w:rsidTr="001929B8">
        <w:tc>
          <w:tcPr>
            <w:tcW w:w="1476" w:type="dxa"/>
            <w:vMerge/>
          </w:tcPr>
          <w:p w14:paraId="53497E66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4582F6A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4C3E5311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70.67±1.20b</w:t>
            </w:r>
          </w:p>
        </w:tc>
        <w:tc>
          <w:tcPr>
            <w:tcW w:w="1476" w:type="dxa"/>
            <w:vAlign w:val="center"/>
          </w:tcPr>
          <w:p w14:paraId="0E05958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3.00</w:t>
            </w:r>
          </w:p>
        </w:tc>
        <w:tc>
          <w:tcPr>
            <w:tcW w:w="1476" w:type="dxa"/>
            <w:vAlign w:val="center"/>
          </w:tcPr>
          <w:p w14:paraId="07475563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4.25%</w:t>
            </w:r>
          </w:p>
        </w:tc>
        <w:tc>
          <w:tcPr>
            <w:tcW w:w="1476" w:type="dxa"/>
            <w:vAlign w:val="center"/>
          </w:tcPr>
          <w:p w14:paraId="56A3608D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1.58±0.22b</w:t>
            </w:r>
          </w:p>
        </w:tc>
      </w:tr>
      <w:tr w:rsidR="00B634D9" w14:paraId="6D02902D" w14:textId="77777777" w:rsidTr="001929B8">
        <w:tc>
          <w:tcPr>
            <w:tcW w:w="1476" w:type="dxa"/>
            <w:vMerge/>
          </w:tcPr>
          <w:p w14:paraId="44B8F307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06503D0C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</w:t>
            </w:r>
            <w:r w:rsidRPr="00B634D9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76" w:type="dxa"/>
            <w:vAlign w:val="center"/>
          </w:tcPr>
          <w:p w14:paraId="4F429F3E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67.67±0.88a</w:t>
            </w:r>
          </w:p>
        </w:tc>
        <w:tc>
          <w:tcPr>
            <w:tcW w:w="1476" w:type="dxa"/>
            <w:vAlign w:val="center"/>
          </w:tcPr>
          <w:p w14:paraId="49E3FBF8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35.67</w:t>
            </w:r>
          </w:p>
        </w:tc>
        <w:tc>
          <w:tcPr>
            <w:tcW w:w="1476" w:type="dxa"/>
            <w:vAlign w:val="center"/>
          </w:tcPr>
          <w:p w14:paraId="4A4628E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52.71%</w:t>
            </w:r>
          </w:p>
        </w:tc>
        <w:tc>
          <w:tcPr>
            <w:tcW w:w="1476" w:type="dxa"/>
            <w:vAlign w:val="center"/>
          </w:tcPr>
          <w:p w14:paraId="009B9DD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3.58±0.08bc</w:t>
            </w:r>
          </w:p>
        </w:tc>
      </w:tr>
      <w:tr w:rsidR="00B634D9" w14:paraId="039F5344" w14:textId="77777777" w:rsidTr="001929B8">
        <w:tc>
          <w:tcPr>
            <w:tcW w:w="1476" w:type="dxa"/>
            <w:vMerge/>
          </w:tcPr>
          <w:p w14:paraId="1661F71A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14:paraId="47515CE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female</w:t>
            </w:r>
          </w:p>
        </w:tc>
        <w:tc>
          <w:tcPr>
            <w:tcW w:w="1476" w:type="dxa"/>
            <w:vAlign w:val="center"/>
          </w:tcPr>
          <w:p w14:paraId="176646E4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16.33±0.88b</w:t>
            </w:r>
          </w:p>
        </w:tc>
        <w:tc>
          <w:tcPr>
            <w:tcW w:w="1476" w:type="dxa"/>
            <w:vAlign w:val="center"/>
          </w:tcPr>
          <w:p w14:paraId="49BA500D" w14:textId="77777777" w:rsidR="00B634D9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0B9DD78C" w14:textId="77777777" w:rsidR="00B634D9" w:rsidRDefault="00873734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6" w:type="dxa"/>
            <w:vAlign w:val="center"/>
          </w:tcPr>
          <w:p w14:paraId="4162BAA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7.67±0.22b</w:t>
            </w:r>
          </w:p>
        </w:tc>
      </w:tr>
      <w:tr w:rsidR="00B634D9" w14:paraId="28D20323" w14:textId="77777777" w:rsidTr="004F54DF">
        <w:tc>
          <w:tcPr>
            <w:tcW w:w="1476" w:type="dxa"/>
            <w:vMerge/>
            <w:tcBorders>
              <w:bottom w:val="single" w:sz="12" w:space="0" w:color="auto"/>
            </w:tcBorders>
          </w:tcPr>
          <w:p w14:paraId="124A0CD5" w14:textId="77777777" w:rsidR="00B634D9" w:rsidRDefault="00B634D9" w:rsidP="00F11B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3DDAF28A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Adult male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13976397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15.67±0.67b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31D447F6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47.30%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37D9735F" w14:textId="77777777" w:rsidR="00B634D9" w:rsidRDefault="00B634D9" w:rsidP="00A177CB">
            <w:pPr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0.9592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2C2BD689" w14:textId="77777777" w:rsidR="00B634D9" w:rsidRDefault="00B634D9" w:rsidP="00A177CB">
            <w:pPr>
              <w:keepNext/>
              <w:jc w:val="center"/>
              <w:textAlignment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sz w:val="18"/>
                <w:szCs w:val="18"/>
              </w:rPr>
              <w:t>5.58±0.22a</w:t>
            </w:r>
          </w:p>
        </w:tc>
      </w:tr>
    </w:tbl>
    <w:p w14:paraId="4B37208E" w14:textId="77777777" w:rsidR="006161FD" w:rsidRPr="006161FD" w:rsidRDefault="006161FD" w:rsidP="00DA16F9">
      <w:pPr>
        <w:pStyle w:val="Caption"/>
        <w:rPr>
          <w:rFonts w:ascii="Times" w:hAnsi="Times"/>
          <w:b w:val="0"/>
          <w:bCs w:val="0"/>
          <w:color w:val="FF0000"/>
          <w:sz w:val="24"/>
          <w:szCs w:val="24"/>
        </w:rPr>
      </w:pPr>
    </w:p>
    <w:p w14:paraId="3AFB92E0" w14:textId="23E2B499" w:rsidR="00DA16F9" w:rsidRPr="004950F2" w:rsidRDefault="00DA16F9" w:rsidP="00DA16F9">
      <w:pPr>
        <w:pStyle w:val="Caption"/>
        <w:rPr>
          <w:rFonts w:ascii="Times" w:hAnsi="Times"/>
          <w:b w:val="0"/>
          <w:bCs w:val="0"/>
          <w:color w:val="000000" w:themeColor="text1"/>
          <w:sz w:val="24"/>
          <w:szCs w:val="24"/>
        </w:rPr>
      </w:pP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Note: The data presented in the table are means ± standard error</w:t>
      </w:r>
      <w:r w:rsidR="00182D47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. D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ifferent lowercase letters represent significant (</w:t>
      </w:r>
      <w:r w:rsidRPr="004950F2">
        <w:rPr>
          <w:rFonts w:ascii="Times" w:hAnsi="Times"/>
          <w:b w:val="0"/>
          <w:bCs w:val="0"/>
          <w:i/>
          <w:iCs/>
          <w:color w:val="000000" w:themeColor="text1"/>
          <w:sz w:val="24"/>
          <w:szCs w:val="24"/>
        </w:rPr>
        <w:t>p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&lt; 0.05) differences in the </w:t>
      </w:r>
      <w:r w:rsidR="006161FD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progeny population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 of </w:t>
      </w:r>
      <w:r w:rsidR="006161FD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plant 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leafhoppers at different temperatures</w:t>
      </w:r>
      <w:r w:rsidR="006161FD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.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 </w:t>
      </w:r>
      <w:r w:rsidR="006161FD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D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ifferent capital letters represent significant (p&lt; 0.05) differences in the reproductive calendar of </w:t>
      </w:r>
      <w:r w:rsidR="006161FD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infected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 and healthy </w:t>
      </w:r>
      <w:r w:rsidR="006161FD"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 xml:space="preserve">plant </w:t>
      </w:r>
      <w:r w:rsidRPr="004950F2">
        <w:rPr>
          <w:rFonts w:ascii="Times" w:hAnsi="Times"/>
          <w:b w:val="0"/>
          <w:bCs w:val="0"/>
          <w:color w:val="000000" w:themeColor="text1"/>
          <w:sz w:val="24"/>
          <w:szCs w:val="24"/>
        </w:rPr>
        <w:t>leafhoppers of the same age at the same temperature.</w:t>
      </w:r>
    </w:p>
    <w:p w14:paraId="2115BC9A" w14:textId="77777777" w:rsidR="00D809FC" w:rsidRDefault="00D809FC" w:rsidP="00D809FC"/>
    <w:p w14:paraId="110A01D5" w14:textId="77777777" w:rsidR="00D809FC" w:rsidRDefault="00D809FC" w:rsidP="00D809FC"/>
    <w:p w14:paraId="1C15B63E" w14:textId="77777777" w:rsidR="00D809FC" w:rsidRDefault="00D809FC" w:rsidP="00D809FC"/>
    <w:p w14:paraId="15FC8898" w14:textId="77777777" w:rsidR="00D809FC" w:rsidRDefault="00D809FC" w:rsidP="00D809FC"/>
    <w:p w14:paraId="34A54BD8" w14:textId="311F83C2" w:rsidR="00D809FC" w:rsidRPr="005D0E2C" w:rsidRDefault="00D809FC" w:rsidP="00D809FC">
      <w:pPr>
        <w:pStyle w:val="MDPI41tablecaption"/>
        <w:ind w:hanging="2324"/>
        <w:jc w:val="left"/>
        <w:rPr>
          <w:rFonts w:ascii="Times" w:hAnsi="Times"/>
          <w:sz w:val="24"/>
          <w:szCs w:val="24"/>
        </w:rPr>
      </w:pPr>
      <w:r w:rsidRPr="005D0E2C">
        <w:rPr>
          <w:rFonts w:ascii="Times" w:hAnsi="Times"/>
          <w:b/>
          <w:sz w:val="24"/>
          <w:szCs w:val="24"/>
        </w:rPr>
        <w:t xml:space="preserve">Table S2. </w:t>
      </w:r>
      <w:r w:rsidRPr="005D0E2C">
        <w:rPr>
          <w:rFonts w:ascii="Times" w:eastAsia="SimSun" w:hAnsi="Times"/>
          <w:sz w:val="24"/>
          <w:szCs w:val="24"/>
        </w:rPr>
        <w:t xml:space="preserve">Transmission effects of different numbers of </w:t>
      </w:r>
      <w:r w:rsidRPr="005D0E2C">
        <w:rPr>
          <w:rFonts w:ascii="Times" w:hAnsi="Times"/>
          <w:i/>
          <w:sz w:val="24"/>
          <w:szCs w:val="24"/>
        </w:rPr>
        <w:t>Empoasca</w:t>
      </w:r>
      <w:r w:rsidRPr="005D0E2C">
        <w:rPr>
          <w:rFonts w:ascii="Times" w:eastAsia="SimSun" w:hAnsi="Times"/>
          <w:i/>
          <w:iCs/>
          <w:sz w:val="24"/>
          <w:szCs w:val="24"/>
        </w:rPr>
        <w:t xml:space="preserve"> </w:t>
      </w:r>
      <w:proofErr w:type="spellStart"/>
      <w:r w:rsidRPr="005D0E2C">
        <w:rPr>
          <w:rFonts w:ascii="Times" w:eastAsia="SimSun" w:hAnsi="Times"/>
          <w:i/>
          <w:iCs/>
          <w:sz w:val="24"/>
          <w:szCs w:val="24"/>
        </w:rPr>
        <w:t>paraparvipenis</w:t>
      </w:r>
      <w:proofErr w:type="spellEnd"/>
      <w:r w:rsidRPr="005D0E2C">
        <w:rPr>
          <w:rFonts w:ascii="Times" w:hAnsi="Times"/>
          <w:i/>
          <w:iCs/>
          <w:sz w:val="24"/>
          <w:szCs w:val="24"/>
        </w:rPr>
        <w:t>.</w:t>
      </w:r>
    </w:p>
    <w:tbl>
      <w:tblPr>
        <w:tblStyle w:val="TableGrid"/>
        <w:tblW w:w="1044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900"/>
        <w:gridCol w:w="1991"/>
        <w:gridCol w:w="1540"/>
        <w:gridCol w:w="1599"/>
        <w:gridCol w:w="1710"/>
        <w:gridCol w:w="1311"/>
        <w:gridCol w:w="1389"/>
      </w:tblGrid>
      <w:tr w:rsidR="00233226" w:rsidRPr="005D0E2C" w14:paraId="37D6026B" w14:textId="77777777" w:rsidTr="00B40FAE">
        <w:trPr>
          <w:trHeight w:val="299"/>
        </w:trPr>
        <w:tc>
          <w:tcPr>
            <w:tcW w:w="104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5226A" w14:textId="58F7D107" w:rsidR="00233226" w:rsidRPr="005D0E2C" w:rsidRDefault="00233226" w:rsidP="00B40FAE">
            <w:pPr>
              <w:spacing w:after="120"/>
              <w:rPr>
                <w:rFonts w:ascii="Times" w:eastAsia="SimSun" w:hAnsi="Times" w:cs="Times New Roman"/>
                <w:sz w:val="24"/>
                <w:szCs w:val="24"/>
              </w:rPr>
            </w:pPr>
          </w:p>
        </w:tc>
      </w:tr>
      <w:tr w:rsidR="00233226" w:rsidRPr="005D0E2C" w14:paraId="69F4242C" w14:textId="77777777" w:rsidTr="00B40FAE">
        <w:trPr>
          <w:trHeight w:val="299"/>
        </w:trPr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78868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Number of insects</w:t>
            </w:r>
          </w:p>
        </w:tc>
        <w:tc>
          <w:tcPr>
            <w:tcW w:w="199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A8C6D7" w14:textId="77777777" w:rsidR="00233226" w:rsidRPr="005D0E2C" w:rsidRDefault="00233226" w:rsidP="00B40FAE">
            <w:pPr>
              <w:spacing w:line="360" w:lineRule="auto"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qPCR detection of average Ct in leafhoppers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E0DD67" w14:textId="77777777" w:rsidR="00233226" w:rsidRPr="005D0E2C" w:rsidRDefault="00233226" w:rsidP="00B40FAE">
            <w:pPr>
              <w:spacing w:line="360" w:lineRule="auto"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Relative expression of phytoplasma in leafhoppers</w:t>
            </w:r>
          </w:p>
        </w:tc>
        <w:tc>
          <w:tcPr>
            <w:tcW w:w="159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9A9435" w14:textId="77777777" w:rsidR="00233226" w:rsidRPr="005D0E2C" w:rsidRDefault="00233226" w:rsidP="00B40FAE">
            <w:pPr>
              <w:spacing w:line="360" w:lineRule="auto"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qPCR detection of plant phytoplasma average Ct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347C49" w14:textId="77777777" w:rsidR="00233226" w:rsidRPr="005D0E2C" w:rsidRDefault="00233226" w:rsidP="00B40FAE">
            <w:pPr>
              <w:spacing w:line="360" w:lineRule="auto"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Relative expression level of phytoplasma in leaves</w:t>
            </w:r>
          </w:p>
        </w:tc>
        <w:tc>
          <w:tcPr>
            <w:tcW w:w="13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90DDDA" w14:textId="77777777" w:rsidR="00233226" w:rsidRPr="005D0E2C" w:rsidRDefault="00233226" w:rsidP="00B40FAE">
            <w:pPr>
              <w:spacing w:line="360" w:lineRule="auto"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qPCR detected positive/healthy plants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9BCC29" w14:textId="77777777" w:rsidR="00233226" w:rsidRPr="005D0E2C" w:rsidRDefault="00233226" w:rsidP="00B40FAE">
            <w:pPr>
              <w:spacing w:line="360" w:lineRule="auto"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Pathogen transmission ability</w:t>
            </w:r>
          </w:p>
        </w:tc>
      </w:tr>
      <w:tr w:rsidR="00233226" w:rsidRPr="005D0E2C" w14:paraId="4D896600" w14:textId="77777777" w:rsidTr="00B40FAE">
        <w:trPr>
          <w:trHeight w:val="289"/>
        </w:trPr>
        <w:tc>
          <w:tcPr>
            <w:tcW w:w="9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61C9FBF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Style w:val="font11"/>
                <w:rFonts w:ascii="Times" w:hAnsi="Times" w:cs="Times New Roman" w:hint="default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3295494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29.45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39E84B7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0.0026±0.001d</w:t>
            </w:r>
          </w:p>
        </w:tc>
        <w:tc>
          <w:tcPr>
            <w:tcW w:w="159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35616E0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31.64</w:t>
            </w:r>
          </w:p>
        </w:tc>
        <w:tc>
          <w:tcPr>
            <w:tcW w:w="17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B88AA2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0.0076±0.0015e</w:t>
            </w:r>
          </w:p>
        </w:tc>
        <w:tc>
          <w:tcPr>
            <w:tcW w:w="131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AB3B0C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1/9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051F2A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11.11%</w:t>
            </w:r>
          </w:p>
        </w:tc>
      </w:tr>
      <w:tr w:rsidR="00233226" w:rsidRPr="005D0E2C" w14:paraId="2ED231CF" w14:textId="77777777" w:rsidTr="00B40FAE">
        <w:trPr>
          <w:trHeight w:val="29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ADC60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Style w:val="font11"/>
                <w:rFonts w:ascii="Times" w:hAnsi="Times" w:cs="Times New Roman" w:hint="default"/>
                <w:sz w:val="24"/>
                <w:szCs w:val="24"/>
              </w:rPr>
              <w:t>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52891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27.95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20669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0.37±0.02cd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CCBC6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29.71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25EC5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0.02±0.0025e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A7E5C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1/9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E849B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11.11%</w:t>
            </w:r>
          </w:p>
        </w:tc>
      </w:tr>
      <w:tr w:rsidR="00233226" w:rsidRPr="005D0E2C" w14:paraId="333E4A4D" w14:textId="77777777" w:rsidTr="00B40FAE">
        <w:trPr>
          <w:trHeight w:val="29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DA3A5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Style w:val="font11"/>
                <w:rFonts w:ascii="Times" w:hAnsi="Times" w:cs="Times New Roman" w:hint="default"/>
                <w:sz w:val="24"/>
                <w:szCs w:val="24"/>
              </w:rPr>
              <w:t>5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BDBC9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26.92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BAEF8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0.75±0.07c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45129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25.19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A6F7A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0.54±0.02d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39693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4/9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47DE4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44.44%</w:t>
            </w:r>
          </w:p>
        </w:tc>
      </w:tr>
      <w:tr w:rsidR="00233226" w:rsidRPr="005D0E2C" w14:paraId="7196406A" w14:textId="77777777" w:rsidTr="00B40FAE">
        <w:trPr>
          <w:trHeight w:val="28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547D5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Style w:val="font11"/>
                <w:rFonts w:ascii="Times" w:hAnsi="Times" w:cs="Times New Roman" w:hint="default"/>
                <w:sz w:val="24"/>
                <w:szCs w:val="24"/>
              </w:rPr>
              <w:t>10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1AABF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26.45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0184E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1.00±0.0061c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16E02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24.58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629E8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0.94±0.08c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6167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3/9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F8822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33.33%</w:t>
            </w:r>
          </w:p>
        </w:tc>
      </w:tr>
      <w:tr w:rsidR="00233226" w:rsidRPr="005D0E2C" w14:paraId="5BDE3A5C" w14:textId="77777777" w:rsidTr="00B40FAE">
        <w:trPr>
          <w:trHeight w:val="299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207F7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Style w:val="font11"/>
                <w:rFonts w:ascii="Times" w:hAnsi="Times" w:cs="Times New Roman" w:hint="default"/>
                <w:sz w:val="24"/>
                <w:szCs w:val="24"/>
              </w:rPr>
              <w:t>15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8570A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25.29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FD8F9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2.26±0.20b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3A718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23.14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E0701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2.76±0.03b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F8F8C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7/9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D410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77.77%</w:t>
            </w:r>
          </w:p>
        </w:tc>
      </w:tr>
      <w:tr w:rsidR="00233226" w:rsidRPr="005D0E2C" w14:paraId="775E2C6D" w14:textId="77777777" w:rsidTr="00B40FAE">
        <w:trPr>
          <w:trHeight w:val="299"/>
        </w:trPr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71BF60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Style w:val="font11"/>
                <w:rFonts w:ascii="Times" w:hAnsi="Times" w:cs="Times New Roman" w:hint="default"/>
                <w:sz w:val="24"/>
                <w:szCs w:val="24"/>
              </w:rPr>
              <w:t>20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C7AB8D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24.08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0D2CCB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5.34±0.52a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7C4927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22.41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0F3C1A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3.78±0.25a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81909A" w14:textId="77777777" w:rsidR="00233226" w:rsidRPr="005D0E2C" w:rsidRDefault="00233226" w:rsidP="00B40FAE">
            <w:pPr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9/9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955803" w14:textId="77777777" w:rsidR="00233226" w:rsidRPr="005D0E2C" w:rsidRDefault="00233226" w:rsidP="00B40FAE">
            <w:pPr>
              <w:keepNext/>
              <w:jc w:val="center"/>
              <w:textAlignment w:val="center"/>
              <w:rPr>
                <w:rFonts w:ascii="Times" w:eastAsia="SimSun" w:hAnsi="Times" w:cs="Times New Roman"/>
                <w:sz w:val="24"/>
                <w:szCs w:val="24"/>
              </w:rPr>
            </w:pPr>
            <w:r w:rsidRPr="005D0E2C">
              <w:rPr>
                <w:rFonts w:ascii="Times" w:eastAsia="SimSun" w:hAnsi="Times" w:cs="Times New Roman"/>
                <w:sz w:val="24"/>
                <w:szCs w:val="24"/>
              </w:rPr>
              <w:t>100%</w:t>
            </w:r>
          </w:p>
        </w:tc>
      </w:tr>
    </w:tbl>
    <w:p w14:paraId="4A9C3330" w14:textId="0A89B6F4" w:rsidR="00D809FC" w:rsidRPr="005D0E2C" w:rsidRDefault="00D809FC" w:rsidP="00D809FC">
      <w:pPr>
        <w:pStyle w:val="MDPI43tablefooter"/>
        <w:spacing w:after="240"/>
        <w:ind w:left="-709" w:right="1836"/>
        <w:jc w:val="left"/>
        <w:rPr>
          <w:rFonts w:ascii="Times" w:hAnsi="Times"/>
          <w:b/>
          <w:bCs/>
          <w:sz w:val="24"/>
          <w:szCs w:val="24"/>
        </w:rPr>
      </w:pPr>
      <w:r w:rsidRPr="005D0E2C">
        <w:rPr>
          <w:rFonts w:ascii="Times" w:eastAsia="SimSun" w:hAnsi="Times"/>
          <w:sz w:val="24"/>
          <w:szCs w:val="24"/>
        </w:rPr>
        <w:t xml:space="preserve">Note: Each treatment was repeated three times and </w:t>
      </w:r>
      <w:r w:rsidRPr="005D0E2C">
        <w:rPr>
          <w:rFonts w:ascii="Times" w:hAnsi="Times"/>
          <w:sz w:val="24"/>
          <w:szCs w:val="24"/>
        </w:rPr>
        <w:t xml:space="preserve">the means were subjected to Duncan’s multiple range test at </w:t>
      </w:r>
      <w:r w:rsidRPr="005D0E2C">
        <w:rPr>
          <w:rFonts w:ascii="Times" w:hAnsi="Times"/>
          <w:i/>
          <w:iCs/>
          <w:sz w:val="24"/>
          <w:szCs w:val="24"/>
        </w:rPr>
        <w:t>p</w:t>
      </w:r>
      <w:r w:rsidRPr="005D0E2C">
        <w:rPr>
          <w:rFonts w:ascii="Times" w:hAnsi="Times"/>
          <w:sz w:val="24"/>
          <w:szCs w:val="24"/>
        </w:rPr>
        <w:t xml:space="preserve"> ≤ 0.05. Different letters showed significant differences.</w:t>
      </w:r>
    </w:p>
    <w:p w14:paraId="6995D8A6" w14:textId="77777777" w:rsidR="00D809FC" w:rsidRPr="005D0E2C" w:rsidRDefault="00D809FC" w:rsidP="00D809FC">
      <w:pPr>
        <w:rPr>
          <w:rFonts w:ascii="Times" w:hAnsi="Times"/>
          <w:sz w:val="24"/>
          <w:szCs w:val="24"/>
        </w:rPr>
      </w:pPr>
    </w:p>
    <w:p w14:paraId="603E7B6E" w14:textId="77777777" w:rsidR="00DA16F9" w:rsidRPr="005D0E2C" w:rsidRDefault="00DA16F9" w:rsidP="00DA16F9">
      <w:pPr>
        <w:pStyle w:val="Caption"/>
        <w:rPr>
          <w:rFonts w:ascii="Times" w:hAnsi="Times"/>
          <w:sz w:val="24"/>
          <w:szCs w:val="24"/>
        </w:rPr>
      </w:pPr>
    </w:p>
    <w:p w14:paraId="1BCF267D" w14:textId="4B4584FB" w:rsidR="009535D0" w:rsidRPr="00677AE2" w:rsidRDefault="009535D0" w:rsidP="00DA16F9">
      <w:pPr>
        <w:pStyle w:val="Caption"/>
        <w:rPr>
          <w:sz w:val="24"/>
          <w:szCs w:val="24"/>
        </w:rPr>
      </w:pPr>
    </w:p>
    <w:sectPr w:rsidR="009535D0" w:rsidRPr="00677AE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F2D"/>
    <w:rsid w:val="0001046C"/>
    <w:rsid w:val="00050B6D"/>
    <w:rsid w:val="000D2E5B"/>
    <w:rsid w:val="000E7FB8"/>
    <w:rsid w:val="000F0FF1"/>
    <w:rsid w:val="001120AE"/>
    <w:rsid w:val="00182D47"/>
    <w:rsid w:val="002040F9"/>
    <w:rsid w:val="0022487F"/>
    <w:rsid w:val="00233226"/>
    <w:rsid w:val="00283A39"/>
    <w:rsid w:val="00296BE8"/>
    <w:rsid w:val="002C5BA8"/>
    <w:rsid w:val="002E35A2"/>
    <w:rsid w:val="003127D8"/>
    <w:rsid w:val="003344E2"/>
    <w:rsid w:val="003567D6"/>
    <w:rsid w:val="003924B5"/>
    <w:rsid w:val="003D1A18"/>
    <w:rsid w:val="003F72B0"/>
    <w:rsid w:val="0044582D"/>
    <w:rsid w:val="0045128C"/>
    <w:rsid w:val="004950F2"/>
    <w:rsid w:val="004F54DF"/>
    <w:rsid w:val="00530B91"/>
    <w:rsid w:val="00590130"/>
    <w:rsid w:val="005A4C8F"/>
    <w:rsid w:val="005D0E2C"/>
    <w:rsid w:val="006161FD"/>
    <w:rsid w:val="006406E3"/>
    <w:rsid w:val="006748D1"/>
    <w:rsid w:val="00677AE2"/>
    <w:rsid w:val="006863C3"/>
    <w:rsid w:val="006A53E9"/>
    <w:rsid w:val="006C1CDB"/>
    <w:rsid w:val="006F227D"/>
    <w:rsid w:val="006F6DE7"/>
    <w:rsid w:val="00737108"/>
    <w:rsid w:val="00771768"/>
    <w:rsid w:val="0078369F"/>
    <w:rsid w:val="007B2262"/>
    <w:rsid w:val="00814E19"/>
    <w:rsid w:val="00843616"/>
    <w:rsid w:val="00871533"/>
    <w:rsid w:val="008727EB"/>
    <w:rsid w:val="00873734"/>
    <w:rsid w:val="008B5BCB"/>
    <w:rsid w:val="00912EB6"/>
    <w:rsid w:val="009535D0"/>
    <w:rsid w:val="009657B8"/>
    <w:rsid w:val="00984DF4"/>
    <w:rsid w:val="009B1C22"/>
    <w:rsid w:val="009C2246"/>
    <w:rsid w:val="009D2BAF"/>
    <w:rsid w:val="009E647D"/>
    <w:rsid w:val="009F778B"/>
    <w:rsid w:val="00A17237"/>
    <w:rsid w:val="00A177CB"/>
    <w:rsid w:val="00A5747E"/>
    <w:rsid w:val="00AC2BFC"/>
    <w:rsid w:val="00B075F2"/>
    <w:rsid w:val="00B52C87"/>
    <w:rsid w:val="00B634D9"/>
    <w:rsid w:val="00B92BC9"/>
    <w:rsid w:val="00BA3A36"/>
    <w:rsid w:val="00BC2AED"/>
    <w:rsid w:val="00C6695C"/>
    <w:rsid w:val="00C82DEE"/>
    <w:rsid w:val="00CA55C5"/>
    <w:rsid w:val="00CC34FF"/>
    <w:rsid w:val="00CE3FE6"/>
    <w:rsid w:val="00CE62F9"/>
    <w:rsid w:val="00CF0EFF"/>
    <w:rsid w:val="00D118B4"/>
    <w:rsid w:val="00D142BF"/>
    <w:rsid w:val="00D71B88"/>
    <w:rsid w:val="00D809FC"/>
    <w:rsid w:val="00D90EE5"/>
    <w:rsid w:val="00D947A8"/>
    <w:rsid w:val="00DA16F9"/>
    <w:rsid w:val="00DC4317"/>
    <w:rsid w:val="00DF3810"/>
    <w:rsid w:val="00E40A01"/>
    <w:rsid w:val="00E51C07"/>
    <w:rsid w:val="00E662CB"/>
    <w:rsid w:val="00E77F2D"/>
    <w:rsid w:val="00F119FF"/>
    <w:rsid w:val="00F11B6E"/>
    <w:rsid w:val="00F71830"/>
    <w:rsid w:val="00F72FD9"/>
    <w:rsid w:val="00F948CC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CDF30"/>
  <w15:docId w15:val="{B6B9392F-D5F2-4687-9E2A-FBDB8694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7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4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040F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MDPI41tablecaption">
    <w:name w:val="MDPI_4.1_table_caption"/>
    <w:qFormat/>
    <w:rsid w:val="00D809FC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43tablefooter">
    <w:name w:val="MDPI_4.3_table_footer"/>
    <w:next w:val="Normal"/>
    <w:qFormat/>
    <w:rsid w:val="00D809FC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character" w:customStyle="1" w:styleId="font11">
    <w:name w:val="font11"/>
    <w:basedOn w:val="DefaultParagraphFont"/>
    <w:qFormat/>
    <w:rsid w:val="00D809FC"/>
    <w:rPr>
      <w:rFonts w:ascii="SimSun" w:eastAsia="SimSun" w:hAnsi="SimSun" w:cs="SimSun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Haider</dc:creator>
  <cp:keywords/>
  <dc:description/>
  <cp:lastModifiedBy>SHAHZAD MUNIR</cp:lastModifiedBy>
  <cp:revision>131</cp:revision>
  <dcterms:created xsi:type="dcterms:W3CDTF">2023-01-16T08:46:00Z</dcterms:created>
  <dcterms:modified xsi:type="dcterms:W3CDTF">2024-08-27T09:44:00Z</dcterms:modified>
</cp:coreProperties>
</file>